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CD872E" w14:textId="77777777" w:rsidR="006A5A43" w:rsidRPr="0095792A" w:rsidRDefault="006A5A43" w:rsidP="006A5A43">
      <w:pPr>
        <w:autoSpaceDE w:val="0"/>
        <w:autoSpaceDN w:val="0"/>
        <w:adjustRightInd w:val="0"/>
        <w:spacing w:line="240" w:lineRule="auto"/>
        <w:jc w:val="center"/>
        <w:rPr>
          <w:b/>
          <w:bCs/>
          <w:color w:val="000000"/>
          <w:szCs w:val="22"/>
        </w:rPr>
      </w:pPr>
      <w:bookmarkStart w:id="0" w:name="_GoBack"/>
      <w:bookmarkEnd w:id="0"/>
    </w:p>
    <w:p w14:paraId="0AC7E49A" w14:textId="77777777" w:rsidR="006A5A43" w:rsidRPr="0095792A" w:rsidRDefault="006A5A43" w:rsidP="006A5A43">
      <w:pPr>
        <w:autoSpaceDE w:val="0"/>
        <w:autoSpaceDN w:val="0"/>
        <w:adjustRightInd w:val="0"/>
        <w:spacing w:line="240" w:lineRule="auto"/>
        <w:jc w:val="center"/>
        <w:rPr>
          <w:b/>
          <w:bCs/>
          <w:color w:val="000000"/>
          <w:szCs w:val="22"/>
        </w:rPr>
      </w:pPr>
    </w:p>
    <w:p w14:paraId="3199A936" w14:textId="77777777" w:rsidR="006A5A43" w:rsidRPr="0095792A" w:rsidRDefault="006A5A43" w:rsidP="006A5A43">
      <w:pPr>
        <w:autoSpaceDE w:val="0"/>
        <w:autoSpaceDN w:val="0"/>
        <w:adjustRightInd w:val="0"/>
        <w:spacing w:line="240" w:lineRule="auto"/>
        <w:jc w:val="center"/>
        <w:rPr>
          <w:b/>
          <w:bCs/>
          <w:color w:val="000000"/>
          <w:szCs w:val="22"/>
        </w:rPr>
      </w:pPr>
    </w:p>
    <w:p w14:paraId="6EFD381C" w14:textId="77777777" w:rsidR="006A5A43" w:rsidRPr="0095792A" w:rsidRDefault="006A5A43" w:rsidP="006A5A43">
      <w:pPr>
        <w:autoSpaceDE w:val="0"/>
        <w:autoSpaceDN w:val="0"/>
        <w:adjustRightInd w:val="0"/>
        <w:spacing w:line="240" w:lineRule="auto"/>
        <w:jc w:val="center"/>
        <w:rPr>
          <w:b/>
          <w:bCs/>
          <w:color w:val="000000"/>
          <w:szCs w:val="22"/>
        </w:rPr>
      </w:pPr>
    </w:p>
    <w:p w14:paraId="035E6C8F" w14:textId="77777777" w:rsidR="006A5A43" w:rsidRPr="0095792A" w:rsidRDefault="006A5A43" w:rsidP="006A5A43">
      <w:pPr>
        <w:autoSpaceDE w:val="0"/>
        <w:autoSpaceDN w:val="0"/>
        <w:adjustRightInd w:val="0"/>
        <w:spacing w:line="240" w:lineRule="auto"/>
        <w:jc w:val="center"/>
        <w:rPr>
          <w:b/>
          <w:bCs/>
          <w:color w:val="000000"/>
          <w:szCs w:val="22"/>
        </w:rPr>
      </w:pPr>
    </w:p>
    <w:p w14:paraId="58774A18" w14:textId="77777777" w:rsidR="006A5A43" w:rsidRPr="0095792A" w:rsidRDefault="006A5A43" w:rsidP="006A5A43">
      <w:pPr>
        <w:autoSpaceDE w:val="0"/>
        <w:autoSpaceDN w:val="0"/>
        <w:adjustRightInd w:val="0"/>
        <w:spacing w:line="240" w:lineRule="auto"/>
        <w:jc w:val="center"/>
        <w:rPr>
          <w:b/>
          <w:bCs/>
          <w:color w:val="000000"/>
          <w:szCs w:val="22"/>
        </w:rPr>
      </w:pPr>
    </w:p>
    <w:p w14:paraId="736251A2" w14:textId="77777777" w:rsidR="006A5A43" w:rsidRPr="0095792A" w:rsidRDefault="006A5A43" w:rsidP="006A5A43">
      <w:pPr>
        <w:autoSpaceDE w:val="0"/>
        <w:autoSpaceDN w:val="0"/>
        <w:adjustRightInd w:val="0"/>
        <w:spacing w:line="240" w:lineRule="auto"/>
        <w:jc w:val="center"/>
        <w:rPr>
          <w:b/>
          <w:bCs/>
          <w:color w:val="000000"/>
          <w:szCs w:val="22"/>
        </w:rPr>
      </w:pPr>
    </w:p>
    <w:p w14:paraId="1DE2A8AB" w14:textId="77777777" w:rsidR="006A5A43" w:rsidRPr="0095792A" w:rsidRDefault="006A5A43" w:rsidP="006A5A43">
      <w:pPr>
        <w:autoSpaceDE w:val="0"/>
        <w:autoSpaceDN w:val="0"/>
        <w:adjustRightInd w:val="0"/>
        <w:spacing w:line="240" w:lineRule="auto"/>
        <w:jc w:val="center"/>
        <w:rPr>
          <w:b/>
          <w:bCs/>
          <w:color w:val="000000"/>
          <w:szCs w:val="22"/>
        </w:rPr>
      </w:pPr>
    </w:p>
    <w:p w14:paraId="1B6D627E" w14:textId="77777777" w:rsidR="006A5A43" w:rsidRPr="0095792A" w:rsidRDefault="006A5A43" w:rsidP="006A5A43">
      <w:pPr>
        <w:autoSpaceDE w:val="0"/>
        <w:autoSpaceDN w:val="0"/>
        <w:adjustRightInd w:val="0"/>
        <w:spacing w:line="240" w:lineRule="auto"/>
        <w:jc w:val="center"/>
        <w:rPr>
          <w:b/>
          <w:bCs/>
          <w:color w:val="000000"/>
          <w:szCs w:val="22"/>
        </w:rPr>
      </w:pPr>
    </w:p>
    <w:p w14:paraId="4E68425B" w14:textId="77777777" w:rsidR="006A5A43" w:rsidRPr="0095792A" w:rsidRDefault="006A5A43" w:rsidP="006A5A43">
      <w:pPr>
        <w:autoSpaceDE w:val="0"/>
        <w:autoSpaceDN w:val="0"/>
        <w:adjustRightInd w:val="0"/>
        <w:spacing w:line="240" w:lineRule="auto"/>
        <w:jc w:val="center"/>
        <w:rPr>
          <w:b/>
          <w:bCs/>
          <w:color w:val="000000"/>
          <w:szCs w:val="22"/>
        </w:rPr>
      </w:pPr>
    </w:p>
    <w:p w14:paraId="10C67AF2" w14:textId="77777777" w:rsidR="006A5A43" w:rsidRPr="0095792A" w:rsidRDefault="006A5A43" w:rsidP="006A5A43">
      <w:pPr>
        <w:autoSpaceDE w:val="0"/>
        <w:autoSpaceDN w:val="0"/>
        <w:adjustRightInd w:val="0"/>
        <w:spacing w:line="240" w:lineRule="auto"/>
        <w:jc w:val="center"/>
        <w:rPr>
          <w:b/>
          <w:bCs/>
          <w:color w:val="000000"/>
          <w:szCs w:val="22"/>
        </w:rPr>
      </w:pPr>
    </w:p>
    <w:p w14:paraId="2967603F" w14:textId="77777777" w:rsidR="006A5A43" w:rsidRPr="0095792A" w:rsidRDefault="006A5A43" w:rsidP="006A5A43">
      <w:pPr>
        <w:autoSpaceDE w:val="0"/>
        <w:autoSpaceDN w:val="0"/>
        <w:adjustRightInd w:val="0"/>
        <w:spacing w:line="240" w:lineRule="auto"/>
        <w:jc w:val="center"/>
        <w:rPr>
          <w:b/>
          <w:bCs/>
          <w:color w:val="000000"/>
          <w:szCs w:val="22"/>
        </w:rPr>
      </w:pPr>
    </w:p>
    <w:p w14:paraId="7DE40B8D" w14:textId="77777777" w:rsidR="006A5A43" w:rsidRPr="0095792A" w:rsidRDefault="006A5A43" w:rsidP="006A5A43">
      <w:pPr>
        <w:autoSpaceDE w:val="0"/>
        <w:autoSpaceDN w:val="0"/>
        <w:adjustRightInd w:val="0"/>
        <w:spacing w:line="240" w:lineRule="auto"/>
        <w:jc w:val="center"/>
        <w:rPr>
          <w:b/>
          <w:bCs/>
          <w:color w:val="000000"/>
          <w:szCs w:val="22"/>
        </w:rPr>
      </w:pPr>
    </w:p>
    <w:p w14:paraId="309C290B" w14:textId="77777777" w:rsidR="006A5A43" w:rsidRPr="0095792A" w:rsidRDefault="006A5A43" w:rsidP="006A5A43">
      <w:pPr>
        <w:autoSpaceDE w:val="0"/>
        <w:autoSpaceDN w:val="0"/>
        <w:adjustRightInd w:val="0"/>
        <w:spacing w:line="240" w:lineRule="auto"/>
        <w:jc w:val="center"/>
        <w:rPr>
          <w:b/>
          <w:bCs/>
          <w:color w:val="000000"/>
          <w:szCs w:val="22"/>
        </w:rPr>
      </w:pPr>
    </w:p>
    <w:p w14:paraId="71DF588B" w14:textId="77777777" w:rsidR="006A5A43" w:rsidRPr="0095792A" w:rsidRDefault="006A5A43" w:rsidP="006A5A43">
      <w:pPr>
        <w:autoSpaceDE w:val="0"/>
        <w:autoSpaceDN w:val="0"/>
        <w:adjustRightInd w:val="0"/>
        <w:spacing w:line="240" w:lineRule="auto"/>
        <w:jc w:val="center"/>
        <w:rPr>
          <w:b/>
          <w:bCs/>
          <w:color w:val="000000"/>
          <w:szCs w:val="22"/>
        </w:rPr>
      </w:pPr>
    </w:p>
    <w:p w14:paraId="2054CCA0" w14:textId="77777777" w:rsidR="006A5A43" w:rsidRPr="0095792A" w:rsidRDefault="006A5A43" w:rsidP="006A5A43">
      <w:pPr>
        <w:autoSpaceDE w:val="0"/>
        <w:autoSpaceDN w:val="0"/>
        <w:adjustRightInd w:val="0"/>
        <w:spacing w:line="240" w:lineRule="auto"/>
        <w:jc w:val="center"/>
        <w:rPr>
          <w:b/>
          <w:bCs/>
          <w:color w:val="000000"/>
          <w:szCs w:val="22"/>
        </w:rPr>
      </w:pPr>
    </w:p>
    <w:p w14:paraId="703AE0FA" w14:textId="77777777" w:rsidR="006A5A43" w:rsidRPr="0095792A" w:rsidRDefault="006A5A43" w:rsidP="006A5A43">
      <w:pPr>
        <w:autoSpaceDE w:val="0"/>
        <w:autoSpaceDN w:val="0"/>
        <w:adjustRightInd w:val="0"/>
        <w:spacing w:line="240" w:lineRule="auto"/>
        <w:jc w:val="center"/>
        <w:rPr>
          <w:b/>
          <w:bCs/>
          <w:color w:val="000000"/>
          <w:szCs w:val="22"/>
        </w:rPr>
      </w:pPr>
    </w:p>
    <w:p w14:paraId="1DD5C245" w14:textId="77777777" w:rsidR="006A5A43" w:rsidRPr="0095792A" w:rsidRDefault="006A5A43" w:rsidP="006A5A43">
      <w:pPr>
        <w:autoSpaceDE w:val="0"/>
        <w:autoSpaceDN w:val="0"/>
        <w:adjustRightInd w:val="0"/>
        <w:spacing w:line="240" w:lineRule="auto"/>
        <w:jc w:val="center"/>
        <w:rPr>
          <w:b/>
          <w:bCs/>
          <w:color w:val="000000"/>
          <w:szCs w:val="22"/>
        </w:rPr>
      </w:pPr>
    </w:p>
    <w:p w14:paraId="2C8A96D3" w14:textId="77777777" w:rsidR="006A5A43" w:rsidRPr="0095792A" w:rsidRDefault="006A5A43" w:rsidP="006A5A43">
      <w:pPr>
        <w:autoSpaceDE w:val="0"/>
        <w:autoSpaceDN w:val="0"/>
        <w:adjustRightInd w:val="0"/>
        <w:spacing w:line="240" w:lineRule="auto"/>
        <w:jc w:val="center"/>
        <w:rPr>
          <w:b/>
          <w:bCs/>
          <w:color w:val="000000"/>
          <w:szCs w:val="22"/>
        </w:rPr>
      </w:pPr>
    </w:p>
    <w:p w14:paraId="5BC8FA9C" w14:textId="77777777" w:rsidR="006A5A43" w:rsidRPr="0095792A" w:rsidRDefault="006A5A43" w:rsidP="006A5A43">
      <w:pPr>
        <w:autoSpaceDE w:val="0"/>
        <w:autoSpaceDN w:val="0"/>
        <w:adjustRightInd w:val="0"/>
        <w:spacing w:line="240" w:lineRule="auto"/>
        <w:jc w:val="center"/>
        <w:rPr>
          <w:b/>
          <w:bCs/>
          <w:color w:val="000000"/>
          <w:szCs w:val="22"/>
        </w:rPr>
      </w:pPr>
    </w:p>
    <w:p w14:paraId="48432A55" w14:textId="77777777" w:rsidR="006A5A43" w:rsidRPr="0095792A" w:rsidRDefault="006A5A43" w:rsidP="006A5A43">
      <w:pPr>
        <w:autoSpaceDE w:val="0"/>
        <w:autoSpaceDN w:val="0"/>
        <w:adjustRightInd w:val="0"/>
        <w:spacing w:line="240" w:lineRule="auto"/>
        <w:jc w:val="center"/>
        <w:rPr>
          <w:b/>
          <w:bCs/>
          <w:color w:val="000000"/>
          <w:szCs w:val="22"/>
        </w:rPr>
      </w:pPr>
    </w:p>
    <w:p w14:paraId="53BBDBCA" w14:textId="77777777" w:rsidR="006A5A43" w:rsidRPr="0095792A" w:rsidRDefault="006A5A43" w:rsidP="006A5A43">
      <w:pPr>
        <w:autoSpaceDE w:val="0"/>
        <w:autoSpaceDN w:val="0"/>
        <w:adjustRightInd w:val="0"/>
        <w:spacing w:line="240" w:lineRule="auto"/>
        <w:jc w:val="center"/>
        <w:rPr>
          <w:b/>
          <w:bCs/>
          <w:color w:val="000000"/>
          <w:szCs w:val="22"/>
        </w:rPr>
      </w:pPr>
    </w:p>
    <w:p w14:paraId="68EBB736" w14:textId="77777777" w:rsidR="006A5A43" w:rsidRPr="0095792A" w:rsidRDefault="006A5A43" w:rsidP="006A5A43">
      <w:pPr>
        <w:autoSpaceDE w:val="0"/>
        <w:autoSpaceDN w:val="0"/>
        <w:adjustRightInd w:val="0"/>
        <w:spacing w:line="240" w:lineRule="auto"/>
        <w:jc w:val="center"/>
        <w:rPr>
          <w:b/>
          <w:bCs/>
          <w:color w:val="000000"/>
          <w:szCs w:val="22"/>
        </w:rPr>
      </w:pPr>
    </w:p>
    <w:p w14:paraId="35E082DC" w14:textId="77777777" w:rsidR="006A5A43" w:rsidRPr="0095792A" w:rsidRDefault="006F009C" w:rsidP="006A5A43">
      <w:pPr>
        <w:autoSpaceDE w:val="0"/>
        <w:autoSpaceDN w:val="0"/>
        <w:adjustRightInd w:val="0"/>
        <w:spacing w:line="240" w:lineRule="auto"/>
        <w:jc w:val="center"/>
        <w:rPr>
          <w:b/>
          <w:bCs/>
          <w:color w:val="000000"/>
          <w:szCs w:val="22"/>
        </w:rPr>
      </w:pPr>
      <w:r w:rsidRPr="0095792A">
        <w:rPr>
          <w:b/>
          <w:bCs/>
          <w:color w:val="000000"/>
          <w:szCs w:val="22"/>
        </w:rPr>
        <w:t>BIJLAGE</w:t>
      </w:r>
      <w:r w:rsidR="006A5A43" w:rsidRPr="0095792A">
        <w:rPr>
          <w:b/>
          <w:bCs/>
          <w:color w:val="000000"/>
          <w:szCs w:val="22"/>
        </w:rPr>
        <w:t xml:space="preserve"> I</w:t>
      </w:r>
    </w:p>
    <w:p w14:paraId="01090F83" w14:textId="77777777" w:rsidR="006A5A43" w:rsidRPr="0095792A" w:rsidRDefault="006A5A43" w:rsidP="006A5A43">
      <w:pPr>
        <w:autoSpaceDE w:val="0"/>
        <w:autoSpaceDN w:val="0"/>
        <w:adjustRightInd w:val="0"/>
        <w:spacing w:line="240" w:lineRule="auto"/>
        <w:jc w:val="center"/>
        <w:rPr>
          <w:b/>
          <w:bCs/>
          <w:color w:val="000000"/>
          <w:szCs w:val="22"/>
        </w:rPr>
      </w:pPr>
    </w:p>
    <w:p w14:paraId="53A4C30B" w14:textId="77777777" w:rsidR="006A5A43" w:rsidRPr="0095792A" w:rsidRDefault="006A5A43" w:rsidP="00C95A20">
      <w:pPr>
        <w:pStyle w:val="TitleA"/>
      </w:pPr>
      <w:r w:rsidRPr="0095792A">
        <w:t>SAMENVATTING VAN DE PRODUCTKENMERKEN</w:t>
      </w:r>
    </w:p>
    <w:p w14:paraId="72DB6E83" w14:textId="77777777" w:rsidR="00842DE6" w:rsidRPr="0095792A" w:rsidRDefault="00842DE6" w:rsidP="0051154A">
      <w:pPr>
        <w:pageBreakBefore/>
        <w:autoSpaceDE w:val="0"/>
        <w:autoSpaceDN w:val="0"/>
        <w:adjustRightInd w:val="0"/>
        <w:spacing w:line="240" w:lineRule="auto"/>
        <w:rPr>
          <w:b/>
          <w:bCs/>
          <w:color w:val="000000"/>
          <w:szCs w:val="22"/>
        </w:rPr>
      </w:pPr>
      <w:r w:rsidRPr="0095792A">
        <w:rPr>
          <w:b/>
          <w:bCs/>
          <w:color w:val="000000"/>
          <w:szCs w:val="22"/>
        </w:rPr>
        <w:lastRenderedPageBreak/>
        <w:t>1.</w:t>
      </w:r>
      <w:r w:rsidRPr="0095792A">
        <w:rPr>
          <w:b/>
          <w:bCs/>
          <w:color w:val="000000"/>
          <w:szCs w:val="22"/>
        </w:rPr>
        <w:tab/>
      </w:r>
      <w:r w:rsidR="00C334FA" w:rsidRPr="0095792A">
        <w:rPr>
          <w:b/>
          <w:color w:val="000000"/>
          <w:szCs w:val="22"/>
        </w:rPr>
        <w:t>NAAM VAN HET GENEESMIDDEL</w:t>
      </w:r>
    </w:p>
    <w:p w14:paraId="672B8402" w14:textId="77777777" w:rsidR="00842DE6" w:rsidRPr="0095792A" w:rsidRDefault="00842DE6" w:rsidP="00842DE6">
      <w:pPr>
        <w:autoSpaceDE w:val="0"/>
        <w:autoSpaceDN w:val="0"/>
        <w:adjustRightInd w:val="0"/>
        <w:spacing w:line="240" w:lineRule="auto"/>
        <w:rPr>
          <w:bCs/>
          <w:color w:val="000000"/>
          <w:szCs w:val="22"/>
        </w:rPr>
      </w:pPr>
    </w:p>
    <w:p w14:paraId="0B743AA3" w14:textId="77777777" w:rsidR="00842DE6" w:rsidRPr="0095792A" w:rsidRDefault="00842DE6" w:rsidP="00842DE6">
      <w:pPr>
        <w:autoSpaceDE w:val="0"/>
        <w:autoSpaceDN w:val="0"/>
        <w:adjustRightInd w:val="0"/>
        <w:spacing w:line="240" w:lineRule="auto"/>
        <w:rPr>
          <w:color w:val="000000"/>
          <w:szCs w:val="22"/>
        </w:rPr>
      </w:pPr>
      <w:r w:rsidRPr="0095792A">
        <w:rPr>
          <w:color w:val="000000"/>
          <w:szCs w:val="22"/>
        </w:rPr>
        <w:t>Imatinib Actavis 50 mg hard</w:t>
      </w:r>
      <w:r w:rsidR="0092176C" w:rsidRPr="0095792A">
        <w:rPr>
          <w:color w:val="000000"/>
          <w:szCs w:val="22"/>
        </w:rPr>
        <w:t>e</w:t>
      </w:r>
      <w:r w:rsidRPr="0095792A">
        <w:rPr>
          <w:color w:val="000000"/>
          <w:szCs w:val="22"/>
        </w:rPr>
        <w:t xml:space="preserve"> capsules</w:t>
      </w:r>
      <w:r w:rsidR="00ED1AA9" w:rsidRPr="0095792A">
        <w:rPr>
          <w:color w:val="000000"/>
          <w:szCs w:val="22"/>
        </w:rPr>
        <w:br/>
        <w:t>Imatinib Actavis 100 mg harde capsules</w:t>
      </w:r>
      <w:r w:rsidR="00ED1AA9" w:rsidRPr="0095792A">
        <w:rPr>
          <w:color w:val="000000"/>
          <w:szCs w:val="22"/>
        </w:rPr>
        <w:br/>
        <w:t>Imatinib Actavis 400 mg harde capsules</w:t>
      </w:r>
      <w:r w:rsidR="00ED1AA9" w:rsidRPr="0095792A">
        <w:rPr>
          <w:color w:val="000000"/>
          <w:szCs w:val="22"/>
        </w:rPr>
        <w:br/>
      </w:r>
    </w:p>
    <w:p w14:paraId="04FA4700" w14:textId="77777777" w:rsidR="00842DE6" w:rsidRPr="0095792A" w:rsidRDefault="00842DE6" w:rsidP="00842DE6">
      <w:pPr>
        <w:autoSpaceDE w:val="0"/>
        <w:autoSpaceDN w:val="0"/>
        <w:adjustRightInd w:val="0"/>
        <w:spacing w:line="240" w:lineRule="auto"/>
        <w:rPr>
          <w:color w:val="000000"/>
          <w:szCs w:val="22"/>
        </w:rPr>
      </w:pPr>
    </w:p>
    <w:p w14:paraId="10827EEE" w14:textId="77777777" w:rsidR="00842DE6" w:rsidRPr="0095792A" w:rsidRDefault="00842DE6" w:rsidP="00842DE6">
      <w:pPr>
        <w:autoSpaceDE w:val="0"/>
        <w:autoSpaceDN w:val="0"/>
        <w:adjustRightInd w:val="0"/>
        <w:spacing w:line="240" w:lineRule="auto"/>
        <w:rPr>
          <w:b/>
          <w:bCs/>
          <w:color w:val="000000"/>
          <w:szCs w:val="22"/>
        </w:rPr>
      </w:pPr>
      <w:r w:rsidRPr="0095792A">
        <w:rPr>
          <w:b/>
          <w:bCs/>
          <w:color w:val="000000"/>
          <w:szCs w:val="22"/>
        </w:rPr>
        <w:t>2.</w:t>
      </w:r>
      <w:r w:rsidRPr="0095792A">
        <w:rPr>
          <w:b/>
          <w:bCs/>
          <w:color w:val="000000"/>
          <w:szCs w:val="22"/>
        </w:rPr>
        <w:tab/>
      </w:r>
      <w:r w:rsidR="00C334FA" w:rsidRPr="0095792A">
        <w:rPr>
          <w:b/>
          <w:color w:val="000000"/>
          <w:szCs w:val="22"/>
        </w:rPr>
        <w:t>KWALITATIEVE EN KWANTITATIEVE SAMENSTELLING</w:t>
      </w:r>
    </w:p>
    <w:p w14:paraId="794C1F37" w14:textId="77777777" w:rsidR="00842DE6" w:rsidRPr="0095792A" w:rsidRDefault="00842DE6" w:rsidP="00842DE6">
      <w:pPr>
        <w:autoSpaceDE w:val="0"/>
        <w:autoSpaceDN w:val="0"/>
        <w:adjustRightInd w:val="0"/>
        <w:spacing w:line="240" w:lineRule="auto"/>
        <w:rPr>
          <w:bCs/>
          <w:color w:val="000000"/>
          <w:szCs w:val="22"/>
        </w:rPr>
      </w:pPr>
    </w:p>
    <w:p w14:paraId="78566801" w14:textId="77777777" w:rsidR="00842DE6" w:rsidRPr="0095792A" w:rsidRDefault="00ED1AA9" w:rsidP="00842DE6">
      <w:pPr>
        <w:autoSpaceDE w:val="0"/>
        <w:autoSpaceDN w:val="0"/>
        <w:adjustRightInd w:val="0"/>
        <w:spacing w:line="240" w:lineRule="auto"/>
        <w:rPr>
          <w:color w:val="000000"/>
          <w:szCs w:val="22"/>
        </w:rPr>
      </w:pPr>
      <w:r w:rsidRPr="0095792A">
        <w:rPr>
          <w:color w:val="000000"/>
          <w:szCs w:val="22"/>
          <w:u w:val="single"/>
        </w:rPr>
        <w:t>Imatinib Actavis 50 mg harde capsules</w:t>
      </w:r>
      <w:r w:rsidRPr="0095792A">
        <w:rPr>
          <w:color w:val="000000"/>
          <w:szCs w:val="22"/>
        </w:rPr>
        <w:br/>
      </w:r>
      <w:r w:rsidR="00842DE6" w:rsidRPr="0095792A">
        <w:rPr>
          <w:color w:val="000000"/>
          <w:szCs w:val="22"/>
        </w:rPr>
        <w:t>E</w:t>
      </w:r>
      <w:r w:rsidR="0092176C" w:rsidRPr="0095792A">
        <w:rPr>
          <w:color w:val="000000"/>
          <w:szCs w:val="22"/>
        </w:rPr>
        <w:t>lke</w:t>
      </w:r>
      <w:r w:rsidR="00842DE6" w:rsidRPr="0095792A">
        <w:rPr>
          <w:color w:val="000000"/>
          <w:szCs w:val="22"/>
        </w:rPr>
        <w:t xml:space="preserve"> hard</w:t>
      </w:r>
      <w:r w:rsidR="0092176C" w:rsidRPr="0095792A">
        <w:rPr>
          <w:color w:val="000000"/>
          <w:szCs w:val="22"/>
        </w:rPr>
        <w:t>e</w:t>
      </w:r>
      <w:r w:rsidR="00842DE6" w:rsidRPr="0095792A">
        <w:rPr>
          <w:color w:val="000000"/>
          <w:szCs w:val="22"/>
        </w:rPr>
        <w:t xml:space="preserve"> capsule </w:t>
      </w:r>
      <w:r w:rsidR="0092176C" w:rsidRPr="0095792A">
        <w:rPr>
          <w:color w:val="000000"/>
          <w:szCs w:val="22"/>
          <w:lang w:eastAsia="nl-NL"/>
        </w:rPr>
        <w:t xml:space="preserve">bevat </w:t>
      </w:r>
      <w:r w:rsidR="00842DE6" w:rsidRPr="0095792A">
        <w:rPr>
          <w:color w:val="000000"/>
          <w:szCs w:val="22"/>
        </w:rPr>
        <w:t>50 mg imatinib (a</w:t>
      </w:r>
      <w:r w:rsidR="0092176C" w:rsidRPr="0095792A">
        <w:rPr>
          <w:color w:val="000000"/>
          <w:szCs w:val="22"/>
        </w:rPr>
        <w:t>l</w:t>
      </w:r>
      <w:r w:rsidR="00842DE6" w:rsidRPr="0095792A">
        <w:rPr>
          <w:color w:val="000000"/>
          <w:szCs w:val="22"/>
        </w:rPr>
        <w:t>s mesila</w:t>
      </w:r>
      <w:r w:rsidR="00D07B34" w:rsidRPr="0095792A">
        <w:rPr>
          <w:color w:val="000000"/>
          <w:szCs w:val="22"/>
        </w:rPr>
        <w:t>at</w:t>
      </w:r>
      <w:r w:rsidR="00842DE6" w:rsidRPr="0095792A">
        <w:rPr>
          <w:color w:val="000000"/>
          <w:szCs w:val="22"/>
        </w:rPr>
        <w:t>).</w:t>
      </w:r>
    </w:p>
    <w:p w14:paraId="25E0E547" w14:textId="77777777" w:rsidR="00ED1AA9" w:rsidRPr="0095792A" w:rsidRDefault="00ED1AA9" w:rsidP="00842DE6">
      <w:pPr>
        <w:autoSpaceDE w:val="0"/>
        <w:autoSpaceDN w:val="0"/>
        <w:adjustRightInd w:val="0"/>
        <w:spacing w:line="240" w:lineRule="auto"/>
        <w:rPr>
          <w:color w:val="000000"/>
          <w:szCs w:val="22"/>
        </w:rPr>
      </w:pPr>
    </w:p>
    <w:p w14:paraId="3FC89276" w14:textId="77777777" w:rsidR="00ED1AA9" w:rsidRPr="0095792A" w:rsidRDefault="00ED1AA9" w:rsidP="00842DE6">
      <w:pPr>
        <w:autoSpaceDE w:val="0"/>
        <w:autoSpaceDN w:val="0"/>
        <w:adjustRightInd w:val="0"/>
        <w:spacing w:line="240" w:lineRule="auto"/>
        <w:rPr>
          <w:color w:val="000000"/>
          <w:szCs w:val="22"/>
        </w:rPr>
      </w:pPr>
      <w:r w:rsidRPr="0095792A">
        <w:rPr>
          <w:color w:val="000000"/>
          <w:szCs w:val="22"/>
          <w:u w:val="single"/>
        </w:rPr>
        <w:t>Imatinib Actavis 100 mg harde capsules</w:t>
      </w:r>
      <w:r w:rsidRPr="0095792A">
        <w:rPr>
          <w:color w:val="000000"/>
          <w:szCs w:val="22"/>
          <w:u w:val="single"/>
        </w:rPr>
        <w:br/>
      </w:r>
      <w:r w:rsidRPr="0095792A">
        <w:rPr>
          <w:color w:val="000000"/>
          <w:szCs w:val="22"/>
        </w:rPr>
        <w:t xml:space="preserve">Elke harde capsule </w:t>
      </w:r>
      <w:r w:rsidRPr="0095792A">
        <w:rPr>
          <w:color w:val="000000"/>
          <w:szCs w:val="22"/>
          <w:lang w:eastAsia="nl-NL"/>
        </w:rPr>
        <w:t>bevat 10</w:t>
      </w:r>
      <w:r w:rsidRPr="0095792A">
        <w:rPr>
          <w:color w:val="000000"/>
          <w:szCs w:val="22"/>
        </w:rPr>
        <w:t>0 mg imatinib (als mesilaat).</w:t>
      </w:r>
      <w:r w:rsidRPr="0095792A">
        <w:rPr>
          <w:color w:val="000000"/>
          <w:szCs w:val="22"/>
        </w:rPr>
        <w:br/>
      </w:r>
      <w:r w:rsidRPr="0095792A">
        <w:rPr>
          <w:color w:val="000000"/>
          <w:szCs w:val="22"/>
        </w:rPr>
        <w:br/>
      </w:r>
      <w:r w:rsidRPr="0095792A">
        <w:rPr>
          <w:color w:val="000000"/>
          <w:szCs w:val="22"/>
          <w:u w:val="single"/>
        </w:rPr>
        <w:t>Imatinib Actavis 400 mg harde capsules</w:t>
      </w:r>
      <w:r w:rsidRPr="0095792A">
        <w:rPr>
          <w:color w:val="000000"/>
          <w:szCs w:val="22"/>
          <w:u w:val="single"/>
        </w:rPr>
        <w:br/>
      </w:r>
      <w:r w:rsidRPr="0095792A">
        <w:rPr>
          <w:color w:val="000000"/>
          <w:szCs w:val="22"/>
        </w:rPr>
        <w:t xml:space="preserve">Elke harde capsule </w:t>
      </w:r>
      <w:r w:rsidRPr="0095792A">
        <w:rPr>
          <w:color w:val="000000"/>
          <w:szCs w:val="22"/>
          <w:lang w:eastAsia="nl-NL"/>
        </w:rPr>
        <w:t>bevat 40</w:t>
      </w:r>
      <w:r w:rsidRPr="0095792A">
        <w:rPr>
          <w:color w:val="000000"/>
          <w:szCs w:val="22"/>
        </w:rPr>
        <w:t>0 mg imatinib (als mesilaat).</w:t>
      </w:r>
    </w:p>
    <w:p w14:paraId="0CA77F27" w14:textId="77777777" w:rsidR="00842DE6" w:rsidRPr="0095792A" w:rsidRDefault="00842DE6" w:rsidP="00842DE6">
      <w:pPr>
        <w:pStyle w:val="KeinLeerraum"/>
        <w:rPr>
          <w:rFonts w:ascii="Times New Roman" w:hAnsi="Times New Roman"/>
          <w:color w:val="000000"/>
          <w:highlight w:val="lightGray"/>
          <w:lang w:val="nl-NL"/>
        </w:rPr>
      </w:pPr>
    </w:p>
    <w:p w14:paraId="10C5BD2F" w14:textId="77777777" w:rsidR="00842DE6" w:rsidRPr="0095792A" w:rsidRDefault="0092176C" w:rsidP="00842DE6">
      <w:pPr>
        <w:autoSpaceDE w:val="0"/>
        <w:autoSpaceDN w:val="0"/>
        <w:adjustRightInd w:val="0"/>
        <w:spacing w:line="240" w:lineRule="auto"/>
        <w:rPr>
          <w:color w:val="000000"/>
          <w:szCs w:val="22"/>
        </w:rPr>
      </w:pPr>
      <w:r w:rsidRPr="0095792A">
        <w:rPr>
          <w:color w:val="000000"/>
          <w:szCs w:val="22"/>
          <w:lang w:eastAsia="nl-NL"/>
        </w:rPr>
        <w:t>Voor de volledige lijst van hulpstoffen, zie rubriek 6.1</w:t>
      </w:r>
      <w:r w:rsidR="00842DE6" w:rsidRPr="0095792A">
        <w:rPr>
          <w:color w:val="000000"/>
          <w:szCs w:val="22"/>
        </w:rPr>
        <w:t>.</w:t>
      </w:r>
    </w:p>
    <w:p w14:paraId="0CF76887" w14:textId="77777777" w:rsidR="00842DE6" w:rsidRPr="0095792A" w:rsidRDefault="00842DE6" w:rsidP="00842DE6">
      <w:pPr>
        <w:autoSpaceDE w:val="0"/>
        <w:autoSpaceDN w:val="0"/>
        <w:adjustRightInd w:val="0"/>
        <w:spacing w:line="240" w:lineRule="auto"/>
        <w:rPr>
          <w:color w:val="000000"/>
          <w:szCs w:val="22"/>
        </w:rPr>
      </w:pPr>
    </w:p>
    <w:p w14:paraId="0A71BC38" w14:textId="77777777" w:rsidR="00842DE6" w:rsidRPr="0095792A" w:rsidRDefault="00842DE6" w:rsidP="00842DE6">
      <w:pPr>
        <w:autoSpaceDE w:val="0"/>
        <w:autoSpaceDN w:val="0"/>
        <w:adjustRightInd w:val="0"/>
        <w:spacing w:line="240" w:lineRule="auto"/>
        <w:rPr>
          <w:color w:val="000000"/>
          <w:szCs w:val="22"/>
        </w:rPr>
      </w:pPr>
    </w:p>
    <w:p w14:paraId="484E5429" w14:textId="77777777" w:rsidR="00842DE6" w:rsidRPr="0095792A" w:rsidRDefault="00842DE6" w:rsidP="00842DE6">
      <w:pPr>
        <w:autoSpaceDE w:val="0"/>
        <w:autoSpaceDN w:val="0"/>
        <w:adjustRightInd w:val="0"/>
        <w:spacing w:line="240" w:lineRule="auto"/>
        <w:rPr>
          <w:b/>
          <w:bCs/>
          <w:color w:val="000000"/>
          <w:szCs w:val="22"/>
        </w:rPr>
      </w:pPr>
      <w:r w:rsidRPr="0095792A">
        <w:rPr>
          <w:b/>
          <w:bCs/>
          <w:color w:val="000000"/>
          <w:szCs w:val="22"/>
        </w:rPr>
        <w:t>3.</w:t>
      </w:r>
      <w:r w:rsidRPr="0095792A">
        <w:rPr>
          <w:b/>
          <w:bCs/>
          <w:color w:val="000000"/>
          <w:szCs w:val="22"/>
        </w:rPr>
        <w:tab/>
      </w:r>
      <w:r w:rsidR="00C334FA" w:rsidRPr="0095792A">
        <w:rPr>
          <w:b/>
          <w:color w:val="000000"/>
          <w:szCs w:val="22"/>
        </w:rPr>
        <w:t>FARMACEUTISCHE VORM</w:t>
      </w:r>
    </w:p>
    <w:p w14:paraId="7FFF7BFD" w14:textId="77777777" w:rsidR="00842DE6" w:rsidRPr="0095792A" w:rsidRDefault="00842DE6" w:rsidP="00842DE6">
      <w:pPr>
        <w:autoSpaceDE w:val="0"/>
        <w:autoSpaceDN w:val="0"/>
        <w:adjustRightInd w:val="0"/>
        <w:spacing w:line="240" w:lineRule="auto"/>
        <w:rPr>
          <w:color w:val="000000"/>
          <w:szCs w:val="22"/>
          <w:highlight w:val="lightGray"/>
        </w:rPr>
      </w:pPr>
    </w:p>
    <w:p w14:paraId="0744839D" w14:textId="77777777" w:rsidR="00842DE6" w:rsidRPr="0095792A" w:rsidRDefault="00842DE6" w:rsidP="00842DE6">
      <w:pPr>
        <w:autoSpaceDE w:val="0"/>
        <w:autoSpaceDN w:val="0"/>
        <w:adjustRightInd w:val="0"/>
        <w:spacing w:line="240" w:lineRule="auto"/>
        <w:rPr>
          <w:color w:val="000000"/>
          <w:szCs w:val="22"/>
        </w:rPr>
      </w:pPr>
      <w:r w:rsidRPr="0095792A">
        <w:rPr>
          <w:color w:val="000000"/>
          <w:szCs w:val="22"/>
        </w:rPr>
        <w:t>Hard</w:t>
      </w:r>
      <w:r w:rsidR="0092176C" w:rsidRPr="0095792A">
        <w:rPr>
          <w:color w:val="000000"/>
          <w:szCs w:val="22"/>
        </w:rPr>
        <w:t>e</w:t>
      </w:r>
      <w:r w:rsidRPr="0095792A">
        <w:rPr>
          <w:color w:val="000000"/>
          <w:szCs w:val="22"/>
        </w:rPr>
        <w:t xml:space="preserve"> capsule</w:t>
      </w:r>
      <w:r w:rsidR="00A21DAD" w:rsidRPr="0095792A">
        <w:rPr>
          <w:color w:val="000000"/>
          <w:szCs w:val="22"/>
        </w:rPr>
        <w:t xml:space="preserve"> (capsule)</w:t>
      </w:r>
    </w:p>
    <w:p w14:paraId="6A79C452" w14:textId="77777777" w:rsidR="00842DE6" w:rsidRPr="0095792A" w:rsidRDefault="00842DE6" w:rsidP="00842DE6">
      <w:pPr>
        <w:autoSpaceDE w:val="0"/>
        <w:autoSpaceDN w:val="0"/>
        <w:adjustRightInd w:val="0"/>
        <w:spacing w:line="240" w:lineRule="auto"/>
        <w:rPr>
          <w:color w:val="000000"/>
          <w:szCs w:val="22"/>
        </w:rPr>
      </w:pPr>
    </w:p>
    <w:p w14:paraId="5C6D7706" w14:textId="77777777" w:rsidR="00842DE6" w:rsidRPr="0095792A" w:rsidRDefault="00ED1AA9" w:rsidP="00842DE6">
      <w:pPr>
        <w:autoSpaceDE w:val="0"/>
        <w:autoSpaceDN w:val="0"/>
        <w:adjustRightInd w:val="0"/>
        <w:spacing w:line="240" w:lineRule="auto"/>
        <w:rPr>
          <w:color w:val="000000"/>
          <w:szCs w:val="22"/>
        </w:rPr>
      </w:pPr>
      <w:r w:rsidRPr="0095792A">
        <w:rPr>
          <w:color w:val="000000"/>
          <w:szCs w:val="22"/>
          <w:u w:val="single"/>
        </w:rPr>
        <w:t>Imatinib Actavis 50 mg harde capsules</w:t>
      </w:r>
      <w:r w:rsidRPr="0095792A">
        <w:rPr>
          <w:color w:val="000000"/>
          <w:szCs w:val="22"/>
          <w:u w:val="single"/>
        </w:rPr>
        <w:br/>
      </w:r>
      <w:r w:rsidR="00842DE6" w:rsidRPr="0095792A">
        <w:rPr>
          <w:color w:val="000000"/>
          <w:szCs w:val="22"/>
        </w:rPr>
        <w:t>Hard</w:t>
      </w:r>
      <w:r w:rsidR="007371C6" w:rsidRPr="0095792A">
        <w:rPr>
          <w:color w:val="000000"/>
          <w:szCs w:val="22"/>
        </w:rPr>
        <w:t>e</w:t>
      </w:r>
      <w:r w:rsidR="00842DE6" w:rsidRPr="0095792A">
        <w:rPr>
          <w:color w:val="000000"/>
          <w:szCs w:val="22"/>
        </w:rPr>
        <w:t xml:space="preserve"> capsule </w:t>
      </w:r>
      <w:r w:rsidR="007371C6" w:rsidRPr="0095792A">
        <w:rPr>
          <w:rStyle w:val="hps"/>
          <w:color w:val="000000"/>
          <w:szCs w:val="22"/>
        </w:rPr>
        <w:t xml:space="preserve">maat </w:t>
      </w:r>
      <w:r w:rsidR="00842DE6" w:rsidRPr="0095792A">
        <w:rPr>
          <w:color w:val="000000"/>
          <w:szCs w:val="22"/>
        </w:rPr>
        <w:t xml:space="preserve">3 </w:t>
      </w:r>
      <w:r w:rsidR="007371C6" w:rsidRPr="0095792A">
        <w:rPr>
          <w:rStyle w:val="hps"/>
          <w:color w:val="000000"/>
          <w:szCs w:val="22"/>
        </w:rPr>
        <w:t xml:space="preserve">met </w:t>
      </w:r>
      <w:r w:rsidR="00F15635" w:rsidRPr="0095792A">
        <w:rPr>
          <w:rStyle w:val="hps"/>
          <w:color w:val="000000"/>
          <w:szCs w:val="22"/>
        </w:rPr>
        <w:t xml:space="preserve">een </w:t>
      </w:r>
      <w:r w:rsidR="007371C6" w:rsidRPr="0095792A">
        <w:rPr>
          <w:rStyle w:val="hps"/>
          <w:color w:val="000000"/>
          <w:szCs w:val="22"/>
        </w:rPr>
        <w:t xml:space="preserve">lichtgele </w:t>
      </w:r>
      <w:r w:rsidR="00842DE6" w:rsidRPr="0095792A">
        <w:rPr>
          <w:color w:val="000000"/>
          <w:szCs w:val="22"/>
        </w:rPr>
        <w:t xml:space="preserve">cap </w:t>
      </w:r>
      <w:r w:rsidR="007371C6" w:rsidRPr="0095792A">
        <w:rPr>
          <w:color w:val="000000"/>
          <w:szCs w:val="22"/>
        </w:rPr>
        <w:t>en</w:t>
      </w:r>
      <w:r w:rsidR="00842DE6" w:rsidRPr="0095792A">
        <w:rPr>
          <w:color w:val="000000"/>
          <w:szCs w:val="22"/>
        </w:rPr>
        <w:t xml:space="preserve"> </w:t>
      </w:r>
      <w:r w:rsidR="00F15635" w:rsidRPr="0095792A">
        <w:rPr>
          <w:rStyle w:val="hps"/>
          <w:color w:val="000000"/>
          <w:szCs w:val="22"/>
        </w:rPr>
        <w:t xml:space="preserve">een </w:t>
      </w:r>
      <w:r w:rsidR="007371C6" w:rsidRPr="0095792A">
        <w:rPr>
          <w:rStyle w:val="hps"/>
          <w:color w:val="000000"/>
          <w:szCs w:val="22"/>
        </w:rPr>
        <w:t xml:space="preserve">lichtgele </w:t>
      </w:r>
      <w:r w:rsidR="00842DE6" w:rsidRPr="0095792A">
        <w:rPr>
          <w:color w:val="000000"/>
          <w:szCs w:val="22"/>
        </w:rPr>
        <w:t>body</w:t>
      </w:r>
      <w:r w:rsidR="007371C6" w:rsidRPr="0095792A">
        <w:rPr>
          <w:color w:val="000000"/>
          <w:szCs w:val="22"/>
        </w:rPr>
        <w:t xml:space="preserve"> </w:t>
      </w:r>
      <w:r w:rsidR="00EC0829" w:rsidRPr="0095792A">
        <w:rPr>
          <w:color w:val="000000"/>
          <w:szCs w:val="22"/>
        </w:rPr>
        <w:t xml:space="preserve">bedrukt </w:t>
      </w:r>
      <w:r w:rsidR="007371C6" w:rsidRPr="0095792A">
        <w:rPr>
          <w:rStyle w:val="hps"/>
          <w:color w:val="000000"/>
          <w:szCs w:val="22"/>
        </w:rPr>
        <w:t>met</w:t>
      </w:r>
      <w:r w:rsidR="007371C6" w:rsidRPr="0095792A">
        <w:rPr>
          <w:color w:val="000000"/>
          <w:szCs w:val="22"/>
        </w:rPr>
        <w:t xml:space="preserve"> </w:t>
      </w:r>
      <w:r w:rsidR="007371C6" w:rsidRPr="0095792A">
        <w:rPr>
          <w:rStyle w:val="hps"/>
          <w:color w:val="000000"/>
          <w:szCs w:val="22"/>
        </w:rPr>
        <w:t>"50</w:t>
      </w:r>
      <w:r w:rsidR="007371C6" w:rsidRPr="0095792A">
        <w:rPr>
          <w:color w:val="000000"/>
          <w:szCs w:val="22"/>
        </w:rPr>
        <w:t xml:space="preserve"> </w:t>
      </w:r>
      <w:r w:rsidR="007371C6" w:rsidRPr="0095792A">
        <w:rPr>
          <w:rStyle w:val="hps"/>
          <w:color w:val="000000"/>
          <w:szCs w:val="22"/>
        </w:rPr>
        <w:t>mg"</w:t>
      </w:r>
      <w:r w:rsidR="007371C6" w:rsidRPr="0095792A">
        <w:rPr>
          <w:color w:val="000000"/>
          <w:szCs w:val="22"/>
        </w:rPr>
        <w:t xml:space="preserve"> </w:t>
      </w:r>
      <w:r w:rsidR="007371C6" w:rsidRPr="0095792A">
        <w:rPr>
          <w:rStyle w:val="hps"/>
          <w:color w:val="000000"/>
          <w:szCs w:val="22"/>
        </w:rPr>
        <w:t>in zwarte inkt</w:t>
      </w:r>
      <w:r w:rsidR="007371C6" w:rsidRPr="0095792A">
        <w:rPr>
          <w:color w:val="000000"/>
          <w:szCs w:val="22"/>
        </w:rPr>
        <w:t>.</w:t>
      </w:r>
    </w:p>
    <w:p w14:paraId="6E7BF6F8" w14:textId="77777777" w:rsidR="00842DE6" w:rsidRPr="0095792A" w:rsidRDefault="00ED1AA9" w:rsidP="00842DE6">
      <w:pPr>
        <w:autoSpaceDE w:val="0"/>
        <w:autoSpaceDN w:val="0"/>
        <w:adjustRightInd w:val="0"/>
        <w:spacing w:line="240" w:lineRule="auto"/>
        <w:rPr>
          <w:color w:val="000000"/>
          <w:szCs w:val="22"/>
          <w:highlight w:val="lightGray"/>
        </w:rPr>
      </w:pPr>
      <w:r w:rsidRPr="0095792A">
        <w:rPr>
          <w:color w:val="000000"/>
          <w:szCs w:val="22"/>
          <w:highlight w:val="lightGray"/>
        </w:rPr>
        <w:br/>
      </w:r>
      <w:r w:rsidRPr="0095792A">
        <w:rPr>
          <w:color w:val="000000"/>
          <w:szCs w:val="22"/>
          <w:u w:val="single"/>
        </w:rPr>
        <w:t>Imatinib Actavis 100 mg harde capsules</w:t>
      </w:r>
      <w:r w:rsidRPr="0095792A">
        <w:rPr>
          <w:color w:val="000000"/>
          <w:szCs w:val="22"/>
          <w:u w:val="single"/>
        </w:rPr>
        <w:br/>
      </w:r>
      <w:r w:rsidRPr="0095792A">
        <w:rPr>
          <w:color w:val="000000"/>
          <w:szCs w:val="22"/>
        </w:rPr>
        <w:t xml:space="preserve">Harde capsule </w:t>
      </w:r>
      <w:r w:rsidRPr="0095792A">
        <w:rPr>
          <w:rStyle w:val="hps"/>
          <w:color w:val="000000"/>
          <w:szCs w:val="22"/>
        </w:rPr>
        <w:t xml:space="preserve">maat </w:t>
      </w:r>
      <w:r w:rsidR="00602371" w:rsidRPr="0095792A">
        <w:rPr>
          <w:color w:val="000000"/>
          <w:szCs w:val="22"/>
        </w:rPr>
        <w:t>1</w:t>
      </w:r>
      <w:r w:rsidRPr="0095792A">
        <w:rPr>
          <w:color w:val="000000"/>
          <w:szCs w:val="22"/>
        </w:rPr>
        <w:t xml:space="preserve"> </w:t>
      </w:r>
      <w:r w:rsidRPr="0095792A">
        <w:rPr>
          <w:rStyle w:val="hps"/>
          <w:color w:val="000000"/>
          <w:szCs w:val="22"/>
        </w:rPr>
        <w:t xml:space="preserve">met een lichtoranje </w:t>
      </w:r>
      <w:r w:rsidRPr="0095792A">
        <w:rPr>
          <w:color w:val="000000"/>
          <w:szCs w:val="22"/>
        </w:rPr>
        <w:t xml:space="preserve">cap en </w:t>
      </w:r>
      <w:r w:rsidRPr="0095792A">
        <w:rPr>
          <w:rStyle w:val="hps"/>
          <w:color w:val="000000"/>
          <w:szCs w:val="22"/>
        </w:rPr>
        <w:t xml:space="preserve">een lichtoranje </w:t>
      </w:r>
      <w:r w:rsidRPr="0095792A">
        <w:rPr>
          <w:color w:val="000000"/>
          <w:szCs w:val="22"/>
        </w:rPr>
        <w:t xml:space="preserve">body bedrukt </w:t>
      </w:r>
      <w:r w:rsidRPr="0095792A">
        <w:rPr>
          <w:rStyle w:val="hps"/>
          <w:color w:val="000000"/>
          <w:szCs w:val="22"/>
        </w:rPr>
        <w:t>met</w:t>
      </w:r>
      <w:r w:rsidRPr="0095792A">
        <w:rPr>
          <w:color w:val="000000"/>
          <w:szCs w:val="22"/>
        </w:rPr>
        <w:t xml:space="preserve"> </w:t>
      </w:r>
      <w:r w:rsidRPr="0095792A">
        <w:rPr>
          <w:rStyle w:val="hps"/>
          <w:color w:val="000000"/>
          <w:szCs w:val="22"/>
        </w:rPr>
        <w:t>"100</w:t>
      </w:r>
      <w:r w:rsidRPr="0095792A">
        <w:rPr>
          <w:color w:val="000000"/>
          <w:szCs w:val="22"/>
        </w:rPr>
        <w:t xml:space="preserve"> </w:t>
      </w:r>
      <w:r w:rsidRPr="0095792A">
        <w:rPr>
          <w:rStyle w:val="hps"/>
          <w:color w:val="000000"/>
          <w:szCs w:val="22"/>
        </w:rPr>
        <w:t>mg"</w:t>
      </w:r>
      <w:r w:rsidRPr="0095792A">
        <w:rPr>
          <w:color w:val="000000"/>
          <w:szCs w:val="22"/>
        </w:rPr>
        <w:t xml:space="preserve"> </w:t>
      </w:r>
      <w:r w:rsidRPr="0095792A">
        <w:rPr>
          <w:rStyle w:val="hps"/>
          <w:color w:val="000000"/>
          <w:szCs w:val="22"/>
        </w:rPr>
        <w:t>in zwarte inkt</w:t>
      </w:r>
      <w:r w:rsidRPr="0095792A">
        <w:rPr>
          <w:color w:val="000000"/>
          <w:szCs w:val="22"/>
        </w:rPr>
        <w:t>.</w:t>
      </w:r>
      <w:r w:rsidRPr="0095792A">
        <w:rPr>
          <w:color w:val="000000"/>
          <w:szCs w:val="22"/>
        </w:rPr>
        <w:br/>
      </w:r>
      <w:r w:rsidRPr="0095792A">
        <w:rPr>
          <w:color w:val="000000"/>
          <w:szCs w:val="22"/>
        </w:rPr>
        <w:br/>
      </w:r>
      <w:r w:rsidRPr="0095792A">
        <w:rPr>
          <w:color w:val="000000"/>
          <w:szCs w:val="22"/>
          <w:u w:val="single"/>
        </w:rPr>
        <w:t>Imatinib Actavis 400 mg harde capsules</w:t>
      </w:r>
      <w:r w:rsidRPr="0095792A">
        <w:rPr>
          <w:color w:val="000000"/>
          <w:szCs w:val="22"/>
        </w:rPr>
        <w:br/>
        <w:t xml:space="preserve">Harde capsule </w:t>
      </w:r>
      <w:r w:rsidRPr="0095792A">
        <w:rPr>
          <w:rStyle w:val="hps"/>
          <w:color w:val="000000"/>
          <w:szCs w:val="22"/>
        </w:rPr>
        <w:t xml:space="preserve">maat </w:t>
      </w:r>
      <w:r w:rsidR="00602371" w:rsidRPr="0095792A">
        <w:rPr>
          <w:rStyle w:val="hps"/>
          <w:color w:val="000000"/>
          <w:szCs w:val="22"/>
        </w:rPr>
        <w:t>00</w:t>
      </w:r>
      <w:r w:rsidRPr="0095792A">
        <w:rPr>
          <w:color w:val="000000"/>
          <w:szCs w:val="22"/>
        </w:rPr>
        <w:t xml:space="preserve"> </w:t>
      </w:r>
      <w:r w:rsidRPr="0095792A">
        <w:rPr>
          <w:rStyle w:val="hps"/>
          <w:color w:val="000000"/>
          <w:szCs w:val="22"/>
        </w:rPr>
        <w:t xml:space="preserve">met een </w:t>
      </w:r>
      <w:r w:rsidR="00602371" w:rsidRPr="0095792A">
        <w:rPr>
          <w:rStyle w:val="hps"/>
          <w:color w:val="000000"/>
          <w:szCs w:val="22"/>
        </w:rPr>
        <w:t xml:space="preserve">ondoorzichtige </w:t>
      </w:r>
      <w:r w:rsidR="00192DCF" w:rsidRPr="0095792A">
        <w:rPr>
          <w:rStyle w:val="hps"/>
          <w:color w:val="000000"/>
          <w:szCs w:val="22"/>
        </w:rPr>
        <w:t xml:space="preserve">oranje </w:t>
      </w:r>
      <w:r w:rsidRPr="0095792A">
        <w:rPr>
          <w:color w:val="000000"/>
          <w:szCs w:val="22"/>
        </w:rPr>
        <w:t xml:space="preserve">cap en body bedrukt </w:t>
      </w:r>
      <w:r w:rsidRPr="0095792A">
        <w:rPr>
          <w:rStyle w:val="hps"/>
          <w:color w:val="000000"/>
          <w:szCs w:val="22"/>
        </w:rPr>
        <w:t>met</w:t>
      </w:r>
      <w:r w:rsidRPr="0095792A">
        <w:rPr>
          <w:color w:val="000000"/>
          <w:szCs w:val="22"/>
        </w:rPr>
        <w:t xml:space="preserve"> </w:t>
      </w:r>
      <w:r w:rsidRPr="0095792A">
        <w:rPr>
          <w:rStyle w:val="hps"/>
          <w:color w:val="000000"/>
          <w:szCs w:val="22"/>
        </w:rPr>
        <w:t>"</w:t>
      </w:r>
      <w:r w:rsidR="00602371" w:rsidRPr="0095792A">
        <w:rPr>
          <w:rStyle w:val="hps"/>
          <w:color w:val="000000"/>
          <w:szCs w:val="22"/>
        </w:rPr>
        <w:t>4</w:t>
      </w:r>
      <w:r w:rsidRPr="0095792A">
        <w:rPr>
          <w:rStyle w:val="hps"/>
          <w:color w:val="000000"/>
          <w:szCs w:val="22"/>
        </w:rPr>
        <w:t>00</w:t>
      </w:r>
      <w:r w:rsidRPr="0095792A">
        <w:rPr>
          <w:color w:val="000000"/>
          <w:szCs w:val="22"/>
        </w:rPr>
        <w:t xml:space="preserve"> </w:t>
      </w:r>
      <w:r w:rsidRPr="0095792A">
        <w:rPr>
          <w:rStyle w:val="hps"/>
          <w:color w:val="000000"/>
          <w:szCs w:val="22"/>
        </w:rPr>
        <w:t>mg"</w:t>
      </w:r>
      <w:r w:rsidRPr="0095792A">
        <w:rPr>
          <w:color w:val="000000"/>
          <w:szCs w:val="22"/>
        </w:rPr>
        <w:t xml:space="preserve"> </w:t>
      </w:r>
      <w:r w:rsidRPr="0095792A">
        <w:rPr>
          <w:rStyle w:val="hps"/>
          <w:color w:val="000000"/>
          <w:szCs w:val="22"/>
        </w:rPr>
        <w:t>in zwarte inkt</w:t>
      </w:r>
      <w:r w:rsidRPr="0095792A">
        <w:rPr>
          <w:color w:val="000000"/>
          <w:szCs w:val="22"/>
        </w:rPr>
        <w:t>.</w:t>
      </w:r>
    </w:p>
    <w:p w14:paraId="24BE8779" w14:textId="77777777" w:rsidR="00842DE6" w:rsidRPr="0095792A" w:rsidRDefault="00842DE6" w:rsidP="00842DE6">
      <w:pPr>
        <w:pStyle w:val="KeinLeerraum"/>
        <w:rPr>
          <w:rFonts w:ascii="Times New Roman" w:hAnsi="Times New Roman"/>
          <w:color w:val="000000"/>
          <w:lang w:val="nl-NL"/>
        </w:rPr>
      </w:pPr>
    </w:p>
    <w:p w14:paraId="3C5FFEB4" w14:textId="77777777" w:rsidR="003E4F66" w:rsidRPr="0095792A" w:rsidRDefault="003E4F66" w:rsidP="00842DE6">
      <w:pPr>
        <w:pStyle w:val="KeinLeerraum"/>
        <w:rPr>
          <w:rFonts w:ascii="Times New Roman" w:hAnsi="Times New Roman"/>
          <w:color w:val="000000"/>
          <w:lang w:val="nl-NL"/>
        </w:rPr>
      </w:pPr>
    </w:p>
    <w:p w14:paraId="49BB1FC0" w14:textId="77777777" w:rsidR="00C334FA" w:rsidRPr="0095792A" w:rsidRDefault="00C334FA" w:rsidP="00C334FA">
      <w:pPr>
        <w:suppressAutoHyphens/>
        <w:ind w:left="567" w:hanging="567"/>
        <w:rPr>
          <w:color w:val="000000"/>
          <w:szCs w:val="22"/>
        </w:rPr>
      </w:pPr>
      <w:r w:rsidRPr="0095792A">
        <w:rPr>
          <w:b/>
          <w:color w:val="000000"/>
          <w:szCs w:val="22"/>
        </w:rPr>
        <w:t>4.</w:t>
      </w:r>
      <w:r w:rsidRPr="0095792A">
        <w:rPr>
          <w:b/>
          <w:color w:val="000000"/>
          <w:szCs w:val="22"/>
        </w:rPr>
        <w:tab/>
        <w:t>KLINISCHE GEGEVENS</w:t>
      </w:r>
    </w:p>
    <w:p w14:paraId="2ABDD2DB" w14:textId="77777777" w:rsidR="00C334FA" w:rsidRPr="0095792A" w:rsidRDefault="00C334FA" w:rsidP="00C334FA">
      <w:pPr>
        <w:suppressAutoHyphens/>
        <w:rPr>
          <w:color w:val="000000"/>
          <w:szCs w:val="22"/>
        </w:rPr>
      </w:pPr>
    </w:p>
    <w:p w14:paraId="4F4EE7AF" w14:textId="77777777" w:rsidR="00C334FA" w:rsidRPr="0095792A" w:rsidRDefault="00C334FA" w:rsidP="00C334FA">
      <w:pPr>
        <w:suppressAutoHyphens/>
        <w:ind w:left="567" w:hanging="567"/>
        <w:rPr>
          <w:color w:val="000000"/>
          <w:szCs w:val="22"/>
        </w:rPr>
      </w:pPr>
      <w:r w:rsidRPr="0095792A">
        <w:rPr>
          <w:b/>
          <w:color w:val="000000"/>
          <w:szCs w:val="22"/>
        </w:rPr>
        <w:t>4.1</w:t>
      </w:r>
      <w:r w:rsidRPr="0095792A">
        <w:rPr>
          <w:b/>
          <w:color w:val="000000"/>
          <w:szCs w:val="22"/>
        </w:rPr>
        <w:tab/>
        <w:t>Therapeutische indicaties</w:t>
      </w:r>
    </w:p>
    <w:p w14:paraId="211B1365" w14:textId="77777777" w:rsidR="00842DE6" w:rsidRPr="0095792A" w:rsidRDefault="00842DE6" w:rsidP="00842DE6">
      <w:pPr>
        <w:autoSpaceDE w:val="0"/>
        <w:autoSpaceDN w:val="0"/>
        <w:adjustRightInd w:val="0"/>
        <w:spacing w:line="240" w:lineRule="auto"/>
        <w:rPr>
          <w:bCs/>
          <w:color w:val="000000"/>
          <w:szCs w:val="22"/>
        </w:rPr>
      </w:pPr>
    </w:p>
    <w:p w14:paraId="26C3D5F8" w14:textId="77777777" w:rsidR="00D33C75" w:rsidRPr="0095792A" w:rsidRDefault="00D33C75" w:rsidP="00D33C75">
      <w:pPr>
        <w:autoSpaceDE w:val="0"/>
        <w:autoSpaceDN w:val="0"/>
        <w:adjustRightInd w:val="0"/>
        <w:spacing w:line="240" w:lineRule="auto"/>
        <w:rPr>
          <w:color w:val="000000"/>
          <w:szCs w:val="22"/>
        </w:rPr>
      </w:pPr>
      <w:r w:rsidRPr="0095792A">
        <w:rPr>
          <w:color w:val="000000"/>
          <w:szCs w:val="22"/>
        </w:rPr>
        <w:t xml:space="preserve">Imatinib Actavis </w:t>
      </w:r>
      <w:r w:rsidRPr="0095792A">
        <w:rPr>
          <w:color w:val="000000"/>
          <w:szCs w:val="22"/>
          <w:lang w:eastAsia="nl-NL"/>
        </w:rPr>
        <w:t>is geïndiceerd voor de behandeling van</w:t>
      </w:r>
    </w:p>
    <w:p w14:paraId="41F4617C" w14:textId="26ACC7CD" w:rsidR="00D33C75" w:rsidRPr="0095792A" w:rsidRDefault="00D33C75" w:rsidP="00D33C75">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pediatrische </w:t>
      </w:r>
      <w:r w:rsidRPr="0095792A">
        <w:rPr>
          <w:color w:val="000000"/>
          <w:szCs w:val="22"/>
          <w:lang w:eastAsia="nl-NL"/>
        </w:rPr>
        <w:t xml:space="preserve">patiënten </w:t>
      </w:r>
      <w:r w:rsidRPr="0095792A">
        <w:rPr>
          <w:color w:val="000000"/>
          <w:szCs w:val="22"/>
        </w:rPr>
        <w:t xml:space="preserve">met </w:t>
      </w:r>
      <w:r w:rsidRPr="0095792A">
        <w:rPr>
          <w:color w:val="000000"/>
          <w:szCs w:val="22"/>
          <w:lang w:eastAsia="nl-NL"/>
        </w:rPr>
        <w:t>nieuw gediagnosticeerde Philadelphia chromosoom</w:t>
      </w:r>
      <w:r w:rsidRPr="0095792A">
        <w:rPr>
          <w:color w:val="000000"/>
          <w:szCs w:val="22"/>
        </w:rPr>
        <w:t xml:space="preserve"> (bcr</w:t>
      </w:r>
      <w:r w:rsidRPr="0095792A">
        <w:rPr>
          <w:color w:val="000000"/>
          <w:szCs w:val="22"/>
        </w:rPr>
        <w:noBreakHyphen/>
        <w:t xml:space="preserve">abl) positieve (Ph+) chronische </w:t>
      </w:r>
      <w:r w:rsidRPr="0095792A">
        <w:rPr>
          <w:color w:val="000000"/>
          <w:szCs w:val="22"/>
          <w:lang w:eastAsia="nl-NL"/>
        </w:rPr>
        <w:t>myeloïde leukemie</w:t>
      </w:r>
      <w:r w:rsidRPr="0095792A">
        <w:rPr>
          <w:color w:val="000000"/>
          <w:szCs w:val="22"/>
        </w:rPr>
        <w:t xml:space="preserve"> (CML), voor wie beenmergtransplantatie niet als eerstelijns behandeling wordt aangemerkt.</w:t>
      </w:r>
    </w:p>
    <w:p w14:paraId="574CBC72" w14:textId="4D79DB96" w:rsidR="00D33C75" w:rsidRPr="0095792A" w:rsidRDefault="00D33C75" w:rsidP="00D33C75">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pediatrische </w:t>
      </w:r>
      <w:r w:rsidRPr="0095792A">
        <w:rPr>
          <w:color w:val="000000"/>
          <w:szCs w:val="22"/>
          <w:lang w:eastAsia="nl-NL"/>
        </w:rPr>
        <w:t xml:space="preserve">patiënten </w:t>
      </w:r>
      <w:r w:rsidRPr="0095792A">
        <w:rPr>
          <w:color w:val="000000"/>
          <w:szCs w:val="22"/>
        </w:rPr>
        <w:t xml:space="preserve">met Ph+ CML </w:t>
      </w:r>
      <w:r w:rsidRPr="0095792A">
        <w:rPr>
          <w:color w:val="000000"/>
          <w:szCs w:val="22"/>
          <w:lang w:eastAsia="nl-NL"/>
        </w:rPr>
        <w:t>in de chronische fase</w:t>
      </w:r>
      <w:r w:rsidRPr="0095792A">
        <w:rPr>
          <w:color w:val="000000"/>
          <w:szCs w:val="22"/>
        </w:rPr>
        <w:t xml:space="preserve"> na falen van interferon</w:t>
      </w:r>
      <w:r w:rsidRPr="0095792A">
        <w:rPr>
          <w:color w:val="000000"/>
          <w:szCs w:val="22"/>
        </w:rPr>
        <w:noBreakHyphen/>
        <w:t>alfa therapie, of in de acceleratie fase of in de blastaire crisis.</w:t>
      </w:r>
    </w:p>
    <w:p w14:paraId="35E6388E" w14:textId="77777777" w:rsidR="00D33C75" w:rsidRPr="0095792A" w:rsidRDefault="00D33C75" w:rsidP="00D33C75">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r>
      <w:r w:rsidRPr="0095792A">
        <w:rPr>
          <w:color w:val="000000"/>
          <w:szCs w:val="22"/>
          <w:lang w:eastAsia="nl-NL"/>
        </w:rPr>
        <w:t xml:space="preserve">volwassen patiënten met </w:t>
      </w:r>
      <w:r w:rsidRPr="0095792A">
        <w:rPr>
          <w:color w:val="000000"/>
          <w:szCs w:val="22"/>
        </w:rPr>
        <w:t>Ph+ CML in de blastaire crisis.</w:t>
      </w:r>
    </w:p>
    <w:p w14:paraId="5C1482F1" w14:textId="5646EB93" w:rsidR="00313B1F" w:rsidRPr="0095792A" w:rsidRDefault="00313B1F" w:rsidP="00313B1F">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volwassen patiënten </w:t>
      </w:r>
      <w:r w:rsidR="000C0602" w:rsidRPr="0095792A">
        <w:rPr>
          <w:color w:val="000000"/>
          <w:szCs w:val="22"/>
        </w:rPr>
        <w:t xml:space="preserve">en kinderen </w:t>
      </w:r>
      <w:r w:rsidRPr="0095792A">
        <w:rPr>
          <w:color w:val="000000"/>
          <w:szCs w:val="22"/>
        </w:rPr>
        <w:t>met nieuw gediagnosticeerde Philadelphia chromosoom positieve acute lym</w:t>
      </w:r>
      <w:r w:rsidR="00FA6CB6" w:rsidRPr="0095792A">
        <w:rPr>
          <w:color w:val="000000"/>
          <w:szCs w:val="22"/>
        </w:rPr>
        <w:t>fatische leukemie (Ph</w:t>
      </w:r>
      <w:r w:rsidRPr="0095792A">
        <w:rPr>
          <w:color w:val="000000"/>
          <w:szCs w:val="22"/>
        </w:rPr>
        <w:t xml:space="preserve">+ ALL) geïntegreerd met chemotherapie. </w:t>
      </w:r>
    </w:p>
    <w:p w14:paraId="19F02BD9" w14:textId="77777777" w:rsidR="00313B1F" w:rsidRPr="0095792A" w:rsidRDefault="00313B1F" w:rsidP="00313B1F">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volwassen patiënten met recidiverende of refractaire </w:t>
      </w:r>
      <w:r w:rsidR="00FA6CB6" w:rsidRPr="0095792A">
        <w:rPr>
          <w:color w:val="000000"/>
          <w:szCs w:val="22"/>
        </w:rPr>
        <w:t>Ph+ ALL als monotherapie</w:t>
      </w:r>
    </w:p>
    <w:p w14:paraId="2DCEE492" w14:textId="77777777" w:rsidR="00FA6CB6" w:rsidRPr="0095792A" w:rsidRDefault="00FA6CB6" w:rsidP="00313B1F">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volwassen patiënten met myelodysplastische / myeloproliferatieve ziekten (MDS / MPD) geassocieerd met bloedplaatjes afkomstige groeifactor receptor (PDGFR) gen herschikkingen.</w:t>
      </w:r>
    </w:p>
    <w:p w14:paraId="75238C7A" w14:textId="77777777" w:rsidR="008E2A2A" w:rsidRPr="0095792A" w:rsidRDefault="008E2A2A" w:rsidP="00313B1F">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volwassen patiënten met gevorderde hypereosinofiel syndroom (HES) en / of chronische eosinofiele leukemie (CEL) met FIP1L1-PDGFRα omlegging. </w:t>
      </w:r>
    </w:p>
    <w:p w14:paraId="6FD1238C" w14:textId="77777777" w:rsidR="008E2A2A" w:rsidRPr="0095792A" w:rsidRDefault="008E2A2A" w:rsidP="00D33C75">
      <w:pPr>
        <w:autoSpaceDE w:val="0"/>
        <w:autoSpaceDN w:val="0"/>
        <w:adjustRightInd w:val="0"/>
        <w:spacing w:line="240" w:lineRule="auto"/>
        <w:ind w:left="567" w:hanging="567"/>
        <w:rPr>
          <w:color w:val="000000"/>
          <w:szCs w:val="22"/>
        </w:rPr>
      </w:pPr>
    </w:p>
    <w:p w14:paraId="454D9C2F" w14:textId="77777777" w:rsidR="00D33C75" w:rsidRPr="0095792A" w:rsidRDefault="00D33C75" w:rsidP="00D33C75">
      <w:pPr>
        <w:autoSpaceDE w:val="0"/>
        <w:autoSpaceDN w:val="0"/>
        <w:adjustRightInd w:val="0"/>
        <w:spacing w:line="240" w:lineRule="auto"/>
        <w:rPr>
          <w:color w:val="000000"/>
          <w:szCs w:val="22"/>
        </w:rPr>
      </w:pPr>
      <w:r w:rsidRPr="0095792A">
        <w:rPr>
          <w:color w:val="000000"/>
          <w:szCs w:val="22"/>
        </w:rPr>
        <w:t>Het effect van imatinib op het resultaat van beenmergtransplantatie werd niet vastgesteld.</w:t>
      </w:r>
    </w:p>
    <w:p w14:paraId="4D6D8752" w14:textId="77777777" w:rsidR="00D33C75" w:rsidRPr="0095792A" w:rsidRDefault="00D33C75" w:rsidP="00D33C75">
      <w:pPr>
        <w:tabs>
          <w:tab w:val="left" w:pos="0"/>
        </w:tabs>
        <w:autoSpaceDE w:val="0"/>
        <w:autoSpaceDN w:val="0"/>
        <w:adjustRightInd w:val="0"/>
        <w:spacing w:line="240" w:lineRule="auto"/>
        <w:ind w:left="567" w:hanging="567"/>
        <w:rPr>
          <w:color w:val="000000"/>
          <w:szCs w:val="22"/>
        </w:rPr>
      </w:pPr>
    </w:p>
    <w:p w14:paraId="7DED433B" w14:textId="77777777" w:rsidR="0066562F" w:rsidRPr="0095792A" w:rsidRDefault="0066562F" w:rsidP="00D33C75">
      <w:pPr>
        <w:tabs>
          <w:tab w:val="left" w:pos="0"/>
        </w:tabs>
        <w:autoSpaceDE w:val="0"/>
        <w:autoSpaceDN w:val="0"/>
        <w:adjustRightInd w:val="0"/>
        <w:spacing w:line="240" w:lineRule="auto"/>
        <w:ind w:left="567" w:hanging="567"/>
        <w:rPr>
          <w:rFonts w:ascii="Sylfaen" w:hAnsi="Sylfaen"/>
          <w:color w:val="000000"/>
          <w:szCs w:val="22"/>
        </w:rPr>
      </w:pPr>
      <w:r w:rsidRPr="0095792A">
        <w:rPr>
          <w:color w:val="000000"/>
          <w:szCs w:val="22"/>
        </w:rPr>
        <w:t xml:space="preserve">Imatinig </w:t>
      </w:r>
      <w:r w:rsidR="00962F57" w:rsidRPr="0095792A">
        <w:rPr>
          <w:color w:val="000000"/>
          <w:szCs w:val="22"/>
        </w:rPr>
        <w:t>Actavis</w:t>
      </w:r>
      <w:r w:rsidRPr="0095792A">
        <w:rPr>
          <w:color w:val="000000"/>
          <w:szCs w:val="22"/>
        </w:rPr>
        <w:t xml:space="preserve"> is ge</w:t>
      </w:r>
      <w:r w:rsidRPr="0095792A">
        <w:rPr>
          <w:rFonts w:ascii="Sylfaen" w:hAnsi="Sylfaen"/>
          <w:color w:val="000000"/>
          <w:szCs w:val="22"/>
        </w:rPr>
        <w:t>ïndiceerd voor</w:t>
      </w:r>
    </w:p>
    <w:p w14:paraId="12392499" w14:textId="77777777" w:rsidR="0066562F" w:rsidRPr="0095792A" w:rsidRDefault="0066562F" w:rsidP="00D33C75">
      <w:pPr>
        <w:tabs>
          <w:tab w:val="left" w:pos="0"/>
        </w:tabs>
        <w:autoSpaceDE w:val="0"/>
        <w:autoSpaceDN w:val="0"/>
        <w:adjustRightInd w:val="0"/>
        <w:spacing w:line="240" w:lineRule="auto"/>
        <w:ind w:left="567" w:hanging="567"/>
        <w:rPr>
          <w:rFonts w:ascii="Sylfaen" w:hAnsi="Sylfaen"/>
          <w:color w:val="000000"/>
          <w:szCs w:val="22"/>
        </w:rPr>
      </w:pPr>
      <w:r w:rsidRPr="0095792A">
        <w:rPr>
          <w:color w:val="000000"/>
          <w:szCs w:val="22"/>
        </w:rPr>
        <w:t>-</w:t>
      </w:r>
      <w:r w:rsidRPr="0095792A">
        <w:rPr>
          <w:color w:val="000000"/>
          <w:szCs w:val="22"/>
        </w:rPr>
        <w:tab/>
        <w:t>De behandeling van volwassen patiënten met inoperabele dermatofibrosarcoma protuberans (DFSP) en volwassen patiënten met terugkerende en / of gemetastaseerde DFSP die niet in aanmerking komen voor</w:t>
      </w:r>
      <w:r w:rsidR="00A21F68" w:rsidRPr="0095792A">
        <w:rPr>
          <w:color w:val="000000"/>
          <w:szCs w:val="22"/>
        </w:rPr>
        <w:t xml:space="preserve"> een operatie. </w:t>
      </w:r>
    </w:p>
    <w:p w14:paraId="353DC64B" w14:textId="77777777" w:rsidR="0066562F" w:rsidRPr="0095792A" w:rsidRDefault="0066562F" w:rsidP="00D33C75">
      <w:pPr>
        <w:tabs>
          <w:tab w:val="left" w:pos="0"/>
        </w:tabs>
        <w:autoSpaceDE w:val="0"/>
        <w:autoSpaceDN w:val="0"/>
        <w:adjustRightInd w:val="0"/>
        <w:spacing w:line="240" w:lineRule="auto"/>
        <w:ind w:left="567" w:hanging="567"/>
        <w:rPr>
          <w:color w:val="000000"/>
          <w:szCs w:val="22"/>
        </w:rPr>
      </w:pPr>
    </w:p>
    <w:p w14:paraId="1DECF461" w14:textId="6453274E" w:rsidR="00D33C75" w:rsidRPr="0095792A" w:rsidRDefault="00D33C75" w:rsidP="00D33C75">
      <w:pPr>
        <w:tabs>
          <w:tab w:val="clear" w:pos="567"/>
          <w:tab w:val="left" w:pos="0"/>
        </w:tabs>
        <w:autoSpaceDE w:val="0"/>
        <w:autoSpaceDN w:val="0"/>
        <w:adjustRightInd w:val="0"/>
        <w:spacing w:line="240" w:lineRule="auto"/>
        <w:rPr>
          <w:color w:val="000000"/>
          <w:szCs w:val="22"/>
        </w:rPr>
      </w:pPr>
      <w:r w:rsidRPr="0095792A">
        <w:rPr>
          <w:rStyle w:val="hps"/>
          <w:color w:val="000000"/>
          <w:szCs w:val="22"/>
        </w:rPr>
        <w:t>Bij volwassen en pediatrische</w:t>
      </w:r>
      <w:r w:rsidRPr="0095792A">
        <w:rPr>
          <w:color w:val="000000"/>
          <w:szCs w:val="22"/>
        </w:rPr>
        <w:t xml:space="preserve"> </w:t>
      </w:r>
      <w:r w:rsidRPr="0095792A">
        <w:rPr>
          <w:rStyle w:val="hps"/>
          <w:color w:val="000000"/>
          <w:szCs w:val="22"/>
        </w:rPr>
        <w:t>patiënten</w:t>
      </w:r>
      <w:r w:rsidRPr="0095792A">
        <w:rPr>
          <w:color w:val="000000"/>
          <w:szCs w:val="22"/>
        </w:rPr>
        <w:t xml:space="preserve">, </w:t>
      </w:r>
      <w:r w:rsidRPr="0095792A">
        <w:rPr>
          <w:rStyle w:val="hps"/>
          <w:color w:val="000000"/>
          <w:szCs w:val="22"/>
        </w:rPr>
        <w:t>wordt</w:t>
      </w:r>
      <w:r w:rsidRPr="0095792A">
        <w:rPr>
          <w:color w:val="000000"/>
          <w:szCs w:val="22"/>
        </w:rPr>
        <w:t xml:space="preserve"> </w:t>
      </w:r>
      <w:r w:rsidRPr="0095792A">
        <w:rPr>
          <w:rStyle w:val="hps"/>
          <w:color w:val="000000"/>
          <w:szCs w:val="22"/>
        </w:rPr>
        <w:t>de effectiviteit van</w:t>
      </w:r>
      <w:r w:rsidRPr="0095792A">
        <w:rPr>
          <w:color w:val="000000"/>
          <w:szCs w:val="22"/>
        </w:rPr>
        <w:t xml:space="preserve"> </w:t>
      </w:r>
      <w:r w:rsidRPr="0095792A">
        <w:rPr>
          <w:rStyle w:val="hps"/>
          <w:color w:val="000000"/>
          <w:szCs w:val="22"/>
        </w:rPr>
        <w:t>imatinib</w:t>
      </w:r>
      <w:r w:rsidRPr="0095792A">
        <w:rPr>
          <w:color w:val="000000"/>
          <w:szCs w:val="22"/>
        </w:rPr>
        <w:t xml:space="preserve"> </w:t>
      </w:r>
      <w:r w:rsidRPr="0095792A">
        <w:rPr>
          <w:rStyle w:val="hps"/>
          <w:color w:val="000000"/>
          <w:szCs w:val="22"/>
        </w:rPr>
        <w:t>gebaseerd op algemene hematologische</w:t>
      </w:r>
      <w:r w:rsidRPr="0095792A">
        <w:rPr>
          <w:color w:val="000000"/>
          <w:szCs w:val="22"/>
        </w:rPr>
        <w:t xml:space="preserve"> </w:t>
      </w:r>
      <w:r w:rsidRPr="0095792A">
        <w:rPr>
          <w:rStyle w:val="hps"/>
          <w:color w:val="000000"/>
          <w:szCs w:val="22"/>
        </w:rPr>
        <w:t>en cytogenetische respons</w:t>
      </w:r>
      <w:r w:rsidRPr="0095792A">
        <w:rPr>
          <w:color w:val="000000"/>
          <w:szCs w:val="22"/>
        </w:rPr>
        <w:t xml:space="preserve"> </w:t>
      </w:r>
      <w:r w:rsidRPr="0095792A">
        <w:rPr>
          <w:rStyle w:val="hps"/>
          <w:color w:val="000000"/>
          <w:szCs w:val="22"/>
        </w:rPr>
        <w:t>en</w:t>
      </w:r>
      <w:r w:rsidRPr="0095792A">
        <w:rPr>
          <w:color w:val="000000"/>
          <w:szCs w:val="22"/>
        </w:rPr>
        <w:t xml:space="preserve"> </w:t>
      </w:r>
      <w:r w:rsidRPr="0095792A">
        <w:rPr>
          <w:rStyle w:val="hps"/>
          <w:color w:val="000000"/>
          <w:szCs w:val="22"/>
        </w:rPr>
        <w:t>progressievrije overleving</w:t>
      </w:r>
      <w:r w:rsidRPr="0095792A">
        <w:rPr>
          <w:color w:val="000000"/>
          <w:szCs w:val="22"/>
        </w:rPr>
        <w:t xml:space="preserve"> </w:t>
      </w:r>
      <w:r w:rsidRPr="0095792A">
        <w:rPr>
          <w:rStyle w:val="hps"/>
          <w:color w:val="000000"/>
          <w:szCs w:val="22"/>
        </w:rPr>
        <w:t>bij</w:t>
      </w:r>
      <w:r w:rsidRPr="0095792A">
        <w:rPr>
          <w:color w:val="000000"/>
          <w:szCs w:val="22"/>
        </w:rPr>
        <w:t xml:space="preserve"> </w:t>
      </w:r>
      <w:r w:rsidRPr="0095792A">
        <w:rPr>
          <w:rStyle w:val="hps"/>
          <w:color w:val="000000"/>
          <w:szCs w:val="22"/>
        </w:rPr>
        <w:t>CML</w:t>
      </w:r>
      <w:r w:rsidR="009F2A67" w:rsidRPr="0095792A">
        <w:rPr>
          <w:rStyle w:val="hps"/>
          <w:color w:val="000000"/>
          <w:szCs w:val="22"/>
        </w:rPr>
        <w:t>,</w:t>
      </w:r>
      <w:r w:rsidRPr="0095792A">
        <w:rPr>
          <w:color w:val="000000"/>
          <w:szCs w:val="22"/>
        </w:rPr>
        <w:t xml:space="preserve"> </w:t>
      </w:r>
      <w:r w:rsidR="009F2A67" w:rsidRPr="0095792A">
        <w:rPr>
          <w:color w:val="000000"/>
          <w:szCs w:val="22"/>
        </w:rPr>
        <w:t xml:space="preserve">op hematologische en cytogenetiche responscijfers in </w:t>
      </w:r>
      <w:r w:rsidR="00420C56" w:rsidRPr="0095792A">
        <w:rPr>
          <w:color w:val="000000"/>
          <w:szCs w:val="22"/>
        </w:rPr>
        <w:t>Ph</w:t>
      </w:r>
      <w:r w:rsidR="009F2A67" w:rsidRPr="0095792A">
        <w:rPr>
          <w:color w:val="000000"/>
          <w:szCs w:val="22"/>
        </w:rPr>
        <w:t xml:space="preserve">+ ALL, MDS / MPD, op </w:t>
      </w:r>
      <w:r w:rsidR="00420C56" w:rsidRPr="0095792A">
        <w:rPr>
          <w:color w:val="000000"/>
          <w:szCs w:val="22"/>
        </w:rPr>
        <w:t xml:space="preserve">hematologisch responscijfers in      </w:t>
      </w:r>
      <w:r w:rsidR="009F2A67" w:rsidRPr="0095792A">
        <w:rPr>
          <w:color w:val="000000"/>
          <w:szCs w:val="22"/>
        </w:rPr>
        <w:t xml:space="preserve">HES / CEL en op objectieve responscijfers bij volwassen patiënten met inoperabele en / of gemetastaseerde DFSP. De ervaring met imatinib bij patiënten met MDS / MPD geassocieerd met PDGFR gen herschikkingen is zeer beperkt (zie rubriek 5.1). Er zijn geen gecontroleerde onderzoeken die een klinisch voordeel of een verlengde overleving voor deze ziekten </w:t>
      </w:r>
      <w:r w:rsidR="005A3F70" w:rsidRPr="0095792A">
        <w:rPr>
          <w:color w:val="000000"/>
          <w:szCs w:val="22"/>
        </w:rPr>
        <w:t>laten zien</w:t>
      </w:r>
      <w:r w:rsidR="009F2A67" w:rsidRPr="0095792A">
        <w:rPr>
          <w:color w:val="000000"/>
          <w:szCs w:val="22"/>
        </w:rPr>
        <w:t xml:space="preserve">. </w:t>
      </w:r>
    </w:p>
    <w:p w14:paraId="2667EB81" w14:textId="77777777" w:rsidR="009F2A67" w:rsidRPr="0095792A" w:rsidRDefault="009F2A67" w:rsidP="00842DE6">
      <w:pPr>
        <w:tabs>
          <w:tab w:val="left" w:pos="0"/>
        </w:tabs>
        <w:autoSpaceDE w:val="0"/>
        <w:autoSpaceDN w:val="0"/>
        <w:adjustRightInd w:val="0"/>
        <w:spacing w:line="240" w:lineRule="auto"/>
        <w:ind w:left="567" w:hanging="567"/>
        <w:rPr>
          <w:color w:val="000000"/>
          <w:szCs w:val="22"/>
        </w:rPr>
      </w:pPr>
    </w:p>
    <w:p w14:paraId="7BC28B87" w14:textId="77777777" w:rsidR="00842DE6" w:rsidRPr="0095792A" w:rsidRDefault="00842DE6" w:rsidP="00842DE6">
      <w:pPr>
        <w:autoSpaceDE w:val="0"/>
        <w:autoSpaceDN w:val="0"/>
        <w:adjustRightInd w:val="0"/>
        <w:spacing w:line="240" w:lineRule="auto"/>
        <w:rPr>
          <w:b/>
          <w:bCs/>
          <w:color w:val="000000"/>
          <w:szCs w:val="22"/>
        </w:rPr>
      </w:pPr>
      <w:r w:rsidRPr="0095792A">
        <w:rPr>
          <w:b/>
          <w:bCs/>
          <w:color w:val="000000"/>
          <w:szCs w:val="22"/>
        </w:rPr>
        <w:t>4.2</w:t>
      </w:r>
      <w:r w:rsidRPr="0095792A">
        <w:rPr>
          <w:b/>
          <w:bCs/>
          <w:color w:val="000000"/>
          <w:szCs w:val="22"/>
        </w:rPr>
        <w:tab/>
      </w:r>
      <w:r w:rsidR="00C334FA" w:rsidRPr="0095792A">
        <w:rPr>
          <w:b/>
          <w:color w:val="000000"/>
          <w:szCs w:val="22"/>
        </w:rPr>
        <w:t>Dosering en wijze van toediening</w:t>
      </w:r>
    </w:p>
    <w:p w14:paraId="716FA7CF" w14:textId="77777777" w:rsidR="00842DE6" w:rsidRPr="0095792A" w:rsidRDefault="00842DE6" w:rsidP="00842DE6">
      <w:pPr>
        <w:autoSpaceDE w:val="0"/>
        <w:autoSpaceDN w:val="0"/>
        <w:adjustRightInd w:val="0"/>
        <w:spacing w:line="240" w:lineRule="auto"/>
        <w:rPr>
          <w:bCs/>
          <w:color w:val="000000"/>
          <w:szCs w:val="22"/>
        </w:rPr>
      </w:pPr>
    </w:p>
    <w:p w14:paraId="6385B472" w14:textId="77777777" w:rsidR="00A9560D" w:rsidRPr="0095792A" w:rsidRDefault="00A9560D" w:rsidP="00A9560D">
      <w:pPr>
        <w:tabs>
          <w:tab w:val="clear" w:pos="567"/>
        </w:tabs>
        <w:autoSpaceDE w:val="0"/>
        <w:autoSpaceDN w:val="0"/>
        <w:adjustRightInd w:val="0"/>
        <w:spacing w:line="240" w:lineRule="auto"/>
        <w:rPr>
          <w:color w:val="000000"/>
          <w:szCs w:val="22"/>
          <w:lang w:eastAsia="nl-NL"/>
        </w:rPr>
      </w:pPr>
      <w:r w:rsidRPr="0095792A">
        <w:rPr>
          <w:color w:val="000000"/>
          <w:szCs w:val="22"/>
          <w:lang w:eastAsia="nl-NL"/>
        </w:rPr>
        <w:t xml:space="preserve">De </w:t>
      </w:r>
      <w:r w:rsidR="001C52B2" w:rsidRPr="0095792A">
        <w:rPr>
          <w:color w:val="000000"/>
          <w:szCs w:val="22"/>
          <w:lang w:eastAsia="nl-NL"/>
        </w:rPr>
        <w:t xml:space="preserve">therapie </w:t>
      </w:r>
      <w:r w:rsidRPr="0095792A">
        <w:rPr>
          <w:color w:val="000000"/>
          <w:szCs w:val="22"/>
          <w:lang w:eastAsia="nl-NL"/>
        </w:rPr>
        <w:t xml:space="preserve">moet worden </w:t>
      </w:r>
      <w:r w:rsidR="001C52B2" w:rsidRPr="0095792A">
        <w:rPr>
          <w:color w:val="000000"/>
          <w:szCs w:val="22"/>
          <w:lang w:eastAsia="nl-NL"/>
        </w:rPr>
        <w:t xml:space="preserve">geïnitieerd </w:t>
      </w:r>
      <w:r w:rsidRPr="0095792A">
        <w:rPr>
          <w:color w:val="000000"/>
          <w:szCs w:val="22"/>
          <w:lang w:eastAsia="nl-NL"/>
        </w:rPr>
        <w:t>door een arts met ervaring in de behandeling van patiënten m</w:t>
      </w:r>
      <w:r w:rsidR="00EC0829" w:rsidRPr="0095792A">
        <w:rPr>
          <w:color w:val="000000"/>
          <w:szCs w:val="22"/>
          <w:lang w:eastAsia="nl-NL"/>
        </w:rPr>
        <w:t>et hematologische maligniteiten</w:t>
      </w:r>
      <w:r w:rsidR="0000192A" w:rsidRPr="0095792A">
        <w:rPr>
          <w:color w:val="000000"/>
          <w:szCs w:val="22"/>
          <w:lang w:eastAsia="nl-NL"/>
        </w:rPr>
        <w:t xml:space="preserve"> en maligne sarcomen</w:t>
      </w:r>
      <w:r w:rsidR="00BD70F5" w:rsidRPr="0095792A">
        <w:rPr>
          <w:color w:val="000000"/>
          <w:szCs w:val="22"/>
          <w:lang w:eastAsia="nl-NL"/>
        </w:rPr>
        <w:t>.</w:t>
      </w:r>
    </w:p>
    <w:p w14:paraId="1B686A2F" w14:textId="77777777" w:rsidR="00A9560D" w:rsidRPr="0095792A" w:rsidRDefault="00A9560D" w:rsidP="00A9560D">
      <w:pPr>
        <w:tabs>
          <w:tab w:val="clear" w:pos="567"/>
        </w:tabs>
        <w:autoSpaceDE w:val="0"/>
        <w:autoSpaceDN w:val="0"/>
        <w:adjustRightInd w:val="0"/>
        <w:spacing w:line="240" w:lineRule="auto"/>
        <w:rPr>
          <w:color w:val="000000"/>
          <w:szCs w:val="22"/>
          <w:lang w:eastAsia="nl-NL"/>
        </w:rPr>
      </w:pPr>
    </w:p>
    <w:p w14:paraId="0FBE4EB7" w14:textId="77777777" w:rsidR="00A9560D" w:rsidRPr="0095792A" w:rsidRDefault="00A9560D" w:rsidP="00A9560D">
      <w:pPr>
        <w:autoSpaceDE w:val="0"/>
        <w:autoSpaceDN w:val="0"/>
        <w:adjustRightInd w:val="0"/>
        <w:spacing w:line="240" w:lineRule="auto"/>
        <w:rPr>
          <w:color w:val="000000"/>
          <w:szCs w:val="22"/>
          <w:u w:val="single"/>
        </w:rPr>
      </w:pPr>
      <w:r w:rsidRPr="0095792A">
        <w:rPr>
          <w:color w:val="000000"/>
          <w:szCs w:val="22"/>
          <w:u w:val="single"/>
        </w:rPr>
        <w:t>Dosering</w:t>
      </w:r>
    </w:p>
    <w:p w14:paraId="12DE7A74" w14:textId="77777777" w:rsidR="00A9560D" w:rsidRPr="0095792A" w:rsidRDefault="00A9560D" w:rsidP="00A9560D">
      <w:pPr>
        <w:autoSpaceDE w:val="0"/>
        <w:autoSpaceDN w:val="0"/>
        <w:adjustRightInd w:val="0"/>
        <w:spacing w:line="240" w:lineRule="auto"/>
        <w:rPr>
          <w:color w:val="000000"/>
          <w:szCs w:val="22"/>
          <w:u w:val="single"/>
        </w:rPr>
      </w:pPr>
    </w:p>
    <w:p w14:paraId="7C0C81EA" w14:textId="77777777" w:rsidR="00A9560D" w:rsidRPr="0095792A" w:rsidRDefault="00A9560D" w:rsidP="00A9560D">
      <w:pPr>
        <w:autoSpaceDE w:val="0"/>
        <w:autoSpaceDN w:val="0"/>
        <w:adjustRightInd w:val="0"/>
        <w:spacing w:line="240" w:lineRule="auto"/>
        <w:rPr>
          <w:i/>
          <w:color w:val="000000"/>
          <w:szCs w:val="22"/>
          <w:u w:val="single"/>
        </w:rPr>
      </w:pPr>
      <w:r w:rsidRPr="0095792A">
        <w:rPr>
          <w:i/>
          <w:color w:val="000000"/>
          <w:szCs w:val="22"/>
          <w:u w:val="single"/>
        </w:rPr>
        <w:t>Dosering voor CML bij volwassen patiënten</w:t>
      </w:r>
    </w:p>
    <w:p w14:paraId="23D5F6A5" w14:textId="77777777" w:rsidR="00A9560D" w:rsidRPr="0095792A" w:rsidRDefault="00A9560D" w:rsidP="00A9560D">
      <w:pPr>
        <w:autoSpaceDE w:val="0"/>
        <w:autoSpaceDN w:val="0"/>
        <w:adjustRightInd w:val="0"/>
        <w:spacing w:line="240" w:lineRule="auto"/>
        <w:rPr>
          <w:color w:val="000000"/>
          <w:szCs w:val="22"/>
        </w:rPr>
      </w:pPr>
      <w:r w:rsidRPr="0095792A">
        <w:rPr>
          <w:color w:val="000000"/>
          <w:szCs w:val="22"/>
          <w:lang w:eastAsia="nl-NL"/>
        </w:rPr>
        <w:t xml:space="preserve">De aanbevolen dosis van </w:t>
      </w:r>
      <w:r w:rsidRPr="0095792A">
        <w:rPr>
          <w:color w:val="000000"/>
          <w:szCs w:val="22"/>
        </w:rPr>
        <w:t xml:space="preserve">imatinib is 600 mg/dag voor </w:t>
      </w:r>
      <w:r w:rsidR="001D4511" w:rsidRPr="0095792A">
        <w:rPr>
          <w:color w:val="000000"/>
          <w:szCs w:val="22"/>
        </w:rPr>
        <w:t xml:space="preserve">volwassen </w:t>
      </w:r>
      <w:r w:rsidRPr="0095792A">
        <w:rPr>
          <w:color w:val="000000"/>
          <w:szCs w:val="22"/>
          <w:lang w:eastAsia="nl-NL"/>
        </w:rPr>
        <w:t xml:space="preserve">patiënten </w:t>
      </w:r>
      <w:r w:rsidRPr="0095792A">
        <w:rPr>
          <w:color w:val="000000"/>
          <w:szCs w:val="22"/>
        </w:rPr>
        <w:t>in de blastaire crisis. Blastaire crisis wordt gedefinieerd als blasten ≥ 30% in bloed of beenmerg of extra</w:t>
      </w:r>
      <w:r w:rsidR="0069452E" w:rsidRPr="0095792A">
        <w:rPr>
          <w:color w:val="000000"/>
          <w:szCs w:val="22"/>
        </w:rPr>
        <w:t>-</w:t>
      </w:r>
      <w:r w:rsidRPr="0095792A">
        <w:rPr>
          <w:color w:val="000000"/>
          <w:szCs w:val="22"/>
        </w:rPr>
        <w:t>medullaire ziekte anders dan hepatosplenomegalie.</w:t>
      </w:r>
    </w:p>
    <w:p w14:paraId="6263D468" w14:textId="77777777" w:rsidR="00A9560D" w:rsidRPr="0095792A" w:rsidRDefault="00A9560D" w:rsidP="00A9560D">
      <w:pPr>
        <w:autoSpaceDE w:val="0"/>
        <w:autoSpaceDN w:val="0"/>
        <w:adjustRightInd w:val="0"/>
        <w:spacing w:line="240" w:lineRule="auto"/>
        <w:rPr>
          <w:color w:val="000000"/>
          <w:szCs w:val="22"/>
        </w:rPr>
      </w:pPr>
    </w:p>
    <w:p w14:paraId="2AD88A07" w14:textId="77777777" w:rsidR="00A9560D" w:rsidRPr="0095792A" w:rsidRDefault="00A9560D" w:rsidP="00A9560D">
      <w:pPr>
        <w:autoSpaceDE w:val="0"/>
        <w:autoSpaceDN w:val="0"/>
        <w:adjustRightInd w:val="0"/>
        <w:spacing w:line="240" w:lineRule="auto"/>
        <w:rPr>
          <w:color w:val="000000"/>
          <w:szCs w:val="22"/>
          <w:lang w:eastAsia="nl-NL"/>
        </w:rPr>
      </w:pPr>
      <w:r w:rsidRPr="0095792A">
        <w:rPr>
          <w:color w:val="000000"/>
          <w:szCs w:val="22"/>
        </w:rPr>
        <w:t xml:space="preserve">Behandelingsduur: </w:t>
      </w:r>
      <w:r w:rsidRPr="0095792A">
        <w:rPr>
          <w:color w:val="000000"/>
          <w:szCs w:val="22"/>
          <w:lang w:eastAsia="nl-NL"/>
        </w:rPr>
        <w:t xml:space="preserve">In klinische onderzoeken werd de behandeling met </w:t>
      </w:r>
      <w:r w:rsidRPr="0095792A">
        <w:rPr>
          <w:color w:val="000000"/>
          <w:szCs w:val="22"/>
        </w:rPr>
        <w:t xml:space="preserve">imatinib </w:t>
      </w:r>
      <w:r w:rsidRPr="0095792A">
        <w:rPr>
          <w:color w:val="000000"/>
          <w:szCs w:val="22"/>
          <w:lang w:eastAsia="nl-NL"/>
        </w:rPr>
        <w:t xml:space="preserve">voortgezet tot </w:t>
      </w:r>
      <w:r w:rsidR="004B3C2D" w:rsidRPr="0095792A">
        <w:rPr>
          <w:color w:val="000000"/>
          <w:szCs w:val="22"/>
          <w:lang w:eastAsia="nl-NL"/>
        </w:rPr>
        <w:t>progressie van de ziekte</w:t>
      </w:r>
      <w:r w:rsidRPr="0095792A">
        <w:rPr>
          <w:color w:val="000000"/>
          <w:szCs w:val="22"/>
        </w:rPr>
        <w:t xml:space="preserve">. </w:t>
      </w:r>
      <w:r w:rsidRPr="0095792A">
        <w:rPr>
          <w:color w:val="000000"/>
          <w:szCs w:val="22"/>
          <w:lang w:eastAsia="nl-NL"/>
        </w:rPr>
        <w:t xml:space="preserve">Het effect van </w:t>
      </w:r>
      <w:r w:rsidR="00524F37" w:rsidRPr="0095792A">
        <w:rPr>
          <w:color w:val="000000"/>
          <w:szCs w:val="22"/>
          <w:lang w:eastAsia="nl-NL"/>
        </w:rPr>
        <w:t xml:space="preserve">het stopzetten </w:t>
      </w:r>
      <w:r w:rsidRPr="0095792A">
        <w:rPr>
          <w:color w:val="000000"/>
          <w:szCs w:val="22"/>
          <w:lang w:eastAsia="nl-NL"/>
        </w:rPr>
        <w:t xml:space="preserve">van de behandeling na het bereiken van een complete cytogenetische respons </w:t>
      </w:r>
      <w:r w:rsidR="00524F37" w:rsidRPr="0095792A">
        <w:rPr>
          <w:color w:val="000000"/>
          <w:szCs w:val="22"/>
          <w:lang w:eastAsia="nl-NL"/>
        </w:rPr>
        <w:t>werd niet bestudeerd</w:t>
      </w:r>
      <w:r w:rsidRPr="0095792A">
        <w:rPr>
          <w:color w:val="000000"/>
          <w:szCs w:val="22"/>
          <w:lang w:eastAsia="nl-NL"/>
        </w:rPr>
        <w:t>.</w:t>
      </w:r>
    </w:p>
    <w:p w14:paraId="5033E5C4" w14:textId="77777777" w:rsidR="00A9560D" w:rsidRPr="0095792A" w:rsidRDefault="00A9560D" w:rsidP="00A9560D">
      <w:pPr>
        <w:autoSpaceDE w:val="0"/>
        <w:autoSpaceDN w:val="0"/>
        <w:adjustRightInd w:val="0"/>
        <w:spacing w:line="240" w:lineRule="auto"/>
        <w:rPr>
          <w:color w:val="000000"/>
          <w:szCs w:val="22"/>
          <w:lang w:eastAsia="nl-NL"/>
        </w:rPr>
      </w:pPr>
    </w:p>
    <w:p w14:paraId="72026505" w14:textId="2CD08D76" w:rsidR="00A9560D" w:rsidRPr="0095792A" w:rsidRDefault="00A9560D" w:rsidP="00A9560D">
      <w:pPr>
        <w:autoSpaceDE w:val="0"/>
        <w:autoSpaceDN w:val="0"/>
        <w:adjustRightInd w:val="0"/>
        <w:spacing w:line="240" w:lineRule="auto"/>
        <w:rPr>
          <w:color w:val="000000"/>
          <w:szCs w:val="22"/>
        </w:rPr>
      </w:pPr>
      <w:r w:rsidRPr="0095792A">
        <w:rPr>
          <w:color w:val="000000"/>
          <w:szCs w:val="22"/>
        </w:rPr>
        <w:t xml:space="preserve">Dosisverhoging van 600 mg </w:t>
      </w:r>
      <w:r w:rsidR="0019569C" w:rsidRPr="0095792A">
        <w:rPr>
          <w:color w:val="000000"/>
          <w:szCs w:val="22"/>
        </w:rPr>
        <w:t>naar</w:t>
      </w:r>
      <w:r w:rsidRPr="0095792A">
        <w:rPr>
          <w:color w:val="000000"/>
          <w:szCs w:val="22"/>
        </w:rPr>
        <w:t xml:space="preserve"> een maximum van 800 mg (400 mg tweemaal daags toegediend) bij patiënten met blastaire crisis kan worden overwogen bij afwezigheid van ernstige bijwerkingen en ernstige niet-leukemie gerelateerde neutropenie of trombocytopenie in de volgende gevallen: </w:t>
      </w:r>
      <w:r w:rsidR="00B36990" w:rsidRPr="0095792A">
        <w:rPr>
          <w:rStyle w:val="hps"/>
          <w:color w:val="000000"/>
          <w:szCs w:val="22"/>
        </w:rPr>
        <w:t>bij progressie van de ziekte (op elk tijdstip); in geval men er niet in slaagt een voldoende hematologische respons te bereiken na een behandeling van tenminste 3 maanden; in geval men er niet in slaagt een cytogenetische respons te bereiken na een behandeling van 12 maanden; of bij verlies van een eerder bereikte hematologische en/of cytogenetische respons.</w:t>
      </w:r>
      <w:r w:rsidRPr="0095792A">
        <w:rPr>
          <w:rStyle w:val="hps"/>
          <w:color w:val="000000"/>
          <w:szCs w:val="22"/>
        </w:rPr>
        <w:t>Patiënten</w:t>
      </w:r>
      <w:r w:rsidRPr="0095792A">
        <w:rPr>
          <w:color w:val="000000"/>
          <w:szCs w:val="22"/>
        </w:rPr>
        <w:t xml:space="preserve"> </w:t>
      </w:r>
      <w:r w:rsidRPr="0095792A">
        <w:rPr>
          <w:rStyle w:val="hps"/>
          <w:color w:val="000000"/>
          <w:szCs w:val="22"/>
        </w:rPr>
        <w:t xml:space="preserve">moeten nauwlettend worden </w:t>
      </w:r>
      <w:r w:rsidR="007C5B32" w:rsidRPr="0095792A">
        <w:rPr>
          <w:rStyle w:val="hps"/>
          <w:color w:val="000000"/>
          <w:szCs w:val="22"/>
        </w:rPr>
        <w:t>gevolgd</w:t>
      </w:r>
      <w:r w:rsidR="007C5B32" w:rsidRPr="0095792A">
        <w:rPr>
          <w:color w:val="000000"/>
          <w:szCs w:val="22"/>
        </w:rPr>
        <w:t xml:space="preserve"> </w:t>
      </w:r>
      <w:r w:rsidRPr="0095792A">
        <w:rPr>
          <w:rStyle w:val="hps"/>
          <w:color w:val="000000"/>
          <w:szCs w:val="22"/>
        </w:rPr>
        <w:t>na een</w:t>
      </w:r>
      <w:r w:rsidRPr="0095792A">
        <w:rPr>
          <w:color w:val="000000"/>
          <w:szCs w:val="22"/>
        </w:rPr>
        <w:t xml:space="preserve"> </w:t>
      </w:r>
      <w:r w:rsidRPr="0095792A">
        <w:rPr>
          <w:rStyle w:val="hps"/>
          <w:color w:val="000000"/>
          <w:szCs w:val="22"/>
        </w:rPr>
        <w:t>dosisverhoging, gezien de</w:t>
      </w:r>
      <w:r w:rsidRPr="0095792A">
        <w:rPr>
          <w:color w:val="000000"/>
          <w:szCs w:val="22"/>
        </w:rPr>
        <w:t xml:space="preserve"> </w:t>
      </w:r>
      <w:r w:rsidRPr="0095792A">
        <w:rPr>
          <w:rStyle w:val="hps"/>
          <w:color w:val="000000"/>
          <w:szCs w:val="22"/>
        </w:rPr>
        <w:t>mogelijkheid tot een</w:t>
      </w:r>
      <w:r w:rsidRPr="0095792A">
        <w:rPr>
          <w:color w:val="000000"/>
          <w:szCs w:val="22"/>
        </w:rPr>
        <w:t xml:space="preserve"> </w:t>
      </w:r>
      <w:r w:rsidRPr="0095792A">
        <w:rPr>
          <w:rStyle w:val="hps"/>
          <w:color w:val="000000"/>
          <w:szCs w:val="22"/>
        </w:rPr>
        <w:t>toegenomen incidentie van</w:t>
      </w:r>
      <w:r w:rsidRPr="0095792A">
        <w:rPr>
          <w:color w:val="000000"/>
          <w:szCs w:val="22"/>
        </w:rPr>
        <w:t xml:space="preserve"> </w:t>
      </w:r>
      <w:r w:rsidRPr="0095792A">
        <w:rPr>
          <w:rStyle w:val="hps"/>
          <w:color w:val="000000"/>
          <w:szCs w:val="22"/>
        </w:rPr>
        <w:t>bijwerkingen bij hogere</w:t>
      </w:r>
      <w:r w:rsidRPr="0095792A">
        <w:rPr>
          <w:color w:val="000000"/>
          <w:szCs w:val="22"/>
        </w:rPr>
        <w:t xml:space="preserve"> </w:t>
      </w:r>
      <w:r w:rsidRPr="0095792A">
        <w:rPr>
          <w:rStyle w:val="hps"/>
          <w:color w:val="000000"/>
          <w:szCs w:val="22"/>
        </w:rPr>
        <w:t>doseringen</w:t>
      </w:r>
      <w:r w:rsidRPr="0095792A">
        <w:rPr>
          <w:color w:val="000000"/>
          <w:szCs w:val="22"/>
        </w:rPr>
        <w:t>.</w:t>
      </w:r>
    </w:p>
    <w:p w14:paraId="60EA6255" w14:textId="77777777" w:rsidR="00A9560D" w:rsidRPr="0095792A" w:rsidRDefault="00A9560D" w:rsidP="00A9560D">
      <w:pPr>
        <w:autoSpaceDE w:val="0"/>
        <w:autoSpaceDN w:val="0"/>
        <w:adjustRightInd w:val="0"/>
        <w:spacing w:line="240" w:lineRule="auto"/>
        <w:rPr>
          <w:color w:val="000000"/>
          <w:szCs w:val="22"/>
        </w:rPr>
      </w:pPr>
    </w:p>
    <w:p w14:paraId="1ACB37EA" w14:textId="77777777" w:rsidR="00A9560D" w:rsidRPr="0095792A" w:rsidRDefault="00A9560D" w:rsidP="00A9560D">
      <w:pPr>
        <w:autoSpaceDE w:val="0"/>
        <w:autoSpaceDN w:val="0"/>
        <w:adjustRightInd w:val="0"/>
        <w:spacing w:line="240" w:lineRule="auto"/>
        <w:rPr>
          <w:i/>
          <w:color w:val="000000"/>
          <w:szCs w:val="22"/>
          <w:u w:val="single"/>
        </w:rPr>
      </w:pPr>
      <w:r w:rsidRPr="0095792A">
        <w:rPr>
          <w:i/>
          <w:color w:val="000000"/>
          <w:szCs w:val="22"/>
          <w:u w:val="single"/>
        </w:rPr>
        <w:t xml:space="preserve">Dosering voor CML bij </w:t>
      </w:r>
      <w:r w:rsidR="00EC0829" w:rsidRPr="0095792A">
        <w:rPr>
          <w:i/>
          <w:color w:val="000000"/>
          <w:szCs w:val="22"/>
          <w:u w:val="single"/>
        </w:rPr>
        <w:t xml:space="preserve">pediatrische </w:t>
      </w:r>
      <w:r w:rsidR="00DB1FD7" w:rsidRPr="0095792A">
        <w:rPr>
          <w:i/>
          <w:color w:val="000000"/>
          <w:szCs w:val="22"/>
          <w:u w:val="single"/>
          <w:lang w:eastAsia="nl-NL"/>
        </w:rPr>
        <w:t>patiënten</w:t>
      </w:r>
    </w:p>
    <w:p w14:paraId="012CC81B" w14:textId="15605927" w:rsidR="00A9560D" w:rsidRPr="0095792A" w:rsidRDefault="007779D0" w:rsidP="00A9560D">
      <w:pPr>
        <w:autoSpaceDE w:val="0"/>
        <w:autoSpaceDN w:val="0"/>
        <w:adjustRightInd w:val="0"/>
        <w:spacing w:line="240" w:lineRule="auto"/>
        <w:rPr>
          <w:rStyle w:val="hps"/>
          <w:color w:val="000000"/>
          <w:szCs w:val="22"/>
        </w:rPr>
      </w:pPr>
      <w:r w:rsidRPr="0095792A">
        <w:rPr>
          <w:color w:val="000000"/>
          <w:szCs w:val="22"/>
        </w:rPr>
        <w:t>De d</w:t>
      </w:r>
      <w:r w:rsidR="00A9560D" w:rsidRPr="0095792A">
        <w:rPr>
          <w:color w:val="000000"/>
          <w:szCs w:val="22"/>
        </w:rPr>
        <w:t xml:space="preserve">osering </w:t>
      </w:r>
      <w:r w:rsidRPr="0095792A">
        <w:rPr>
          <w:color w:val="000000"/>
          <w:szCs w:val="22"/>
        </w:rPr>
        <w:t>voor</w:t>
      </w:r>
      <w:r w:rsidR="00A9560D" w:rsidRPr="0095792A">
        <w:rPr>
          <w:color w:val="000000"/>
          <w:szCs w:val="22"/>
        </w:rPr>
        <w:t xml:space="preserve"> kinderen moet worden gebaseerd op het </w:t>
      </w:r>
      <w:r w:rsidR="00A9560D" w:rsidRPr="0095792A">
        <w:rPr>
          <w:rStyle w:val="hps"/>
          <w:color w:val="000000"/>
          <w:szCs w:val="22"/>
        </w:rPr>
        <w:t>lichaamsoppervlak</w:t>
      </w:r>
      <w:r w:rsidR="00A9560D" w:rsidRPr="0095792A">
        <w:rPr>
          <w:color w:val="000000"/>
          <w:szCs w:val="22"/>
        </w:rPr>
        <w:t xml:space="preserve"> (mg/m</w:t>
      </w:r>
      <w:r w:rsidR="00A9560D" w:rsidRPr="0095792A">
        <w:rPr>
          <w:color w:val="000000"/>
          <w:szCs w:val="22"/>
          <w:vertAlign w:val="superscript"/>
        </w:rPr>
        <w:t>2</w:t>
      </w:r>
      <w:r w:rsidR="00A9560D" w:rsidRPr="0095792A">
        <w:rPr>
          <w:color w:val="000000"/>
          <w:szCs w:val="22"/>
        </w:rPr>
        <w:t>). Een dosis van 340 mg/m</w:t>
      </w:r>
      <w:r w:rsidR="00A9560D" w:rsidRPr="0095792A">
        <w:rPr>
          <w:color w:val="000000"/>
          <w:szCs w:val="22"/>
          <w:vertAlign w:val="superscript"/>
        </w:rPr>
        <w:t>2</w:t>
      </w:r>
      <w:r w:rsidR="00A9560D" w:rsidRPr="0095792A">
        <w:rPr>
          <w:color w:val="000000"/>
          <w:szCs w:val="22"/>
        </w:rPr>
        <w:t xml:space="preserve"> </w:t>
      </w:r>
      <w:r w:rsidR="00A9560D" w:rsidRPr="0095792A">
        <w:rPr>
          <w:rStyle w:val="hps"/>
          <w:color w:val="000000"/>
          <w:szCs w:val="22"/>
        </w:rPr>
        <w:t>per dag wordt aanbevolen</w:t>
      </w:r>
      <w:r w:rsidR="00A9560D" w:rsidRPr="0095792A">
        <w:rPr>
          <w:color w:val="000000"/>
          <w:szCs w:val="22"/>
        </w:rPr>
        <w:t xml:space="preserve"> </w:t>
      </w:r>
      <w:r w:rsidR="00A9560D" w:rsidRPr="0095792A">
        <w:rPr>
          <w:rStyle w:val="hps"/>
          <w:color w:val="000000"/>
          <w:szCs w:val="22"/>
        </w:rPr>
        <w:t>voor kinderen met</w:t>
      </w:r>
      <w:r w:rsidR="00A9560D" w:rsidRPr="0095792A">
        <w:rPr>
          <w:color w:val="000000"/>
          <w:szCs w:val="22"/>
        </w:rPr>
        <w:t xml:space="preserve"> </w:t>
      </w:r>
      <w:r w:rsidR="00A9560D" w:rsidRPr="0095792A">
        <w:rPr>
          <w:rStyle w:val="hps"/>
          <w:color w:val="000000"/>
          <w:szCs w:val="22"/>
        </w:rPr>
        <w:t>chronische fase van CML</w:t>
      </w:r>
      <w:r w:rsidR="00A9560D" w:rsidRPr="0095792A">
        <w:rPr>
          <w:color w:val="000000"/>
          <w:szCs w:val="22"/>
        </w:rPr>
        <w:t xml:space="preserve"> </w:t>
      </w:r>
      <w:r w:rsidR="00A9560D" w:rsidRPr="0095792A">
        <w:rPr>
          <w:rStyle w:val="hps"/>
          <w:color w:val="000000"/>
          <w:szCs w:val="22"/>
        </w:rPr>
        <w:t>en</w:t>
      </w:r>
      <w:r w:rsidR="00A9560D" w:rsidRPr="0095792A">
        <w:rPr>
          <w:color w:val="000000"/>
          <w:szCs w:val="22"/>
        </w:rPr>
        <w:t xml:space="preserve"> </w:t>
      </w:r>
      <w:r w:rsidR="00A9560D" w:rsidRPr="0095792A">
        <w:rPr>
          <w:rStyle w:val="hps"/>
          <w:color w:val="000000"/>
          <w:szCs w:val="22"/>
        </w:rPr>
        <w:t>de gevorderde CML fasen</w:t>
      </w:r>
      <w:r w:rsidR="00A9560D" w:rsidRPr="0095792A">
        <w:rPr>
          <w:color w:val="000000"/>
          <w:szCs w:val="22"/>
        </w:rPr>
        <w:t xml:space="preserve"> (</w:t>
      </w:r>
      <w:r w:rsidR="00A9560D" w:rsidRPr="0095792A">
        <w:rPr>
          <w:rStyle w:val="hps"/>
          <w:color w:val="000000"/>
          <w:szCs w:val="22"/>
        </w:rPr>
        <w:t xml:space="preserve">de totale </w:t>
      </w:r>
      <w:r w:rsidR="00A9560D" w:rsidRPr="0095792A">
        <w:rPr>
          <w:color w:val="000000"/>
          <w:szCs w:val="22"/>
        </w:rPr>
        <w:t xml:space="preserve">dosis </w:t>
      </w:r>
      <w:r w:rsidR="00A9560D" w:rsidRPr="0095792A">
        <w:rPr>
          <w:rStyle w:val="hps"/>
          <w:color w:val="000000"/>
          <w:szCs w:val="22"/>
        </w:rPr>
        <w:t xml:space="preserve">van </w:t>
      </w:r>
      <w:r w:rsidR="00A9560D" w:rsidRPr="0095792A">
        <w:rPr>
          <w:color w:val="000000"/>
          <w:szCs w:val="22"/>
        </w:rPr>
        <w:t xml:space="preserve">800 mg </w:t>
      </w:r>
      <w:r w:rsidRPr="0095792A">
        <w:rPr>
          <w:color w:val="000000"/>
          <w:szCs w:val="22"/>
        </w:rPr>
        <w:t>mag niet worden overschreden</w:t>
      </w:r>
      <w:r w:rsidR="00A9560D" w:rsidRPr="0095792A">
        <w:rPr>
          <w:color w:val="000000"/>
          <w:szCs w:val="22"/>
        </w:rPr>
        <w:t xml:space="preserve">). </w:t>
      </w:r>
      <w:r w:rsidR="00A9560D" w:rsidRPr="0095792A">
        <w:rPr>
          <w:rStyle w:val="hps"/>
          <w:color w:val="000000"/>
          <w:szCs w:val="22"/>
        </w:rPr>
        <w:t>De behandeling kan</w:t>
      </w:r>
      <w:r w:rsidR="00A9560D" w:rsidRPr="0095792A">
        <w:rPr>
          <w:color w:val="000000"/>
          <w:szCs w:val="22"/>
        </w:rPr>
        <w:t xml:space="preserve"> </w:t>
      </w:r>
      <w:r w:rsidR="00A9560D" w:rsidRPr="0095792A">
        <w:rPr>
          <w:rStyle w:val="hps"/>
          <w:color w:val="000000"/>
          <w:szCs w:val="22"/>
        </w:rPr>
        <w:t>gegeven worden als een</w:t>
      </w:r>
      <w:r w:rsidR="00A9560D" w:rsidRPr="0095792A">
        <w:rPr>
          <w:color w:val="000000"/>
          <w:szCs w:val="22"/>
        </w:rPr>
        <w:t xml:space="preserve"> </w:t>
      </w:r>
      <w:r w:rsidR="00A9560D" w:rsidRPr="0095792A">
        <w:rPr>
          <w:rStyle w:val="hps"/>
          <w:color w:val="000000"/>
          <w:szCs w:val="22"/>
        </w:rPr>
        <w:t>eenmaal daagse</w:t>
      </w:r>
      <w:r w:rsidR="00A9560D" w:rsidRPr="0095792A">
        <w:rPr>
          <w:color w:val="000000"/>
          <w:szCs w:val="22"/>
        </w:rPr>
        <w:t xml:space="preserve"> </w:t>
      </w:r>
      <w:r w:rsidR="00A9560D" w:rsidRPr="0095792A">
        <w:rPr>
          <w:rStyle w:val="hps"/>
          <w:color w:val="000000"/>
          <w:szCs w:val="22"/>
        </w:rPr>
        <w:t>dosis, als alternatief</w:t>
      </w:r>
      <w:r w:rsidR="00A9560D" w:rsidRPr="0095792A">
        <w:rPr>
          <w:color w:val="000000"/>
          <w:szCs w:val="22"/>
        </w:rPr>
        <w:t xml:space="preserve"> </w:t>
      </w:r>
      <w:r w:rsidR="00A9560D" w:rsidRPr="0095792A">
        <w:rPr>
          <w:rStyle w:val="hps"/>
          <w:color w:val="000000"/>
          <w:szCs w:val="22"/>
        </w:rPr>
        <w:t xml:space="preserve">mag de dagelijkse </w:t>
      </w:r>
      <w:r w:rsidR="00A9560D" w:rsidRPr="0095792A">
        <w:rPr>
          <w:color w:val="000000"/>
          <w:szCs w:val="22"/>
        </w:rPr>
        <w:t xml:space="preserve">dosis </w:t>
      </w:r>
      <w:r w:rsidR="007067CD" w:rsidRPr="0095792A">
        <w:rPr>
          <w:rStyle w:val="hps"/>
          <w:color w:val="000000"/>
          <w:szCs w:val="22"/>
        </w:rPr>
        <w:t xml:space="preserve">verdeeld </w:t>
      </w:r>
      <w:r w:rsidR="00A9560D" w:rsidRPr="0095792A">
        <w:rPr>
          <w:rStyle w:val="hps"/>
          <w:color w:val="000000"/>
          <w:szCs w:val="22"/>
        </w:rPr>
        <w:t xml:space="preserve">worden </w:t>
      </w:r>
      <w:r w:rsidR="007067CD" w:rsidRPr="0095792A">
        <w:rPr>
          <w:rStyle w:val="hps"/>
          <w:color w:val="000000"/>
          <w:szCs w:val="22"/>
        </w:rPr>
        <w:t>over</w:t>
      </w:r>
      <w:r w:rsidR="00A9560D" w:rsidRPr="0095792A">
        <w:rPr>
          <w:color w:val="000000"/>
          <w:szCs w:val="22"/>
        </w:rPr>
        <w:t xml:space="preserve"> </w:t>
      </w:r>
      <w:r w:rsidR="00A9560D" w:rsidRPr="0095792A">
        <w:rPr>
          <w:rStyle w:val="hps"/>
          <w:color w:val="000000"/>
          <w:szCs w:val="22"/>
        </w:rPr>
        <w:t>twee toedieningen</w:t>
      </w:r>
      <w:r w:rsidR="00A9560D" w:rsidRPr="0095792A">
        <w:rPr>
          <w:color w:val="000000"/>
          <w:szCs w:val="22"/>
        </w:rPr>
        <w:t xml:space="preserve"> </w:t>
      </w:r>
      <w:r w:rsidR="00A9560D" w:rsidRPr="0095792A">
        <w:rPr>
          <w:rStyle w:val="hps"/>
          <w:color w:val="000000"/>
          <w:szCs w:val="22"/>
        </w:rPr>
        <w:t>-</w:t>
      </w:r>
      <w:r w:rsidR="00A9560D" w:rsidRPr="0095792A">
        <w:rPr>
          <w:color w:val="000000"/>
          <w:szCs w:val="22"/>
        </w:rPr>
        <w:t xml:space="preserve"> </w:t>
      </w:r>
      <w:r w:rsidR="00A9560D" w:rsidRPr="0095792A">
        <w:rPr>
          <w:rStyle w:val="hps"/>
          <w:color w:val="000000"/>
          <w:szCs w:val="22"/>
        </w:rPr>
        <w:t>een 's morgens</w:t>
      </w:r>
      <w:r w:rsidR="00A9560D" w:rsidRPr="0095792A">
        <w:rPr>
          <w:color w:val="000000"/>
          <w:szCs w:val="22"/>
        </w:rPr>
        <w:t xml:space="preserve"> </w:t>
      </w:r>
      <w:r w:rsidR="00A9560D" w:rsidRPr="0095792A">
        <w:rPr>
          <w:rStyle w:val="hps"/>
          <w:color w:val="000000"/>
          <w:szCs w:val="22"/>
        </w:rPr>
        <w:t>en</w:t>
      </w:r>
      <w:r w:rsidR="00A9560D" w:rsidRPr="0095792A">
        <w:rPr>
          <w:color w:val="000000"/>
          <w:szCs w:val="22"/>
        </w:rPr>
        <w:t xml:space="preserve"> </w:t>
      </w:r>
      <w:r w:rsidR="00A9560D" w:rsidRPr="0095792A">
        <w:rPr>
          <w:rStyle w:val="hps"/>
          <w:color w:val="000000"/>
          <w:szCs w:val="22"/>
        </w:rPr>
        <w:t>een' s avonds</w:t>
      </w:r>
      <w:r w:rsidR="00A9560D" w:rsidRPr="0095792A">
        <w:rPr>
          <w:color w:val="000000"/>
          <w:szCs w:val="22"/>
        </w:rPr>
        <w:t xml:space="preserve">. </w:t>
      </w:r>
      <w:r w:rsidR="00A9560D" w:rsidRPr="0095792A">
        <w:rPr>
          <w:rStyle w:val="hps"/>
          <w:color w:val="000000"/>
          <w:szCs w:val="22"/>
        </w:rPr>
        <w:t>De aanbevolen dosis</w:t>
      </w:r>
      <w:r w:rsidR="00A9560D" w:rsidRPr="0095792A">
        <w:rPr>
          <w:color w:val="000000"/>
          <w:szCs w:val="22"/>
        </w:rPr>
        <w:t xml:space="preserve"> </w:t>
      </w:r>
      <w:r w:rsidR="00A9560D" w:rsidRPr="0095792A">
        <w:rPr>
          <w:rStyle w:val="hps"/>
          <w:color w:val="000000"/>
          <w:szCs w:val="22"/>
        </w:rPr>
        <w:t>is momenteel gebaseerd op</w:t>
      </w:r>
      <w:r w:rsidR="00A9560D" w:rsidRPr="0095792A">
        <w:rPr>
          <w:color w:val="000000"/>
          <w:szCs w:val="22"/>
        </w:rPr>
        <w:t xml:space="preserve"> </w:t>
      </w:r>
      <w:r w:rsidR="00A9560D" w:rsidRPr="0095792A">
        <w:rPr>
          <w:rStyle w:val="hps"/>
          <w:color w:val="000000"/>
          <w:szCs w:val="22"/>
        </w:rPr>
        <w:t>een klein aantal</w:t>
      </w:r>
      <w:r w:rsidR="00A9560D" w:rsidRPr="0095792A">
        <w:rPr>
          <w:color w:val="000000"/>
          <w:szCs w:val="22"/>
        </w:rPr>
        <w:t xml:space="preserve"> </w:t>
      </w:r>
      <w:r w:rsidR="00A9560D" w:rsidRPr="0095792A">
        <w:rPr>
          <w:rStyle w:val="hps"/>
          <w:color w:val="000000"/>
          <w:szCs w:val="22"/>
        </w:rPr>
        <w:t>pediatrische patiënten</w:t>
      </w:r>
      <w:r w:rsidR="00A9560D" w:rsidRPr="0095792A">
        <w:rPr>
          <w:color w:val="000000"/>
          <w:szCs w:val="22"/>
        </w:rPr>
        <w:t xml:space="preserve"> </w:t>
      </w:r>
      <w:r w:rsidR="00A9560D" w:rsidRPr="0095792A">
        <w:rPr>
          <w:rStyle w:val="hps"/>
          <w:color w:val="000000"/>
          <w:szCs w:val="22"/>
        </w:rPr>
        <w:t>(zie rubrieken 5.1</w:t>
      </w:r>
      <w:r w:rsidR="00A9560D" w:rsidRPr="0095792A">
        <w:rPr>
          <w:color w:val="000000"/>
          <w:szCs w:val="22"/>
        </w:rPr>
        <w:t xml:space="preserve"> </w:t>
      </w:r>
      <w:r w:rsidR="00A9560D" w:rsidRPr="0095792A">
        <w:rPr>
          <w:rStyle w:val="hps"/>
          <w:color w:val="000000"/>
          <w:szCs w:val="22"/>
        </w:rPr>
        <w:t>en 5.2).</w:t>
      </w:r>
      <w:r w:rsidR="00A9560D" w:rsidRPr="0095792A">
        <w:rPr>
          <w:color w:val="000000"/>
          <w:szCs w:val="22"/>
        </w:rPr>
        <w:t xml:space="preserve"> </w:t>
      </w:r>
      <w:r w:rsidR="00A9560D" w:rsidRPr="0095792A">
        <w:rPr>
          <w:rStyle w:val="hps"/>
          <w:color w:val="000000"/>
          <w:szCs w:val="22"/>
        </w:rPr>
        <w:t>Er is geen</w:t>
      </w:r>
      <w:r w:rsidR="00A9560D" w:rsidRPr="0095792A">
        <w:rPr>
          <w:color w:val="000000"/>
          <w:szCs w:val="22"/>
        </w:rPr>
        <w:t xml:space="preserve"> </w:t>
      </w:r>
      <w:r w:rsidR="00A9560D" w:rsidRPr="0095792A">
        <w:rPr>
          <w:rStyle w:val="hps"/>
          <w:color w:val="000000"/>
          <w:szCs w:val="22"/>
        </w:rPr>
        <w:t>ervaring met</w:t>
      </w:r>
      <w:r w:rsidR="00A9560D" w:rsidRPr="0095792A">
        <w:rPr>
          <w:color w:val="000000"/>
          <w:szCs w:val="22"/>
        </w:rPr>
        <w:t xml:space="preserve"> </w:t>
      </w:r>
      <w:r w:rsidR="00A9560D" w:rsidRPr="0095792A">
        <w:rPr>
          <w:rStyle w:val="hps"/>
          <w:color w:val="000000"/>
          <w:szCs w:val="22"/>
        </w:rPr>
        <w:t>de behandeling van</w:t>
      </w:r>
      <w:r w:rsidR="00A9560D" w:rsidRPr="0095792A">
        <w:rPr>
          <w:color w:val="000000"/>
          <w:szCs w:val="22"/>
        </w:rPr>
        <w:t xml:space="preserve"> </w:t>
      </w:r>
      <w:r w:rsidR="00A9560D" w:rsidRPr="0095792A">
        <w:rPr>
          <w:rStyle w:val="hps"/>
          <w:color w:val="000000"/>
          <w:szCs w:val="22"/>
        </w:rPr>
        <w:t>kinderen jonger dan 2</w:t>
      </w:r>
      <w:r w:rsidR="00A9560D" w:rsidRPr="0095792A">
        <w:rPr>
          <w:color w:val="000000"/>
          <w:szCs w:val="22"/>
        </w:rPr>
        <w:t xml:space="preserve"> </w:t>
      </w:r>
      <w:r w:rsidR="00A9560D" w:rsidRPr="0095792A">
        <w:rPr>
          <w:rStyle w:val="hps"/>
          <w:color w:val="000000"/>
          <w:szCs w:val="22"/>
        </w:rPr>
        <w:t>jaar.</w:t>
      </w:r>
    </w:p>
    <w:p w14:paraId="2E055AD9" w14:textId="77777777" w:rsidR="00A9560D" w:rsidRPr="0095792A" w:rsidRDefault="00A9560D" w:rsidP="00A9560D">
      <w:pPr>
        <w:autoSpaceDE w:val="0"/>
        <w:autoSpaceDN w:val="0"/>
        <w:adjustRightInd w:val="0"/>
        <w:spacing w:line="240" w:lineRule="auto"/>
        <w:rPr>
          <w:color w:val="000000"/>
          <w:szCs w:val="22"/>
        </w:rPr>
      </w:pPr>
    </w:p>
    <w:p w14:paraId="1E7B02AA" w14:textId="71A101D7" w:rsidR="00A9560D" w:rsidRPr="0095792A" w:rsidRDefault="00A9560D" w:rsidP="00A9560D">
      <w:pPr>
        <w:autoSpaceDE w:val="0"/>
        <w:autoSpaceDN w:val="0"/>
        <w:adjustRightInd w:val="0"/>
        <w:spacing w:line="240" w:lineRule="auto"/>
        <w:rPr>
          <w:color w:val="000000"/>
          <w:szCs w:val="22"/>
        </w:rPr>
      </w:pPr>
      <w:r w:rsidRPr="0095792A">
        <w:rPr>
          <w:color w:val="000000"/>
          <w:szCs w:val="22"/>
        </w:rPr>
        <w:t>Dosisverhoging van 340 mg/m</w:t>
      </w:r>
      <w:r w:rsidRPr="0095792A">
        <w:rPr>
          <w:color w:val="000000"/>
          <w:szCs w:val="22"/>
          <w:vertAlign w:val="superscript"/>
        </w:rPr>
        <w:t>2</w:t>
      </w:r>
      <w:r w:rsidRPr="0095792A">
        <w:rPr>
          <w:color w:val="000000"/>
          <w:szCs w:val="22"/>
        </w:rPr>
        <w:t xml:space="preserve"> per dag </w:t>
      </w:r>
      <w:r w:rsidR="0026560B" w:rsidRPr="0095792A">
        <w:rPr>
          <w:color w:val="000000"/>
          <w:szCs w:val="22"/>
        </w:rPr>
        <w:t>naar</w:t>
      </w:r>
      <w:r w:rsidRPr="0095792A">
        <w:rPr>
          <w:color w:val="000000"/>
          <w:szCs w:val="22"/>
        </w:rPr>
        <w:t xml:space="preserve"> 570 mg/m</w:t>
      </w:r>
      <w:r w:rsidRPr="0095792A">
        <w:rPr>
          <w:color w:val="000000"/>
          <w:szCs w:val="22"/>
          <w:vertAlign w:val="superscript"/>
        </w:rPr>
        <w:t>2</w:t>
      </w:r>
      <w:r w:rsidRPr="0095792A">
        <w:rPr>
          <w:color w:val="000000"/>
          <w:szCs w:val="22"/>
        </w:rPr>
        <w:t xml:space="preserve"> per dag (</w:t>
      </w:r>
      <w:r w:rsidRPr="0095792A">
        <w:rPr>
          <w:rStyle w:val="hps"/>
          <w:color w:val="000000"/>
          <w:szCs w:val="22"/>
        </w:rPr>
        <w:t xml:space="preserve">de totale </w:t>
      </w:r>
      <w:r w:rsidRPr="0095792A">
        <w:rPr>
          <w:color w:val="000000"/>
          <w:szCs w:val="22"/>
        </w:rPr>
        <w:t xml:space="preserve">dosis </w:t>
      </w:r>
      <w:r w:rsidRPr="0095792A">
        <w:rPr>
          <w:rStyle w:val="hps"/>
          <w:color w:val="000000"/>
          <w:szCs w:val="22"/>
        </w:rPr>
        <w:t xml:space="preserve">van </w:t>
      </w:r>
      <w:r w:rsidRPr="0095792A">
        <w:rPr>
          <w:color w:val="000000"/>
          <w:szCs w:val="22"/>
        </w:rPr>
        <w:t xml:space="preserve">800 mg </w:t>
      </w:r>
      <w:r w:rsidR="0083164C" w:rsidRPr="0095792A">
        <w:rPr>
          <w:color w:val="000000"/>
          <w:szCs w:val="22"/>
        </w:rPr>
        <w:t>mag niet worden overschreden</w:t>
      </w:r>
      <w:r w:rsidRPr="0095792A">
        <w:rPr>
          <w:color w:val="000000"/>
          <w:szCs w:val="22"/>
        </w:rPr>
        <w:t xml:space="preserve">) kan worden overwogen </w:t>
      </w:r>
      <w:r w:rsidR="00FA62F8" w:rsidRPr="0095792A">
        <w:rPr>
          <w:color w:val="000000"/>
          <w:szCs w:val="22"/>
        </w:rPr>
        <w:t xml:space="preserve">bij kinderen </w:t>
      </w:r>
      <w:r w:rsidR="00E00029" w:rsidRPr="0095792A">
        <w:rPr>
          <w:color w:val="000000"/>
          <w:szCs w:val="22"/>
        </w:rPr>
        <w:t>indien er geen</w:t>
      </w:r>
      <w:r w:rsidRPr="0095792A">
        <w:rPr>
          <w:color w:val="000000"/>
          <w:szCs w:val="22"/>
        </w:rPr>
        <w:t xml:space="preserve"> ernstige bijwerkingen </w:t>
      </w:r>
      <w:r w:rsidR="00FA62F8" w:rsidRPr="0095792A">
        <w:rPr>
          <w:color w:val="000000"/>
          <w:szCs w:val="22"/>
        </w:rPr>
        <w:t>of</w:t>
      </w:r>
      <w:r w:rsidRPr="0095792A">
        <w:rPr>
          <w:color w:val="000000"/>
          <w:szCs w:val="22"/>
        </w:rPr>
        <w:t xml:space="preserve"> ernstige niet-leukemie</w:t>
      </w:r>
      <w:r w:rsidR="00FA62F8" w:rsidRPr="0095792A">
        <w:rPr>
          <w:color w:val="000000"/>
          <w:szCs w:val="22"/>
        </w:rPr>
        <w:t>-</w:t>
      </w:r>
      <w:r w:rsidRPr="0095792A">
        <w:rPr>
          <w:color w:val="000000"/>
          <w:szCs w:val="22"/>
        </w:rPr>
        <w:t>gerelateerde neutropenie of trombocytopenie</w:t>
      </w:r>
      <w:r w:rsidR="00E00029" w:rsidRPr="0095792A">
        <w:rPr>
          <w:color w:val="000000"/>
          <w:szCs w:val="22"/>
        </w:rPr>
        <w:t xml:space="preserve"> zijn opgetreden</w:t>
      </w:r>
      <w:r w:rsidR="00E8228D" w:rsidRPr="0095792A">
        <w:rPr>
          <w:color w:val="000000"/>
          <w:szCs w:val="22"/>
        </w:rPr>
        <w:t>,</w:t>
      </w:r>
      <w:r w:rsidR="003A046E" w:rsidRPr="0095792A">
        <w:rPr>
          <w:color w:val="000000"/>
          <w:szCs w:val="22"/>
        </w:rPr>
        <w:t xml:space="preserve"> </w:t>
      </w:r>
      <w:r w:rsidR="00FA62F8" w:rsidRPr="0095792A">
        <w:rPr>
          <w:color w:val="000000"/>
          <w:szCs w:val="22"/>
        </w:rPr>
        <w:t>onder</w:t>
      </w:r>
      <w:r w:rsidRPr="0095792A">
        <w:rPr>
          <w:color w:val="000000"/>
          <w:szCs w:val="22"/>
        </w:rPr>
        <w:t xml:space="preserve"> de volgende </w:t>
      </w:r>
      <w:r w:rsidR="00FA62F8" w:rsidRPr="0095792A">
        <w:rPr>
          <w:color w:val="000000"/>
          <w:szCs w:val="22"/>
        </w:rPr>
        <w:t>omstandigheden</w:t>
      </w:r>
      <w:r w:rsidRPr="0095792A">
        <w:rPr>
          <w:color w:val="000000"/>
          <w:szCs w:val="22"/>
        </w:rPr>
        <w:t xml:space="preserve">: </w:t>
      </w:r>
      <w:r w:rsidR="00E8228D" w:rsidRPr="0095792A">
        <w:rPr>
          <w:color w:val="000000"/>
          <w:szCs w:val="22"/>
        </w:rPr>
        <w:t xml:space="preserve">bij progressie van de </w:t>
      </w:r>
      <w:r w:rsidRPr="0095792A">
        <w:rPr>
          <w:rStyle w:val="hps"/>
          <w:color w:val="000000"/>
          <w:szCs w:val="22"/>
        </w:rPr>
        <w:t>ziekte</w:t>
      </w:r>
      <w:r w:rsidRPr="0095792A">
        <w:rPr>
          <w:color w:val="000000"/>
          <w:szCs w:val="22"/>
        </w:rPr>
        <w:t xml:space="preserve"> </w:t>
      </w:r>
      <w:r w:rsidRPr="0095792A">
        <w:rPr>
          <w:rStyle w:val="hps"/>
          <w:color w:val="000000"/>
          <w:szCs w:val="22"/>
        </w:rPr>
        <w:t>(op elk tijdstip</w:t>
      </w:r>
      <w:r w:rsidRPr="0095792A">
        <w:rPr>
          <w:color w:val="000000"/>
          <w:szCs w:val="22"/>
        </w:rPr>
        <w:t xml:space="preserve">), </w:t>
      </w:r>
      <w:r w:rsidR="00F30931" w:rsidRPr="0095792A">
        <w:rPr>
          <w:color w:val="000000"/>
          <w:szCs w:val="22"/>
        </w:rPr>
        <w:t>indien men er niet in slaagt een voldoende hematologische respons te bereiken na een behandeling van tenminste 3 maanden; indien men er niet in slaagt een cytogenetische respons te bereiken na een behandeling van 12 maanden; of bij verlies van een eerder bereikte hematologische en/of cytogenetische respons</w:t>
      </w:r>
      <w:r w:rsidRPr="0095792A">
        <w:rPr>
          <w:color w:val="000000"/>
          <w:szCs w:val="22"/>
        </w:rPr>
        <w:t xml:space="preserve">. </w:t>
      </w:r>
      <w:r w:rsidRPr="0095792A">
        <w:rPr>
          <w:rStyle w:val="hps"/>
          <w:color w:val="000000"/>
          <w:szCs w:val="22"/>
        </w:rPr>
        <w:lastRenderedPageBreak/>
        <w:t>Patiënten</w:t>
      </w:r>
      <w:r w:rsidRPr="0095792A">
        <w:rPr>
          <w:color w:val="000000"/>
          <w:szCs w:val="22"/>
        </w:rPr>
        <w:t xml:space="preserve"> </w:t>
      </w:r>
      <w:r w:rsidRPr="0095792A">
        <w:rPr>
          <w:rStyle w:val="hps"/>
          <w:color w:val="000000"/>
          <w:szCs w:val="22"/>
        </w:rPr>
        <w:t xml:space="preserve">moeten nauwlettend worden </w:t>
      </w:r>
      <w:r w:rsidR="007C5B32" w:rsidRPr="0095792A">
        <w:rPr>
          <w:rStyle w:val="hps"/>
          <w:color w:val="000000"/>
          <w:szCs w:val="22"/>
        </w:rPr>
        <w:t>gevolgd</w:t>
      </w:r>
      <w:r w:rsidR="007C5B32" w:rsidRPr="0095792A">
        <w:rPr>
          <w:color w:val="000000"/>
          <w:szCs w:val="22"/>
        </w:rPr>
        <w:t xml:space="preserve"> </w:t>
      </w:r>
      <w:r w:rsidRPr="0095792A">
        <w:rPr>
          <w:rStyle w:val="hps"/>
          <w:color w:val="000000"/>
          <w:szCs w:val="22"/>
        </w:rPr>
        <w:t>na een</w:t>
      </w:r>
      <w:r w:rsidRPr="0095792A">
        <w:rPr>
          <w:color w:val="000000"/>
          <w:szCs w:val="22"/>
        </w:rPr>
        <w:t xml:space="preserve"> </w:t>
      </w:r>
      <w:r w:rsidRPr="0095792A">
        <w:rPr>
          <w:rStyle w:val="hps"/>
          <w:color w:val="000000"/>
          <w:szCs w:val="22"/>
        </w:rPr>
        <w:t>dosisverhoging, gezien de</w:t>
      </w:r>
      <w:r w:rsidRPr="0095792A">
        <w:rPr>
          <w:color w:val="000000"/>
          <w:szCs w:val="22"/>
        </w:rPr>
        <w:t xml:space="preserve"> </w:t>
      </w:r>
      <w:r w:rsidRPr="0095792A">
        <w:rPr>
          <w:rStyle w:val="hps"/>
          <w:color w:val="000000"/>
          <w:szCs w:val="22"/>
        </w:rPr>
        <w:t>mogelijkheid tot een</w:t>
      </w:r>
      <w:r w:rsidRPr="0095792A">
        <w:rPr>
          <w:color w:val="000000"/>
          <w:szCs w:val="22"/>
        </w:rPr>
        <w:t xml:space="preserve"> </w:t>
      </w:r>
      <w:r w:rsidRPr="0095792A">
        <w:rPr>
          <w:rStyle w:val="hps"/>
          <w:color w:val="000000"/>
          <w:szCs w:val="22"/>
        </w:rPr>
        <w:t>toegenomen incidentie van</w:t>
      </w:r>
      <w:r w:rsidRPr="0095792A">
        <w:rPr>
          <w:color w:val="000000"/>
          <w:szCs w:val="22"/>
        </w:rPr>
        <w:t xml:space="preserve"> </w:t>
      </w:r>
      <w:r w:rsidRPr="0095792A">
        <w:rPr>
          <w:rStyle w:val="hps"/>
          <w:color w:val="000000"/>
          <w:szCs w:val="22"/>
        </w:rPr>
        <w:t>bijwerkingen bij hogere</w:t>
      </w:r>
      <w:r w:rsidRPr="0095792A">
        <w:rPr>
          <w:color w:val="000000"/>
          <w:szCs w:val="22"/>
        </w:rPr>
        <w:t xml:space="preserve"> </w:t>
      </w:r>
      <w:r w:rsidRPr="0095792A">
        <w:rPr>
          <w:rStyle w:val="hps"/>
          <w:color w:val="000000"/>
          <w:szCs w:val="22"/>
        </w:rPr>
        <w:t>doseringen</w:t>
      </w:r>
      <w:r w:rsidRPr="0095792A">
        <w:rPr>
          <w:color w:val="000000"/>
          <w:szCs w:val="22"/>
        </w:rPr>
        <w:t>.</w:t>
      </w:r>
    </w:p>
    <w:p w14:paraId="7021EBD7" w14:textId="77777777" w:rsidR="001D4511" w:rsidRPr="0095792A" w:rsidRDefault="001D4511" w:rsidP="00A9560D">
      <w:pPr>
        <w:autoSpaceDE w:val="0"/>
        <w:autoSpaceDN w:val="0"/>
        <w:adjustRightInd w:val="0"/>
        <w:spacing w:line="240" w:lineRule="auto"/>
        <w:rPr>
          <w:color w:val="000000"/>
          <w:szCs w:val="22"/>
        </w:rPr>
      </w:pPr>
    </w:p>
    <w:p w14:paraId="60618283" w14:textId="77777777" w:rsidR="001D4511" w:rsidRPr="0095792A" w:rsidRDefault="00420C56" w:rsidP="00A9560D">
      <w:pPr>
        <w:autoSpaceDE w:val="0"/>
        <w:autoSpaceDN w:val="0"/>
        <w:adjustRightInd w:val="0"/>
        <w:spacing w:line="240" w:lineRule="auto"/>
        <w:rPr>
          <w:i/>
          <w:color w:val="000000"/>
          <w:szCs w:val="22"/>
          <w:u w:val="single"/>
        </w:rPr>
      </w:pPr>
      <w:r w:rsidRPr="0095792A">
        <w:rPr>
          <w:i/>
          <w:color w:val="000000"/>
          <w:szCs w:val="22"/>
          <w:u w:val="single"/>
        </w:rPr>
        <w:t>Dosering voor Ph</w:t>
      </w:r>
      <w:r w:rsidR="001D4511" w:rsidRPr="0095792A">
        <w:rPr>
          <w:i/>
          <w:color w:val="000000"/>
          <w:szCs w:val="22"/>
          <w:u w:val="single"/>
        </w:rPr>
        <w:t>+ ALL</w:t>
      </w:r>
      <w:r w:rsidR="00933AA0" w:rsidRPr="0095792A">
        <w:rPr>
          <w:i/>
          <w:color w:val="000000"/>
          <w:szCs w:val="22"/>
          <w:u w:val="single"/>
        </w:rPr>
        <w:t xml:space="preserve"> bij volwassen patiënten </w:t>
      </w:r>
    </w:p>
    <w:p w14:paraId="17D8D74D" w14:textId="77777777" w:rsidR="001D4511" w:rsidRPr="0095792A" w:rsidRDefault="001D4511" w:rsidP="00A9560D">
      <w:pPr>
        <w:autoSpaceDE w:val="0"/>
        <w:autoSpaceDN w:val="0"/>
        <w:adjustRightInd w:val="0"/>
        <w:spacing w:line="240" w:lineRule="auto"/>
        <w:rPr>
          <w:color w:val="000000"/>
          <w:szCs w:val="22"/>
        </w:rPr>
      </w:pPr>
      <w:r w:rsidRPr="0095792A">
        <w:rPr>
          <w:color w:val="000000"/>
          <w:szCs w:val="22"/>
        </w:rPr>
        <w:t>De aanbevolen dosering van imatinib is 600 mg / dag voor volwassen pati</w:t>
      </w:r>
      <w:r w:rsidR="00420C56" w:rsidRPr="0095792A">
        <w:rPr>
          <w:color w:val="000000"/>
          <w:szCs w:val="22"/>
        </w:rPr>
        <w:t>ënten met Ph</w:t>
      </w:r>
      <w:r w:rsidRPr="0095792A">
        <w:rPr>
          <w:color w:val="000000"/>
          <w:szCs w:val="22"/>
        </w:rPr>
        <w:t xml:space="preserve">+ ALL. Hematologische experts van de behandeling van deze ziekte moet de therapie begeleiden in alle fasen van de zorg. </w:t>
      </w:r>
    </w:p>
    <w:p w14:paraId="74C8542D" w14:textId="77777777" w:rsidR="001D4511" w:rsidRPr="0095792A" w:rsidRDefault="001D4511" w:rsidP="00A9560D">
      <w:pPr>
        <w:autoSpaceDE w:val="0"/>
        <w:autoSpaceDN w:val="0"/>
        <w:adjustRightInd w:val="0"/>
        <w:spacing w:line="240" w:lineRule="auto"/>
        <w:rPr>
          <w:color w:val="000000"/>
          <w:szCs w:val="22"/>
        </w:rPr>
      </w:pPr>
    </w:p>
    <w:p w14:paraId="44522CD2" w14:textId="77777777" w:rsidR="001D4511" w:rsidRPr="0095792A" w:rsidRDefault="00667749" w:rsidP="00A9560D">
      <w:pPr>
        <w:autoSpaceDE w:val="0"/>
        <w:autoSpaceDN w:val="0"/>
        <w:adjustRightInd w:val="0"/>
        <w:spacing w:line="240" w:lineRule="auto"/>
        <w:rPr>
          <w:color w:val="000000"/>
          <w:szCs w:val="22"/>
        </w:rPr>
      </w:pPr>
      <w:r w:rsidRPr="0095792A">
        <w:rPr>
          <w:color w:val="000000"/>
          <w:szCs w:val="22"/>
        </w:rPr>
        <w:t>Behandelingsschema: Op basis van de bestaande gegevens, is aangetoond dat imatinib effectief en veilig is bij toediening van 600 mg / dag in combinatie met chemotherapie in de inductie-, consolidatie- en onderhoudsfase van chemotherapie (zie rubriek 5.1) voor volwassen patiënten</w:t>
      </w:r>
      <w:r w:rsidR="00420C56" w:rsidRPr="0095792A">
        <w:rPr>
          <w:color w:val="000000"/>
          <w:szCs w:val="22"/>
        </w:rPr>
        <w:t xml:space="preserve"> met nieuw gediagnosticeerde Ph</w:t>
      </w:r>
      <w:r w:rsidRPr="0095792A">
        <w:rPr>
          <w:color w:val="000000"/>
          <w:szCs w:val="22"/>
        </w:rPr>
        <w:t xml:space="preserve">+ ALL. De duur van de behandeling met imatinib kan variëren met het gekozen behandelingsprogramma, maar in het algemeen geeft langere blootstelling aan imatinib betere resultaten. </w:t>
      </w:r>
    </w:p>
    <w:p w14:paraId="1F8E527A" w14:textId="77777777" w:rsidR="00667749" w:rsidRPr="0095792A" w:rsidRDefault="00667749" w:rsidP="00A9560D">
      <w:pPr>
        <w:autoSpaceDE w:val="0"/>
        <w:autoSpaceDN w:val="0"/>
        <w:adjustRightInd w:val="0"/>
        <w:spacing w:line="240" w:lineRule="auto"/>
        <w:rPr>
          <w:color w:val="000000"/>
          <w:szCs w:val="22"/>
        </w:rPr>
      </w:pPr>
    </w:p>
    <w:p w14:paraId="31FED229" w14:textId="77777777" w:rsidR="005445F5" w:rsidRPr="0095792A" w:rsidRDefault="005445F5" w:rsidP="00A9560D">
      <w:pPr>
        <w:autoSpaceDE w:val="0"/>
        <w:autoSpaceDN w:val="0"/>
        <w:adjustRightInd w:val="0"/>
        <w:spacing w:line="240" w:lineRule="auto"/>
        <w:rPr>
          <w:color w:val="000000"/>
          <w:szCs w:val="22"/>
        </w:rPr>
      </w:pPr>
      <w:r w:rsidRPr="0095792A">
        <w:rPr>
          <w:color w:val="000000"/>
          <w:szCs w:val="22"/>
        </w:rPr>
        <w:t xml:space="preserve">Voor volwassen patiënten met </w:t>
      </w:r>
      <w:r w:rsidR="00420C56" w:rsidRPr="0095792A">
        <w:rPr>
          <w:color w:val="000000"/>
          <w:szCs w:val="22"/>
        </w:rPr>
        <w:t>recidiverende of refractaire Ph</w:t>
      </w:r>
      <w:r w:rsidRPr="0095792A">
        <w:rPr>
          <w:color w:val="000000"/>
          <w:szCs w:val="22"/>
        </w:rPr>
        <w:t xml:space="preserve">+ ALL is 600 mg / dag imatinib monotherapie veilig, effectief en kan het worden gegeven totdat progressie van de ziekte optreedt. </w:t>
      </w:r>
    </w:p>
    <w:p w14:paraId="17D13F72" w14:textId="77777777" w:rsidR="00667749" w:rsidRPr="0095792A" w:rsidRDefault="00667749" w:rsidP="00A9560D">
      <w:pPr>
        <w:autoSpaceDE w:val="0"/>
        <w:autoSpaceDN w:val="0"/>
        <w:adjustRightInd w:val="0"/>
        <w:spacing w:line="240" w:lineRule="auto"/>
        <w:rPr>
          <w:color w:val="000000"/>
          <w:szCs w:val="22"/>
        </w:rPr>
      </w:pPr>
    </w:p>
    <w:p w14:paraId="517BB601" w14:textId="77777777" w:rsidR="00933AA0" w:rsidRPr="0095792A" w:rsidRDefault="00933AA0" w:rsidP="00933AA0">
      <w:pPr>
        <w:autoSpaceDE w:val="0"/>
        <w:autoSpaceDN w:val="0"/>
        <w:adjustRightInd w:val="0"/>
        <w:spacing w:line="240" w:lineRule="auto"/>
        <w:rPr>
          <w:i/>
          <w:color w:val="000000"/>
          <w:szCs w:val="22"/>
          <w:u w:val="single"/>
        </w:rPr>
      </w:pPr>
      <w:r w:rsidRPr="0095792A">
        <w:rPr>
          <w:i/>
          <w:color w:val="000000"/>
          <w:szCs w:val="22"/>
          <w:u w:val="single"/>
        </w:rPr>
        <w:t>Dosering voor Ph+ ALL bij kinderen</w:t>
      </w:r>
    </w:p>
    <w:p w14:paraId="12022A0B" w14:textId="77777777" w:rsidR="00933AA0" w:rsidRPr="0095792A" w:rsidRDefault="00933AA0" w:rsidP="00933AA0">
      <w:pPr>
        <w:autoSpaceDE w:val="0"/>
        <w:autoSpaceDN w:val="0"/>
        <w:adjustRightInd w:val="0"/>
        <w:spacing w:line="240" w:lineRule="auto"/>
        <w:rPr>
          <w:color w:val="000000"/>
          <w:szCs w:val="22"/>
        </w:rPr>
      </w:pPr>
      <w:r w:rsidRPr="0095792A">
        <w:rPr>
          <w:color w:val="000000"/>
          <w:szCs w:val="22"/>
        </w:rPr>
        <w:t>De dosering voor kinderen dient gebaseerd te zijn op de lichaamsoppervlakte (mg/m</w:t>
      </w:r>
      <w:r w:rsidRPr="0095792A">
        <w:rPr>
          <w:color w:val="000000"/>
          <w:szCs w:val="22"/>
          <w:vertAlign w:val="superscript"/>
        </w:rPr>
        <w:t>2</w:t>
      </w:r>
      <w:r w:rsidRPr="0095792A">
        <w:rPr>
          <w:color w:val="000000"/>
          <w:szCs w:val="22"/>
        </w:rPr>
        <w:t>). De dosis van 340</w:t>
      </w:r>
      <w:r w:rsidR="000A5E10" w:rsidRPr="0095792A">
        <w:rPr>
          <w:color w:val="000000"/>
          <w:szCs w:val="22"/>
        </w:rPr>
        <w:t> </w:t>
      </w:r>
      <w:r w:rsidRPr="0095792A">
        <w:rPr>
          <w:color w:val="000000"/>
          <w:szCs w:val="22"/>
        </w:rPr>
        <w:t>mg/m</w:t>
      </w:r>
      <w:r w:rsidRPr="0095792A">
        <w:rPr>
          <w:color w:val="000000"/>
          <w:szCs w:val="22"/>
          <w:vertAlign w:val="superscript"/>
        </w:rPr>
        <w:t>2</w:t>
      </w:r>
      <w:r w:rsidRPr="0095792A">
        <w:rPr>
          <w:color w:val="000000"/>
          <w:szCs w:val="22"/>
        </w:rPr>
        <w:t xml:space="preserve"> per dag wordt aanbevolen voor kinderen met Ph+ ALL (totale dosis niet hoger dan 600</w:t>
      </w:r>
      <w:r w:rsidR="000A5E10" w:rsidRPr="0095792A">
        <w:rPr>
          <w:color w:val="000000"/>
          <w:szCs w:val="22"/>
        </w:rPr>
        <w:t> </w:t>
      </w:r>
      <w:r w:rsidRPr="0095792A">
        <w:rPr>
          <w:color w:val="000000"/>
          <w:szCs w:val="22"/>
        </w:rPr>
        <w:t>mg).</w:t>
      </w:r>
    </w:p>
    <w:p w14:paraId="7813AE20" w14:textId="77777777" w:rsidR="00933AA0" w:rsidRPr="0095792A" w:rsidRDefault="00933AA0" w:rsidP="00933AA0">
      <w:pPr>
        <w:autoSpaceDE w:val="0"/>
        <w:autoSpaceDN w:val="0"/>
        <w:adjustRightInd w:val="0"/>
        <w:spacing w:line="240" w:lineRule="auto"/>
        <w:rPr>
          <w:color w:val="000000"/>
          <w:szCs w:val="22"/>
          <w:u w:val="single"/>
        </w:rPr>
      </w:pPr>
    </w:p>
    <w:p w14:paraId="260C026E" w14:textId="77777777" w:rsidR="005445F5" w:rsidRPr="0095792A" w:rsidRDefault="005445F5" w:rsidP="00933AA0">
      <w:pPr>
        <w:autoSpaceDE w:val="0"/>
        <w:autoSpaceDN w:val="0"/>
        <w:adjustRightInd w:val="0"/>
        <w:spacing w:line="240" w:lineRule="auto"/>
        <w:rPr>
          <w:i/>
          <w:color w:val="000000"/>
          <w:szCs w:val="22"/>
          <w:u w:val="single"/>
        </w:rPr>
      </w:pPr>
      <w:r w:rsidRPr="0095792A">
        <w:rPr>
          <w:i/>
          <w:color w:val="000000"/>
          <w:szCs w:val="22"/>
          <w:u w:val="single"/>
        </w:rPr>
        <w:t>Dosering voor MDS / MPD</w:t>
      </w:r>
    </w:p>
    <w:p w14:paraId="35C5F2BB" w14:textId="77777777" w:rsidR="005445F5" w:rsidRPr="0095792A" w:rsidRDefault="005445F5" w:rsidP="00A9560D">
      <w:pPr>
        <w:autoSpaceDE w:val="0"/>
        <w:autoSpaceDN w:val="0"/>
        <w:adjustRightInd w:val="0"/>
        <w:spacing w:line="240" w:lineRule="auto"/>
        <w:rPr>
          <w:color w:val="000000"/>
          <w:szCs w:val="22"/>
        </w:rPr>
      </w:pPr>
      <w:r w:rsidRPr="0095792A">
        <w:rPr>
          <w:color w:val="000000"/>
          <w:szCs w:val="22"/>
        </w:rPr>
        <w:t xml:space="preserve">De aanboven dosering van imatinib is 400 mg / dag voor volwassen patiënten met MDS / MPD. </w:t>
      </w:r>
    </w:p>
    <w:p w14:paraId="05FDAF54" w14:textId="77777777" w:rsidR="005445F5" w:rsidRPr="0095792A" w:rsidRDefault="005445F5" w:rsidP="00A9560D">
      <w:pPr>
        <w:autoSpaceDE w:val="0"/>
        <w:autoSpaceDN w:val="0"/>
        <w:adjustRightInd w:val="0"/>
        <w:spacing w:line="240" w:lineRule="auto"/>
        <w:rPr>
          <w:color w:val="000000"/>
          <w:szCs w:val="22"/>
        </w:rPr>
      </w:pPr>
    </w:p>
    <w:p w14:paraId="703BD040" w14:textId="77777777" w:rsidR="005445F5" w:rsidRPr="0095792A" w:rsidRDefault="005A3FE1" w:rsidP="00A9560D">
      <w:pPr>
        <w:autoSpaceDE w:val="0"/>
        <w:autoSpaceDN w:val="0"/>
        <w:adjustRightInd w:val="0"/>
        <w:spacing w:line="240" w:lineRule="auto"/>
        <w:rPr>
          <w:color w:val="000000"/>
          <w:szCs w:val="22"/>
        </w:rPr>
      </w:pPr>
      <w:r w:rsidRPr="0095792A">
        <w:rPr>
          <w:color w:val="000000"/>
          <w:szCs w:val="22"/>
        </w:rPr>
        <w:t xml:space="preserve">Behandelingsduur: In het enige klinische onderzoek tot nu toe, werd de behandeling met imatinib voortgezet tot ziekteprogressie (zie rubriek 5.1). Op het moment van de analyse had de behandelinsduur een mediaan van 47 maanden (24 dagen – 60 maanden). </w:t>
      </w:r>
    </w:p>
    <w:p w14:paraId="41B123EE" w14:textId="77777777" w:rsidR="001D4511" w:rsidRPr="0095792A" w:rsidRDefault="001D4511" w:rsidP="00A9560D">
      <w:pPr>
        <w:autoSpaceDE w:val="0"/>
        <w:autoSpaceDN w:val="0"/>
        <w:adjustRightInd w:val="0"/>
        <w:spacing w:line="240" w:lineRule="auto"/>
        <w:rPr>
          <w:color w:val="000000"/>
          <w:szCs w:val="22"/>
        </w:rPr>
      </w:pPr>
    </w:p>
    <w:p w14:paraId="43BC44E4" w14:textId="77777777" w:rsidR="00631F8A" w:rsidRPr="0095792A" w:rsidRDefault="00631F8A" w:rsidP="00A9560D">
      <w:pPr>
        <w:autoSpaceDE w:val="0"/>
        <w:autoSpaceDN w:val="0"/>
        <w:adjustRightInd w:val="0"/>
        <w:spacing w:line="240" w:lineRule="auto"/>
        <w:rPr>
          <w:i/>
          <w:color w:val="000000"/>
          <w:szCs w:val="22"/>
          <w:u w:val="single"/>
        </w:rPr>
      </w:pPr>
      <w:r w:rsidRPr="0095792A">
        <w:rPr>
          <w:i/>
          <w:color w:val="000000"/>
          <w:szCs w:val="22"/>
          <w:u w:val="single"/>
        </w:rPr>
        <w:t>Dosering voor HES / CEL</w:t>
      </w:r>
    </w:p>
    <w:p w14:paraId="28ABBA18" w14:textId="77777777" w:rsidR="00631F8A" w:rsidRPr="0095792A" w:rsidRDefault="00631F8A" w:rsidP="00A9560D">
      <w:pPr>
        <w:autoSpaceDE w:val="0"/>
        <w:autoSpaceDN w:val="0"/>
        <w:adjustRightInd w:val="0"/>
        <w:spacing w:line="240" w:lineRule="auto"/>
        <w:rPr>
          <w:color w:val="000000"/>
          <w:szCs w:val="22"/>
        </w:rPr>
      </w:pPr>
      <w:r w:rsidRPr="0095792A">
        <w:rPr>
          <w:color w:val="000000"/>
          <w:szCs w:val="22"/>
        </w:rPr>
        <w:t xml:space="preserve">De aanbevolen dosis imatinib is 100 mg / dag voor volwassen patiënten met HES / CEL. </w:t>
      </w:r>
    </w:p>
    <w:p w14:paraId="5F0EE756" w14:textId="77777777" w:rsidR="00631F8A" w:rsidRPr="0095792A" w:rsidRDefault="00631F8A" w:rsidP="00A9560D">
      <w:pPr>
        <w:autoSpaceDE w:val="0"/>
        <w:autoSpaceDN w:val="0"/>
        <w:adjustRightInd w:val="0"/>
        <w:spacing w:line="240" w:lineRule="auto"/>
        <w:rPr>
          <w:color w:val="000000"/>
          <w:szCs w:val="22"/>
        </w:rPr>
      </w:pPr>
    </w:p>
    <w:p w14:paraId="59CDA60F" w14:textId="77777777" w:rsidR="00631F8A" w:rsidRPr="0095792A" w:rsidRDefault="00631F8A" w:rsidP="00A9560D">
      <w:pPr>
        <w:autoSpaceDE w:val="0"/>
        <w:autoSpaceDN w:val="0"/>
        <w:adjustRightInd w:val="0"/>
        <w:spacing w:line="240" w:lineRule="auto"/>
        <w:rPr>
          <w:color w:val="000000"/>
          <w:szCs w:val="22"/>
        </w:rPr>
      </w:pPr>
      <w:r w:rsidRPr="0095792A">
        <w:rPr>
          <w:color w:val="000000"/>
          <w:szCs w:val="22"/>
        </w:rPr>
        <w:t>Een dosisverhoging van 100 mg tot 400 mg kan worden overwogen in afwezigheid van bijwerkingen</w:t>
      </w:r>
      <w:r w:rsidR="00E129EA" w:rsidRPr="0095792A">
        <w:rPr>
          <w:color w:val="000000"/>
          <w:szCs w:val="22"/>
        </w:rPr>
        <w:t>,</w:t>
      </w:r>
      <w:r w:rsidRPr="0095792A">
        <w:rPr>
          <w:color w:val="000000"/>
          <w:szCs w:val="22"/>
        </w:rPr>
        <w:t xml:space="preserve"> </w:t>
      </w:r>
      <w:r w:rsidR="00E129EA" w:rsidRPr="0095792A">
        <w:rPr>
          <w:color w:val="000000"/>
          <w:szCs w:val="22"/>
        </w:rPr>
        <w:t xml:space="preserve">als evaluaties wijzen op een onvoldoende respons op de therapie. </w:t>
      </w:r>
    </w:p>
    <w:p w14:paraId="416862CB" w14:textId="77777777" w:rsidR="00E129EA" w:rsidRPr="0095792A" w:rsidRDefault="00E129EA" w:rsidP="00A9560D">
      <w:pPr>
        <w:autoSpaceDE w:val="0"/>
        <w:autoSpaceDN w:val="0"/>
        <w:adjustRightInd w:val="0"/>
        <w:spacing w:line="240" w:lineRule="auto"/>
        <w:rPr>
          <w:color w:val="000000"/>
          <w:szCs w:val="22"/>
        </w:rPr>
      </w:pPr>
    </w:p>
    <w:p w14:paraId="5CA2DB50" w14:textId="77777777" w:rsidR="00E129EA" w:rsidRPr="0095792A" w:rsidRDefault="00E129EA" w:rsidP="00A9560D">
      <w:pPr>
        <w:autoSpaceDE w:val="0"/>
        <w:autoSpaceDN w:val="0"/>
        <w:adjustRightInd w:val="0"/>
        <w:spacing w:line="240" w:lineRule="auto"/>
        <w:rPr>
          <w:color w:val="000000"/>
          <w:szCs w:val="22"/>
        </w:rPr>
      </w:pPr>
      <w:r w:rsidRPr="0095792A">
        <w:rPr>
          <w:color w:val="000000"/>
          <w:szCs w:val="22"/>
        </w:rPr>
        <w:t xml:space="preserve">De behandeling moet worden voorgezet zolang de patiënt er baat bij heeft. </w:t>
      </w:r>
    </w:p>
    <w:p w14:paraId="6EC47688" w14:textId="77777777" w:rsidR="00631F8A" w:rsidRPr="0095792A" w:rsidRDefault="00631F8A" w:rsidP="00A9560D">
      <w:pPr>
        <w:autoSpaceDE w:val="0"/>
        <w:autoSpaceDN w:val="0"/>
        <w:adjustRightInd w:val="0"/>
        <w:spacing w:line="240" w:lineRule="auto"/>
        <w:rPr>
          <w:color w:val="000000"/>
          <w:szCs w:val="22"/>
        </w:rPr>
      </w:pPr>
    </w:p>
    <w:p w14:paraId="020443E2" w14:textId="77777777" w:rsidR="009F1A07" w:rsidRPr="0095792A" w:rsidRDefault="00A86373" w:rsidP="00A9560D">
      <w:pPr>
        <w:autoSpaceDE w:val="0"/>
        <w:autoSpaceDN w:val="0"/>
        <w:adjustRightInd w:val="0"/>
        <w:spacing w:line="240" w:lineRule="auto"/>
        <w:rPr>
          <w:i/>
          <w:color w:val="000000"/>
          <w:szCs w:val="22"/>
          <w:u w:val="single"/>
        </w:rPr>
      </w:pPr>
      <w:r w:rsidRPr="0095792A">
        <w:rPr>
          <w:i/>
          <w:color w:val="000000"/>
          <w:szCs w:val="22"/>
          <w:u w:val="single"/>
        </w:rPr>
        <w:t>Dosering voor DFSP</w:t>
      </w:r>
    </w:p>
    <w:p w14:paraId="78ACEDF8" w14:textId="77777777" w:rsidR="002632CD" w:rsidRPr="0095792A" w:rsidRDefault="00A86373" w:rsidP="00A86373">
      <w:pPr>
        <w:autoSpaceDE w:val="0"/>
        <w:autoSpaceDN w:val="0"/>
        <w:adjustRightInd w:val="0"/>
        <w:spacing w:line="240" w:lineRule="auto"/>
        <w:rPr>
          <w:color w:val="000000"/>
          <w:szCs w:val="22"/>
        </w:rPr>
      </w:pPr>
      <w:r w:rsidRPr="0095792A">
        <w:rPr>
          <w:color w:val="000000"/>
          <w:szCs w:val="22"/>
        </w:rPr>
        <w:t xml:space="preserve">De aanbevolen dosering van imatinib is 800 mg / dag voor volwassen patiënten met DFSP. </w:t>
      </w:r>
    </w:p>
    <w:p w14:paraId="1D323E21" w14:textId="77777777" w:rsidR="00A9560D" w:rsidRPr="0095792A" w:rsidRDefault="00A9560D" w:rsidP="00A9560D">
      <w:pPr>
        <w:autoSpaceDE w:val="0"/>
        <w:autoSpaceDN w:val="0"/>
        <w:adjustRightInd w:val="0"/>
        <w:spacing w:line="240" w:lineRule="auto"/>
        <w:rPr>
          <w:color w:val="000000"/>
          <w:szCs w:val="22"/>
        </w:rPr>
      </w:pPr>
    </w:p>
    <w:p w14:paraId="2B864C49" w14:textId="77777777" w:rsidR="00A9560D" w:rsidRPr="0095792A" w:rsidRDefault="00A9560D" w:rsidP="00A9560D">
      <w:pPr>
        <w:autoSpaceDE w:val="0"/>
        <w:autoSpaceDN w:val="0"/>
        <w:adjustRightInd w:val="0"/>
        <w:spacing w:line="240" w:lineRule="auto"/>
        <w:rPr>
          <w:i/>
          <w:color w:val="000000"/>
          <w:szCs w:val="22"/>
          <w:u w:val="single"/>
        </w:rPr>
      </w:pPr>
      <w:r w:rsidRPr="0095792A">
        <w:rPr>
          <w:i/>
          <w:color w:val="000000"/>
          <w:szCs w:val="22"/>
          <w:u w:val="single"/>
          <w:lang w:eastAsia="nl-NL"/>
        </w:rPr>
        <w:t xml:space="preserve">Aanpassing </w:t>
      </w:r>
      <w:r w:rsidR="004830A7" w:rsidRPr="0095792A">
        <w:rPr>
          <w:i/>
          <w:color w:val="000000"/>
          <w:szCs w:val="22"/>
          <w:u w:val="single"/>
          <w:lang w:eastAsia="nl-NL"/>
        </w:rPr>
        <w:t>in geval van</w:t>
      </w:r>
      <w:r w:rsidRPr="0095792A">
        <w:rPr>
          <w:i/>
          <w:color w:val="000000"/>
          <w:szCs w:val="22"/>
          <w:u w:val="single"/>
          <w:lang w:eastAsia="nl-NL"/>
        </w:rPr>
        <w:t xml:space="preserve"> bijwerkingen</w:t>
      </w:r>
    </w:p>
    <w:p w14:paraId="5A294D42" w14:textId="77777777" w:rsidR="00A9560D" w:rsidRPr="0095792A" w:rsidRDefault="00A9560D" w:rsidP="00A9560D">
      <w:pPr>
        <w:autoSpaceDE w:val="0"/>
        <w:autoSpaceDN w:val="0"/>
        <w:adjustRightInd w:val="0"/>
        <w:spacing w:line="240" w:lineRule="auto"/>
        <w:rPr>
          <w:i/>
          <w:iCs/>
          <w:color w:val="000000"/>
          <w:szCs w:val="22"/>
        </w:rPr>
      </w:pPr>
      <w:r w:rsidRPr="0095792A">
        <w:rPr>
          <w:i/>
          <w:iCs/>
          <w:color w:val="000000"/>
          <w:szCs w:val="22"/>
        </w:rPr>
        <w:t>Niet-hematologische bijwerkingen</w:t>
      </w:r>
    </w:p>
    <w:p w14:paraId="7D85B46A" w14:textId="77777777" w:rsidR="0032479C" w:rsidRPr="0095792A" w:rsidRDefault="00A9560D" w:rsidP="00A9560D">
      <w:pPr>
        <w:autoSpaceDE w:val="0"/>
        <w:autoSpaceDN w:val="0"/>
        <w:adjustRightInd w:val="0"/>
        <w:spacing w:line="240" w:lineRule="auto"/>
        <w:rPr>
          <w:color w:val="000000"/>
          <w:szCs w:val="22"/>
        </w:rPr>
      </w:pPr>
      <w:r w:rsidRPr="0095792A">
        <w:rPr>
          <w:rStyle w:val="hps"/>
          <w:color w:val="000000"/>
          <w:szCs w:val="22"/>
        </w:rPr>
        <w:t>Indien een ernstige niet</w:t>
      </w:r>
      <w:r w:rsidRPr="0095792A">
        <w:rPr>
          <w:color w:val="000000"/>
          <w:szCs w:val="22"/>
        </w:rPr>
        <w:t xml:space="preserve">-hematologische </w:t>
      </w:r>
      <w:r w:rsidRPr="0095792A">
        <w:rPr>
          <w:rStyle w:val="hps"/>
          <w:color w:val="000000"/>
          <w:szCs w:val="22"/>
        </w:rPr>
        <w:t>bijwerking ontstaat door gebruik van</w:t>
      </w:r>
      <w:r w:rsidRPr="0095792A">
        <w:rPr>
          <w:color w:val="000000"/>
          <w:szCs w:val="22"/>
        </w:rPr>
        <w:t xml:space="preserve"> </w:t>
      </w:r>
      <w:r w:rsidRPr="0095792A">
        <w:rPr>
          <w:rStyle w:val="hps"/>
          <w:color w:val="000000"/>
          <w:szCs w:val="22"/>
        </w:rPr>
        <w:t>imatinib, moet</w:t>
      </w:r>
      <w:r w:rsidRPr="0095792A">
        <w:rPr>
          <w:color w:val="000000"/>
          <w:szCs w:val="22"/>
        </w:rPr>
        <w:t xml:space="preserve"> </w:t>
      </w:r>
      <w:r w:rsidRPr="0095792A">
        <w:rPr>
          <w:rStyle w:val="hps"/>
          <w:color w:val="000000"/>
          <w:szCs w:val="22"/>
        </w:rPr>
        <w:t>de behandeling onderbroken worden</w:t>
      </w:r>
      <w:r w:rsidRPr="0095792A">
        <w:rPr>
          <w:color w:val="000000"/>
          <w:szCs w:val="22"/>
        </w:rPr>
        <w:t xml:space="preserve"> </w:t>
      </w:r>
      <w:r w:rsidRPr="0095792A">
        <w:rPr>
          <w:rStyle w:val="hps"/>
          <w:color w:val="000000"/>
          <w:szCs w:val="22"/>
        </w:rPr>
        <w:t>totdat de</w:t>
      </w:r>
      <w:r w:rsidRPr="0095792A">
        <w:rPr>
          <w:color w:val="000000"/>
          <w:szCs w:val="22"/>
        </w:rPr>
        <w:t xml:space="preserve"> </w:t>
      </w:r>
      <w:r w:rsidRPr="0095792A">
        <w:rPr>
          <w:rStyle w:val="hps"/>
          <w:color w:val="000000"/>
          <w:szCs w:val="22"/>
        </w:rPr>
        <w:t>bijwerking verdwenen is.</w:t>
      </w:r>
      <w:r w:rsidRPr="0095792A">
        <w:rPr>
          <w:color w:val="000000"/>
          <w:szCs w:val="22"/>
        </w:rPr>
        <w:t xml:space="preserve"> </w:t>
      </w:r>
      <w:r w:rsidRPr="0095792A">
        <w:rPr>
          <w:rStyle w:val="hps"/>
          <w:color w:val="000000"/>
          <w:szCs w:val="22"/>
        </w:rPr>
        <w:t>Daarna kan</w:t>
      </w:r>
      <w:r w:rsidR="00240375" w:rsidRPr="0095792A">
        <w:rPr>
          <w:rStyle w:val="hps"/>
          <w:color w:val="000000"/>
          <w:szCs w:val="22"/>
        </w:rPr>
        <w:t xml:space="preserve"> de</w:t>
      </w:r>
      <w:r w:rsidRPr="0095792A">
        <w:rPr>
          <w:color w:val="000000"/>
          <w:szCs w:val="22"/>
        </w:rPr>
        <w:t xml:space="preserve"> </w:t>
      </w:r>
      <w:r w:rsidRPr="0095792A">
        <w:rPr>
          <w:rStyle w:val="hps"/>
          <w:color w:val="000000"/>
          <w:szCs w:val="22"/>
        </w:rPr>
        <w:t xml:space="preserve">behandeling worden hervat </w:t>
      </w:r>
      <w:r w:rsidRPr="0095792A">
        <w:rPr>
          <w:color w:val="000000"/>
          <w:szCs w:val="22"/>
        </w:rPr>
        <w:t xml:space="preserve">zoals voorgeschreven, afhankelijk </w:t>
      </w:r>
      <w:r w:rsidRPr="0095792A">
        <w:rPr>
          <w:rStyle w:val="hps"/>
          <w:color w:val="000000"/>
          <w:szCs w:val="22"/>
        </w:rPr>
        <w:t xml:space="preserve">van de </w:t>
      </w:r>
      <w:r w:rsidR="00712EBF" w:rsidRPr="0095792A">
        <w:rPr>
          <w:rStyle w:val="hps"/>
          <w:color w:val="000000"/>
          <w:szCs w:val="22"/>
        </w:rPr>
        <w:t xml:space="preserve">oorspronkelijke </w:t>
      </w:r>
      <w:r w:rsidRPr="0095792A">
        <w:rPr>
          <w:rStyle w:val="hps"/>
          <w:color w:val="000000"/>
          <w:szCs w:val="22"/>
        </w:rPr>
        <w:t>ernst</w:t>
      </w:r>
      <w:r w:rsidRPr="0095792A">
        <w:rPr>
          <w:color w:val="000000"/>
          <w:szCs w:val="22"/>
        </w:rPr>
        <w:t xml:space="preserve"> </w:t>
      </w:r>
      <w:r w:rsidRPr="0095792A">
        <w:rPr>
          <w:rStyle w:val="hps"/>
          <w:color w:val="000000"/>
          <w:szCs w:val="22"/>
        </w:rPr>
        <w:t>van het voorval</w:t>
      </w:r>
      <w:r w:rsidRPr="0095792A">
        <w:rPr>
          <w:color w:val="000000"/>
          <w:szCs w:val="22"/>
        </w:rPr>
        <w:t>.</w:t>
      </w:r>
    </w:p>
    <w:p w14:paraId="0D6745BD" w14:textId="77777777" w:rsidR="0032479C" w:rsidRPr="0095792A" w:rsidRDefault="0032479C" w:rsidP="00A9560D">
      <w:pPr>
        <w:autoSpaceDE w:val="0"/>
        <w:autoSpaceDN w:val="0"/>
        <w:adjustRightInd w:val="0"/>
        <w:spacing w:line="240" w:lineRule="auto"/>
        <w:rPr>
          <w:color w:val="000000"/>
          <w:szCs w:val="22"/>
        </w:rPr>
      </w:pPr>
    </w:p>
    <w:p w14:paraId="4DEB279F" w14:textId="48D09A07" w:rsidR="00A9560D" w:rsidRPr="0095792A" w:rsidRDefault="00A9560D" w:rsidP="00A9560D">
      <w:pPr>
        <w:autoSpaceDE w:val="0"/>
        <w:autoSpaceDN w:val="0"/>
        <w:adjustRightInd w:val="0"/>
        <w:spacing w:line="240" w:lineRule="auto"/>
        <w:rPr>
          <w:color w:val="000000"/>
          <w:szCs w:val="22"/>
        </w:rPr>
      </w:pPr>
      <w:r w:rsidRPr="0095792A">
        <w:rPr>
          <w:rStyle w:val="hps"/>
          <w:color w:val="000000"/>
          <w:szCs w:val="22"/>
        </w:rPr>
        <w:t>Als</w:t>
      </w:r>
      <w:r w:rsidRPr="0095792A">
        <w:rPr>
          <w:color w:val="000000"/>
          <w:szCs w:val="22"/>
        </w:rPr>
        <w:t xml:space="preserve"> </w:t>
      </w:r>
      <w:r w:rsidRPr="0095792A">
        <w:rPr>
          <w:rStyle w:val="hps"/>
          <w:color w:val="000000"/>
          <w:szCs w:val="22"/>
        </w:rPr>
        <w:t xml:space="preserve">verhogingen van bilirubine </w:t>
      </w:r>
      <w:r w:rsidRPr="0095792A">
        <w:rPr>
          <w:color w:val="000000"/>
          <w:szCs w:val="22"/>
        </w:rPr>
        <w:t xml:space="preserve">&gt; </w:t>
      </w:r>
      <w:r w:rsidRPr="0095792A">
        <w:rPr>
          <w:rStyle w:val="hps"/>
          <w:color w:val="000000"/>
          <w:szCs w:val="22"/>
        </w:rPr>
        <w:t>3 x</w:t>
      </w:r>
      <w:r w:rsidRPr="0095792A">
        <w:rPr>
          <w:color w:val="000000"/>
          <w:szCs w:val="22"/>
        </w:rPr>
        <w:t xml:space="preserve"> </w:t>
      </w:r>
      <w:r w:rsidRPr="0095792A">
        <w:rPr>
          <w:rStyle w:val="hps"/>
          <w:color w:val="000000"/>
          <w:szCs w:val="22"/>
        </w:rPr>
        <w:t>institutionele</w:t>
      </w:r>
      <w:r w:rsidRPr="0095792A">
        <w:rPr>
          <w:color w:val="000000"/>
          <w:szCs w:val="22"/>
        </w:rPr>
        <w:t xml:space="preserve"> </w:t>
      </w:r>
      <w:r w:rsidRPr="0095792A">
        <w:rPr>
          <w:rStyle w:val="hps"/>
          <w:color w:val="000000"/>
          <w:szCs w:val="22"/>
        </w:rPr>
        <w:t>bovengrens van normaal</w:t>
      </w:r>
      <w:r w:rsidRPr="0095792A">
        <w:rPr>
          <w:color w:val="000000"/>
          <w:szCs w:val="22"/>
        </w:rPr>
        <w:t xml:space="preserve"> </w:t>
      </w:r>
      <w:r w:rsidRPr="0095792A">
        <w:rPr>
          <w:rStyle w:val="hps"/>
          <w:color w:val="000000"/>
          <w:szCs w:val="22"/>
        </w:rPr>
        <w:t>(</w:t>
      </w:r>
      <w:r w:rsidRPr="0095792A">
        <w:rPr>
          <w:color w:val="000000"/>
          <w:szCs w:val="22"/>
        </w:rPr>
        <w:t xml:space="preserve">IULN) of </w:t>
      </w:r>
      <w:r w:rsidRPr="0095792A">
        <w:rPr>
          <w:rStyle w:val="hps"/>
          <w:color w:val="000000"/>
          <w:szCs w:val="22"/>
        </w:rPr>
        <w:t xml:space="preserve">van levertransaminasen </w:t>
      </w:r>
      <w:r w:rsidRPr="0095792A">
        <w:rPr>
          <w:color w:val="000000"/>
          <w:szCs w:val="22"/>
        </w:rPr>
        <w:t xml:space="preserve">&gt; </w:t>
      </w:r>
      <w:r w:rsidRPr="0095792A">
        <w:rPr>
          <w:rStyle w:val="hps"/>
          <w:color w:val="000000"/>
          <w:szCs w:val="22"/>
        </w:rPr>
        <w:t>5 x IULN optreden</w:t>
      </w:r>
      <w:r w:rsidRPr="0095792A">
        <w:rPr>
          <w:color w:val="000000"/>
          <w:szCs w:val="22"/>
        </w:rPr>
        <w:t xml:space="preserve">, moet </w:t>
      </w:r>
      <w:r w:rsidRPr="0095792A">
        <w:rPr>
          <w:rStyle w:val="hps"/>
          <w:color w:val="000000"/>
          <w:szCs w:val="22"/>
        </w:rPr>
        <w:t>imatinib</w:t>
      </w:r>
      <w:r w:rsidRPr="0095792A">
        <w:rPr>
          <w:color w:val="000000"/>
          <w:szCs w:val="22"/>
        </w:rPr>
        <w:t xml:space="preserve"> </w:t>
      </w:r>
      <w:r w:rsidRPr="0095792A">
        <w:rPr>
          <w:rStyle w:val="hps"/>
          <w:color w:val="000000"/>
          <w:szCs w:val="22"/>
        </w:rPr>
        <w:t>worden</w:t>
      </w:r>
      <w:r w:rsidRPr="0095792A">
        <w:rPr>
          <w:color w:val="000000"/>
          <w:szCs w:val="22"/>
        </w:rPr>
        <w:t xml:space="preserve"> </w:t>
      </w:r>
      <w:r w:rsidR="00624C33" w:rsidRPr="0095792A">
        <w:rPr>
          <w:rStyle w:val="hps"/>
          <w:color w:val="000000"/>
          <w:szCs w:val="22"/>
        </w:rPr>
        <w:t xml:space="preserve">gestopt </w:t>
      </w:r>
      <w:r w:rsidRPr="0095792A">
        <w:rPr>
          <w:rStyle w:val="hps"/>
          <w:color w:val="000000"/>
          <w:szCs w:val="22"/>
        </w:rPr>
        <w:t>totdat</w:t>
      </w:r>
      <w:r w:rsidRPr="0095792A">
        <w:rPr>
          <w:color w:val="000000"/>
          <w:szCs w:val="22"/>
        </w:rPr>
        <w:t xml:space="preserve"> de </w:t>
      </w:r>
      <w:r w:rsidRPr="0095792A">
        <w:rPr>
          <w:rStyle w:val="hps"/>
          <w:color w:val="000000"/>
          <w:szCs w:val="22"/>
        </w:rPr>
        <w:t>bilirubine</w:t>
      </w:r>
      <w:r w:rsidRPr="0095792A">
        <w:rPr>
          <w:color w:val="000000"/>
          <w:szCs w:val="22"/>
        </w:rPr>
        <w:t xml:space="preserve"> </w:t>
      </w:r>
      <w:r w:rsidRPr="0095792A">
        <w:rPr>
          <w:rStyle w:val="hps"/>
          <w:color w:val="000000"/>
          <w:szCs w:val="22"/>
        </w:rPr>
        <w:t>niveaus</w:t>
      </w:r>
      <w:r w:rsidRPr="0095792A">
        <w:rPr>
          <w:color w:val="000000"/>
          <w:szCs w:val="22"/>
        </w:rPr>
        <w:t xml:space="preserve"> </w:t>
      </w:r>
      <w:r w:rsidRPr="0095792A">
        <w:rPr>
          <w:rStyle w:val="hps"/>
          <w:color w:val="000000"/>
          <w:szCs w:val="22"/>
        </w:rPr>
        <w:t>zijn teruggekeerd naar</w:t>
      </w:r>
      <w:r w:rsidRPr="0095792A">
        <w:rPr>
          <w:color w:val="000000"/>
          <w:szCs w:val="22"/>
        </w:rPr>
        <w:t xml:space="preserve"> </w:t>
      </w:r>
      <w:r w:rsidRPr="0095792A">
        <w:rPr>
          <w:rStyle w:val="hps"/>
          <w:color w:val="000000"/>
          <w:szCs w:val="22"/>
        </w:rPr>
        <w:t>&lt; 1,5 x</w:t>
      </w:r>
      <w:r w:rsidRPr="0095792A">
        <w:rPr>
          <w:color w:val="000000"/>
          <w:szCs w:val="22"/>
        </w:rPr>
        <w:t xml:space="preserve"> </w:t>
      </w:r>
      <w:r w:rsidRPr="0095792A">
        <w:rPr>
          <w:rStyle w:val="hps"/>
          <w:color w:val="000000"/>
          <w:szCs w:val="22"/>
        </w:rPr>
        <w:t>IULN</w:t>
      </w:r>
      <w:r w:rsidRPr="0095792A">
        <w:rPr>
          <w:color w:val="000000"/>
          <w:szCs w:val="22"/>
        </w:rPr>
        <w:t xml:space="preserve"> </w:t>
      </w:r>
      <w:r w:rsidRPr="0095792A">
        <w:rPr>
          <w:rStyle w:val="hps"/>
          <w:color w:val="000000"/>
          <w:szCs w:val="22"/>
        </w:rPr>
        <w:t>en</w:t>
      </w:r>
      <w:r w:rsidRPr="0095792A">
        <w:rPr>
          <w:color w:val="000000"/>
          <w:szCs w:val="22"/>
        </w:rPr>
        <w:t xml:space="preserve"> de </w:t>
      </w:r>
      <w:r w:rsidRPr="0095792A">
        <w:rPr>
          <w:rStyle w:val="hps"/>
          <w:color w:val="000000"/>
          <w:szCs w:val="22"/>
        </w:rPr>
        <w:t>transaminasespiegels tot</w:t>
      </w:r>
      <w:r w:rsidRPr="0095792A">
        <w:rPr>
          <w:color w:val="000000"/>
          <w:szCs w:val="22"/>
        </w:rPr>
        <w:t xml:space="preserve"> </w:t>
      </w:r>
      <w:r w:rsidRPr="0095792A">
        <w:rPr>
          <w:rStyle w:val="hps"/>
          <w:color w:val="000000"/>
          <w:szCs w:val="22"/>
        </w:rPr>
        <w:t>&lt; 2,5</w:t>
      </w:r>
      <w:r w:rsidRPr="0095792A">
        <w:rPr>
          <w:color w:val="000000"/>
          <w:szCs w:val="22"/>
        </w:rPr>
        <w:t xml:space="preserve"> </w:t>
      </w:r>
      <w:r w:rsidRPr="0095792A">
        <w:rPr>
          <w:rStyle w:val="hps"/>
          <w:color w:val="000000"/>
          <w:szCs w:val="22"/>
        </w:rPr>
        <w:t>x IULN</w:t>
      </w:r>
      <w:r w:rsidRPr="0095792A">
        <w:rPr>
          <w:color w:val="000000"/>
          <w:szCs w:val="22"/>
        </w:rPr>
        <w:t xml:space="preserve">. </w:t>
      </w:r>
      <w:r w:rsidRPr="0095792A">
        <w:rPr>
          <w:rStyle w:val="hps"/>
          <w:color w:val="000000"/>
          <w:szCs w:val="22"/>
        </w:rPr>
        <w:t>De behandeling met</w:t>
      </w:r>
      <w:r w:rsidRPr="0095792A">
        <w:rPr>
          <w:color w:val="000000"/>
          <w:szCs w:val="22"/>
        </w:rPr>
        <w:t xml:space="preserve"> </w:t>
      </w:r>
      <w:r w:rsidRPr="0095792A">
        <w:rPr>
          <w:rStyle w:val="hps"/>
          <w:color w:val="000000"/>
          <w:szCs w:val="22"/>
        </w:rPr>
        <w:t>imatinib</w:t>
      </w:r>
      <w:r w:rsidRPr="0095792A">
        <w:rPr>
          <w:color w:val="000000"/>
          <w:szCs w:val="22"/>
        </w:rPr>
        <w:t xml:space="preserve"> </w:t>
      </w:r>
      <w:r w:rsidRPr="0095792A">
        <w:rPr>
          <w:rStyle w:val="hps"/>
          <w:color w:val="000000"/>
          <w:szCs w:val="22"/>
        </w:rPr>
        <w:t>mag dan voortgezet worden</w:t>
      </w:r>
      <w:r w:rsidRPr="0095792A">
        <w:rPr>
          <w:color w:val="000000"/>
          <w:szCs w:val="22"/>
        </w:rPr>
        <w:t xml:space="preserve"> </w:t>
      </w:r>
      <w:r w:rsidRPr="0095792A">
        <w:rPr>
          <w:rStyle w:val="hps"/>
          <w:color w:val="000000"/>
          <w:szCs w:val="22"/>
        </w:rPr>
        <w:t>met een gereduceerde dagelijkse</w:t>
      </w:r>
      <w:r w:rsidRPr="0095792A">
        <w:rPr>
          <w:color w:val="000000"/>
          <w:szCs w:val="22"/>
        </w:rPr>
        <w:t xml:space="preserve"> </w:t>
      </w:r>
      <w:r w:rsidRPr="0095792A">
        <w:rPr>
          <w:rStyle w:val="hps"/>
          <w:color w:val="000000"/>
          <w:szCs w:val="22"/>
        </w:rPr>
        <w:t>dosis.</w:t>
      </w:r>
      <w:r w:rsidRPr="0095792A">
        <w:rPr>
          <w:color w:val="000000"/>
          <w:szCs w:val="22"/>
        </w:rPr>
        <w:t xml:space="preserve"> </w:t>
      </w:r>
      <w:r w:rsidRPr="0095792A">
        <w:rPr>
          <w:rStyle w:val="hps"/>
          <w:color w:val="000000"/>
          <w:szCs w:val="22"/>
        </w:rPr>
        <w:t>Bij volwassenen</w:t>
      </w:r>
      <w:r w:rsidRPr="0095792A">
        <w:rPr>
          <w:color w:val="000000"/>
          <w:szCs w:val="22"/>
        </w:rPr>
        <w:t xml:space="preserve"> </w:t>
      </w:r>
      <w:r w:rsidRPr="0095792A">
        <w:rPr>
          <w:rStyle w:val="hps"/>
          <w:color w:val="000000"/>
          <w:szCs w:val="22"/>
        </w:rPr>
        <w:t>dient de dosis</w:t>
      </w:r>
      <w:r w:rsidRPr="0095792A">
        <w:rPr>
          <w:color w:val="000000"/>
          <w:szCs w:val="22"/>
        </w:rPr>
        <w:t xml:space="preserve"> </w:t>
      </w:r>
      <w:r w:rsidRPr="0095792A">
        <w:rPr>
          <w:rStyle w:val="hps"/>
          <w:color w:val="000000"/>
          <w:szCs w:val="22"/>
        </w:rPr>
        <w:t>verlaagd te worden van</w:t>
      </w:r>
      <w:r w:rsidRPr="0095792A">
        <w:rPr>
          <w:color w:val="000000"/>
          <w:szCs w:val="22"/>
        </w:rPr>
        <w:t xml:space="preserve"> </w:t>
      </w:r>
      <w:r w:rsidR="00A3287C" w:rsidRPr="0095792A">
        <w:rPr>
          <w:color w:val="000000"/>
          <w:szCs w:val="22"/>
        </w:rPr>
        <w:t xml:space="preserve">400 naar 300 mg of van </w:t>
      </w:r>
      <w:r w:rsidRPr="0095792A">
        <w:rPr>
          <w:rStyle w:val="hps"/>
          <w:color w:val="000000"/>
          <w:szCs w:val="22"/>
        </w:rPr>
        <w:t>600</w:t>
      </w:r>
      <w:r w:rsidRPr="0095792A">
        <w:rPr>
          <w:color w:val="000000"/>
          <w:szCs w:val="22"/>
        </w:rPr>
        <w:t xml:space="preserve"> </w:t>
      </w:r>
      <w:r w:rsidRPr="0095792A">
        <w:rPr>
          <w:rStyle w:val="hps"/>
          <w:color w:val="000000"/>
          <w:szCs w:val="22"/>
        </w:rPr>
        <w:t>naar 400 mg</w:t>
      </w:r>
      <w:r w:rsidRPr="0095792A">
        <w:rPr>
          <w:color w:val="000000"/>
          <w:szCs w:val="22"/>
        </w:rPr>
        <w:t xml:space="preserve">, of van </w:t>
      </w:r>
      <w:r w:rsidRPr="0095792A">
        <w:rPr>
          <w:rStyle w:val="hps"/>
          <w:color w:val="000000"/>
          <w:szCs w:val="22"/>
        </w:rPr>
        <w:t>800 mg</w:t>
      </w:r>
      <w:r w:rsidRPr="0095792A">
        <w:rPr>
          <w:color w:val="000000"/>
          <w:szCs w:val="22"/>
        </w:rPr>
        <w:t xml:space="preserve"> </w:t>
      </w:r>
      <w:r w:rsidRPr="0095792A">
        <w:rPr>
          <w:rStyle w:val="hps"/>
          <w:color w:val="000000"/>
          <w:szCs w:val="22"/>
        </w:rPr>
        <w:t>naar 600 mg,</w:t>
      </w:r>
      <w:r w:rsidRPr="0095792A">
        <w:rPr>
          <w:color w:val="000000"/>
          <w:szCs w:val="22"/>
        </w:rPr>
        <w:t xml:space="preserve"> </w:t>
      </w:r>
      <w:r w:rsidRPr="0095792A">
        <w:rPr>
          <w:rStyle w:val="hps"/>
          <w:color w:val="000000"/>
          <w:szCs w:val="22"/>
        </w:rPr>
        <w:t>en bij kinderen</w:t>
      </w:r>
      <w:r w:rsidRPr="0095792A">
        <w:rPr>
          <w:color w:val="000000"/>
          <w:szCs w:val="22"/>
        </w:rPr>
        <w:t xml:space="preserve"> </w:t>
      </w:r>
      <w:r w:rsidR="003D4B35" w:rsidRPr="0095792A">
        <w:rPr>
          <w:color w:val="000000"/>
          <w:szCs w:val="22"/>
        </w:rPr>
        <w:t xml:space="preserve">van </w:t>
      </w:r>
      <w:r w:rsidRPr="0095792A">
        <w:rPr>
          <w:rStyle w:val="hps"/>
          <w:color w:val="000000"/>
          <w:szCs w:val="22"/>
        </w:rPr>
        <w:t>340 naar 260</w:t>
      </w:r>
      <w:r w:rsidRPr="0095792A">
        <w:rPr>
          <w:color w:val="000000"/>
          <w:szCs w:val="22"/>
        </w:rPr>
        <w:t xml:space="preserve"> </w:t>
      </w:r>
      <w:r w:rsidRPr="0095792A">
        <w:rPr>
          <w:rStyle w:val="hps"/>
          <w:color w:val="000000"/>
          <w:szCs w:val="22"/>
        </w:rPr>
        <w:t>mg/</w:t>
      </w:r>
      <w:r w:rsidRPr="0095792A">
        <w:rPr>
          <w:color w:val="000000"/>
          <w:szCs w:val="22"/>
        </w:rPr>
        <w:t>m</w:t>
      </w:r>
      <w:r w:rsidRPr="0095792A">
        <w:rPr>
          <w:color w:val="000000"/>
          <w:szCs w:val="22"/>
          <w:vertAlign w:val="superscript"/>
        </w:rPr>
        <w:t>2</w:t>
      </w:r>
      <w:r w:rsidRPr="0095792A">
        <w:rPr>
          <w:color w:val="000000"/>
          <w:szCs w:val="22"/>
        </w:rPr>
        <w:t>/dag.</w:t>
      </w:r>
    </w:p>
    <w:p w14:paraId="515BCEEF" w14:textId="77777777" w:rsidR="00A9560D" w:rsidRPr="0095792A" w:rsidRDefault="00A9560D" w:rsidP="00A9560D">
      <w:pPr>
        <w:autoSpaceDE w:val="0"/>
        <w:autoSpaceDN w:val="0"/>
        <w:adjustRightInd w:val="0"/>
        <w:spacing w:line="240" w:lineRule="auto"/>
        <w:rPr>
          <w:color w:val="000000"/>
          <w:szCs w:val="22"/>
        </w:rPr>
      </w:pPr>
    </w:p>
    <w:p w14:paraId="4A1E8E4D" w14:textId="77777777" w:rsidR="00A9560D" w:rsidRPr="0095792A" w:rsidRDefault="00A9560D" w:rsidP="00A9560D">
      <w:pPr>
        <w:autoSpaceDE w:val="0"/>
        <w:autoSpaceDN w:val="0"/>
        <w:adjustRightInd w:val="0"/>
        <w:spacing w:line="240" w:lineRule="auto"/>
        <w:rPr>
          <w:i/>
          <w:iCs/>
          <w:color w:val="000000"/>
          <w:szCs w:val="22"/>
        </w:rPr>
      </w:pPr>
      <w:r w:rsidRPr="0095792A">
        <w:rPr>
          <w:i/>
          <w:iCs/>
          <w:color w:val="000000"/>
          <w:szCs w:val="22"/>
        </w:rPr>
        <w:t>Hematologische bijwerkingen</w:t>
      </w:r>
    </w:p>
    <w:p w14:paraId="1145F3E5" w14:textId="77777777" w:rsidR="00A9560D" w:rsidRPr="0095792A" w:rsidRDefault="00A9560D" w:rsidP="00A9560D">
      <w:pPr>
        <w:autoSpaceDE w:val="0"/>
        <w:autoSpaceDN w:val="0"/>
        <w:adjustRightInd w:val="0"/>
        <w:spacing w:line="240" w:lineRule="auto"/>
        <w:rPr>
          <w:rStyle w:val="hps"/>
          <w:color w:val="000000"/>
          <w:szCs w:val="22"/>
        </w:rPr>
      </w:pPr>
      <w:r w:rsidRPr="0095792A">
        <w:rPr>
          <w:rStyle w:val="hps"/>
          <w:color w:val="000000"/>
          <w:szCs w:val="22"/>
        </w:rPr>
        <w:t>Dosisverlaging of</w:t>
      </w:r>
      <w:r w:rsidRPr="0095792A">
        <w:rPr>
          <w:color w:val="000000"/>
          <w:szCs w:val="22"/>
        </w:rPr>
        <w:t xml:space="preserve"> </w:t>
      </w:r>
      <w:r w:rsidR="00624C33" w:rsidRPr="0095792A">
        <w:rPr>
          <w:rStyle w:val="hps"/>
          <w:color w:val="000000"/>
          <w:szCs w:val="22"/>
        </w:rPr>
        <w:t xml:space="preserve">stopzetting </w:t>
      </w:r>
      <w:r w:rsidRPr="0095792A">
        <w:rPr>
          <w:rStyle w:val="hps"/>
          <w:color w:val="000000"/>
          <w:szCs w:val="22"/>
        </w:rPr>
        <w:t>van de behandeling</w:t>
      </w:r>
      <w:r w:rsidRPr="0095792A">
        <w:rPr>
          <w:color w:val="000000"/>
          <w:szCs w:val="22"/>
        </w:rPr>
        <w:t xml:space="preserve"> </w:t>
      </w:r>
      <w:r w:rsidRPr="0095792A">
        <w:rPr>
          <w:rStyle w:val="hps"/>
          <w:color w:val="000000"/>
          <w:szCs w:val="22"/>
        </w:rPr>
        <w:t>vanwege ernstige neutropenie en</w:t>
      </w:r>
      <w:r w:rsidRPr="0095792A">
        <w:rPr>
          <w:color w:val="000000"/>
          <w:szCs w:val="22"/>
        </w:rPr>
        <w:t xml:space="preserve"> </w:t>
      </w:r>
      <w:r w:rsidRPr="0095792A">
        <w:rPr>
          <w:rStyle w:val="hps"/>
          <w:color w:val="000000"/>
          <w:szCs w:val="22"/>
        </w:rPr>
        <w:t>trombocytopenie</w:t>
      </w:r>
      <w:r w:rsidRPr="0095792A">
        <w:rPr>
          <w:color w:val="000000"/>
          <w:szCs w:val="22"/>
        </w:rPr>
        <w:t xml:space="preserve"> </w:t>
      </w:r>
      <w:r w:rsidRPr="0095792A">
        <w:rPr>
          <w:rStyle w:val="hps"/>
          <w:color w:val="000000"/>
          <w:szCs w:val="22"/>
        </w:rPr>
        <w:t>worden</w:t>
      </w:r>
      <w:r w:rsidRPr="0095792A">
        <w:rPr>
          <w:color w:val="000000"/>
          <w:szCs w:val="22"/>
        </w:rPr>
        <w:t xml:space="preserve"> </w:t>
      </w:r>
      <w:r w:rsidRPr="0095792A">
        <w:rPr>
          <w:rStyle w:val="hps"/>
          <w:color w:val="000000"/>
          <w:szCs w:val="22"/>
        </w:rPr>
        <w:t>aanbevolen, zoals aangegeven</w:t>
      </w:r>
      <w:r w:rsidRPr="0095792A">
        <w:rPr>
          <w:color w:val="000000"/>
          <w:szCs w:val="22"/>
        </w:rPr>
        <w:t xml:space="preserve"> </w:t>
      </w:r>
      <w:r w:rsidRPr="0095792A">
        <w:rPr>
          <w:rStyle w:val="hps"/>
          <w:color w:val="000000"/>
          <w:szCs w:val="22"/>
        </w:rPr>
        <w:t>in de onderstaande tabel.</w:t>
      </w:r>
    </w:p>
    <w:p w14:paraId="43AA5C74" w14:textId="77777777" w:rsidR="00A9560D" w:rsidRPr="0095792A" w:rsidRDefault="00A9560D" w:rsidP="00A9560D">
      <w:pPr>
        <w:autoSpaceDE w:val="0"/>
        <w:autoSpaceDN w:val="0"/>
        <w:adjustRightInd w:val="0"/>
        <w:spacing w:line="240" w:lineRule="auto"/>
        <w:rPr>
          <w:color w:val="000000"/>
          <w:szCs w:val="22"/>
        </w:rPr>
      </w:pPr>
    </w:p>
    <w:p w14:paraId="79A993D2" w14:textId="77777777" w:rsidR="00A9560D" w:rsidRPr="0095792A" w:rsidRDefault="00A9560D" w:rsidP="00A9560D">
      <w:pPr>
        <w:autoSpaceDE w:val="0"/>
        <w:autoSpaceDN w:val="0"/>
        <w:adjustRightInd w:val="0"/>
        <w:spacing w:line="240" w:lineRule="auto"/>
        <w:rPr>
          <w:color w:val="000000"/>
          <w:szCs w:val="22"/>
        </w:rPr>
      </w:pPr>
      <w:r w:rsidRPr="0095792A">
        <w:rPr>
          <w:bCs/>
          <w:color w:val="000000"/>
          <w:szCs w:val="22"/>
          <w:lang w:eastAsia="nl-NL"/>
        </w:rPr>
        <w:t>Aanpassing van de dosis bij neutropenie en trombocytopenie</w:t>
      </w:r>
      <w:r w:rsidRPr="0095792A">
        <w:rPr>
          <w:color w:val="000000"/>
          <w:szCs w:val="22"/>
        </w:rPr>
        <w:t>:</w:t>
      </w:r>
    </w:p>
    <w:p w14:paraId="7998DCA4" w14:textId="77777777" w:rsidR="00A9560D" w:rsidRPr="0095792A" w:rsidRDefault="00A9560D" w:rsidP="00A9560D">
      <w:pPr>
        <w:autoSpaceDE w:val="0"/>
        <w:autoSpaceDN w:val="0"/>
        <w:adjustRightInd w:val="0"/>
        <w:spacing w:line="240" w:lineRule="auto"/>
        <w:rPr>
          <w:color w:val="000000"/>
          <w:szCs w:val="22"/>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2835"/>
        <w:gridCol w:w="3260"/>
      </w:tblGrid>
      <w:tr w:rsidR="00BB3DF0" w:rsidRPr="0095792A" w14:paraId="52AD1EAC" w14:textId="77777777" w:rsidTr="00E048AB">
        <w:tc>
          <w:tcPr>
            <w:tcW w:w="3085" w:type="dxa"/>
          </w:tcPr>
          <w:p w14:paraId="78557B6E" w14:textId="77777777" w:rsidR="00BB3DF0" w:rsidRPr="0095792A" w:rsidRDefault="00BB3DF0" w:rsidP="00471426">
            <w:pPr>
              <w:autoSpaceDE w:val="0"/>
              <w:autoSpaceDN w:val="0"/>
              <w:adjustRightInd w:val="0"/>
              <w:spacing w:line="240" w:lineRule="auto"/>
              <w:rPr>
                <w:color w:val="000000"/>
                <w:szCs w:val="22"/>
              </w:rPr>
            </w:pPr>
            <w:r w:rsidRPr="0095792A">
              <w:rPr>
                <w:color w:val="000000"/>
                <w:szCs w:val="22"/>
              </w:rPr>
              <w:t>HES / CEL (start dosis 100 mg)</w:t>
            </w:r>
          </w:p>
        </w:tc>
        <w:tc>
          <w:tcPr>
            <w:tcW w:w="2835" w:type="dxa"/>
          </w:tcPr>
          <w:p w14:paraId="026D34E8" w14:textId="77777777" w:rsidR="005F570C" w:rsidRPr="0095792A" w:rsidRDefault="005F570C" w:rsidP="00471426">
            <w:pPr>
              <w:autoSpaceDE w:val="0"/>
              <w:autoSpaceDN w:val="0"/>
              <w:adjustRightInd w:val="0"/>
              <w:spacing w:line="240" w:lineRule="auto"/>
              <w:rPr>
                <w:color w:val="000000"/>
                <w:szCs w:val="22"/>
              </w:rPr>
            </w:pPr>
            <w:r w:rsidRPr="0095792A">
              <w:rPr>
                <w:color w:val="000000"/>
                <w:szCs w:val="22"/>
              </w:rPr>
              <w:t>ANC &lt; 1.0 x 10</w:t>
            </w:r>
            <w:r w:rsidRPr="0095792A">
              <w:rPr>
                <w:color w:val="000000"/>
                <w:szCs w:val="22"/>
                <w:vertAlign w:val="superscript"/>
              </w:rPr>
              <w:t>9</w:t>
            </w:r>
            <w:r w:rsidRPr="0095792A">
              <w:rPr>
                <w:color w:val="000000"/>
                <w:szCs w:val="22"/>
              </w:rPr>
              <w:t>/</w:t>
            </w:r>
            <w:r w:rsidR="003D4B35" w:rsidRPr="0095792A">
              <w:rPr>
                <w:color w:val="000000"/>
                <w:szCs w:val="22"/>
              </w:rPr>
              <w:t>L</w:t>
            </w:r>
            <w:r w:rsidRPr="0095792A">
              <w:rPr>
                <w:color w:val="000000"/>
                <w:szCs w:val="22"/>
              </w:rPr>
              <w:t xml:space="preserve"> en / of </w:t>
            </w:r>
            <w:r w:rsidR="005E55AB" w:rsidRPr="0095792A">
              <w:rPr>
                <w:color w:val="000000"/>
                <w:szCs w:val="22"/>
              </w:rPr>
              <w:t xml:space="preserve">bloedplaatjes </w:t>
            </w:r>
            <w:r w:rsidRPr="0095792A">
              <w:rPr>
                <w:color w:val="000000"/>
                <w:szCs w:val="22"/>
              </w:rPr>
              <w:t>&lt; 50 x 10</w:t>
            </w:r>
            <w:r w:rsidRPr="0095792A">
              <w:rPr>
                <w:color w:val="000000"/>
                <w:szCs w:val="22"/>
                <w:vertAlign w:val="superscript"/>
              </w:rPr>
              <w:t>9</w:t>
            </w:r>
            <w:r w:rsidRPr="0095792A">
              <w:rPr>
                <w:color w:val="000000"/>
                <w:szCs w:val="22"/>
              </w:rPr>
              <w:t>/</w:t>
            </w:r>
            <w:r w:rsidR="003D4B35" w:rsidRPr="0095792A">
              <w:rPr>
                <w:color w:val="000000"/>
                <w:szCs w:val="22"/>
              </w:rPr>
              <w:t>L</w:t>
            </w:r>
          </w:p>
        </w:tc>
        <w:tc>
          <w:tcPr>
            <w:tcW w:w="3260" w:type="dxa"/>
          </w:tcPr>
          <w:p w14:paraId="32936B32" w14:textId="77777777" w:rsidR="00BB3DF0" w:rsidRPr="0095792A" w:rsidRDefault="0027788E" w:rsidP="00E048AB">
            <w:pPr>
              <w:numPr>
                <w:ilvl w:val="0"/>
                <w:numId w:val="11"/>
              </w:numPr>
              <w:tabs>
                <w:tab w:val="clear" w:pos="567"/>
                <w:tab w:val="left" w:pos="601"/>
              </w:tabs>
              <w:autoSpaceDE w:val="0"/>
              <w:autoSpaceDN w:val="0"/>
              <w:adjustRightInd w:val="0"/>
              <w:spacing w:line="240" w:lineRule="auto"/>
              <w:ind w:left="601" w:hanging="601"/>
              <w:rPr>
                <w:color w:val="000000"/>
                <w:szCs w:val="22"/>
              </w:rPr>
            </w:pPr>
            <w:r w:rsidRPr="0095792A">
              <w:rPr>
                <w:color w:val="000000"/>
                <w:szCs w:val="22"/>
              </w:rPr>
              <w:t xml:space="preserve">Stop met imatinib </w:t>
            </w:r>
            <w:r w:rsidR="005E55AB" w:rsidRPr="0095792A">
              <w:rPr>
                <w:color w:val="000000"/>
                <w:szCs w:val="22"/>
              </w:rPr>
              <w:t xml:space="preserve">totdat ANC  </w:t>
            </w:r>
            <w:r w:rsidRPr="0095792A">
              <w:rPr>
                <w:color w:val="000000"/>
                <w:szCs w:val="22"/>
              </w:rPr>
              <w:t>≥ 1.5 x 10</w:t>
            </w:r>
            <w:r w:rsidRPr="0095792A">
              <w:rPr>
                <w:color w:val="000000"/>
                <w:szCs w:val="22"/>
                <w:vertAlign w:val="superscript"/>
              </w:rPr>
              <w:t>9</w:t>
            </w:r>
            <w:r w:rsidRPr="0095792A">
              <w:rPr>
                <w:color w:val="000000"/>
                <w:szCs w:val="22"/>
              </w:rPr>
              <w:t>/</w:t>
            </w:r>
            <w:r w:rsidR="003D4B35" w:rsidRPr="0095792A">
              <w:rPr>
                <w:color w:val="000000"/>
                <w:szCs w:val="22"/>
              </w:rPr>
              <w:t>L</w:t>
            </w:r>
            <w:r w:rsidRPr="0095792A">
              <w:rPr>
                <w:color w:val="000000"/>
                <w:szCs w:val="22"/>
              </w:rPr>
              <w:t xml:space="preserve"> en bloedplaatjes</w:t>
            </w:r>
            <w:r w:rsidR="005D6CA0" w:rsidRPr="0095792A">
              <w:rPr>
                <w:color w:val="000000"/>
                <w:szCs w:val="22"/>
              </w:rPr>
              <w:t xml:space="preserve"> </w:t>
            </w:r>
            <w:r w:rsidRPr="0095792A">
              <w:rPr>
                <w:color w:val="000000"/>
                <w:szCs w:val="22"/>
              </w:rPr>
              <w:t xml:space="preserve"> ≥ 75 x 10</w:t>
            </w:r>
            <w:r w:rsidRPr="0095792A">
              <w:rPr>
                <w:color w:val="000000"/>
                <w:szCs w:val="22"/>
                <w:vertAlign w:val="superscript"/>
              </w:rPr>
              <w:t>9</w:t>
            </w:r>
            <w:r w:rsidRPr="0095792A">
              <w:rPr>
                <w:color w:val="000000"/>
                <w:szCs w:val="22"/>
              </w:rPr>
              <w:t>/</w:t>
            </w:r>
            <w:r w:rsidR="003D4B35" w:rsidRPr="0095792A">
              <w:rPr>
                <w:color w:val="000000"/>
                <w:szCs w:val="22"/>
              </w:rPr>
              <w:t>L</w:t>
            </w:r>
            <w:r w:rsidR="00B47488" w:rsidRPr="0095792A">
              <w:rPr>
                <w:color w:val="000000"/>
                <w:szCs w:val="22"/>
              </w:rPr>
              <w:t>.</w:t>
            </w:r>
          </w:p>
          <w:p w14:paraId="5C841882" w14:textId="77777777" w:rsidR="00B47488" w:rsidRPr="0095792A" w:rsidRDefault="00B47488" w:rsidP="00E048AB">
            <w:pPr>
              <w:numPr>
                <w:ilvl w:val="0"/>
                <w:numId w:val="11"/>
              </w:numPr>
              <w:tabs>
                <w:tab w:val="clear" w:pos="567"/>
                <w:tab w:val="left" w:pos="601"/>
              </w:tabs>
              <w:autoSpaceDE w:val="0"/>
              <w:autoSpaceDN w:val="0"/>
              <w:adjustRightInd w:val="0"/>
              <w:spacing w:line="240" w:lineRule="auto"/>
              <w:ind w:left="601" w:hanging="601"/>
              <w:rPr>
                <w:color w:val="000000"/>
                <w:szCs w:val="22"/>
              </w:rPr>
            </w:pPr>
            <w:r w:rsidRPr="0095792A">
              <w:rPr>
                <w:color w:val="000000"/>
                <w:szCs w:val="22"/>
              </w:rPr>
              <w:t xml:space="preserve">Hervat behandeling met imatinib </w:t>
            </w:r>
            <w:r w:rsidR="00CD65EA" w:rsidRPr="0095792A">
              <w:rPr>
                <w:color w:val="000000"/>
                <w:szCs w:val="22"/>
              </w:rPr>
              <w:t>zoals de vorige dosis (</w:t>
            </w:r>
            <w:r w:rsidR="00FC2FD0" w:rsidRPr="0095792A">
              <w:rPr>
                <w:color w:val="000000"/>
                <w:szCs w:val="22"/>
              </w:rPr>
              <w:t xml:space="preserve">d.w.z. voor de ernstige bijwerking). </w:t>
            </w:r>
          </w:p>
        </w:tc>
      </w:tr>
      <w:tr w:rsidR="00BB3DF0" w:rsidRPr="0095792A" w14:paraId="320E3BBB" w14:textId="77777777" w:rsidTr="00E048AB">
        <w:tc>
          <w:tcPr>
            <w:tcW w:w="3085" w:type="dxa"/>
          </w:tcPr>
          <w:p w14:paraId="567E9874" w14:textId="77ED590B" w:rsidR="00BB3DF0" w:rsidRPr="0095792A" w:rsidRDefault="00FC3CED" w:rsidP="00471426">
            <w:pPr>
              <w:autoSpaceDE w:val="0"/>
              <w:autoSpaceDN w:val="0"/>
              <w:adjustRightInd w:val="0"/>
              <w:spacing w:line="240" w:lineRule="auto"/>
              <w:rPr>
                <w:color w:val="000000"/>
                <w:szCs w:val="22"/>
              </w:rPr>
            </w:pPr>
            <w:r w:rsidRPr="0095792A">
              <w:rPr>
                <w:color w:val="000000"/>
                <w:szCs w:val="22"/>
              </w:rPr>
              <w:t xml:space="preserve">MDS / MPD (start dosis     </w:t>
            </w:r>
            <w:r w:rsidR="005D6CA0" w:rsidRPr="0095792A">
              <w:rPr>
                <w:color w:val="000000"/>
                <w:szCs w:val="22"/>
              </w:rPr>
              <w:t xml:space="preserve">  </w:t>
            </w:r>
            <w:r w:rsidRPr="0095792A">
              <w:rPr>
                <w:color w:val="000000"/>
                <w:szCs w:val="22"/>
              </w:rPr>
              <w:t>400 mg)</w:t>
            </w:r>
          </w:p>
          <w:p w14:paraId="51AB9087" w14:textId="77777777" w:rsidR="00FC3CED" w:rsidRPr="0095792A" w:rsidRDefault="00FC3CED" w:rsidP="00471426">
            <w:pPr>
              <w:autoSpaceDE w:val="0"/>
              <w:autoSpaceDN w:val="0"/>
              <w:adjustRightInd w:val="0"/>
              <w:spacing w:line="240" w:lineRule="auto"/>
              <w:rPr>
                <w:color w:val="000000"/>
                <w:szCs w:val="22"/>
              </w:rPr>
            </w:pPr>
            <w:r w:rsidRPr="0095792A">
              <w:rPr>
                <w:color w:val="000000"/>
                <w:szCs w:val="22"/>
              </w:rPr>
              <w:t xml:space="preserve">HES / CEL (dosis    </w:t>
            </w:r>
            <w:r w:rsidR="005D6CA0" w:rsidRPr="0095792A">
              <w:rPr>
                <w:color w:val="000000"/>
                <w:szCs w:val="22"/>
              </w:rPr>
              <w:t xml:space="preserve"> </w:t>
            </w:r>
            <w:r w:rsidRPr="0095792A">
              <w:rPr>
                <w:color w:val="000000"/>
                <w:szCs w:val="22"/>
              </w:rPr>
              <w:t>400 mg)</w:t>
            </w:r>
          </w:p>
        </w:tc>
        <w:tc>
          <w:tcPr>
            <w:tcW w:w="2835" w:type="dxa"/>
          </w:tcPr>
          <w:p w14:paraId="3DD46495" w14:textId="77777777" w:rsidR="00BB3DF0" w:rsidRPr="0095792A" w:rsidRDefault="00FC3CED" w:rsidP="00471426">
            <w:pPr>
              <w:autoSpaceDE w:val="0"/>
              <w:autoSpaceDN w:val="0"/>
              <w:adjustRightInd w:val="0"/>
              <w:spacing w:line="240" w:lineRule="auto"/>
              <w:rPr>
                <w:color w:val="000000"/>
                <w:szCs w:val="22"/>
              </w:rPr>
            </w:pPr>
            <w:r w:rsidRPr="0095792A">
              <w:rPr>
                <w:color w:val="000000"/>
                <w:szCs w:val="22"/>
              </w:rPr>
              <w:t>ANC &lt; 1.0 x 10</w:t>
            </w:r>
            <w:r w:rsidRPr="0095792A">
              <w:rPr>
                <w:color w:val="000000"/>
                <w:szCs w:val="22"/>
                <w:vertAlign w:val="superscript"/>
              </w:rPr>
              <w:t>9</w:t>
            </w:r>
            <w:r w:rsidR="005E55AB" w:rsidRPr="0095792A">
              <w:rPr>
                <w:color w:val="000000"/>
                <w:szCs w:val="22"/>
              </w:rPr>
              <w:t>/</w:t>
            </w:r>
            <w:r w:rsidR="003D4B35" w:rsidRPr="0095792A">
              <w:rPr>
                <w:color w:val="000000"/>
                <w:szCs w:val="22"/>
              </w:rPr>
              <w:t>L</w:t>
            </w:r>
            <w:r w:rsidR="005E55AB" w:rsidRPr="0095792A">
              <w:rPr>
                <w:color w:val="000000"/>
                <w:szCs w:val="22"/>
              </w:rPr>
              <w:t xml:space="preserve"> en / of bloedplaatjes </w:t>
            </w:r>
            <w:r w:rsidRPr="0095792A">
              <w:rPr>
                <w:color w:val="000000"/>
                <w:szCs w:val="22"/>
              </w:rPr>
              <w:t>&lt; 50 x 10</w:t>
            </w:r>
            <w:r w:rsidRPr="0095792A">
              <w:rPr>
                <w:color w:val="000000"/>
                <w:szCs w:val="22"/>
                <w:vertAlign w:val="superscript"/>
              </w:rPr>
              <w:t>9</w:t>
            </w:r>
            <w:r w:rsidRPr="0095792A">
              <w:rPr>
                <w:color w:val="000000"/>
                <w:szCs w:val="22"/>
              </w:rPr>
              <w:t>/</w:t>
            </w:r>
            <w:r w:rsidR="003D4B35" w:rsidRPr="0095792A">
              <w:rPr>
                <w:color w:val="000000"/>
                <w:szCs w:val="22"/>
              </w:rPr>
              <w:t>L</w:t>
            </w:r>
          </w:p>
        </w:tc>
        <w:tc>
          <w:tcPr>
            <w:tcW w:w="3260" w:type="dxa"/>
          </w:tcPr>
          <w:p w14:paraId="1823844B" w14:textId="77777777" w:rsidR="007D0E2F" w:rsidRPr="0095792A" w:rsidRDefault="007D0E2F" w:rsidP="00E048AB">
            <w:pPr>
              <w:numPr>
                <w:ilvl w:val="0"/>
                <w:numId w:val="14"/>
              </w:numPr>
              <w:tabs>
                <w:tab w:val="clear" w:pos="567"/>
                <w:tab w:val="left" w:pos="601"/>
              </w:tabs>
              <w:autoSpaceDE w:val="0"/>
              <w:autoSpaceDN w:val="0"/>
              <w:adjustRightInd w:val="0"/>
              <w:spacing w:line="240" w:lineRule="auto"/>
              <w:ind w:left="601" w:hanging="601"/>
              <w:rPr>
                <w:color w:val="000000"/>
                <w:szCs w:val="22"/>
              </w:rPr>
            </w:pPr>
            <w:r w:rsidRPr="0095792A">
              <w:rPr>
                <w:color w:val="000000"/>
                <w:szCs w:val="22"/>
              </w:rPr>
              <w:t xml:space="preserve">Stop met </w:t>
            </w:r>
            <w:r w:rsidR="00AC37E8" w:rsidRPr="0095792A">
              <w:rPr>
                <w:color w:val="000000"/>
                <w:szCs w:val="22"/>
              </w:rPr>
              <w:t xml:space="preserve">imatinib totdat ANC </w:t>
            </w:r>
            <w:r w:rsidR="005D6CA0" w:rsidRPr="0095792A">
              <w:rPr>
                <w:color w:val="000000"/>
                <w:szCs w:val="22"/>
              </w:rPr>
              <w:t xml:space="preserve"> </w:t>
            </w:r>
            <w:r w:rsidRPr="0095792A">
              <w:rPr>
                <w:color w:val="000000"/>
                <w:szCs w:val="22"/>
              </w:rPr>
              <w:t>≥ 1.5 x 10</w:t>
            </w:r>
            <w:r w:rsidRPr="0095792A">
              <w:rPr>
                <w:color w:val="000000"/>
                <w:szCs w:val="22"/>
                <w:vertAlign w:val="superscript"/>
              </w:rPr>
              <w:t>9</w:t>
            </w:r>
            <w:r w:rsidRPr="0095792A">
              <w:rPr>
                <w:color w:val="000000"/>
                <w:szCs w:val="22"/>
              </w:rPr>
              <w:t>/</w:t>
            </w:r>
            <w:r w:rsidR="003D4B35" w:rsidRPr="0095792A">
              <w:rPr>
                <w:color w:val="000000"/>
                <w:szCs w:val="22"/>
              </w:rPr>
              <w:t>L</w:t>
            </w:r>
            <w:r w:rsidRPr="0095792A">
              <w:rPr>
                <w:color w:val="000000"/>
                <w:szCs w:val="22"/>
              </w:rPr>
              <w:t xml:space="preserve"> en bloedplaatjes ≥ 75 x 10</w:t>
            </w:r>
            <w:r w:rsidRPr="0095792A">
              <w:rPr>
                <w:color w:val="000000"/>
                <w:szCs w:val="22"/>
                <w:vertAlign w:val="superscript"/>
              </w:rPr>
              <w:t>9</w:t>
            </w:r>
            <w:r w:rsidRPr="0095792A">
              <w:rPr>
                <w:color w:val="000000"/>
                <w:szCs w:val="22"/>
              </w:rPr>
              <w:t>/</w:t>
            </w:r>
            <w:r w:rsidR="003D4B35" w:rsidRPr="0095792A">
              <w:rPr>
                <w:color w:val="000000"/>
                <w:szCs w:val="22"/>
              </w:rPr>
              <w:t>L</w:t>
            </w:r>
            <w:r w:rsidRPr="0095792A">
              <w:rPr>
                <w:color w:val="000000"/>
                <w:szCs w:val="22"/>
              </w:rPr>
              <w:t>.</w:t>
            </w:r>
          </w:p>
          <w:p w14:paraId="2596F4C2" w14:textId="77777777" w:rsidR="00BB3DF0" w:rsidRPr="0095792A" w:rsidRDefault="007D0E2F" w:rsidP="00E048AB">
            <w:pPr>
              <w:numPr>
                <w:ilvl w:val="0"/>
                <w:numId w:val="14"/>
              </w:numPr>
              <w:tabs>
                <w:tab w:val="clear" w:pos="567"/>
                <w:tab w:val="left" w:pos="601"/>
              </w:tabs>
              <w:autoSpaceDE w:val="0"/>
              <w:autoSpaceDN w:val="0"/>
              <w:adjustRightInd w:val="0"/>
              <w:spacing w:line="240" w:lineRule="auto"/>
              <w:ind w:left="601" w:hanging="601"/>
              <w:rPr>
                <w:color w:val="000000"/>
                <w:szCs w:val="22"/>
              </w:rPr>
            </w:pPr>
            <w:r w:rsidRPr="0095792A">
              <w:rPr>
                <w:color w:val="000000"/>
                <w:szCs w:val="22"/>
              </w:rPr>
              <w:t>Hervat behandeling met imatinib zoals de vorige dosis (d.w.z. voor de ernstige bijwerking).</w:t>
            </w:r>
          </w:p>
          <w:p w14:paraId="2B388334" w14:textId="77777777" w:rsidR="007D0E2F" w:rsidRPr="0095792A" w:rsidRDefault="00FA6ADF" w:rsidP="00E048AB">
            <w:pPr>
              <w:numPr>
                <w:ilvl w:val="0"/>
                <w:numId w:val="14"/>
              </w:numPr>
              <w:tabs>
                <w:tab w:val="clear" w:pos="567"/>
                <w:tab w:val="left" w:pos="601"/>
              </w:tabs>
              <w:autoSpaceDE w:val="0"/>
              <w:autoSpaceDN w:val="0"/>
              <w:adjustRightInd w:val="0"/>
              <w:spacing w:line="240" w:lineRule="auto"/>
              <w:ind w:left="601" w:hanging="601"/>
              <w:rPr>
                <w:color w:val="000000"/>
                <w:szCs w:val="22"/>
              </w:rPr>
            </w:pPr>
            <w:r w:rsidRPr="0095792A">
              <w:rPr>
                <w:color w:val="000000"/>
                <w:szCs w:val="22"/>
              </w:rPr>
              <w:t>In geval van heroptreden van ANC &lt; 1.0 x 10</w:t>
            </w:r>
            <w:r w:rsidRPr="0095792A">
              <w:rPr>
                <w:color w:val="000000"/>
                <w:szCs w:val="22"/>
                <w:vertAlign w:val="superscript"/>
              </w:rPr>
              <w:t>9</w:t>
            </w:r>
            <w:r w:rsidRPr="0095792A">
              <w:rPr>
                <w:color w:val="000000"/>
                <w:szCs w:val="22"/>
              </w:rPr>
              <w:t>/</w:t>
            </w:r>
            <w:r w:rsidR="003D4B35" w:rsidRPr="0095792A">
              <w:rPr>
                <w:color w:val="000000"/>
                <w:szCs w:val="22"/>
              </w:rPr>
              <w:t>L</w:t>
            </w:r>
            <w:r w:rsidRPr="0095792A">
              <w:rPr>
                <w:color w:val="000000"/>
                <w:szCs w:val="22"/>
              </w:rPr>
              <w:t xml:space="preserve"> </w:t>
            </w:r>
            <w:r w:rsidR="00AC37E8" w:rsidRPr="0095792A">
              <w:rPr>
                <w:color w:val="000000"/>
                <w:szCs w:val="22"/>
              </w:rPr>
              <w:t xml:space="preserve">    </w:t>
            </w:r>
            <w:r w:rsidRPr="0095792A">
              <w:rPr>
                <w:color w:val="000000"/>
                <w:szCs w:val="22"/>
              </w:rPr>
              <w:t xml:space="preserve">en / of bloedplaatjes </w:t>
            </w:r>
            <w:r w:rsidR="00AC37E8" w:rsidRPr="0095792A">
              <w:rPr>
                <w:color w:val="000000"/>
                <w:szCs w:val="22"/>
              </w:rPr>
              <w:t xml:space="preserve">         </w:t>
            </w:r>
            <w:r w:rsidRPr="0095792A">
              <w:rPr>
                <w:color w:val="000000"/>
                <w:szCs w:val="22"/>
              </w:rPr>
              <w:t>&lt; 50 x 10</w:t>
            </w:r>
            <w:r w:rsidRPr="0095792A">
              <w:rPr>
                <w:color w:val="000000"/>
                <w:szCs w:val="22"/>
                <w:vertAlign w:val="superscript"/>
              </w:rPr>
              <w:t>9</w:t>
            </w:r>
            <w:r w:rsidRPr="0095792A">
              <w:rPr>
                <w:color w:val="000000"/>
                <w:szCs w:val="22"/>
              </w:rPr>
              <w:t>/</w:t>
            </w:r>
            <w:r w:rsidR="003D4B35" w:rsidRPr="0095792A">
              <w:rPr>
                <w:color w:val="000000"/>
                <w:szCs w:val="22"/>
              </w:rPr>
              <w:t>L</w:t>
            </w:r>
            <w:r w:rsidRPr="0095792A">
              <w:rPr>
                <w:color w:val="000000"/>
                <w:szCs w:val="22"/>
              </w:rPr>
              <w:t>, herhaal stap 1 en hervat ima</w:t>
            </w:r>
            <w:r w:rsidR="005E55AB" w:rsidRPr="0095792A">
              <w:rPr>
                <w:color w:val="000000"/>
                <w:szCs w:val="22"/>
              </w:rPr>
              <w:t>tinib bij verminderde dosis van</w:t>
            </w:r>
            <w:r w:rsidR="005D6CA0" w:rsidRPr="0095792A">
              <w:rPr>
                <w:color w:val="000000"/>
                <w:szCs w:val="22"/>
              </w:rPr>
              <w:t xml:space="preserve"> </w:t>
            </w:r>
            <w:r w:rsidR="00AC37E8" w:rsidRPr="0095792A">
              <w:rPr>
                <w:color w:val="000000"/>
                <w:szCs w:val="22"/>
              </w:rPr>
              <w:t xml:space="preserve">   </w:t>
            </w:r>
            <w:r w:rsidRPr="0095792A">
              <w:rPr>
                <w:color w:val="000000"/>
                <w:szCs w:val="22"/>
              </w:rPr>
              <w:t>300 mg</w:t>
            </w:r>
          </w:p>
        </w:tc>
      </w:tr>
      <w:tr w:rsidR="00A9560D" w:rsidRPr="0095792A" w14:paraId="2BE8AD61" w14:textId="77777777" w:rsidTr="00E048AB">
        <w:tc>
          <w:tcPr>
            <w:tcW w:w="3085" w:type="dxa"/>
          </w:tcPr>
          <w:p w14:paraId="6716469A" w14:textId="77777777" w:rsidR="00A9560D" w:rsidRPr="0095792A" w:rsidRDefault="00A9560D" w:rsidP="00471426">
            <w:pPr>
              <w:autoSpaceDE w:val="0"/>
              <w:autoSpaceDN w:val="0"/>
              <w:adjustRightInd w:val="0"/>
              <w:spacing w:line="240" w:lineRule="auto"/>
              <w:rPr>
                <w:color w:val="000000"/>
                <w:szCs w:val="22"/>
              </w:rPr>
            </w:pPr>
            <w:r w:rsidRPr="0095792A">
              <w:rPr>
                <w:color w:val="000000"/>
                <w:szCs w:val="22"/>
              </w:rPr>
              <w:t>Pediatrische chronische fase CML (bij een dosis van 340 mg/m</w:t>
            </w:r>
            <w:r w:rsidRPr="0095792A">
              <w:rPr>
                <w:color w:val="000000"/>
                <w:szCs w:val="22"/>
                <w:vertAlign w:val="superscript"/>
              </w:rPr>
              <w:t>2</w:t>
            </w:r>
            <w:r w:rsidRPr="0095792A">
              <w:rPr>
                <w:color w:val="000000"/>
                <w:szCs w:val="22"/>
              </w:rPr>
              <w:t>)</w:t>
            </w:r>
          </w:p>
        </w:tc>
        <w:tc>
          <w:tcPr>
            <w:tcW w:w="2835" w:type="dxa"/>
          </w:tcPr>
          <w:p w14:paraId="5C9F81B2" w14:textId="77777777" w:rsidR="00A9560D" w:rsidRPr="0095792A" w:rsidRDefault="00A9560D" w:rsidP="00471426">
            <w:pPr>
              <w:autoSpaceDE w:val="0"/>
              <w:autoSpaceDN w:val="0"/>
              <w:adjustRightInd w:val="0"/>
              <w:spacing w:line="240" w:lineRule="auto"/>
              <w:rPr>
                <w:color w:val="000000"/>
                <w:szCs w:val="22"/>
              </w:rPr>
            </w:pPr>
            <w:r w:rsidRPr="0095792A">
              <w:rPr>
                <w:color w:val="000000"/>
                <w:szCs w:val="22"/>
              </w:rPr>
              <w:t>ANC &lt; 1.0 x 10</w:t>
            </w:r>
            <w:r w:rsidRPr="0095792A">
              <w:rPr>
                <w:color w:val="000000"/>
                <w:szCs w:val="22"/>
                <w:vertAlign w:val="superscript"/>
              </w:rPr>
              <w:t>9</w:t>
            </w:r>
            <w:r w:rsidRPr="0095792A">
              <w:rPr>
                <w:color w:val="000000"/>
                <w:szCs w:val="22"/>
              </w:rPr>
              <w:t>/</w:t>
            </w:r>
            <w:r w:rsidR="003D4B35" w:rsidRPr="0095792A">
              <w:rPr>
                <w:color w:val="000000"/>
                <w:szCs w:val="22"/>
              </w:rPr>
              <w:t>L</w:t>
            </w:r>
            <w:r w:rsidRPr="0095792A">
              <w:rPr>
                <w:color w:val="000000"/>
                <w:szCs w:val="22"/>
              </w:rPr>
              <w:t xml:space="preserve"> en/of </w:t>
            </w:r>
            <w:r w:rsidRPr="0095792A">
              <w:rPr>
                <w:color w:val="000000"/>
                <w:szCs w:val="22"/>
                <w:lang w:eastAsia="nl-NL"/>
              </w:rPr>
              <w:t>trombocyten</w:t>
            </w:r>
            <w:r w:rsidRPr="0095792A">
              <w:rPr>
                <w:color w:val="000000"/>
                <w:szCs w:val="22"/>
              </w:rPr>
              <w:t xml:space="preserve"> &lt; 50 x 10</w:t>
            </w:r>
            <w:r w:rsidRPr="0095792A">
              <w:rPr>
                <w:color w:val="000000"/>
                <w:szCs w:val="22"/>
                <w:vertAlign w:val="superscript"/>
              </w:rPr>
              <w:t>9</w:t>
            </w:r>
            <w:r w:rsidRPr="0095792A">
              <w:rPr>
                <w:color w:val="000000"/>
                <w:szCs w:val="22"/>
              </w:rPr>
              <w:t>/</w:t>
            </w:r>
            <w:r w:rsidR="003D4B35" w:rsidRPr="0095792A">
              <w:rPr>
                <w:color w:val="000000"/>
                <w:szCs w:val="22"/>
              </w:rPr>
              <w:t>L</w:t>
            </w:r>
          </w:p>
        </w:tc>
        <w:tc>
          <w:tcPr>
            <w:tcW w:w="3260" w:type="dxa"/>
          </w:tcPr>
          <w:p w14:paraId="6E3F7E40" w14:textId="77777777" w:rsidR="00A9560D" w:rsidRPr="0095792A" w:rsidRDefault="00A9560D" w:rsidP="00E048AB">
            <w:pPr>
              <w:tabs>
                <w:tab w:val="left" w:pos="601"/>
              </w:tabs>
              <w:autoSpaceDE w:val="0"/>
              <w:autoSpaceDN w:val="0"/>
              <w:adjustRightInd w:val="0"/>
              <w:spacing w:line="240" w:lineRule="auto"/>
              <w:ind w:left="567" w:hanging="567"/>
              <w:rPr>
                <w:color w:val="000000"/>
                <w:szCs w:val="22"/>
              </w:rPr>
            </w:pPr>
            <w:r w:rsidRPr="0095792A">
              <w:rPr>
                <w:color w:val="000000"/>
                <w:szCs w:val="22"/>
              </w:rPr>
              <w:t>1.</w:t>
            </w:r>
            <w:r w:rsidRPr="0095792A">
              <w:rPr>
                <w:color w:val="000000"/>
                <w:szCs w:val="22"/>
              </w:rPr>
              <w:tab/>
              <w:t>Stop imatinib tot ANC ≥ 1.5 x 10</w:t>
            </w:r>
            <w:r w:rsidRPr="0095792A">
              <w:rPr>
                <w:color w:val="000000"/>
                <w:szCs w:val="22"/>
                <w:vertAlign w:val="superscript"/>
              </w:rPr>
              <w:t>9</w:t>
            </w:r>
            <w:r w:rsidRPr="0095792A">
              <w:rPr>
                <w:color w:val="000000"/>
                <w:szCs w:val="22"/>
              </w:rPr>
              <w:t>/</w:t>
            </w:r>
            <w:r w:rsidR="003D4B35" w:rsidRPr="0095792A">
              <w:rPr>
                <w:color w:val="000000"/>
                <w:szCs w:val="22"/>
              </w:rPr>
              <w:t>L</w:t>
            </w:r>
            <w:r w:rsidRPr="0095792A">
              <w:rPr>
                <w:color w:val="000000"/>
                <w:szCs w:val="22"/>
              </w:rPr>
              <w:t xml:space="preserve"> en trombocyten ≥ 75 x 10</w:t>
            </w:r>
            <w:r w:rsidRPr="0095792A">
              <w:rPr>
                <w:color w:val="000000"/>
                <w:szCs w:val="22"/>
                <w:vertAlign w:val="superscript"/>
              </w:rPr>
              <w:t>9</w:t>
            </w:r>
            <w:r w:rsidRPr="0095792A">
              <w:rPr>
                <w:color w:val="000000"/>
                <w:szCs w:val="22"/>
              </w:rPr>
              <w:t>/</w:t>
            </w:r>
            <w:r w:rsidR="003D4B35" w:rsidRPr="0095792A">
              <w:rPr>
                <w:color w:val="000000"/>
                <w:szCs w:val="22"/>
              </w:rPr>
              <w:t>L</w:t>
            </w:r>
            <w:r w:rsidRPr="0095792A">
              <w:rPr>
                <w:color w:val="000000"/>
                <w:szCs w:val="22"/>
              </w:rPr>
              <w:t>.</w:t>
            </w:r>
          </w:p>
          <w:p w14:paraId="14DB4F5E" w14:textId="77777777" w:rsidR="00A9560D" w:rsidRPr="0095792A" w:rsidRDefault="00A9560D" w:rsidP="00E048AB">
            <w:pPr>
              <w:tabs>
                <w:tab w:val="left" w:pos="601"/>
              </w:tabs>
              <w:autoSpaceDE w:val="0"/>
              <w:autoSpaceDN w:val="0"/>
              <w:adjustRightInd w:val="0"/>
              <w:spacing w:line="240" w:lineRule="auto"/>
              <w:ind w:left="567" w:hanging="567"/>
              <w:rPr>
                <w:color w:val="000000"/>
                <w:szCs w:val="22"/>
              </w:rPr>
            </w:pPr>
            <w:r w:rsidRPr="0095792A">
              <w:rPr>
                <w:color w:val="000000"/>
                <w:szCs w:val="22"/>
              </w:rPr>
              <w:t>2.</w:t>
            </w:r>
            <w:r w:rsidRPr="0095792A">
              <w:rPr>
                <w:color w:val="000000"/>
                <w:szCs w:val="22"/>
              </w:rPr>
              <w:tab/>
            </w:r>
            <w:r w:rsidRPr="0095792A">
              <w:rPr>
                <w:color w:val="000000"/>
                <w:szCs w:val="22"/>
                <w:lang w:eastAsia="nl-NL"/>
              </w:rPr>
              <w:t>Hervat de behandeling</w:t>
            </w:r>
            <w:r w:rsidRPr="0095792A">
              <w:rPr>
                <w:color w:val="000000"/>
                <w:szCs w:val="22"/>
              </w:rPr>
              <w:t xml:space="preserve"> met imatinib met de </w:t>
            </w:r>
            <w:r w:rsidR="008E2764" w:rsidRPr="0095792A">
              <w:rPr>
                <w:color w:val="000000"/>
                <w:szCs w:val="22"/>
              </w:rPr>
              <w:t xml:space="preserve">voorgaande </w:t>
            </w:r>
            <w:r w:rsidRPr="0095792A">
              <w:rPr>
                <w:color w:val="000000"/>
                <w:szCs w:val="22"/>
              </w:rPr>
              <w:t>dosis (</w:t>
            </w:r>
            <w:r w:rsidR="008E2764" w:rsidRPr="0095792A">
              <w:rPr>
                <w:color w:val="000000"/>
                <w:szCs w:val="22"/>
              </w:rPr>
              <w:t>d.w.z.</w:t>
            </w:r>
            <w:r w:rsidRPr="0095792A">
              <w:rPr>
                <w:color w:val="000000"/>
                <w:szCs w:val="22"/>
              </w:rPr>
              <w:t xml:space="preserve"> voor</w:t>
            </w:r>
            <w:r w:rsidR="008E2764" w:rsidRPr="0095792A">
              <w:rPr>
                <w:color w:val="000000"/>
                <w:szCs w:val="22"/>
              </w:rPr>
              <w:t xml:space="preserve"> het optreden van de</w:t>
            </w:r>
            <w:r w:rsidRPr="0095792A">
              <w:rPr>
                <w:color w:val="000000"/>
                <w:szCs w:val="22"/>
              </w:rPr>
              <w:t xml:space="preserve"> ernstige bijwerking).</w:t>
            </w:r>
          </w:p>
          <w:p w14:paraId="3C809534" w14:textId="77777777" w:rsidR="00A9560D" w:rsidRPr="0095792A" w:rsidRDefault="00A9560D" w:rsidP="00E048AB">
            <w:pPr>
              <w:tabs>
                <w:tab w:val="left" w:pos="601"/>
              </w:tabs>
              <w:autoSpaceDE w:val="0"/>
              <w:autoSpaceDN w:val="0"/>
              <w:adjustRightInd w:val="0"/>
              <w:spacing w:line="240" w:lineRule="auto"/>
              <w:ind w:left="567" w:hanging="567"/>
              <w:rPr>
                <w:color w:val="000000"/>
                <w:szCs w:val="22"/>
              </w:rPr>
            </w:pPr>
            <w:r w:rsidRPr="0095792A">
              <w:rPr>
                <w:color w:val="000000"/>
                <w:szCs w:val="22"/>
              </w:rPr>
              <w:t>3.</w:t>
            </w:r>
            <w:r w:rsidRPr="0095792A">
              <w:rPr>
                <w:color w:val="000000"/>
                <w:szCs w:val="22"/>
              </w:rPr>
              <w:tab/>
              <w:t xml:space="preserve">In hetgeval van </w:t>
            </w:r>
            <w:r w:rsidR="007961F6" w:rsidRPr="0095792A">
              <w:rPr>
                <w:color w:val="000000"/>
                <w:szCs w:val="22"/>
              </w:rPr>
              <w:t xml:space="preserve">heroptreden </w:t>
            </w:r>
            <w:r w:rsidRPr="0095792A">
              <w:rPr>
                <w:color w:val="000000"/>
                <w:szCs w:val="22"/>
              </w:rPr>
              <w:t>van ANC &lt; 1.0 x 10</w:t>
            </w:r>
            <w:r w:rsidRPr="0095792A">
              <w:rPr>
                <w:color w:val="000000"/>
                <w:szCs w:val="22"/>
                <w:vertAlign w:val="superscript"/>
              </w:rPr>
              <w:t>9</w:t>
            </w:r>
            <w:r w:rsidRPr="0095792A">
              <w:rPr>
                <w:color w:val="000000"/>
                <w:szCs w:val="22"/>
              </w:rPr>
              <w:t>/</w:t>
            </w:r>
            <w:r w:rsidR="003D4B35" w:rsidRPr="0095792A">
              <w:rPr>
                <w:color w:val="000000"/>
                <w:szCs w:val="22"/>
              </w:rPr>
              <w:t>L</w:t>
            </w:r>
            <w:r w:rsidRPr="0095792A">
              <w:rPr>
                <w:color w:val="000000"/>
                <w:szCs w:val="22"/>
              </w:rPr>
              <w:t xml:space="preserve"> en/of </w:t>
            </w:r>
            <w:r w:rsidRPr="0095792A">
              <w:rPr>
                <w:color w:val="000000"/>
                <w:szCs w:val="22"/>
                <w:lang w:eastAsia="nl-NL"/>
              </w:rPr>
              <w:t>trombocyten</w:t>
            </w:r>
            <w:r w:rsidRPr="0095792A">
              <w:rPr>
                <w:color w:val="000000"/>
                <w:szCs w:val="22"/>
              </w:rPr>
              <w:t xml:space="preserve"> &lt; 50 x 10</w:t>
            </w:r>
            <w:r w:rsidRPr="0095792A">
              <w:rPr>
                <w:color w:val="000000"/>
                <w:szCs w:val="22"/>
                <w:vertAlign w:val="superscript"/>
              </w:rPr>
              <w:t>9</w:t>
            </w:r>
            <w:r w:rsidRPr="0095792A">
              <w:rPr>
                <w:color w:val="000000"/>
                <w:szCs w:val="22"/>
              </w:rPr>
              <w:t>/</w:t>
            </w:r>
            <w:r w:rsidR="003D4B35" w:rsidRPr="0095792A">
              <w:rPr>
                <w:color w:val="000000"/>
                <w:szCs w:val="22"/>
              </w:rPr>
              <w:t>L</w:t>
            </w:r>
            <w:r w:rsidRPr="0095792A">
              <w:rPr>
                <w:color w:val="000000"/>
                <w:szCs w:val="22"/>
              </w:rPr>
              <w:t xml:space="preserve">, </w:t>
            </w:r>
            <w:r w:rsidRPr="0095792A">
              <w:rPr>
                <w:rStyle w:val="hps"/>
                <w:color w:val="000000"/>
                <w:szCs w:val="22"/>
              </w:rPr>
              <w:t>herhaal stap</w:t>
            </w:r>
            <w:r w:rsidRPr="0095792A">
              <w:rPr>
                <w:color w:val="000000"/>
                <w:szCs w:val="22"/>
              </w:rPr>
              <w:t xml:space="preserve"> </w:t>
            </w:r>
            <w:r w:rsidRPr="0095792A">
              <w:rPr>
                <w:rStyle w:val="hps"/>
                <w:color w:val="000000"/>
                <w:szCs w:val="22"/>
              </w:rPr>
              <w:t>1 en hervat</w:t>
            </w:r>
            <w:r w:rsidRPr="0095792A">
              <w:rPr>
                <w:color w:val="000000"/>
                <w:szCs w:val="22"/>
              </w:rPr>
              <w:t xml:space="preserve"> imatinib met een </w:t>
            </w:r>
            <w:r w:rsidR="003014EE" w:rsidRPr="0095792A">
              <w:rPr>
                <w:color w:val="000000"/>
                <w:szCs w:val="22"/>
              </w:rPr>
              <w:t xml:space="preserve">verminderde </w:t>
            </w:r>
            <w:r w:rsidRPr="0095792A">
              <w:rPr>
                <w:color w:val="000000"/>
                <w:szCs w:val="22"/>
              </w:rPr>
              <w:t>dosis van 260 mg/m</w:t>
            </w:r>
            <w:r w:rsidRPr="0095792A">
              <w:rPr>
                <w:color w:val="000000"/>
                <w:szCs w:val="22"/>
                <w:vertAlign w:val="superscript"/>
              </w:rPr>
              <w:t>2</w:t>
            </w:r>
            <w:r w:rsidRPr="0095792A">
              <w:rPr>
                <w:color w:val="000000"/>
                <w:szCs w:val="22"/>
              </w:rPr>
              <w:t>.</w:t>
            </w:r>
          </w:p>
        </w:tc>
      </w:tr>
      <w:tr w:rsidR="00A9560D" w:rsidRPr="0095792A" w14:paraId="4EA692BD" w14:textId="77777777" w:rsidTr="00E048AB">
        <w:tc>
          <w:tcPr>
            <w:tcW w:w="3085" w:type="dxa"/>
          </w:tcPr>
          <w:p w14:paraId="185032A4" w14:textId="34D12CD1" w:rsidR="00A9560D" w:rsidRPr="0095792A" w:rsidRDefault="00A9560D" w:rsidP="00DF34E8">
            <w:pPr>
              <w:autoSpaceDE w:val="0"/>
              <w:autoSpaceDN w:val="0"/>
              <w:adjustRightInd w:val="0"/>
              <w:spacing w:line="240" w:lineRule="auto"/>
              <w:rPr>
                <w:color w:val="000000"/>
                <w:szCs w:val="22"/>
              </w:rPr>
            </w:pPr>
            <w:r w:rsidRPr="0095792A">
              <w:rPr>
                <w:color w:val="000000"/>
                <w:szCs w:val="22"/>
              </w:rPr>
              <w:t xml:space="preserve">CML </w:t>
            </w:r>
            <w:r w:rsidR="004C3E8E" w:rsidRPr="0095792A">
              <w:rPr>
                <w:color w:val="000000"/>
                <w:szCs w:val="22"/>
              </w:rPr>
              <w:t xml:space="preserve">in </w:t>
            </w:r>
            <w:r w:rsidRPr="0095792A">
              <w:rPr>
                <w:color w:val="000000"/>
                <w:szCs w:val="22"/>
                <w:lang w:eastAsia="nl-NL"/>
              </w:rPr>
              <w:t>blastaire</w:t>
            </w:r>
            <w:r w:rsidRPr="0095792A">
              <w:rPr>
                <w:color w:val="000000"/>
                <w:szCs w:val="22"/>
              </w:rPr>
              <w:t xml:space="preserve"> crisis </w:t>
            </w:r>
            <w:r w:rsidR="005D6CA0" w:rsidRPr="0095792A">
              <w:rPr>
                <w:color w:val="000000"/>
                <w:szCs w:val="22"/>
              </w:rPr>
              <w:t>en Ph</w:t>
            </w:r>
            <w:r w:rsidR="004C3E8E" w:rsidRPr="0095792A">
              <w:rPr>
                <w:color w:val="000000"/>
                <w:szCs w:val="22"/>
              </w:rPr>
              <w:t xml:space="preserve">+ ALL </w:t>
            </w:r>
            <w:r w:rsidRPr="0095792A">
              <w:rPr>
                <w:color w:val="000000"/>
                <w:szCs w:val="22"/>
              </w:rPr>
              <w:t>(</w:t>
            </w:r>
            <w:r w:rsidRPr="0095792A">
              <w:rPr>
                <w:color w:val="000000"/>
                <w:szCs w:val="22"/>
                <w:lang w:eastAsia="nl-NL"/>
              </w:rPr>
              <w:t>startdosis</w:t>
            </w:r>
            <w:r w:rsidRPr="0095792A">
              <w:rPr>
                <w:color w:val="000000"/>
                <w:szCs w:val="22"/>
              </w:rPr>
              <w:t xml:space="preserve"> 600 mg)</w:t>
            </w:r>
          </w:p>
        </w:tc>
        <w:tc>
          <w:tcPr>
            <w:tcW w:w="2835" w:type="dxa"/>
          </w:tcPr>
          <w:p w14:paraId="57B36D3B" w14:textId="77777777" w:rsidR="00A9560D" w:rsidRPr="0095792A" w:rsidRDefault="00A9560D" w:rsidP="00471426">
            <w:pPr>
              <w:tabs>
                <w:tab w:val="clear" w:pos="567"/>
              </w:tabs>
              <w:autoSpaceDE w:val="0"/>
              <w:autoSpaceDN w:val="0"/>
              <w:adjustRightInd w:val="0"/>
              <w:spacing w:line="240" w:lineRule="auto"/>
              <w:rPr>
                <w:color w:val="000000"/>
                <w:szCs w:val="22"/>
              </w:rPr>
            </w:pPr>
            <w:r w:rsidRPr="0095792A">
              <w:rPr>
                <w:color w:val="000000"/>
                <w:szCs w:val="22"/>
                <w:vertAlign w:val="superscript"/>
              </w:rPr>
              <w:t>a</w:t>
            </w:r>
            <w:r w:rsidRPr="0095792A">
              <w:rPr>
                <w:color w:val="000000"/>
                <w:szCs w:val="22"/>
              </w:rPr>
              <w:t>ANC &lt; 0.5 x 10</w:t>
            </w:r>
            <w:r w:rsidRPr="0095792A">
              <w:rPr>
                <w:color w:val="000000"/>
                <w:szCs w:val="22"/>
                <w:vertAlign w:val="superscript"/>
              </w:rPr>
              <w:t>9</w:t>
            </w:r>
            <w:r w:rsidRPr="0095792A">
              <w:rPr>
                <w:color w:val="000000"/>
                <w:szCs w:val="22"/>
              </w:rPr>
              <w:t>/</w:t>
            </w:r>
            <w:r w:rsidR="003D4B35" w:rsidRPr="0095792A">
              <w:rPr>
                <w:color w:val="000000"/>
                <w:szCs w:val="22"/>
              </w:rPr>
              <w:t>L</w:t>
            </w:r>
            <w:r w:rsidRPr="0095792A">
              <w:rPr>
                <w:color w:val="000000"/>
                <w:szCs w:val="22"/>
              </w:rPr>
              <w:t xml:space="preserve"> </w:t>
            </w:r>
            <w:r w:rsidRPr="0095792A">
              <w:rPr>
                <w:color w:val="000000"/>
                <w:szCs w:val="22"/>
                <w:lang w:eastAsia="nl-NL"/>
              </w:rPr>
              <w:t>en/of trombocyten</w:t>
            </w:r>
            <w:r w:rsidRPr="0095792A">
              <w:rPr>
                <w:color w:val="000000"/>
                <w:szCs w:val="22"/>
              </w:rPr>
              <w:t xml:space="preserve"> &lt; 10 x 10</w:t>
            </w:r>
            <w:r w:rsidRPr="0095792A">
              <w:rPr>
                <w:color w:val="000000"/>
                <w:szCs w:val="22"/>
                <w:vertAlign w:val="superscript"/>
              </w:rPr>
              <w:t>9</w:t>
            </w:r>
            <w:r w:rsidRPr="0095792A">
              <w:rPr>
                <w:color w:val="000000"/>
                <w:szCs w:val="22"/>
              </w:rPr>
              <w:t>/</w:t>
            </w:r>
            <w:r w:rsidR="003D4B35" w:rsidRPr="0095792A">
              <w:rPr>
                <w:color w:val="000000"/>
                <w:szCs w:val="22"/>
              </w:rPr>
              <w:t>L</w:t>
            </w:r>
          </w:p>
        </w:tc>
        <w:tc>
          <w:tcPr>
            <w:tcW w:w="3260" w:type="dxa"/>
          </w:tcPr>
          <w:p w14:paraId="19725E5B" w14:textId="77777777" w:rsidR="00A9560D" w:rsidRPr="0095792A" w:rsidRDefault="00A9560D" w:rsidP="00E048AB">
            <w:pPr>
              <w:tabs>
                <w:tab w:val="clear" w:pos="567"/>
                <w:tab w:val="left" w:pos="601"/>
              </w:tabs>
              <w:autoSpaceDE w:val="0"/>
              <w:autoSpaceDN w:val="0"/>
              <w:adjustRightInd w:val="0"/>
              <w:spacing w:line="240" w:lineRule="auto"/>
              <w:ind w:left="571" w:hanging="571"/>
              <w:rPr>
                <w:color w:val="000000"/>
                <w:szCs w:val="22"/>
                <w:lang w:eastAsia="nl-NL"/>
              </w:rPr>
            </w:pPr>
            <w:r w:rsidRPr="0095792A">
              <w:rPr>
                <w:color w:val="000000"/>
                <w:szCs w:val="22"/>
              </w:rPr>
              <w:t>1.</w:t>
            </w:r>
            <w:r w:rsidRPr="0095792A">
              <w:rPr>
                <w:color w:val="000000"/>
                <w:szCs w:val="22"/>
              </w:rPr>
              <w:tab/>
            </w:r>
            <w:r w:rsidRPr="0095792A">
              <w:rPr>
                <w:color w:val="000000"/>
                <w:szCs w:val="22"/>
                <w:lang w:eastAsia="nl-NL"/>
              </w:rPr>
              <w:t>Controleer of de cytopenie verband houdt met de leukemie (beenmergaspirat</w:t>
            </w:r>
            <w:r w:rsidR="0086242F" w:rsidRPr="0095792A">
              <w:rPr>
                <w:color w:val="000000"/>
                <w:szCs w:val="22"/>
                <w:lang w:eastAsia="nl-NL"/>
              </w:rPr>
              <w:t>ie</w:t>
            </w:r>
            <w:r w:rsidRPr="0095792A">
              <w:rPr>
                <w:color w:val="000000"/>
                <w:szCs w:val="22"/>
                <w:lang w:eastAsia="nl-NL"/>
              </w:rPr>
              <w:t xml:space="preserve"> of biopsie</w:t>
            </w:r>
            <w:r w:rsidRPr="0095792A">
              <w:rPr>
                <w:color w:val="000000"/>
                <w:szCs w:val="22"/>
              </w:rPr>
              <w:t>).</w:t>
            </w:r>
          </w:p>
          <w:p w14:paraId="539A8E71" w14:textId="77777777" w:rsidR="00A9560D" w:rsidRPr="0095792A" w:rsidRDefault="00A9560D" w:rsidP="00E048AB">
            <w:pPr>
              <w:tabs>
                <w:tab w:val="clear" w:pos="567"/>
                <w:tab w:val="left" w:pos="601"/>
              </w:tabs>
              <w:autoSpaceDE w:val="0"/>
              <w:autoSpaceDN w:val="0"/>
              <w:adjustRightInd w:val="0"/>
              <w:spacing w:line="240" w:lineRule="auto"/>
              <w:ind w:left="571" w:hanging="571"/>
              <w:rPr>
                <w:color w:val="000000"/>
                <w:szCs w:val="22"/>
              </w:rPr>
            </w:pPr>
            <w:r w:rsidRPr="0095792A">
              <w:rPr>
                <w:color w:val="000000"/>
                <w:szCs w:val="22"/>
              </w:rPr>
              <w:t>2.</w:t>
            </w:r>
            <w:r w:rsidRPr="0095792A">
              <w:rPr>
                <w:color w:val="000000"/>
                <w:szCs w:val="22"/>
              </w:rPr>
              <w:tab/>
            </w:r>
            <w:r w:rsidR="006B371B" w:rsidRPr="0095792A">
              <w:rPr>
                <w:color w:val="000000"/>
                <w:szCs w:val="22"/>
                <w:lang w:eastAsia="nl-NL"/>
              </w:rPr>
              <w:t>Indien</w:t>
            </w:r>
            <w:r w:rsidRPr="0095792A">
              <w:rPr>
                <w:color w:val="000000"/>
                <w:szCs w:val="22"/>
                <w:lang w:eastAsia="nl-NL"/>
              </w:rPr>
              <w:t xml:space="preserve"> </w:t>
            </w:r>
            <w:r w:rsidR="00450CDD" w:rsidRPr="0095792A">
              <w:rPr>
                <w:color w:val="000000"/>
                <w:szCs w:val="22"/>
                <w:lang w:eastAsia="nl-NL"/>
              </w:rPr>
              <w:t>er geen ver</w:t>
            </w:r>
            <w:r w:rsidR="00C96399" w:rsidRPr="0095792A">
              <w:rPr>
                <w:color w:val="000000"/>
                <w:szCs w:val="22"/>
                <w:lang w:eastAsia="nl-NL"/>
              </w:rPr>
              <w:t>b</w:t>
            </w:r>
            <w:r w:rsidR="00450CDD" w:rsidRPr="0095792A">
              <w:rPr>
                <w:color w:val="000000"/>
                <w:szCs w:val="22"/>
                <w:lang w:eastAsia="nl-NL"/>
              </w:rPr>
              <w:t xml:space="preserve">and is tussen </w:t>
            </w:r>
            <w:r w:rsidRPr="0095792A">
              <w:rPr>
                <w:color w:val="000000"/>
                <w:szCs w:val="22"/>
                <w:lang w:eastAsia="nl-NL"/>
              </w:rPr>
              <w:t xml:space="preserve">de cytopenie </w:t>
            </w:r>
            <w:r w:rsidR="00450CDD" w:rsidRPr="0095792A">
              <w:rPr>
                <w:color w:val="000000"/>
                <w:szCs w:val="22"/>
                <w:lang w:eastAsia="nl-NL"/>
              </w:rPr>
              <w:t>en</w:t>
            </w:r>
            <w:r w:rsidRPr="0095792A">
              <w:rPr>
                <w:color w:val="000000"/>
                <w:szCs w:val="22"/>
                <w:lang w:eastAsia="nl-NL"/>
              </w:rPr>
              <w:t xml:space="preserve"> de leukemie</w:t>
            </w:r>
            <w:r w:rsidRPr="0095792A">
              <w:rPr>
                <w:color w:val="000000"/>
                <w:szCs w:val="22"/>
              </w:rPr>
              <w:t>, verlaag dan de dosis imatinib tot 400 mg.</w:t>
            </w:r>
          </w:p>
          <w:p w14:paraId="6B576688" w14:textId="77777777" w:rsidR="00A9560D" w:rsidRPr="0095792A" w:rsidRDefault="00A9560D" w:rsidP="00E048AB">
            <w:pPr>
              <w:tabs>
                <w:tab w:val="left" w:pos="601"/>
              </w:tabs>
              <w:autoSpaceDE w:val="0"/>
              <w:autoSpaceDN w:val="0"/>
              <w:adjustRightInd w:val="0"/>
              <w:spacing w:line="240" w:lineRule="auto"/>
              <w:ind w:left="567" w:hanging="567"/>
              <w:rPr>
                <w:color w:val="000000"/>
                <w:szCs w:val="22"/>
              </w:rPr>
            </w:pPr>
            <w:r w:rsidRPr="0095792A">
              <w:rPr>
                <w:color w:val="000000"/>
                <w:szCs w:val="22"/>
              </w:rPr>
              <w:t>3.</w:t>
            </w:r>
            <w:r w:rsidRPr="0095792A">
              <w:rPr>
                <w:color w:val="000000"/>
                <w:szCs w:val="22"/>
              </w:rPr>
              <w:tab/>
            </w:r>
            <w:r w:rsidRPr="0095792A">
              <w:rPr>
                <w:rStyle w:val="hps"/>
                <w:color w:val="000000"/>
                <w:szCs w:val="22"/>
              </w:rPr>
              <w:t>Indien de cytopenie</w:t>
            </w:r>
            <w:r w:rsidRPr="0095792A">
              <w:rPr>
                <w:color w:val="000000"/>
                <w:szCs w:val="22"/>
              </w:rPr>
              <w:t xml:space="preserve"> </w:t>
            </w:r>
            <w:r w:rsidRPr="0095792A">
              <w:rPr>
                <w:rStyle w:val="hps"/>
                <w:color w:val="000000"/>
                <w:szCs w:val="22"/>
              </w:rPr>
              <w:t>gedurende 2 weken aanhoudt</w:t>
            </w:r>
            <w:r w:rsidRPr="0095792A">
              <w:rPr>
                <w:color w:val="000000"/>
                <w:szCs w:val="22"/>
              </w:rPr>
              <w:t>, verlaag dan de dosis verder tot 300 mg.</w:t>
            </w:r>
          </w:p>
          <w:p w14:paraId="13055550" w14:textId="77777777" w:rsidR="00A9560D" w:rsidRPr="0095792A" w:rsidRDefault="00A9560D" w:rsidP="00E048AB">
            <w:pPr>
              <w:tabs>
                <w:tab w:val="left" w:pos="601"/>
              </w:tabs>
              <w:autoSpaceDE w:val="0"/>
              <w:autoSpaceDN w:val="0"/>
              <w:adjustRightInd w:val="0"/>
              <w:spacing w:line="240" w:lineRule="auto"/>
              <w:ind w:left="567" w:hanging="567"/>
              <w:rPr>
                <w:color w:val="000000"/>
                <w:szCs w:val="22"/>
              </w:rPr>
            </w:pPr>
            <w:r w:rsidRPr="0095792A">
              <w:rPr>
                <w:color w:val="000000"/>
                <w:szCs w:val="22"/>
              </w:rPr>
              <w:t>4.</w:t>
            </w:r>
            <w:r w:rsidRPr="0095792A">
              <w:rPr>
                <w:color w:val="000000"/>
                <w:szCs w:val="22"/>
              </w:rPr>
              <w:tab/>
            </w:r>
            <w:r w:rsidRPr="0095792A">
              <w:rPr>
                <w:rStyle w:val="hps"/>
                <w:color w:val="000000"/>
                <w:szCs w:val="22"/>
              </w:rPr>
              <w:t>Indien de cytopenie</w:t>
            </w:r>
            <w:r w:rsidRPr="0095792A">
              <w:rPr>
                <w:color w:val="000000"/>
                <w:szCs w:val="22"/>
              </w:rPr>
              <w:t xml:space="preserve"> </w:t>
            </w:r>
            <w:r w:rsidRPr="0095792A">
              <w:rPr>
                <w:rStyle w:val="hps"/>
                <w:color w:val="000000"/>
                <w:szCs w:val="22"/>
              </w:rPr>
              <w:t xml:space="preserve">gedurende </w:t>
            </w:r>
            <w:r w:rsidRPr="0095792A">
              <w:rPr>
                <w:color w:val="000000"/>
                <w:szCs w:val="22"/>
              </w:rPr>
              <w:t>4 </w:t>
            </w:r>
            <w:r w:rsidRPr="0095792A">
              <w:rPr>
                <w:rStyle w:val="hps"/>
                <w:color w:val="000000"/>
                <w:szCs w:val="22"/>
              </w:rPr>
              <w:t>weken aanhoudt</w:t>
            </w:r>
            <w:r w:rsidRPr="0095792A">
              <w:rPr>
                <w:color w:val="000000"/>
                <w:szCs w:val="22"/>
              </w:rPr>
              <w:t xml:space="preserve"> en</w:t>
            </w:r>
            <w:r w:rsidR="00384AA7" w:rsidRPr="0095792A">
              <w:rPr>
                <w:color w:val="000000"/>
                <w:szCs w:val="22"/>
              </w:rPr>
              <w:t xml:space="preserve"> er</w:t>
            </w:r>
            <w:r w:rsidRPr="0095792A">
              <w:rPr>
                <w:color w:val="000000"/>
                <w:szCs w:val="22"/>
              </w:rPr>
              <w:t xml:space="preserve"> nog steeds </w:t>
            </w:r>
            <w:r w:rsidRPr="0095792A">
              <w:rPr>
                <w:color w:val="000000"/>
                <w:szCs w:val="22"/>
                <w:lang w:eastAsia="nl-NL"/>
              </w:rPr>
              <w:t xml:space="preserve">geen verband </w:t>
            </w:r>
            <w:r w:rsidR="00384AA7" w:rsidRPr="0095792A">
              <w:rPr>
                <w:color w:val="000000"/>
                <w:szCs w:val="22"/>
                <w:lang w:eastAsia="nl-NL"/>
              </w:rPr>
              <w:t>is</w:t>
            </w:r>
            <w:r w:rsidRPr="0095792A">
              <w:rPr>
                <w:color w:val="000000"/>
                <w:szCs w:val="22"/>
                <w:lang w:eastAsia="nl-NL"/>
              </w:rPr>
              <w:t xml:space="preserve"> </w:t>
            </w:r>
            <w:r w:rsidRPr="0095792A">
              <w:rPr>
                <w:color w:val="000000"/>
                <w:szCs w:val="22"/>
              </w:rPr>
              <w:t>met de leukemie, stop imatinib tot</w:t>
            </w:r>
            <w:r w:rsidR="00384AA7" w:rsidRPr="0095792A">
              <w:rPr>
                <w:color w:val="000000"/>
                <w:szCs w:val="22"/>
              </w:rPr>
              <w:t>dat</w:t>
            </w:r>
            <w:r w:rsidRPr="0095792A">
              <w:rPr>
                <w:color w:val="000000"/>
                <w:szCs w:val="22"/>
              </w:rPr>
              <w:t xml:space="preserve"> ANC ≥ 1 x 10</w:t>
            </w:r>
            <w:r w:rsidRPr="0095792A">
              <w:rPr>
                <w:color w:val="000000"/>
                <w:szCs w:val="22"/>
                <w:vertAlign w:val="superscript"/>
              </w:rPr>
              <w:t>9</w:t>
            </w:r>
            <w:r w:rsidRPr="0095792A">
              <w:rPr>
                <w:color w:val="000000"/>
                <w:szCs w:val="22"/>
              </w:rPr>
              <w:t>/</w:t>
            </w:r>
            <w:r w:rsidR="003D4B35" w:rsidRPr="0095792A">
              <w:rPr>
                <w:color w:val="000000"/>
                <w:szCs w:val="22"/>
              </w:rPr>
              <w:t>L</w:t>
            </w:r>
            <w:r w:rsidRPr="0095792A">
              <w:rPr>
                <w:color w:val="000000"/>
                <w:szCs w:val="22"/>
              </w:rPr>
              <w:t xml:space="preserve"> en </w:t>
            </w:r>
            <w:r w:rsidRPr="0095792A">
              <w:rPr>
                <w:color w:val="000000"/>
                <w:szCs w:val="22"/>
                <w:lang w:eastAsia="nl-NL"/>
              </w:rPr>
              <w:t>trombocyten</w:t>
            </w:r>
            <w:r w:rsidRPr="0095792A">
              <w:rPr>
                <w:color w:val="000000"/>
                <w:szCs w:val="22"/>
              </w:rPr>
              <w:t xml:space="preserve"> ≥ 20 x 10</w:t>
            </w:r>
            <w:r w:rsidRPr="0095792A">
              <w:rPr>
                <w:color w:val="000000"/>
                <w:szCs w:val="22"/>
                <w:vertAlign w:val="superscript"/>
              </w:rPr>
              <w:t>9</w:t>
            </w:r>
            <w:r w:rsidRPr="0095792A">
              <w:rPr>
                <w:color w:val="000000"/>
                <w:szCs w:val="22"/>
              </w:rPr>
              <w:t>/</w:t>
            </w:r>
            <w:r w:rsidR="003D4B35" w:rsidRPr="0095792A">
              <w:rPr>
                <w:color w:val="000000"/>
                <w:szCs w:val="22"/>
              </w:rPr>
              <w:t>L</w:t>
            </w:r>
            <w:r w:rsidRPr="0095792A">
              <w:rPr>
                <w:color w:val="000000"/>
                <w:szCs w:val="22"/>
              </w:rPr>
              <w:t xml:space="preserve">, </w:t>
            </w:r>
            <w:r w:rsidRPr="0095792A">
              <w:rPr>
                <w:rStyle w:val="hps"/>
                <w:color w:val="000000"/>
                <w:szCs w:val="22"/>
              </w:rPr>
              <w:t>hervat daarna de behandeling</w:t>
            </w:r>
            <w:r w:rsidRPr="0095792A">
              <w:rPr>
                <w:color w:val="000000"/>
                <w:szCs w:val="22"/>
              </w:rPr>
              <w:t xml:space="preserve"> </w:t>
            </w:r>
            <w:r w:rsidRPr="0095792A">
              <w:rPr>
                <w:rStyle w:val="hps"/>
                <w:color w:val="000000"/>
                <w:szCs w:val="22"/>
              </w:rPr>
              <w:t>met 300 mg</w:t>
            </w:r>
            <w:r w:rsidRPr="0095792A">
              <w:rPr>
                <w:color w:val="000000"/>
                <w:szCs w:val="22"/>
              </w:rPr>
              <w:t>.</w:t>
            </w:r>
          </w:p>
        </w:tc>
      </w:tr>
      <w:tr w:rsidR="00A9560D" w:rsidRPr="0095792A" w14:paraId="447E8292" w14:textId="77777777" w:rsidTr="00E048AB">
        <w:tc>
          <w:tcPr>
            <w:tcW w:w="3085" w:type="dxa"/>
          </w:tcPr>
          <w:p w14:paraId="67582ABC" w14:textId="77777777" w:rsidR="00A9560D" w:rsidRPr="0095792A" w:rsidRDefault="00A9560D" w:rsidP="00471426">
            <w:pPr>
              <w:autoSpaceDE w:val="0"/>
              <w:autoSpaceDN w:val="0"/>
              <w:adjustRightInd w:val="0"/>
              <w:spacing w:line="240" w:lineRule="auto"/>
              <w:rPr>
                <w:color w:val="000000"/>
                <w:szCs w:val="22"/>
                <w:lang w:eastAsia="is-IS"/>
              </w:rPr>
            </w:pPr>
            <w:r w:rsidRPr="0095792A">
              <w:rPr>
                <w:color w:val="000000"/>
                <w:szCs w:val="22"/>
                <w:lang w:eastAsia="is-IS"/>
              </w:rPr>
              <w:t xml:space="preserve">Pediatrische acceleratie fase CML </w:t>
            </w:r>
            <w:r w:rsidRPr="0095792A">
              <w:rPr>
                <w:color w:val="000000"/>
                <w:szCs w:val="22"/>
                <w:lang w:eastAsia="nl-NL"/>
              </w:rPr>
              <w:t>en blastaire</w:t>
            </w:r>
            <w:r w:rsidRPr="0095792A">
              <w:rPr>
                <w:color w:val="000000"/>
                <w:szCs w:val="22"/>
                <w:lang w:eastAsia="is-IS"/>
              </w:rPr>
              <w:t xml:space="preserve"> crisis (</w:t>
            </w:r>
            <w:r w:rsidRPr="0095792A">
              <w:rPr>
                <w:color w:val="000000"/>
                <w:szCs w:val="22"/>
                <w:lang w:eastAsia="nl-NL"/>
              </w:rPr>
              <w:t>startdosis</w:t>
            </w:r>
            <w:r w:rsidRPr="0095792A">
              <w:rPr>
                <w:color w:val="000000"/>
                <w:szCs w:val="22"/>
                <w:lang w:eastAsia="is-IS"/>
              </w:rPr>
              <w:t xml:space="preserve"> 340 mg/m</w:t>
            </w:r>
            <w:r w:rsidRPr="0095792A">
              <w:rPr>
                <w:color w:val="000000"/>
                <w:szCs w:val="22"/>
                <w:vertAlign w:val="superscript"/>
                <w:lang w:eastAsia="is-IS"/>
              </w:rPr>
              <w:t>2</w:t>
            </w:r>
            <w:r w:rsidRPr="0095792A">
              <w:rPr>
                <w:color w:val="000000"/>
                <w:szCs w:val="22"/>
                <w:lang w:eastAsia="is-IS"/>
              </w:rPr>
              <w:t>)</w:t>
            </w:r>
          </w:p>
        </w:tc>
        <w:tc>
          <w:tcPr>
            <w:tcW w:w="2835" w:type="dxa"/>
          </w:tcPr>
          <w:p w14:paraId="3C6C527A" w14:textId="77777777" w:rsidR="00A9560D" w:rsidRPr="0095792A" w:rsidRDefault="00A9560D" w:rsidP="00471426">
            <w:pPr>
              <w:tabs>
                <w:tab w:val="clear" w:pos="567"/>
              </w:tabs>
              <w:autoSpaceDE w:val="0"/>
              <w:autoSpaceDN w:val="0"/>
              <w:adjustRightInd w:val="0"/>
              <w:spacing w:line="240" w:lineRule="auto"/>
              <w:rPr>
                <w:color w:val="000000"/>
                <w:szCs w:val="22"/>
                <w:lang w:eastAsia="is-IS"/>
              </w:rPr>
            </w:pPr>
            <w:r w:rsidRPr="0095792A">
              <w:rPr>
                <w:color w:val="000000"/>
                <w:szCs w:val="22"/>
                <w:vertAlign w:val="superscript"/>
                <w:lang w:eastAsia="is-IS"/>
              </w:rPr>
              <w:t>a</w:t>
            </w:r>
            <w:r w:rsidRPr="0095792A">
              <w:rPr>
                <w:color w:val="000000"/>
                <w:szCs w:val="22"/>
                <w:lang w:eastAsia="is-IS"/>
              </w:rPr>
              <w:t>ANC &lt; 0.5 x 10</w:t>
            </w:r>
            <w:r w:rsidRPr="0095792A">
              <w:rPr>
                <w:color w:val="000000"/>
                <w:szCs w:val="22"/>
                <w:vertAlign w:val="superscript"/>
                <w:lang w:eastAsia="is-IS"/>
              </w:rPr>
              <w:t>9</w:t>
            </w:r>
            <w:r w:rsidRPr="0095792A">
              <w:rPr>
                <w:color w:val="000000"/>
                <w:szCs w:val="22"/>
                <w:lang w:eastAsia="is-IS"/>
              </w:rPr>
              <w:t>/</w:t>
            </w:r>
            <w:r w:rsidR="004B1117" w:rsidRPr="0095792A">
              <w:rPr>
                <w:color w:val="000000"/>
                <w:szCs w:val="22"/>
                <w:lang w:eastAsia="is-IS"/>
              </w:rPr>
              <w:t>L</w:t>
            </w:r>
            <w:r w:rsidRPr="0095792A">
              <w:rPr>
                <w:color w:val="000000"/>
                <w:szCs w:val="22"/>
                <w:lang w:eastAsia="is-IS"/>
              </w:rPr>
              <w:t xml:space="preserve"> </w:t>
            </w:r>
            <w:r w:rsidRPr="0095792A">
              <w:rPr>
                <w:color w:val="000000"/>
                <w:szCs w:val="22"/>
                <w:lang w:eastAsia="nl-NL"/>
              </w:rPr>
              <w:t>en/of trombocyten</w:t>
            </w:r>
            <w:r w:rsidRPr="0095792A">
              <w:rPr>
                <w:color w:val="000000"/>
                <w:szCs w:val="22"/>
                <w:lang w:eastAsia="is-IS"/>
              </w:rPr>
              <w:t xml:space="preserve"> &lt; 10 x 10</w:t>
            </w:r>
            <w:r w:rsidRPr="0095792A">
              <w:rPr>
                <w:color w:val="000000"/>
                <w:szCs w:val="22"/>
                <w:vertAlign w:val="superscript"/>
                <w:lang w:eastAsia="is-IS"/>
              </w:rPr>
              <w:t>9</w:t>
            </w:r>
            <w:r w:rsidRPr="0095792A">
              <w:rPr>
                <w:color w:val="000000"/>
                <w:szCs w:val="22"/>
                <w:lang w:eastAsia="is-IS"/>
              </w:rPr>
              <w:t>/</w:t>
            </w:r>
            <w:r w:rsidR="004B1117" w:rsidRPr="0095792A">
              <w:rPr>
                <w:color w:val="000000"/>
                <w:szCs w:val="22"/>
                <w:lang w:eastAsia="is-IS"/>
              </w:rPr>
              <w:t>L</w:t>
            </w:r>
          </w:p>
        </w:tc>
        <w:tc>
          <w:tcPr>
            <w:tcW w:w="3260" w:type="dxa"/>
          </w:tcPr>
          <w:p w14:paraId="22A4E68B" w14:textId="77777777" w:rsidR="00A9560D" w:rsidRPr="0095792A" w:rsidRDefault="00A9560D" w:rsidP="00E048AB">
            <w:pPr>
              <w:tabs>
                <w:tab w:val="clear" w:pos="567"/>
                <w:tab w:val="left" w:pos="601"/>
              </w:tabs>
              <w:autoSpaceDE w:val="0"/>
              <w:autoSpaceDN w:val="0"/>
              <w:adjustRightInd w:val="0"/>
              <w:spacing w:line="240" w:lineRule="auto"/>
              <w:ind w:left="571" w:hanging="571"/>
              <w:rPr>
                <w:color w:val="000000"/>
                <w:szCs w:val="22"/>
                <w:lang w:eastAsia="nl-NL"/>
              </w:rPr>
            </w:pPr>
            <w:r w:rsidRPr="0095792A">
              <w:rPr>
                <w:color w:val="000000"/>
                <w:szCs w:val="22"/>
                <w:lang w:eastAsia="is-IS"/>
              </w:rPr>
              <w:t>1.</w:t>
            </w:r>
            <w:r w:rsidRPr="0095792A">
              <w:rPr>
                <w:color w:val="000000"/>
                <w:szCs w:val="22"/>
                <w:lang w:eastAsia="is-IS"/>
              </w:rPr>
              <w:tab/>
            </w:r>
            <w:r w:rsidRPr="0095792A">
              <w:rPr>
                <w:color w:val="000000"/>
                <w:szCs w:val="22"/>
                <w:lang w:eastAsia="nl-NL"/>
              </w:rPr>
              <w:t>Controleer of de cytopenie verband houdt met de leukemie (beenmergaspiraat of biopsie</w:t>
            </w:r>
            <w:r w:rsidRPr="0095792A">
              <w:rPr>
                <w:color w:val="000000"/>
                <w:szCs w:val="22"/>
              </w:rPr>
              <w:t>).</w:t>
            </w:r>
          </w:p>
          <w:p w14:paraId="2B2D1C44" w14:textId="77777777" w:rsidR="00A9560D" w:rsidRPr="0095792A" w:rsidRDefault="00A9560D" w:rsidP="00E048AB">
            <w:pPr>
              <w:tabs>
                <w:tab w:val="clear" w:pos="567"/>
                <w:tab w:val="left" w:pos="601"/>
              </w:tabs>
              <w:autoSpaceDE w:val="0"/>
              <w:autoSpaceDN w:val="0"/>
              <w:adjustRightInd w:val="0"/>
              <w:spacing w:line="240" w:lineRule="auto"/>
              <w:ind w:left="571" w:hanging="571"/>
              <w:rPr>
                <w:color w:val="000000"/>
                <w:szCs w:val="22"/>
                <w:lang w:eastAsia="is-IS"/>
              </w:rPr>
            </w:pPr>
            <w:r w:rsidRPr="0095792A">
              <w:rPr>
                <w:color w:val="000000"/>
                <w:szCs w:val="22"/>
                <w:lang w:eastAsia="is-IS"/>
              </w:rPr>
              <w:t>2.</w:t>
            </w:r>
            <w:r w:rsidRPr="0095792A">
              <w:rPr>
                <w:color w:val="000000"/>
                <w:szCs w:val="22"/>
                <w:lang w:eastAsia="is-IS"/>
              </w:rPr>
              <w:tab/>
            </w:r>
            <w:r w:rsidR="00384AA7" w:rsidRPr="0095792A">
              <w:rPr>
                <w:color w:val="000000"/>
                <w:szCs w:val="22"/>
                <w:lang w:eastAsia="nl-NL"/>
              </w:rPr>
              <w:t xml:space="preserve">Indien er geen verband is tussen </w:t>
            </w:r>
            <w:r w:rsidRPr="0095792A">
              <w:rPr>
                <w:color w:val="000000"/>
                <w:szCs w:val="22"/>
                <w:lang w:eastAsia="nl-NL"/>
              </w:rPr>
              <w:t xml:space="preserve">de cytopenie </w:t>
            </w:r>
            <w:r w:rsidR="00384AA7" w:rsidRPr="0095792A">
              <w:rPr>
                <w:color w:val="000000"/>
                <w:szCs w:val="22"/>
                <w:lang w:eastAsia="nl-NL"/>
              </w:rPr>
              <w:t>en</w:t>
            </w:r>
            <w:r w:rsidRPr="0095792A">
              <w:rPr>
                <w:color w:val="000000"/>
                <w:szCs w:val="22"/>
                <w:lang w:eastAsia="nl-NL"/>
              </w:rPr>
              <w:t xml:space="preserve"> de leukemie</w:t>
            </w:r>
            <w:r w:rsidRPr="0095792A">
              <w:rPr>
                <w:color w:val="000000"/>
                <w:szCs w:val="22"/>
                <w:lang w:eastAsia="is-IS"/>
              </w:rPr>
              <w:t xml:space="preserve">, </w:t>
            </w:r>
            <w:r w:rsidRPr="0095792A">
              <w:rPr>
                <w:color w:val="000000"/>
                <w:szCs w:val="22"/>
              </w:rPr>
              <w:t xml:space="preserve">verlaag de dosis imatinib tot </w:t>
            </w:r>
            <w:r w:rsidRPr="0095792A">
              <w:rPr>
                <w:color w:val="000000"/>
                <w:szCs w:val="22"/>
                <w:lang w:eastAsia="is-IS"/>
              </w:rPr>
              <w:t>260 mg/m</w:t>
            </w:r>
            <w:r w:rsidRPr="0095792A">
              <w:rPr>
                <w:color w:val="000000"/>
                <w:szCs w:val="22"/>
                <w:vertAlign w:val="superscript"/>
                <w:lang w:eastAsia="is-IS"/>
              </w:rPr>
              <w:t>2</w:t>
            </w:r>
            <w:r w:rsidRPr="0095792A">
              <w:rPr>
                <w:color w:val="000000"/>
                <w:szCs w:val="22"/>
                <w:lang w:eastAsia="is-IS"/>
              </w:rPr>
              <w:t>.</w:t>
            </w:r>
          </w:p>
          <w:p w14:paraId="7CA23843" w14:textId="77777777" w:rsidR="00A9560D" w:rsidRPr="0095792A" w:rsidRDefault="00A9560D" w:rsidP="00E048AB">
            <w:pPr>
              <w:tabs>
                <w:tab w:val="left" w:pos="601"/>
              </w:tabs>
              <w:autoSpaceDE w:val="0"/>
              <w:autoSpaceDN w:val="0"/>
              <w:adjustRightInd w:val="0"/>
              <w:spacing w:line="240" w:lineRule="auto"/>
              <w:ind w:left="567" w:hanging="567"/>
              <w:rPr>
                <w:color w:val="000000"/>
                <w:szCs w:val="22"/>
                <w:lang w:eastAsia="is-IS"/>
              </w:rPr>
            </w:pPr>
            <w:r w:rsidRPr="0095792A">
              <w:rPr>
                <w:color w:val="000000"/>
                <w:szCs w:val="22"/>
                <w:lang w:eastAsia="is-IS"/>
              </w:rPr>
              <w:t>3.</w:t>
            </w:r>
            <w:r w:rsidRPr="0095792A">
              <w:rPr>
                <w:color w:val="000000"/>
                <w:szCs w:val="22"/>
                <w:lang w:eastAsia="is-IS"/>
              </w:rPr>
              <w:tab/>
            </w:r>
            <w:r w:rsidRPr="0095792A">
              <w:rPr>
                <w:rStyle w:val="hps"/>
                <w:color w:val="000000"/>
                <w:szCs w:val="22"/>
              </w:rPr>
              <w:t>Indien de cytopenie</w:t>
            </w:r>
            <w:r w:rsidRPr="0095792A">
              <w:rPr>
                <w:color w:val="000000"/>
                <w:szCs w:val="22"/>
              </w:rPr>
              <w:t xml:space="preserve"> </w:t>
            </w:r>
            <w:r w:rsidRPr="0095792A">
              <w:rPr>
                <w:rStyle w:val="hps"/>
                <w:color w:val="000000"/>
                <w:szCs w:val="22"/>
              </w:rPr>
              <w:t>gedurende 2 weken aanhoudt</w:t>
            </w:r>
            <w:r w:rsidRPr="0095792A">
              <w:rPr>
                <w:color w:val="000000"/>
                <w:szCs w:val="22"/>
              </w:rPr>
              <w:t xml:space="preserve">, verlaag dan de dosis verder tot </w:t>
            </w:r>
            <w:r w:rsidRPr="0095792A">
              <w:rPr>
                <w:color w:val="000000"/>
                <w:szCs w:val="22"/>
                <w:lang w:eastAsia="is-IS"/>
              </w:rPr>
              <w:t>200 mg/m</w:t>
            </w:r>
            <w:r w:rsidRPr="0095792A">
              <w:rPr>
                <w:color w:val="000000"/>
                <w:szCs w:val="22"/>
                <w:vertAlign w:val="superscript"/>
                <w:lang w:eastAsia="is-IS"/>
              </w:rPr>
              <w:t>2</w:t>
            </w:r>
            <w:r w:rsidRPr="0095792A">
              <w:rPr>
                <w:color w:val="000000"/>
                <w:szCs w:val="22"/>
                <w:lang w:eastAsia="is-IS"/>
              </w:rPr>
              <w:t>.</w:t>
            </w:r>
          </w:p>
          <w:p w14:paraId="76556131" w14:textId="77777777" w:rsidR="00A9560D" w:rsidRPr="0095792A" w:rsidRDefault="00A9560D" w:rsidP="00E048AB">
            <w:pPr>
              <w:tabs>
                <w:tab w:val="left" w:pos="601"/>
              </w:tabs>
              <w:autoSpaceDE w:val="0"/>
              <w:autoSpaceDN w:val="0"/>
              <w:adjustRightInd w:val="0"/>
              <w:spacing w:line="240" w:lineRule="auto"/>
              <w:ind w:left="567" w:hanging="567"/>
              <w:rPr>
                <w:color w:val="000000"/>
                <w:szCs w:val="22"/>
                <w:lang w:eastAsia="is-IS"/>
              </w:rPr>
            </w:pPr>
            <w:r w:rsidRPr="0095792A">
              <w:rPr>
                <w:color w:val="000000"/>
                <w:szCs w:val="22"/>
                <w:lang w:eastAsia="is-IS"/>
              </w:rPr>
              <w:t>4.</w:t>
            </w:r>
            <w:r w:rsidRPr="0095792A">
              <w:rPr>
                <w:color w:val="000000"/>
                <w:szCs w:val="22"/>
                <w:lang w:eastAsia="is-IS"/>
              </w:rPr>
              <w:tab/>
            </w:r>
            <w:r w:rsidRPr="0095792A">
              <w:rPr>
                <w:rStyle w:val="hps"/>
                <w:color w:val="000000"/>
                <w:szCs w:val="22"/>
              </w:rPr>
              <w:t>Indien de cytopenie</w:t>
            </w:r>
            <w:r w:rsidRPr="0095792A">
              <w:rPr>
                <w:color w:val="000000"/>
                <w:szCs w:val="22"/>
              </w:rPr>
              <w:t xml:space="preserve"> </w:t>
            </w:r>
            <w:r w:rsidRPr="0095792A">
              <w:rPr>
                <w:rStyle w:val="hps"/>
                <w:color w:val="000000"/>
                <w:szCs w:val="22"/>
              </w:rPr>
              <w:t xml:space="preserve">gedurende </w:t>
            </w:r>
            <w:r w:rsidRPr="0095792A">
              <w:rPr>
                <w:color w:val="000000"/>
                <w:szCs w:val="22"/>
              </w:rPr>
              <w:t>4 </w:t>
            </w:r>
            <w:r w:rsidRPr="0095792A">
              <w:rPr>
                <w:rStyle w:val="hps"/>
                <w:color w:val="000000"/>
                <w:szCs w:val="22"/>
              </w:rPr>
              <w:t>weken aanhoudt</w:t>
            </w:r>
            <w:r w:rsidRPr="0095792A">
              <w:rPr>
                <w:color w:val="000000"/>
                <w:szCs w:val="22"/>
              </w:rPr>
              <w:t xml:space="preserve"> en </w:t>
            </w:r>
            <w:r w:rsidR="00231900" w:rsidRPr="0095792A">
              <w:rPr>
                <w:color w:val="000000"/>
                <w:szCs w:val="22"/>
              </w:rPr>
              <w:t xml:space="preserve">er </w:t>
            </w:r>
            <w:r w:rsidRPr="0095792A">
              <w:rPr>
                <w:color w:val="000000"/>
                <w:szCs w:val="22"/>
              </w:rPr>
              <w:t xml:space="preserve">nog steeds </w:t>
            </w:r>
            <w:r w:rsidRPr="0095792A">
              <w:rPr>
                <w:color w:val="000000"/>
                <w:szCs w:val="22"/>
                <w:lang w:eastAsia="nl-NL"/>
              </w:rPr>
              <w:t xml:space="preserve">geen verband </w:t>
            </w:r>
            <w:r w:rsidR="00231900" w:rsidRPr="0095792A">
              <w:rPr>
                <w:color w:val="000000"/>
                <w:szCs w:val="22"/>
                <w:lang w:eastAsia="nl-NL"/>
              </w:rPr>
              <w:t xml:space="preserve">is </w:t>
            </w:r>
            <w:r w:rsidRPr="0095792A">
              <w:rPr>
                <w:color w:val="000000"/>
                <w:szCs w:val="22"/>
              </w:rPr>
              <w:t xml:space="preserve">met de leukemie, stop imatinib tot </w:t>
            </w:r>
            <w:r w:rsidRPr="0095792A">
              <w:rPr>
                <w:color w:val="000000"/>
                <w:szCs w:val="22"/>
                <w:lang w:eastAsia="is-IS"/>
              </w:rPr>
              <w:t>ANC ≥ 1 x 10</w:t>
            </w:r>
            <w:r w:rsidRPr="0095792A">
              <w:rPr>
                <w:color w:val="000000"/>
                <w:szCs w:val="22"/>
                <w:vertAlign w:val="superscript"/>
                <w:lang w:eastAsia="is-IS"/>
              </w:rPr>
              <w:t>9</w:t>
            </w:r>
            <w:r w:rsidRPr="0095792A">
              <w:rPr>
                <w:color w:val="000000"/>
                <w:szCs w:val="22"/>
                <w:lang w:eastAsia="is-IS"/>
              </w:rPr>
              <w:t>/</w:t>
            </w:r>
            <w:r w:rsidR="004B1117" w:rsidRPr="0095792A">
              <w:rPr>
                <w:color w:val="000000"/>
                <w:szCs w:val="22"/>
                <w:lang w:eastAsia="is-IS"/>
              </w:rPr>
              <w:t>L</w:t>
            </w:r>
            <w:r w:rsidRPr="0095792A">
              <w:rPr>
                <w:color w:val="000000"/>
                <w:szCs w:val="22"/>
                <w:lang w:eastAsia="is-IS"/>
              </w:rPr>
              <w:t xml:space="preserve"> en </w:t>
            </w:r>
            <w:r w:rsidRPr="0095792A">
              <w:rPr>
                <w:color w:val="000000"/>
                <w:szCs w:val="22"/>
                <w:lang w:eastAsia="nl-NL"/>
              </w:rPr>
              <w:t>trombocyten</w:t>
            </w:r>
            <w:r w:rsidRPr="0095792A">
              <w:rPr>
                <w:color w:val="000000"/>
                <w:szCs w:val="22"/>
              </w:rPr>
              <w:t xml:space="preserve"> </w:t>
            </w:r>
            <w:r w:rsidRPr="0095792A">
              <w:rPr>
                <w:color w:val="000000"/>
                <w:szCs w:val="22"/>
                <w:lang w:eastAsia="is-IS"/>
              </w:rPr>
              <w:t>≥ 20 x 10</w:t>
            </w:r>
            <w:r w:rsidRPr="0095792A">
              <w:rPr>
                <w:color w:val="000000"/>
                <w:szCs w:val="22"/>
                <w:vertAlign w:val="superscript"/>
                <w:lang w:eastAsia="is-IS"/>
              </w:rPr>
              <w:t>9</w:t>
            </w:r>
            <w:r w:rsidRPr="0095792A">
              <w:rPr>
                <w:color w:val="000000"/>
                <w:szCs w:val="22"/>
                <w:lang w:eastAsia="is-IS"/>
              </w:rPr>
              <w:t>/</w:t>
            </w:r>
            <w:r w:rsidR="004B1117" w:rsidRPr="0095792A">
              <w:rPr>
                <w:color w:val="000000"/>
                <w:szCs w:val="22"/>
                <w:lang w:eastAsia="is-IS"/>
              </w:rPr>
              <w:t>L</w:t>
            </w:r>
            <w:r w:rsidRPr="0095792A">
              <w:rPr>
                <w:color w:val="000000"/>
                <w:szCs w:val="22"/>
                <w:lang w:eastAsia="is-IS"/>
              </w:rPr>
              <w:t xml:space="preserve">, </w:t>
            </w:r>
            <w:r w:rsidRPr="0095792A">
              <w:rPr>
                <w:rStyle w:val="hps"/>
                <w:color w:val="000000"/>
                <w:szCs w:val="22"/>
              </w:rPr>
              <w:t>hervat daarna de behandeling</w:t>
            </w:r>
            <w:r w:rsidRPr="0095792A">
              <w:rPr>
                <w:color w:val="000000"/>
                <w:szCs w:val="22"/>
              </w:rPr>
              <w:t xml:space="preserve"> </w:t>
            </w:r>
            <w:r w:rsidRPr="0095792A">
              <w:rPr>
                <w:rStyle w:val="hps"/>
                <w:color w:val="000000"/>
                <w:szCs w:val="22"/>
              </w:rPr>
              <w:t>met</w:t>
            </w:r>
            <w:r w:rsidRPr="0095792A">
              <w:rPr>
                <w:color w:val="000000"/>
                <w:szCs w:val="22"/>
                <w:lang w:eastAsia="is-IS"/>
              </w:rPr>
              <w:t xml:space="preserve"> 200 mg/m</w:t>
            </w:r>
            <w:r w:rsidRPr="0095792A">
              <w:rPr>
                <w:color w:val="000000"/>
                <w:szCs w:val="22"/>
                <w:vertAlign w:val="superscript"/>
                <w:lang w:eastAsia="is-IS"/>
              </w:rPr>
              <w:t>2</w:t>
            </w:r>
            <w:r w:rsidRPr="0095792A">
              <w:rPr>
                <w:color w:val="000000"/>
                <w:szCs w:val="22"/>
                <w:lang w:eastAsia="is-IS"/>
              </w:rPr>
              <w:t>.</w:t>
            </w:r>
          </w:p>
        </w:tc>
      </w:tr>
      <w:tr w:rsidR="004C3E8E" w:rsidRPr="0095792A" w14:paraId="6D3B0240" w14:textId="77777777" w:rsidTr="00E048AB">
        <w:tc>
          <w:tcPr>
            <w:tcW w:w="3085" w:type="dxa"/>
          </w:tcPr>
          <w:p w14:paraId="4463F8ED" w14:textId="77777777" w:rsidR="004C3E8E" w:rsidRPr="0095792A" w:rsidRDefault="004C3E8E" w:rsidP="00471426">
            <w:pPr>
              <w:autoSpaceDE w:val="0"/>
              <w:autoSpaceDN w:val="0"/>
              <w:adjustRightInd w:val="0"/>
              <w:spacing w:line="240" w:lineRule="auto"/>
              <w:rPr>
                <w:color w:val="000000"/>
                <w:szCs w:val="22"/>
                <w:lang w:eastAsia="is-IS"/>
              </w:rPr>
            </w:pPr>
            <w:r w:rsidRPr="0095792A">
              <w:rPr>
                <w:color w:val="000000"/>
                <w:szCs w:val="22"/>
                <w:lang w:eastAsia="is-IS"/>
              </w:rPr>
              <w:t>DFSP (startdosis 800 mg)</w:t>
            </w:r>
          </w:p>
        </w:tc>
        <w:tc>
          <w:tcPr>
            <w:tcW w:w="2835" w:type="dxa"/>
          </w:tcPr>
          <w:p w14:paraId="4A51666D" w14:textId="77777777" w:rsidR="004C3E8E" w:rsidRPr="0095792A" w:rsidRDefault="004C3E8E" w:rsidP="00471426">
            <w:pPr>
              <w:tabs>
                <w:tab w:val="clear" w:pos="567"/>
              </w:tabs>
              <w:autoSpaceDE w:val="0"/>
              <w:autoSpaceDN w:val="0"/>
              <w:adjustRightInd w:val="0"/>
              <w:spacing w:line="240" w:lineRule="auto"/>
              <w:rPr>
                <w:color w:val="000000"/>
                <w:szCs w:val="22"/>
                <w:vertAlign w:val="superscript"/>
                <w:lang w:eastAsia="is-IS"/>
              </w:rPr>
            </w:pPr>
            <w:r w:rsidRPr="0095792A">
              <w:rPr>
                <w:color w:val="000000"/>
                <w:szCs w:val="22"/>
              </w:rPr>
              <w:t>ANC &lt; 1.0 x 10</w:t>
            </w:r>
            <w:r w:rsidRPr="0095792A">
              <w:rPr>
                <w:color w:val="000000"/>
                <w:szCs w:val="22"/>
                <w:vertAlign w:val="superscript"/>
              </w:rPr>
              <w:t>9</w:t>
            </w:r>
            <w:r w:rsidR="005E55AB" w:rsidRPr="0095792A">
              <w:rPr>
                <w:color w:val="000000"/>
                <w:szCs w:val="22"/>
              </w:rPr>
              <w:t>/</w:t>
            </w:r>
            <w:r w:rsidR="004B1117" w:rsidRPr="0095792A">
              <w:rPr>
                <w:color w:val="000000"/>
                <w:szCs w:val="22"/>
              </w:rPr>
              <w:t>L</w:t>
            </w:r>
            <w:r w:rsidR="005E55AB" w:rsidRPr="0095792A">
              <w:rPr>
                <w:color w:val="000000"/>
                <w:szCs w:val="22"/>
              </w:rPr>
              <w:t xml:space="preserve"> en / of bloedplaatjes</w:t>
            </w:r>
            <w:r w:rsidRPr="0095792A">
              <w:rPr>
                <w:color w:val="000000"/>
                <w:szCs w:val="22"/>
              </w:rPr>
              <w:t xml:space="preserve"> &lt; 50 x 10</w:t>
            </w:r>
            <w:r w:rsidRPr="0095792A">
              <w:rPr>
                <w:color w:val="000000"/>
                <w:szCs w:val="22"/>
                <w:vertAlign w:val="superscript"/>
              </w:rPr>
              <w:t>9</w:t>
            </w:r>
            <w:r w:rsidRPr="0095792A">
              <w:rPr>
                <w:color w:val="000000"/>
                <w:szCs w:val="22"/>
              </w:rPr>
              <w:t>/</w:t>
            </w:r>
            <w:r w:rsidR="004B1117" w:rsidRPr="0095792A">
              <w:rPr>
                <w:color w:val="000000"/>
                <w:szCs w:val="22"/>
              </w:rPr>
              <w:t>L</w:t>
            </w:r>
          </w:p>
        </w:tc>
        <w:tc>
          <w:tcPr>
            <w:tcW w:w="3260" w:type="dxa"/>
          </w:tcPr>
          <w:p w14:paraId="2FD344A2" w14:textId="77777777" w:rsidR="004C3E8E" w:rsidRPr="0095792A" w:rsidRDefault="004C3E8E" w:rsidP="00E048AB">
            <w:pPr>
              <w:numPr>
                <w:ilvl w:val="0"/>
                <w:numId w:val="15"/>
              </w:numPr>
              <w:tabs>
                <w:tab w:val="clear" w:pos="567"/>
                <w:tab w:val="left" w:pos="601"/>
              </w:tabs>
              <w:autoSpaceDE w:val="0"/>
              <w:autoSpaceDN w:val="0"/>
              <w:adjustRightInd w:val="0"/>
              <w:spacing w:line="240" w:lineRule="auto"/>
              <w:ind w:left="601" w:hanging="601"/>
              <w:rPr>
                <w:color w:val="000000"/>
                <w:szCs w:val="22"/>
              </w:rPr>
            </w:pPr>
            <w:r w:rsidRPr="0095792A">
              <w:rPr>
                <w:color w:val="000000"/>
                <w:szCs w:val="22"/>
              </w:rPr>
              <w:t>Stop met i</w:t>
            </w:r>
            <w:r w:rsidR="00AC37E8" w:rsidRPr="0095792A">
              <w:rPr>
                <w:color w:val="000000"/>
                <w:szCs w:val="22"/>
              </w:rPr>
              <w:t xml:space="preserve">matinib totdat ANC </w:t>
            </w:r>
            <w:r w:rsidRPr="0095792A">
              <w:rPr>
                <w:color w:val="000000"/>
                <w:szCs w:val="22"/>
              </w:rPr>
              <w:t>≥ 1.5 x 10</w:t>
            </w:r>
            <w:r w:rsidRPr="0095792A">
              <w:rPr>
                <w:color w:val="000000"/>
                <w:szCs w:val="22"/>
                <w:vertAlign w:val="superscript"/>
              </w:rPr>
              <w:t>9</w:t>
            </w:r>
            <w:r w:rsidR="00AC37E8" w:rsidRPr="0095792A">
              <w:rPr>
                <w:color w:val="000000"/>
                <w:szCs w:val="22"/>
              </w:rPr>
              <w:t>/</w:t>
            </w:r>
            <w:r w:rsidR="004B1117" w:rsidRPr="0095792A">
              <w:rPr>
                <w:color w:val="000000"/>
                <w:szCs w:val="22"/>
              </w:rPr>
              <w:t>L</w:t>
            </w:r>
            <w:r w:rsidR="00AC37E8" w:rsidRPr="0095792A">
              <w:rPr>
                <w:color w:val="000000"/>
                <w:szCs w:val="22"/>
              </w:rPr>
              <w:t xml:space="preserve"> en bloedplaatjes </w:t>
            </w:r>
            <w:r w:rsidR="005D6CA0" w:rsidRPr="0095792A">
              <w:rPr>
                <w:color w:val="000000"/>
                <w:szCs w:val="22"/>
              </w:rPr>
              <w:t xml:space="preserve"> </w:t>
            </w:r>
            <w:r w:rsidRPr="0095792A">
              <w:rPr>
                <w:color w:val="000000"/>
                <w:szCs w:val="22"/>
              </w:rPr>
              <w:t>≥ 75 x 10</w:t>
            </w:r>
            <w:r w:rsidRPr="0095792A">
              <w:rPr>
                <w:color w:val="000000"/>
                <w:szCs w:val="22"/>
                <w:vertAlign w:val="superscript"/>
              </w:rPr>
              <w:t>9</w:t>
            </w:r>
            <w:r w:rsidRPr="0095792A">
              <w:rPr>
                <w:color w:val="000000"/>
                <w:szCs w:val="22"/>
              </w:rPr>
              <w:t>/</w:t>
            </w:r>
            <w:r w:rsidR="004B1117" w:rsidRPr="0095792A">
              <w:rPr>
                <w:color w:val="000000"/>
                <w:szCs w:val="22"/>
              </w:rPr>
              <w:t>L</w:t>
            </w:r>
            <w:r w:rsidRPr="0095792A">
              <w:rPr>
                <w:color w:val="000000"/>
                <w:szCs w:val="22"/>
              </w:rPr>
              <w:t>.</w:t>
            </w:r>
          </w:p>
          <w:p w14:paraId="56FCB6F1" w14:textId="77777777" w:rsidR="004C3E8E" w:rsidRPr="0095792A" w:rsidRDefault="004C3E8E" w:rsidP="00E048AB">
            <w:pPr>
              <w:numPr>
                <w:ilvl w:val="0"/>
                <w:numId w:val="15"/>
              </w:numPr>
              <w:tabs>
                <w:tab w:val="clear" w:pos="567"/>
                <w:tab w:val="left" w:pos="601"/>
              </w:tabs>
              <w:autoSpaceDE w:val="0"/>
              <w:autoSpaceDN w:val="0"/>
              <w:adjustRightInd w:val="0"/>
              <w:spacing w:line="240" w:lineRule="auto"/>
              <w:ind w:left="601" w:hanging="601"/>
              <w:rPr>
                <w:color w:val="000000"/>
                <w:szCs w:val="22"/>
              </w:rPr>
            </w:pPr>
            <w:r w:rsidRPr="0095792A">
              <w:rPr>
                <w:color w:val="000000"/>
                <w:szCs w:val="22"/>
              </w:rPr>
              <w:t>Hervat behandeling met imatinib  600 mg</w:t>
            </w:r>
          </w:p>
          <w:p w14:paraId="38032F51" w14:textId="77777777" w:rsidR="004C3E8E" w:rsidRPr="0095792A" w:rsidRDefault="004C3E8E" w:rsidP="00E048AB">
            <w:pPr>
              <w:numPr>
                <w:ilvl w:val="0"/>
                <w:numId w:val="15"/>
              </w:numPr>
              <w:tabs>
                <w:tab w:val="clear" w:pos="567"/>
                <w:tab w:val="left" w:pos="601"/>
              </w:tabs>
              <w:autoSpaceDE w:val="0"/>
              <w:autoSpaceDN w:val="0"/>
              <w:adjustRightInd w:val="0"/>
              <w:spacing w:line="240" w:lineRule="auto"/>
              <w:ind w:left="601" w:hanging="601"/>
              <w:rPr>
                <w:color w:val="000000"/>
                <w:szCs w:val="22"/>
                <w:lang w:eastAsia="is-IS"/>
              </w:rPr>
            </w:pPr>
            <w:r w:rsidRPr="0095792A">
              <w:rPr>
                <w:color w:val="000000"/>
                <w:szCs w:val="22"/>
              </w:rPr>
              <w:t>In geva</w:t>
            </w:r>
            <w:r w:rsidR="005E55AB" w:rsidRPr="0095792A">
              <w:rPr>
                <w:color w:val="000000"/>
                <w:szCs w:val="22"/>
              </w:rPr>
              <w:t xml:space="preserve">l van heroptreden van ANC </w:t>
            </w:r>
            <w:r w:rsidRPr="0095792A">
              <w:rPr>
                <w:color w:val="000000"/>
                <w:szCs w:val="22"/>
              </w:rPr>
              <w:t>&lt; 1.0 x 10</w:t>
            </w:r>
            <w:r w:rsidRPr="0095792A">
              <w:rPr>
                <w:color w:val="000000"/>
                <w:szCs w:val="22"/>
                <w:vertAlign w:val="superscript"/>
              </w:rPr>
              <w:t>9</w:t>
            </w:r>
            <w:r w:rsidRPr="0095792A">
              <w:rPr>
                <w:color w:val="000000"/>
                <w:szCs w:val="22"/>
              </w:rPr>
              <w:t>/</w:t>
            </w:r>
            <w:r w:rsidR="004B1117" w:rsidRPr="0095792A">
              <w:rPr>
                <w:color w:val="000000"/>
                <w:szCs w:val="22"/>
              </w:rPr>
              <w:t>L</w:t>
            </w:r>
            <w:r w:rsidRPr="0095792A">
              <w:rPr>
                <w:color w:val="000000"/>
                <w:szCs w:val="22"/>
              </w:rPr>
              <w:t xml:space="preserve"> </w:t>
            </w:r>
            <w:r w:rsidR="005D6CA0" w:rsidRPr="0095792A">
              <w:rPr>
                <w:color w:val="000000"/>
                <w:szCs w:val="22"/>
              </w:rPr>
              <w:t xml:space="preserve">  </w:t>
            </w:r>
            <w:r w:rsidR="00AC37E8" w:rsidRPr="0095792A">
              <w:rPr>
                <w:color w:val="000000"/>
                <w:szCs w:val="22"/>
              </w:rPr>
              <w:t xml:space="preserve">  </w:t>
            </w:r>
            <w:r w:rsidR="005E55AB" w:rsidRPr="0095792A">
              <w:rPr>
                <w:color w:val="000000"/>
                <w:szCs w:val="22"/>
              </w:rPr>
              <w:t xml:space="preserve">en / of bloedplaatjes </w:t>
            </w:r>
            <w:r w:rsidR="00AC37E8" w:rsidRPr="0095792A">
              <w:rPr>
                <w:color w:val="000000"/>
                <w:szCs w:val="22"/>
              </w:rPr>
              <w:t xml:space="preserve">         </w:t>
            </w:r>
            <w:r w:rsidRPr="0095792A">
              <w:rPr>
                <w:color w:val="000000"/>
                <w:szCs w:val="22"/>
              </w:rPr>
              <w:t>&lt; 50 x 10</w:t>
            </w:r>
            <w:r w:rsidRPr="0095792A">
              <w:rPr>
                <w:color w:val="000000"/>
                <w:szCs w:val="22"/>
                <w:vertAlign w:val="superscript"/>
              </w:rPr>
              <w:t>9</w:t>
            </w:r>
            <w:r w:rsidRPr="0095792A">
              <w:rPr>
                <w:color w:val="000000"/>
                <w:szCs w:val="22"/>
              </w:rPr>
              <w:t>/</w:t>
            </w:r>
            <w:r w:rsidR="004B1117" w:rsidRPr="0095792A">
              <w:rPr>
                <w:color w:val="000000"/>
                <w:szCs w:val="22"/>
              </w:rPr>
              <w:t>L</w:t>
            </w:r>
            <w:r w:rsidRPr="0095792A">
              <w:rPr>
                <w:color w:val="000000"/>
                <w:szCs w:val="22"/>
              </w:rPr>
              <w:t xml:space="preserve">, herhaal stap 1 en hervat imatinib bij verminderde dosis van </w:t>
            </w:r>
            <w:r w:rsidR="00AC37E8" w:rsidRPr="0095792A">
              <w:rPr>
                <w:color w:val="000000"/>
                <w:szCs w:val="22"/>
              </w:rPr>
              <w:t xml:space="preserve">  </w:t>
            </w:r>
            <w:r w:rsidRPr="0095792A">
              <w:rPr>
                <w:color w:val="000000"/>
                <w:szCs w:val="22"/>
              </w:rPr>
              <w:t>400 mg</w:t>
            </w:r>
          </w:p>
        </w:tc>
      </w:tr>
      <w:tr w:rsidR="00A9560D" w:rsidRPr="0095792A" w14:paraId="4C59F6E2" w14:textId="77777777" w:rsidTr="00E048AB">
        <w:tc>
          <w:tcPr>
            <w:tcW w:w="9180" w:type="dxa"/>
            <w:gridSpan w:val="3"/>
          </w:tcPr>
          <w:p w14:paraId="0BD24A90" w14:textId="77777777" w:rsidR="00A9560D" w:rsidRPr="0095792A" w:rsidRDefault="00A9560D" w:rsidP="00471426">
            <w:pPr>
              <w:keepNext/>
              <w:autoSpaceDE w:val="0"/>
              <w:autoSpaceDN w:val="0"/>
              <w:adjustRightInd w:val="0"/>
              <w:spacing w:line="240" w:lineRule="auto"/>
              <w:rPr>
                <w:color w:val="000000"/>
                <w:szCs w:val="22"/>
                <w:lang w:eastAsia="is-IS"/>
              </w:rPr>
            </w:pPr>
            <w:r w:rsidRPr="0095792A">
              <w:rPr>
                <w:color w:val="000000"/>
                <w:szCs w:val="22"/>
                <w:lang w:eastAsia="is-IS"/>
              </w:rPr>
              <w:t xml:space="preserve">ANC = </w:t>
            </w:r>
            <w:r w:rsidRPr="0095792A">
              <w:rPr>
                <w:color w:val="000000"/>
                <w:szCs w:val="22"/>
                <w:lang w:eastAsia="nl-NL"/>
              </w:rPr>
              <w:t>absoluut aantal neutrofiele granulocyten</w:t>
            </w:r>
          </w:p>
          <w:p w14:paraId="1D832CCA" w14:textId="77777777" w:rsidR="00A9560D" w:rsidRPr="0095792A" w:rsidRDefault="00A9560D" w:rsidP="00471426">
            <w:pPr>
              <w:keepNext/>
              <w:autoSpaceDE w:val="0"/>
              <w:autoSpaceDN w:val="0"/>
              <w:adjustRightInd w:val="0"/>
              <w:spacing w:line="240" w:lineRule="auto"/>
              <w:rPr>
                <w:color w:val="000000"/>
                <w:szCs w:val="22"/>
                <w:lang w:eastAsia="is-IS"/>
              </w:rPr>
            </w:pPr>
            <w:r w:rsidRPr="0095792A">
              <w:rPr>
                <w:color w:val="000000"/>
                <w:szCs w:val="22"/>
                <w:vertAlign w:val="superscript"/>
                <w:lang w:eastAsia="is-IS"/>
              </w:rPr>
              <w:t>a</w:t>
            </w:r>
            <w:r w:rsidRPr="0095792A">
              <w:rPr>
                <w:color w:val="000000"/>
                <w:szCs w:val="22"/>
                <w:lang w:eastAsia="is-IS"/>
              </w:rPr>
              <w:t xml:space="preserve"> </w:t>
            </w:r>
            <w:r w:rsidRPr="0095792A">
              <w:rPr>
                <w:rStyle w:val="hps"/>
                <w:color w:val="000000"/>
                <w:szCs w:val="22"/>
              </w:rPr>
              <w:t>optredend na een behandelingsduur van tenminste</w:t>
            </w:r>
            <w:r w:rsidRPr="0095792A">
              <w:rPr>
                <w:color w:val="000000"/>
                <w:szCs w:val="22"/>
              </w:rPr>
              <w:t xml:space="preserve"> </w:t>
            </w:r>
            <w:r w:rsidRPr="0095792A">
              <w:rPr>
                <w:rStyle w:val="hps"/>
                <w:color w:val="000000"/>
                <w:szCs w:val="22"/>
              </w:rPr>
              <w:t>1 maand</w:t>
            </w:r>
          </w:p>
        </w:tc>
      </w:tr>
    </w:tbl>
    <w:p w14:paraId="32610A1A" w14:textId="77777777" w:rsidR="00A9560D" w:rsidRPr="0095792A" w:rsidRDefault="00A9560D" w:rsidP="00A9560D">
      <w:pPr>
        <w:autoSpaceDE w:val="0"/>
        <w:autoSpaceDN w:val="0"/>
        <w:adjustRightInd w:val="0"/>
        <w:spacing w:line="240" w:lineRule="auto"/>
        <w:rPr>
          <w:color w:val="000000"/>
          <w:szCs w:val="22"/>
        </w:rPr>
      </w:pPr>
    </w:p>
    <w:p w14:paraId="4FCD64A8" w14:textId="77777777" w:rsidR="00A9560D" w:rsidRPr="0095792A" w:rsidRDefault="00A9560D" w:rsidP="00001E66">
      <w:pPr>
        <w:keepNext/>
        <w:autoSpaceDE w:val="0"/>
        <w:autoSpaceDN w:val="0"/>
        <w:adjustRightInd w:val="0"/>
        <w:spacing w:line="240" w:lineRule="auto"/>
        <w:rPr>
          <w:i/>
          <w:color w:val="000000"/>
          <w:szCs w:val="22"/>
          <w:u w:val="single"/>
          <w:lang w:eastAsia="is-IS"/>
        </w:rPr>
      </w:pPr>
      <w:r w:rsidRPr="0095792A">
        <w:rPr>
          <w:i/>
          <w:color w:val="000000"/>
          <w:szCs w:val="22"/>
          <w:u w:val="single"/>
          <w:lang w:eastAsia="is-IS"/>
        </w:rPr>
        <w:t xml:space="preserve">Speciale </w:t>
      </w:r>
      <w:r w:rsidR="008E2016" w:rsidRPr="0095792A">
        <w:rPr>
          <w:i/>
          <w:color w:val="000000"/>
          <w:szCs w:val="22"/>
          <w:u w:val="single"/>
          <w:lang w:eastAsia="is-IS"/>
        </w:rPr>
        <w:t>patiëntgroepen</w:t>
      </w:r>
    </w:p>
    <w:p w14:paraId="159B5960" w14:textId="77777777" w:rsidR="00001E66" w:rsidRPr="0095792A" w:rsidRDefault="00001E66" w:rsidP="00001E66">
      <w:pPr>
        <w:keepNext/>
        <w:autoSpaceDE w:val="0"/>
        <w:autoSpaceDN w:val="0"/>
        <w:adjustRightInd w:val="0"/>
        <w:spacing w:line="240" w:lineRule="auto"/>
        <w:rPr>
          <w:i/>
          <w:color w:val="000000"/>
          <w:szCs w:val="22"/>
          <w:u w:val="single"/>
          <w:lang w:eastAsia="is-IS"/>
        </w:rPr>
      </w:pPr>
    </w:p>
    <w:p w14:paraId="08C64327" w14:textId="787B5C0A" w:rsidR="00DB1FD7" w:rsidRPr="0095792A" w:rsidRDefault="00A9560D" w:rsidP="00001E66">
      <w:pPr>
        <w:keepNext/>
        <w:autoSpaceDE w:val="0"/>
        <w:autoSpaceDN w:val="0"/>
        <w:adjustRightInd w:val="0"/>
        <w:spacing w:line="240" w:lineRule="auto"/>
        <w:rPr>
          <w:color w:val="000000"/>
          <w:szCs w:val="22"/>
        </w:rPr>
      </w:pPr>
      <w:r w:rsidRPr="0095792A">
        <w:rPr>
          <w:rStyle w:val="hps"/>
          <w:i/>
          <w:color w:val="000000"/>
          <w:szCs w:val="22"/>
        </w:rPr>
        <w:t>Gebruik bij kinderen:</w:t>
      </w:r>
      <w:r w:rsidRPr="0095792A">
        <w:rPr>
          <w:color w:val="000000"/>
          <w:szCs w:val="22"/>
        </w:rPr>
        <w:t xml:space="preserve"> </w:t>
      </w:r>
      <w:r w:rsidRPr="0095792A">
        <w:rPr>
          <w:rStyle w:val="hps"/>
          <w:color w:val="000000"/>
          <w:szCs w:val="22"/>
        </w:rPr>
        <w:t>Er is geen ervaring</w:t>
      </w:r>
      <w:r w:rsidRPr="0095792A">
        <w:rPr>
          <w:color w:val="000000"/>
          <w:szCs w:val="22"/>
        </w:rPr>
        <w:t xml:space="preserve"> </w:t>
      </w:r>
      <w:r w:rsidRPr="0095792A">
        <w:rPr>
          <w:rStyle w:val="hps"/>
          <w:color w:val="000000"/>
          <w:szCs w:val="22"/>
        </w:rPr>
        <w:t>bij kinderen jonger dan 2</w:t>
      </w:r>
      <w:r w:rsidRPr="0095792A">
        <w:rPr>
          <w:color w:val="000000"/>
          <w:szCs w:val="22"/>
        </w:rPr>
        <w:t xml:space="preserve"> </w:t>
      </w:r>
      <w:r w:rsidRPr="0095792A">
        <w:rPr>
          <w:rStyle w:val="hps"/>
          <w:color w:val="000000"/>
          <w:szCs w:val="22"/>
        </w:rPr>
        <w:t>jaar met</w:t>
      </w:r>
      <w:r w:rsidRPr="0095792A">
        <w:rPr>
          <w:color w:val="000000"/>
          <w:szCs w:val="22"/>
        </w:rPr>
        <w:t xml:space="preserve"> </w:t>
      </w:r>
      <w:r w:rsidRPr="0095792A">
        <w:rPr>
          <w:rStyle w:val="hps"/>
          <w:color w:val="000000"/>
          <w:szCs w:val="22"/>
        </w:rPr>
        <w:t>CML</w:t>
      </w:r>
      <w:r w:rsidRPr="0095792A">
        <w:rPr>
          <w:color w:val="000000"/>
          <w:szCs w:val="22"/>
        </w:rPr>
        <w:t xml:space="preserve"> </w:t>
      </w:r>
      <w:r w:rsidR="003F7370" w:rsidRPr="0095792A">
        <w:rPr>
          <w:color w:val="000000"/>
          <w:szCs w:val="22"/>
        </w:rPr>
        <w:t>en bij kinderen jonger dan 1</w:t>
      </w:r>
      <w:r w:rsidR="00153307" w:rsidRPr="0095792A">
        <w:rPr>
          <w:color w:val="000000"/>
          <w:szCs w:val="22"/>
        </w:rPr>
        <w:t> </w:t>
      </w:r>
      <w:r w:rsidR="003F7370" w:rsidRPr="0095792A">
        <w:rPr>
          <w:color w:val="000000"/>
          <w:szCs w:val="22"/>
        </w:rPr>
        <w:t xml:space="preserve">jaar met Ph+ALL </w:t>
      </w:r>
      <w:r w:rsidRPr="0095792A">
        <w:rPr>
          <w:rStyle w:val="hps"/>
          <w:color w:val="000000"/>
          <w:szCs w:val="22"/>
        </w:rPr>
        <w:t>(</w:t>
      </w:r>
      <w:r w:rsidRPr="0095792A">
        <w:rPr>
          <w:color w:val="000000"/>
          <w:szCs w:val="22"/>
        </w:rPr>
        <w:t>zie rubriek 5.1).</w:t>
      </w:r>
      <w:r w:rsidR="00153307" w:rsidRPr="0095792A">
        <w:rPr>
          <w:color w:val="000000"/>
          <w:szCs w:val="22"/>
        </w:rPr>
        <w:t xml:space="preserve"> </w:t>
      </w:r>
      <w:r w:rsidR="003E53D3" w:rsidRPr="0095792A">
        <w:rPr>
          <w:color w:val="000000"/>
          <w:szCs w:val="22"/>
        </w:rPr>
        <w:t xml:space="preserve">De ervaring </w:t>
      </w:r>
      <w:r w:rsidR="0077297A" w:rsidRPr="0095792A">
        <w:rPr>
          <w:color w:val="000000"/>
          <w:szCs w:val="22"/>
        </w:rPr>
        <w:t>bij kinderen met</w:t>
      </w:r>
      <w:r w:rsidR="005D6CA0" w:rsidRPr="0095792A">
        <w:rPr>
          <w:color w:val="000000"/>
          <w:szCs w:val="22"/>
        </w:rPr>
        <w:t xml:space="preserve"> </w:t>
      </w:r>
      <w:r w:rsidR="0077297A" w:rsidRPr="0095792A">
        <w:rPr>
          <w:color w:val="000000"/>
          <w:szCs w:val="22"/>
        </w:rPr>
        <w:t>MDS / MPD, DFSP, en HES / CEL</w:t>
      </w:r>
      <w:r w:rsidR="003E53D3" w:rsidRPr="0095792A">
        <w:rPr>
          <w:color w:val="000000"/>
          <w:szCs w:val="22"/>
        </w:rPr>
        <w:t xml:space="preserve"> is zeer beperkt</w:t>
      </w:r>
      <w:r w:rsidR="0077297A" w:rsidRPr="0095792A">
        <w:rPr>
          <w:color w:val="000000"/>
          <w:szCs w:val="22"/>
        </w:rPr>
        <w:t>.</w:t>
      </w:r>
    </w:p>
    <w:p w14:paraId="390AF5E7" w14:textId="77777777" w:rsidR="0077297A" w:rsidRPr="0095792A" w:rsidRDefault="0077297A" w:rsidP="00A9560D">
      <w:pPr>
        <w:autoSpaceDE w:val="0"/>
        <w:autoSpaceDN w:val="0"/>
        <w:adjustRightInd w:val="0"/>
        <w:spacing w:line="240" w:lineRule="auto"/>
        <w:rPr>
          <w:color w:val="000000"/>
          <w:szCs w:val="22"/>
        </w:rPr>
      </w:pPr>
    </w:p>
    <w:p w14:paraId="74886460" w14:textId="645A7633" w:rsidR="0077297A" w:rsidRPr="0095792A" w:rsidRDefault="0077297A" w:rsidP="00A9560D">
      <w:pPr>
        <w:autoSpaceDE w:val="0"/>
        <w:autoSpaceDN w:val="0"/>
        <w:adjustRightInd w:val="0"/>
        <w:spacing w:line="240" w:lineRule="auto"/>
        <w:rPr>
          <w:color w:val="000000"/>
          <w:szCs w:val="22"/>
        </w:rPr>
      </w:pPr>
      <w:r w:rsidRPr="0095792A">
        <w:rPr>
          <w:color w:val="000000"/>
          <w:szCs w:val="22"/>
        </w:rPr>
        <w:t xml:space="preserve">De veiligheid en werkzaamheid van imatinib bij kinderen </w:t>
      </w:r>
      <w:r w:rsidR="00153307" w:rsidRPr="0095792A">
        <w:rPr>
          <w:color w:val="000000"/>
          <w:szCs w:val="22"/>
        </w:rPr>
        <w:t xml:space="preserve">jonger dan 18 jaar </w:t>
      </w:r>
      <w:r w:rsidRPr="0095792A">
        <w:rPr>
          <w:color w:val="000000"/>
          <w:szCs w:val="22"/>
        </w:rPr>
        <w:t>met MDS / MPD, DFSP en HES / CEL zijn niet vastgesteld in klinische studies. Momenteel beschikbare gepubliceerde gegevens worden i</w:t>
      </w:r>
      <w:r w:rsidR="006C771A" w:rsidRPr="0095792A">
        <w:rPr>
          <w:color w:val="000000"/>
          <w:szCs w:val="22"/>
        </w:rPr>
        <w:t xml:space="preserve">n rubriek 5.1 samengevat, maar </w:t>
      </w:r>
      <w:r w:rsidRPr="0095792A">
        <w:rPr>
          <w:color w:val="000000"/>
          <w:szCs w:val="22"/>
        </w:rPr>
        <w:t xml:space="preserve">een doseringsadvies kan </w:t>
      </w:r>
      <w:r w:rsidR="006C771A" w:rsidRPr="0095792A">
        <w:rPr>
          <w:color w:val="000000"/>
          <w:szCs w:val="22"/>
        </w:rPr>
        <w:t xml:space="preserve">niet </w:t>
      </w:r>
      <w:r w:rsidRPr="0095792A">
        <w:rPr>
          <w:color w:val="000000"/>
          <w:szCs w:val="22"/>
        </w:rPr>
        <w:t xml:space="preserve">worden gemaakt. </w:t>
      </w:r>
    </w:p>
    <w:p w14:paraId="2F7F9F54" w14:textId="77777777" w:rsidR="0077297A" w:rsidRPr="0095792A" w:rsidRDefault="0077297A" w:rsidP="00A9560D">
      <w:pPr>
        <w:autoSpaceDE w:val="0"/>
        <w:autoSpaceDN w:val="0"/>
        <w:adjustRightInd w:val="0"/>
        <w:spacing w:line="240" w:lineRule="auto"/>
        <w:rPr>
          <w:color w:val="000000"/>
          <w:szCs w:val="22"/>
        </w:rPr>
      </w:pPr>
    </w:p>
    <w:p w14:paraId="4E101515" w14:textId="77777777" w:rsidR="00DB1FD7" w:rsidRPr="0095792A" w:rsidRDefault="00A9560D" w:rsidP="00A9560D">
      <w:pPr>
        <w:autoSpaceDE w:val="0"/>
        <w:autoSpaceDN w:val="0"/>
        <w:adjustRightInd w:val="0"/>
        <w:spacing w:line="240" w:lineRule="auto"/>
        <w:rPr>
          <w:rStyle w:val="hps"/>
          <w:color w:val="000000"/>
          <w:szCs w:val="22"/>
        </w:rPr>
      </w:pPr>
      <w:r w:rsidRPr="0095792A">
        <w:rPr>
          <w:rStyle w:val="hps"/>
          <w:i/>
          <w:color w:val="000000"/>
          <w:szCs w:val="22"/>
        </w:rPr>
        <w:t>Leverinsufficiëntie:</w:t>
      </w:r>
      <w:r w:rsidRPr="0095792A">
        <w:rPr>
          <w:rStyle w:val="hps"/>
          <w:color w:val="000000"/>
          <w:szCs w:val="22"/>
        </w:rPr>
        <w:t xml:space="preserve"> Imatinib</w:t>
      </w:r>
      <w:r w:rsidRPr="0095792A">
        <w:rPr>
          <w:color w:val="000000"/>
          <w:szCs w:val="22"/>
        </w:rPr>
        <w:t xml:space="preserve"> </w:t>
      </w:r>
      <w:r w:rsidRPr="0095792A">
        <w:rPr>
          <w:rStyle w:val="hps"/>
          <w:color w:val="000000"/>
          <w:szCs w:val="22"/>
        </w:rPr>
        <w:t xml:space="preserve">wordt voornamelijk </w:t>
      </w:r>
      <w:r w:rsidR="008E2016" w:rsidRPr="0095792A">
        <w:rPr>
          <w:rStyle w:val="hps"/>
          <w:color w:val="000000"/>
          <w:szCs w:val="22"/>
        </w:rPr>
        <w:t xml:space="preserve">via de lever </w:t>
      </w:r>
      <w:r w:rsidRPr="0095792A">
        <w:rPr>
          <w:rStyle w:val="hps"/>
          <w:color w:val="000000"/>
          <w:szCs w:val="22"/>
        </w:rPr>
        <w:t>gemetaboliseerd.</w:t>
      </w:r>
      <w:r w:rsidRPr="0095792A">
        <w:rPr>
          <w:color w:val="000000"/>
          <w:szCs w:val="22"/>
        </w:rPr>
        <w:t xml:space="preserve"> </w:t>
      </w:r>
      <w:r w:rsidRPr="0095792A">
        <w:rPr>
          <w:rStyle w:val="hps"/>
          <w:color w:val="000000"/>
          <w:szCs w:val="22"/>
        </w:rPr>
        <w:t>De</w:t>
      </w:r>
      <w:r w:rsidRPr="0095792A">
        <w:rPr>
          <w:color w:val="000000"/>
          <w:szCs w:val="22"/>
        </w:rPr>
        <w:t xml:space="preserve"> </w:t>
      </w:r>
      <w:r w:rsidRPr="0095792A">
        <w:rPr>
          <w:rStyle w:val="hps"/>
          <w:color w:val="000000"/>
          <w:szCs w:val="22"/>
        </w:rPr>
        <w:t>minimale aanbevolen</w:t>
      </w:r>
      <w:r w:rsidRPr="0095792A">
        <w:rPr>
          <w:color w:val="000000"/>
          <w:szCs w:val="22"/>
        </w:rPr>
        <w:t xml:space="preserve"> </w:t>
      </w:r>
      <w:r w:rsidRPr="0095792A">
        <w:rPr>
          <w:rStyle w:val="hps"/>
          <w:color w:val="000000"/>
          <w:szCs w:val="22"/>
        </w:rPr>
        <w:t>dosis van 400</w:t>
      </w:r>
      <w:r w:rsidRPr="0095792A">
        <w:rPr>
          <w:color w:val="000000"/>
          <w:szCs w:val="22"/>
        </w:rPr>
        <w:t xml:space="preserve"> </w:t>
      </w:r>
      <w:r w:rsidRPr="0095792A">
        <w:rPr>
          <w:rStyle w:val="hps"/>
          <w:color w:val="000000"/>
          <w:szCs w:val="22"/>
        </w:rPr>
        <w:t xml:space="preserve">mg per dag </w:t>
      </w:r>
      <w:r w:rsidR="009E742C" w:rsidRPr="0095792A">
        <w:rPr>
          <w:rStyle w:val="hps"/>
          <w:color w:val="000000"/>
          <w:szCs w:val="22"/>
        </w:rPr>
        <w:t>moet</w:t>
      </w:r>
      <w:r w:rsidRPr="0095792A">
        <w:rPr>
          <w:rStyle w:val="hps"/>
          <w:color w:val="000000"/>
          <w:szCs w:val="22"/>
        </w:rPr>
        <w:t xml:space="preserve"> worden gegeven aan patiënten met</w:t>
      </w:r>
      <w:r w:rsidRPr="0095792A">
        <w:rPr>
          <w:color w:val="000000"/>
          <w:szCs w:val="22"/>
        </w:rPr>
        <w:t xml:space="preserve"> </w:t>
      </w:r>
      <w:r w:rsidR="009E742C" w:rsidRPr="0095792A">
        <w:rPr>
          <w:rStyle w:val="hps"/>
          <w:color w:val="000000"/>
          <w:szCs w:val="22"/>
        </w:rPr>
        <w:t>milde</w:t>
      </w:r>
      <w:r w:rsidRPr="0095792A">
        <w:rPr>
          <w:rStyle w:val="hps"/>
          <w:color w:val="000000"/>
          <w:szCs w:val="22"/>
        </w:rPr>
        <w:t>, matige of</w:t>
      </w:r>
      <w:r w:rsidRPr="0095792A">
        <w:rPr>
          <w:color w:val="000000"/>
          <w:szCs w:val="22"/>
        </w:rPr>
        <w:t xml:space="preserve"> </w:t>
      </w:r>
      <w:r w:rsidRPr="0095792A">
        <w:rPr>
          <w:rStyle w:val="hps"/>
          <w:color w:val="000000"/>
          <w:szCs w:val="22"/>
        </w:rPr>
        <w:t>ernstige leverfunctiestoornissen.</w:t>
      </w:r>
      <w:r w:rsidRPr="0095792A">
        <w:rPr>
          <w:color w:val="000000"/>
          <w:szCs w:val="22"/>
        </w:rPr>
        <w:t xml:space="preserve"> </w:t>
      </w:r>
      <w:r w:rsidRPr="0095792A">
        <w:rPr>
          <w:rStyle w:val="hps"/>
          <w:color w:val="000000"/>
          <w:szCs w:val="22"/>
        </w:rPr>
        <w:t>De dosis kan worden</w:t>
      </w:r>
      <w:r w:rsidRPr="0095792A">
        <w:rPr>
          <w:color w:val="000000"/>
          <w:szCs w:val="22"/>
        </w:rPr>
        <w:t xml:space="preserve"> </w:t>
      </w:r>
      <w:r w:rsidRPr="0095792A">
        <w:rPr>
          <w:rStyle w:val="hps"/>
          <w:color w:val="000000"/>
          <w:szCs w:val="22"/>
        </w:rPr>
        <w:t>verlaagd indien deze niet</w:t>
      </w:r>
      <w:r w:rsidRPr="0095792A">
        <w:rPr>
          <w:color w:val="000000"/>
          <w:szCs w:val="22"/>
        </w:rPr>
        <w:t xml:space="preserve"> </w:t>
      </w:r>
      <w:r w:rsidRPr="0095792A">
        <w:rPr>
          <w:rStyle w:val="hps"/>
          <w:color w:val="000000"/>
          <w:szCs w:val="22"/>
        </w:rPr>
        <w:t>wordt verdragen (zie</w:t>
      </w:r>
      <w:r w:rsidRPr="0095792A">
        <w:rPr>
          <w:color w:val="000000"/>
          <w:szCs w:val="22"/>
        </w:rPr>
        <w:t xml:space="preserve"> </w:t>
      </w:r>
      <w:r w:rsidRPr="0095792A">
        <w:rPr>
          <w:rStyle w:val="hps"/>
          <w:color w:val="000000"/>
          <w:szCs w:val="22"/>
        </w:rPr>
        <w:t>rubrieken 4.4, 4.8</w:t>
      </w:r>
      <w:r w:rsidRPr="0095792A">
        <w:rPr>
          <w:color w:val="000000"/>
          <w:szCs w:val="22"/>
        </w:rPr>
        <w:t xml:space="preserve"> </w:t>
      </w:r>
      <w:r w:rsidRPr="0095792A">
        <w:rPr>
          <w:rStyle w:val="hps"/>
          <w:color w:val="000000"/>
          <w:szCs w:val="22"/>
        </w:rPr>
        <w:t>en 5.2).</w:t>
      </w:r>
    </w:p>
    <w:p w14:paraId="5A05AFFA" w14:textId="77777777" w:rsidR="00DB1FD7" w:rsidRPr="0095792A" w:rsidRDefault="00DB1FD7" w:rsidP="00A9560D">
      <w:pPr>
        <w:autoSpaceDE w:val="0"/>
        <w:autoSpaceDN w:val="0"/>
        <w:adjustRightInd w:val="0"/>
        <w:spacing w:line="240" w:lineRule="auto"/>
        <w:rPr>
          <w:rStyle w:val="hps"/>
          <w:color w:val="000000"/>
          <w:szCs w:val="22"/>
        </w:rPr>
      </w:pPr>
    </w:p>
    <w:p w14:paraId="273CF27F" w14:textId="77777777" w:rsidR="00A9560D" w:rsidRPr="0095792A" w:rsidRDefault="00A9560D" w:rsidP="00A9560D">
      <w:pPr>
        <w:autoSpaceDE w:val="0"/>
        <w:autoSpaceDN w:val="0"/>
        <w:adjustRightInd w:val="0"/>
        <w:spacing w:line="240" w:lineRule="auto"/>
        <w:rPr>
          <w:rStyle w:val="hps"/>
          <w:color w:val="000000"/>
          <w:szCs w:val="22"/>
        </w:rPr>
      </w:pPr>
      <w:r w:rsidRPr="0095792A">
        <w:rPr>
          <w:rStyle w:val="hps"/>
          <w:color w:val="000000"/>
          <w:szCs w:val="22"/>
        </w:rPr>
        <w:t>Classificatie van leverfunctiestoornissen:</w:t>
      </w:r>
    </w:p>
    <w:p w14:paraId="682FC275" w14:textId="77777777" w:rsidR="00A9560D" w:rsidRPr="0095792A" w:rsidRDefault="00A9560D" w:rsidP="00A9560D">
      <w:pPr>
        <w:autoSpaceDE w:val="0"/>
        <w:autoSpaceDN w:val="0"/>
        <w:adjustRightInd w:val="0"/>
        <w:spacing w:line="240" w:lineRule="auto"/>
        <w:rPr>
          <w:color w:val="000000"/>
          <w:szCs w:val="22"/>
          <w:lang w:eastAsia="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181"/>
      </w:tblGrid>
      <w:tr w:rsidR="00A9560D" w:rsidRPr="0095792A" w14:paraId="6AA9BDBB" w14:textId="77777777" w:rsidTr="00471426">
        <w:tc>
          <w:tcPr>
            <w:tcW w:w="4106" w:type="dxa"/>
          </w:tcPr>
          <w:p w14:paraId="0B43F7EC" w14:textId="77777777" w:rsidR="00A9560D" w:rsidRPr="0095792A" w:rsidRDefault="00A9560D" w:rsidP="00471426">
            <w:pPr>
              <w:autoSpaceDE w:val="0"/>
              <w:autoSpaceDN w:val="0"/>
              <w:adjustRightInd w:val="0"/>
              <w:spacing w:line="240" w:lineRule="auto"/>
              <w:rPr>
                <w:color w:val="000000"/>
                <w:szCs w:val="22"/>
                <w:lang w:eastAsia="is-IS"/>
              </w:rPr>
            </w:pPr>
            <w:r w:rsidRPr="0095792A">
              <w:rPr>
                <w:rStyle w:val="hps"/>
                <w:color w:val="000000"/>
                <w:szCs w:val="22"/>
              </w:rPr>
              <w:t>Leverfunctiestoornissen</w:t>
            </w:r>
          </w:p>
        </w:tc>
        <w:tc>
          <w:tcPr>
            <w:tcW w:w="5181" w:type="dxa"/>
          </w:tcPr>
          <w:p w14:paraId="498ABE0C" w14:textId="77777777" w:rsidR="00A9560D" w:rsidRPr="0095792A" w:rsidRDefault="00A9560D" w:rsidP="00471426">
            <w:pPr>
              <w:autoSpaceDE w:val="0"/>
              <w:autoSpaceDN w:val="0"/>
              <w:adjustRightInd w:val="0"/>
              <w:spacing w:line="240" w:lineRule="auto"/>
              <w:rPr>
                <w:color w:val="000000"/>
                <w:szCs w:val="22"/>
                <w:lang w:eastAsia="is-IS"/>
              </w:rPr>
            </w:pPr>
            <w:r w:rsidRPr="0095792A">
              <w:rPr>
                <w:color w:val="000000"/>
                <w:szCs w:val="22"/>
                <w:lang w:eastAsia="is-IS"/>
              </w:rPr>
              <w:t>Lever functie testen</w:t>
            </w:r>
          </w:p>
        </w:tc>
      </w:tr>
      <w:tr w:rsidR="00A9560D" w:rsidRPr="0095792A" w14:paraId="700745AD" w14:textId="77777777" w:rsidTr="00471426">
        <w:tc>
          <w:tcPr>
            <w:tcW w:w="4106" w:type="dxa"/>
          </w:tcPr>
          <w:p w14:paraId="0CE093F1" w14:textId="77777777" w:rsidR="00A9560D" w:rsidRPr="0095792A" w:rsidRDefault="009E742C" w:rsidP="00471426">
            <w:pPr>
              <w:autoSpaceDE w:val="0"/>
              <w:autoSpaceDN w:val="0"/>
              <w:adjustRightInd w:val="0"/>
              <w:spacing w:line="240" w:lineRule="auto"/>
              <w:rPr>
                <w:color w:val="000000"/>
                <w:szCs w:val="22"/>
                <w:lang w:eastAsia="is-IS"/>
              </w:rPr>
            </w:pPr>
            <w:r w:rsidRPr="0095792A">
              <w:rPr>
                <w:color w:val="000000"/>
                <w:szCs w:val="22"/>
                <w:lang w:eastAsia="is-IS"/>
              </w:rPr>
              <w:t>Mild</w:t>
            </w:r>
          </w:p>
        </w:tc>
        <w:tc>
          <w:tcPr>
            <w:tcW w:w="5181" w:type="dxa"/>
          </w:tcPr>
          <w:p w14:paraId="1E983256" w14:textId="77777777" w:rsidR="00A9560D" w:rsidRPr="0095792A" w:rsidRDefault="00A9560D" w:rsidP="00471426">
            <w:pPr>
              <w:autoSpaceDE w:val="0"/>
              <w:autoSpaceDN w:val="0"/>
              <w:adjustRightInd w:val="0"/>
              <w:spacing w:line="240" w:lineRule="auto"/>
              <w:rPr>
                <w:color w:val="000000"/>
                <w:szCs w:val="22"/>
                <w:lang w:eastAsia="is-IS"/>
              </w:rPr>
            </w:pPr>
            <w:r w:rsidRPr="0095792A">
              <w:rPr>
                <w:color w:val="000000"/>
                <w:szCs w:val="22"/>
                <w:lang w:eastAsia="is-IS"/>
              </w:rPr>
              <w:t>Totaal bilirubine: = 1.5 ULN</w:t>
            </w:r>
          </w:p>
          <w:p w14:paraId="4FCFC00B" w14:textId="77777777" w:rsidR="00A9560D" w:rsidRPr="0095792A" w:rsidRDefault="00A9560D" w:rsidP="00471426">
            <w:pPr>
              <w:autoSpaceDE w:val="0"/>
              <w:autoSpaceDN w:val="0"/>
              <w:adjustRightInd w:val="0"/>
              <w:spacing w:line="240" w:lineRule="auto"/>
              <w:rPr>
                <w:color w:val="000000"/>
                <w:szCs w:val="22"/>
                <w:lang w:eastAsia="is-IS"/>
              </w:rPr>
            </w:pPr>
            <w:r w:rsidRPr="0095792A">
              <w:rPr>
                <w:color w:val="000000"/>
                <w:szCs w:val="22"/>
                <w:lang w:eastAsia="is-IS"/>
              </w:rPr>
              <w:t>AST: &gt; ULN (kan normaal zijn of &lt; ULN indien totaal bilirubine is &gt; ULN)</w:t>
            </w:r>
          </w:p>
        </w:tc>
      </w:tr>
      <w:tr w:rsidR="00A9560D" w:rsidRPr="0095792A" w14:paraId="7BB02530" w14:textId="77777777" w:rsidTr="00471426">
        <w:tc>
          <w:tcPr>
            <w:tcW w:w="4106" w:type="dxa"/>
          </w:tcPr>
          <w:p w14:paraId="6208FC53" w14:textId="77777777" w:rsidR="00A9560D" w:rsidRPr="0095792A" w:rsidRDefault="00A9560D" w:rsidP="00471426">
            <w:pPr>
              <w:autoSpaceDE w:val="0"/>
              <w:autoSpaceDN w:val="0"/>
              <w:adjustRightInd w:val="0"/>
              <w:spacing w:line="240" w:lineRule="auto"/>
              <w:rPr>
                <w:color w:val="000000"/>
                <w:szCs w:val="22"/>
                <w:lang w:eastAsia="is-IS"/>
              </w:rPr>
            </w:pPr>
            <w:r w:rsidRPr="0095792A">
              <w:rPr>
                <w:color w:val="000000"/>
                <w:szCs w:val="22"/>
                <w:lang w:eastAsia="is-IS"/>
              </w:rPr>
              <w:t>Matig</w:t>
            </w:r>
          </w:p>
        </w:tc>
        <w:tc>
          <w:tcPr>
            <w:tcW w:w="5181" w:type="dxa"/>
          </w:tcPr>
          <w:p w14:paraId="0DC4ED5F" w14:textId="77777777" w:rsidR="00A9560D" w:rsidRPr="0095792A" w:rsidRDefault="00A9560D" w:rsidP="00471426">
            <w:pPr>
              <w:autoSpaceDE w:val="0"/>
              <w:autoSpaceDN w:val="0"/>
              <w:adjustRightInd w:val="0"/>
              <w:spacing w:line="240" w:lineRule="auto"/>
              <w:rPr>
                <w:color w:val="000000"/>
                <w:szCs w:val="22"/>
                <w:lang w:eastAsia="is-IS"/>
              </w:rPr>
            </w:pPr>
            <w:r w:rsidRPr="0095792A">
              <w:rPr>
                <w:color w:val="000000"/>
                <w:szCs w:val="22"/>
                <w:lang w:eastAsia="is-IS"/>
              </w:rPr>
              <w:t>Totaal bilirubine: &gt; 1.5</w:t>
            </w:r>
            <w:r w:rsidRPr="0095792A">
              <w:rPr>
                <w:color w:val="000000"/>
                <w:szCs w:val="22"/>
                <w:lang w:eastAsia="is-IS"/>
              </w:rPr>
              <w:noBreakHyphen/>
              <w:t>3.0 ULN</w:t>
            </w:r>
          </w:p>
          <w:p w14:paraId="56D31A98" w14:textId="77777777" w:rsidR="00A9560D" w:rsidRPr="0095792A" w:rsidRDefault="00A9560D" w:rsidP="00471426">
            <w:pPr>
              <w:autoSpaceDE w:val="0"/>
              <w:autoSpaceDN w:val="0"/>
              <w:adjustRightInd w:val="0"/>
              <w:spacing w:line="240" w:lineRule="auto"/>
              <w:rPr>
                <w:color w:val="000000"/>
                <w:szCs w:val="22"/>
                <w:lang w:eastAsia="is-IS"/>
              </w:rPr>
            </w:pPr>
            <w:r w:rsidRPr="0095792A">
              <w:rPr>
                <w:color w:val="000000"/>
                <w:szCs w:val="22"/>
                <w:lang w:eastAsia="is-IS"/>
              </w:rPr>
              <w:t xml:space="preserve">AST: </w:t>
            </w:r>
            <w:r w:rsidR="005A30C2" w:rsidRPr="0095792A">
              <w:rPr>
                <w:color w:val="000000"/>
                <w:szCs w:val="22"/>
                <w:lang w:eastAsia="is-IS"/>
              </w:rPr>
              <w:t>elke waarde</w:t>
            </w:r>
          </w:p>
        </w:tc>
      </w:tr>
      <w:tr w:rsidR="00A9560D" w:rsidRPr="0095792A" w14:paraId="082A7E3F" w14:textId="77777777" w:rsidTr="00471426">
        <w:tc>
          <w:tcPr>
            <w:tcW w:w="4106" w:type="dxa"/>
          </w:tcPr>
          <w:p w14:paraId="2F8F98D3" w14:textId="77777777" w:rsidR="00A9560D" w:rsidRPr="0095792A" w:rsidRDefault="00A9560D" w:rsidP="00471426">
            <w:pPr>
              <w:autoSpaceDE w:val="0"/>
              <w:autoSpaceDN w:val="0"/>
              <w:adjustRightInd w:val="0"/>
              <w:spacing w:line="240" w:lineRule="auto"/>
              <w:rPr>
                <w:color w:val="000000"/>
                <w:szCs w:val="22"/>
                <w:lang w:eastAsia="is-IS"/>
              </w:rPr>
            </w:pPr>
            <w:r w:rsidRPr="0095792A">
              <w:rPr>
                <w:color w:val="000000"/>
                <w:szCs w:val="22"/>
                <w:lang w:eastAsia="is-IS"/>
              </w:rPr>
              <w:t>Ernstig</w:t>
            </w:r>
          </w:p>
        </w:tc>
        <w:tc>
          <w:tcPr>
            <w:tcW w:w="5181" w:type="dxa"/>
          </w:tcPr>
          <w:p w14:paraId="32E6B031" w14:textId="77777777" w:rsidR="00A9560D" w:rsidRPr="0095792A" w:rsidRDefault="00A9560D" w:rsidP="00471426">
            <w:pPr>
              <w:autoSpaceDE w:val="0"/>
              <w:autoSpaceDN w:val="0"/>
              <w:adjustRightInd w:val="0"/>
              <w:spacing w:line="240" w:lineRule="auto"/>
              <w:rPr>
                <w:color w:val="000000"/>
                <w:szCs w:val="22"/>
                <w:lang w:eastAsia="is-IS"/>
              </w:rPr>
            </w:pPr>
            <w:r w:rsidRPr="0095792A">
              <w:rPr>
                <w:color w:val="000000"/>
                <w:szCs w:val="22"/>
                <w:lang w:eastAsia="is-IS"/>
              </w:rPr>
              <w:t>Totaal bilirubine: &gt; 3</w:t>
            </w:r>
            <w:r w:rsidRPr="0095792A">
              <w:rPr>
                <w:color w:val="000000"/>
                <w:szCs w:val="22"/>
                <w:lang w:eastAsia="is-IS"/>
              </w:rPr>
              <w:noBreakHyphen/>
              <w:t>10 ULN</w:t>
            </w:r>
          </w:p>
          <w:p w14:paraId="570223F6" w14:textId="77777777" w:rsidR="00A9560D" w:rsidRPr="0095792A" w:rsidRDefault="00A9560D" w:rsidP="005A30C2">
            <w:pPr>
              <w:autoSpaceDE w:val="0"/>
              <w:autoSpaceDN w:val="0"/>
              <w:adjustRightInd w:val="0"/>
              <w:spacing w:line="240" w:lineRule="auto"/>
              <w:rPr>
                <w:color w:val="000000"/>
                <w:szCs w:val="22"/>
                <w:lang w:eastAsia="is-IS"/>
              </w:rPr>
            </w:pPr>
            <w:r w:rsidRPr="0095792A">
              <w:rPr>
                <w:color w:val="000000"/>
                <w:szCs w:val="22"/>
                <w:lang w:eastAsia="is-IS"/>
              </w:rPr>
              <w:t xml:space="preserve">AST: </w:t>
            </w:r>
            <w:r w:rsidR="005A30C2" w:rsidRPr="0095792A">
              <w:rPr>
                <w:color w:val="000000"/>
                <w:szCs w:val="22"/>
                <w:lang w:eastAsia="is-IS"/>
              </w:rPr>
              <w:t>elke waarde</w:t>
            </w:r>
          </w:p>
        </w:tc>
      </w:tr>
    </w:tbl>
    <w:p w14:paraId="6139DD40" w14:textId="77777777" w:rsidR="00A9560D" w:rsidRPr="0095792A" w:rsidRDefault="00A9560D" w:rsidP="00A9560D">
      <w:pPr>
        <w:autoSpaceDE w:val="0"/>
        <w:autoSpaceDN w:val="0"/>
        <w:adjustRightInd w:val="0"/>
        <w:spacing w:line="240" w:lineRule="auto"/>
        <w:rPr>
          <w:color w:val="000000"/>
          <w:szCs w:val="22"/>
          <w:lang w:eastAsia="is-IS"/>
        </w:rPr>
      </w:pPr>
    </w:p>
    <w:p w14:paraId="03E9BA18" w14:textId="77777777" w:rsidR="00A9560D" w:rsidRPr="0095792A" w:rsidRDefault="00A9560D" w:rsidP="00A9560D">
      <w:pPr>
        <w:autoSpaceDE w:val="0"/>
        <w:autoSpaceDN w:val="0"/>
        <w:adjustRightInd w:val="0"/>
        <w:spacing w:line="240" w:lineRule="auto"/>
        <w:rPr>
          <w:color w:val="000000"/>
          <w:szCs w:val="22"/>
          <w:lang w:eastAsia="is-IS"/>
        </w:rPr>
      </w:pPr>
      <w:r w:rsidRPr="0095792A">
        <w:rPr>
          <w:color w:val="000000"/>
          <w:szCs w:val="22"/>
          <w:lang w:eastAsia="is-IS"/>
        </w:rPr>
        <w:t xml:space="preserve">ULN = </w:t>
      </w:r>
      <w:r w:rsidR="007700F6" w:rsidRPr="0095792A">
        <w:rPr>
          <w:color w:val="000000"/>
          <w:szCs w:val="22"/>
          <w:lang w:eastAsia="is-IS"/>
        </w:rPr>
        <w:t>gebruikelijke “upper limit of normal”</w:t>
      </w:r>
    </w:p>
    <w:p w14:paraId="3894D607" w14:textId="77777777" w:rsidR="00A9560D" w:rsidRPr="0095792A" w:rsidRDefault="00A9560D" w:rsidP="00A9560D">
      <w:pPr>
        <w:autoSpaceDE w:val="0"/>
        <w:autoSpaceDN w:val="0"/>
        <w:adjustRightInd w:val="0"/>
        <w:spacing w:line="240" w:lineRule="auto"/>
        <w:rPr>
          <w:color w:val="000000"/>
          <w:szCs w:val="22"/>
          <w:lang w:eastAsia="is-IS"/>
        </w:rPr>
      </w:pPr>
      <w:r w:rsidRPr="0095792A">
        <w:rPr>
          <w:color w:val="000000"/>
          <w:szCs w:val="22"/>
          <w:lang w:eastAsia="is-IS"/>
        </w:rPr>
        <w:t>AST = aspartaat aminotransferase</w:t>
      </w:r>
    </w:p>
    <w:p w14:paraId="40E3A3EF" w14:textId="77777777" w:rsidR="00A9560D" w:rsidRPr="0095792A" w:rsidRDefault="00A9560D" w:rsidP="00A9560D">
      <w:pPr>
        <w:autoSpaceDE w:val="0"/>
        <w:autoSpaceDN w:val="0"/>
        <w:adjustRightInd w:val="0"/>
        <w:spacing w:line="240" w:lineRule="auto"/>
        <w:rPr>
          <w:color w:val="000000"/>
          <w:szCs w:val="22"/>
        </w:rPr>
      </w:pPr>
    </w:p>
    <w:p w14:paraId="7814D60C" w14:textId="77777777" w:rsidR="00953659" w:rsidRPr="0095792A" w:rsidRDefault="00A9560D" w:rsidP="00A9560D">
      <w:pPr>
        <w:autoSpaceDE w:val="0"/>
        <w:autoSpaceDN w:val="0"/>
        <w:adjustRightInd w:val="0"/>
        <w:spacing w:line="240" w:lineRule="auto"/>
        <w:rPr>
          <w:rStyle w:val="hps"/>
          <w:color w:val="000000"/>
          <w:szCs w:val="22"/>
        </w:rPr>
      </w:pPr>
      <w:r w:rsidRPr="0095792A">
        <w:rPr>
          <w:rStyle w:val="hps"/>
          <w:i/>
          <w:color w:val="000000"/>
          <w:szCs w:val="22"/>
        </w:rPr>
        <w:t>Nierinsufficiëntie:</w:t>
      </w:r>
      <w:r w:rsidRPr="0095792A">
        <w:rPr>
          <w:rStyle w:val="hps"/>
          <w:color w:val="000000"/>
          <w:szCs w:val="22"/>
        </w:rPr>
        <w:t xml:space="preserve"> De</w:t>
      </w:r>
      <w:r w:rsidRPr="0095792A">
        <w:rPr>
          <w:color w:val="000000"/>
          <w:szCs w:val="22"/>
        </w:rPr>
        <w:t xml:space="preserve"> </w:t>
      </w:r>
      <w:r w:rsidRPr="0095792A">
        <w:rPr>
          <w:rStyle w:val="hps"/>
          <w:color w:val="000000"/>
          <w:szCs w:val="22"/>
        </w:rPr>
        <w:t>minimale</w:t>
      </w:r>
      <w:r w:rsidRPr="0095792A">
        <w:rPr>
          <w:color w:val="000000"/>
          <w:szCs w:val="22"/>
        </w:rPr>
        <w:t xml:space="preserve"> </w:t>
      </w:r>
      <w:r w:rsidRPr="0095792A">
        <w:rPr>
          <w:rStyle w:val="hps"/>
          <w:color w:val="000000"/>
          <w:szCs w:val="22"/>
        </w:rPr>
        <w:t>aanbevolen dosis</w:t>
      </w:r>
      <w:r w:rsidRPr="0095792A">
        <w:rPr>
          <w:color w:val="000000"/>
          <w:szCs w:val="22"/>
        </w:rPr>
        <w:t xml:space="preserve"> </w:t>
      </w:r>
      <w:r w:rsidR="00953659" w:rsidRPr="0095792A">
        <w:rPr>
          <w:color w:val="000000"/>
          <w:szCs w:val="22"/>
        </w:rPr>
        <w:t xml:space="preserve">van 400 mg dagelijks </w:t>
      </w:r>
      <w:r w:rsidRPr="0095792A">
        <w:rPr>
          <w:color w:val="000000"/>
          <w:szCs w:val="22"/>
        </w:rPr>
        <w:t xml:space="preserve">dient </w:t>
      </w:r>
      <w:r w:rsidRPr="0095792A">
        <w:rPr>
          <w:rStyle w:val="hps"/>
          <w:color w:val="000000"/>
          <w:szCs w:val="22"/>
        </w:rPr>
        <w:t>als</w:t>
      </w:r>
      <w:r w:rsidRPr="0095792A">
        <w:rPr>
          <w:color w:val="000000"/>
          <w:szCs w:val="22"/>
        </w:rPr>
        <w:t xml:space="preserve"> </w:t>
      </w:r>
      <w:r w:rsidR="008D21C6" w:rsidRPr="0095792A">
        <w:rPr>
          <w:rStyle w:val="hps"/>
          <w:color w:val="000000"/>
          <w:szCs w:val="22"/>
        </w:rPr>
        <w:t xml:space="preserve">startdosis </w:t>
      </w:r>
      <w:r w:rsidRPr="0095792A">
        <w:rPr>
          <w:rStyle w:val="hps"/>
          <w:color w:val="000000"/>
          <w:szCs w:val="22"/>
        </w:rPr>
        <w:t>te worden gegeven aan</w:t>
      </w:r>
      <w:r w:rsidRPr="0095792A">
        <w:rPr>
          <w:color w:val="000000"/>
          <w:szCs w:val="22"/>
          <w:lang w:eastAsia="is-IS"/>
        </w:rPr>
        <w:t xml:space="preserve"> </w:t>
      </w:r>
      <w:r w:rsidRPr="0095792A">
        <w:rPr>
          <w:rStyle w:val="hps"/>
          <w:color w:val="000000"/>
          <w:szCs w:val="22"/>
        </w:rPr>
        <w:t>patiënten</w:t>
      </w:r>
      <w:r w:rsidRPr="0095792A">
        <w:rPr>
          <w:color w:val="000000"/>
          <w:szCs w:val="22"/>
        </w:rPr>
        <w:t xml:space="preserve"> </w:t>
      </w:r>
      <w:r w:rsidRPr="0095792A">
        <w:rPr>
          <w:rStyle w:val="hps"/>
          <w:color w:val="000000"/>
          <w:szCs w:val="22"/>
        </w:rPr>
        <w:t xml:space="preserve">met nierfunctiestoornissen </w:t>
      </w:r>
      <w:r w:rsidR="00953659" w:rsidRPr="0095792A">
        <w:rPr>
          <w:rStyle w:val="hps"/>
          <w:color w:val="000000"/>
          <w:szCs w:val="22"/>
        </w:rPr>
        <w:t xml:space="preserve">of patiënten die gedialyseerd worden. </w:t>
      </w:r>
      <w:r w:rsidRPr="0095792A">
        <w:rPr>
          <w:rStyle w:val="hps"/>
          <w:color w:val="000000"/>
          <w:szCs w:val="22"/>
        </w:rPr>
        <w:t>Echter,</w:t>
      </w:r>
      <w:r w:rsidRPr="0095792A">
        <w:rPr>
          <w:color w:val="000000"/>
          <w:szCs w:val="22"/>
        </w:rPr>
        <w:t xml:space="preserve"> </w:t>
      </w:r>
      <w:r w:rsidRPr="0095792A">
        <w:rPr>
          <w:rStyle w:val="hps"/>
          <w:color w:val="000000"/>
          <w:szCs w:val="22"/>
        </w:rPr>
        <w:t>bij deze patiënten</w:t>
      </w:r>
      <w:r w:rsidRPr="0095792A">
        <w:rPr>
          <w:color w:val="000000"/>
          <w:szCs w:val="22"/>
        </w:rPr>
        <w:t xml:space="preserve"> is </w:t>
      </w:r>
      <w:r w:rsidRPr="0095792A">
        <w:rPr>
          <w:rStyle w:val="hps"/>
          <w:color w:val="000000"/>
          <w:szCs w:val="22"/>
        </w:rPr>
        <w:t>voorzichtigheid geboden</w:t>
      </w:r>
      <w:r w:rsidRPr="0095792A">
        <w:rPr>
          <w:color w:val="000000"/>
          <w:szCs w:val="22"/>
        </w:rPr>
        <w:t xml:space="preserve">. </w:t>
      </w:r>
      <w:r w:rsidRPr="0095792A">
        <w:rPr>
          <w:rStyle w:val="hps"/>
          <w:color w:val="000000"/>
          <w:szCs w:val="22"/>
        </w:rPr>
        <w:t>De dosis kan worden</w:t>
      </w:r>
      <w:r w:rsidRPr="0095792A">
        <w:rPr>
          <w:color w:val="000000"/>
          <w:szCs w:val="22"/>
        </w:rPr>
        <w:t xml:space="preserve"> </w:t>
      </w:r>
      <w:r w:rsidRPr="0095792A">
        <w:rPr>
          <w:rStyle w:val="hps"/>
          <w:color w:val="000000"/>
          <w:szCs w:val="22"/>
        </w:rPr>
        <w:t>verlaagd indien deze niet</w:t>
      </w:r>
      <w:r w:rsidRPr="0095792A">
        <w:rPr>
          <w:color w:val="000000"/>
          <w:szCs w:val="22"/>
        </w:rPr>
        <w:t xml:space="preserve"> </w:t>
      </w:r>
      <w:r w:rsidRPr="0095792A">
        <w:rPr>
          <w:rStyle w:val="hps"/>
          <w:color w:val="000000"/>
          <w:szCs w:val="22"/>
        </w:rPr>
        <w:t>wordt verdragen</w:t>
      </w:r>
      <w:r w:rsidR="00953659" w:rsidRPr="0095792A">
        <w:rPr>
          <w:color w:val="000000"/>
          <w:szCs w:val="22"/>
        </w:rPr>
        <w:t>. Wanneer deze wel wordt verdragen</w:t>
      </w:r>
      <w:r w:rsidR="008D21C6" w:rsidRPr="0095792A">
        <w:rPr>
          <w:color w:val="000000"/>
          <w:szCs w:val="22"/>
        </w:rPr>
        <w:t xml:space="preserve"> kan</w:t>
      </w:r>
      <w:r w:rsidR="00953659" w:rsidRPr="0095792A">
        <w:rPr>
          <w:color w:val="000000"/>
          <w:szCs w:val="22"/>
        </w:rPr>
        <w:t xml:space="preserve"> de dosis </w:t>
      </w:r>
      <w:r w:rsidRPr="0095792A">
        <w:rPr>
          <w:color w:val="000000"/>
          <w:szCs w:val="22"/>
        </w:rPr>
        <w:t xml:space="preserve">bij </w:t>
      </w:r>
      <w:r w:rsidRPr="0095792A">
        <w:rPr>
          <w:rStyle w:val="hps"/>
          <w:color w:val="000000"/>
          <w:szCs w:val="22"/>
        </w:rPr>
        <w:t>gebrek aan werkzaamheid</w:t>
      </w:r>
      <w:r w:rsidR="008D21C6" w:rsidRPr="0095792A">
        <w:rPr>
          <w:rStyle w:val="hps"/>
          <w:color w:val="000000"/>
          <w:szCs w:val="22"/>
        </w:rPr>
        <w:t xml:space="preserve"> worden verhoogd</w:t>
      </w:r>
      <w:r w:rsidRPr="0095792A">
        <w:rPr>
          <w:color w:val="000000"/>
          <w:szCs w:val="22"/>
        </w:rPr>
        <w:t xml:space="preserve"> </w:t>
      </w:r>
      <w:r w:rsidRPr="0095792A">
        <w:rPr>
          <w:rStyle w:val="hps"/>
          <w:color w:val="000000"/>
          <w:szCs w:val="22"/>
        </w:rPr>
        <w:t>(zie rubrieken 4.4</w:t>
      </w:r>
      <w:r w:rsidRPr="0095792A">
        <w:rPr>
          <w:color w:val="000000"/>
          <w:szCs w:val="22"/>
        </w:rPr>
        <w:t xml:space="preserve"> </w:t>
      </w:r>
      <w:r w:rsidRPr="0095792A">
        <w:rPr>
          <w:rStyle w:val="hps"/>
          <w:color w:val="000000"/>
          <w:szCs w:val="22"/>
        </w:rPr>
        <w:t>en 5.2).</w:t>
      </w:r>
    </w:p>
    <w:p w14:paraId="52647C79" w14:textId="77777777" w:rsidR="00953659" w:rsidRPr="0095792A" w:rsidRDefault="00953659" w:rsidP="00A9560D">
      <w:pPr>
        <w:autoSpaceDE w:val="0"/>
        <w:autoSpaceDN w:val="0"/>
        <w:adjustRightInd w:val="0"/>
        <w:spacing w:line="240" w:lineRule="auto"/>
        <w:rPr>
          <w:rStyle w:val="hps"/>
          <w:color w:val="000000"/>
          <w:szCs w:val="22"/>
        </w:rPr>
      </w:pPr>
    </w:p>
    <w:p w14:paraId="7408205F" w14:textId="77777777" w:rsidR="00A9560D" w:rsidRPr="0095792A" w:rsidRDefault="00A9560D" w:rsidP="00A9560D">
      <w:pPr>
        <w:autoSpaceDE w:val="0"/>
        <w:autoSpaceDN w:val="0"/>
        <w:adjustRightInd w:val="0"/>
        <w:spacing w:line="240" w:lineRule="auto"/>
        <w:rPr>
          <w:rStyle w:val="hps"/>
          <w:color w:val="000000"/>
          <w:szCs w:val="22"/>
        </w:rPr>
      </w:pPr>
      <w:r w:rsidRPr="0095792A">
        <w:rPr>
          <w:rStyle w:val="hps"/>
          <w:i/>
          <w:color w:val="000000"/>
          <w:szCs w:val="22"/>
        </w:rPr>
        <w:t>Oudere</w:t>
      </w:r>
      <w:r w:rsidR="007A7F9D" w:rsidRPr="0095792A">
        <w:rPr>
          <w:rStyle w:val="hps"/>
          <w:i/>
          <w:color w:val="000000"/>
          <w:szCs w:val="22"/>
        </w:rPr>
        <w:t>n</w:t>
      </w:r>
      <w:r w:rsidR="004B1117" w:rsidRPr="0095792A">
        <w:rPr>
          <w:rStyle w:val="hps"/>
          <w:i/>
          <w:color w:val="000000"/>
          <w:szCs w:val="22"/>
        </w:rPr>
        <w:t xml:space="preserve"> patienten</w:t>
      </w:r>
      <w:r w:rsidRPr="0095792A">
        <w:rPr>
          <w:i/>
          <w:color w:val="000000"/>
          <w:szCs w:val="22"/>
        </w:rPr>
        <w:t>:</w:t>
      </w:r>
      <w:r w:rsidRPr="0095792A">
        <w:rPr>
          <w:color w:val="000000"/>
          <w:szCs w:val="22"/>
        </w:rPr>
        <w:t xml:space="preserve"> </w:t>
      </w:r>
      <w:r w:rsidRPr="0095792A">
        <w:rPr>
          <w:rStyle w:val="hps"/>
          <w:color w:val="000000"/>
          <w:szCs w:val="22"/>
        </w:rPr>
        <w:t>De farmacokinetiek van imatinib</w:t>
      </w:r>
      <w:r w:rsidRPr="0095792A">
        <w:rPr>
          <w:color w:val="000000"/>
          <w:szCs w:val="22"/>
        </w:rPr>
        <w:t xml:space="preserve"> is </w:t>
      </w:r>
      <w:r w:rsidRPr="0095792A">
        <w:rPr>
          <w:rStyle w:val="hps"/>
          <w:color w:val="000000"/>
          <w:szCs w:val="22"/>
        </w:rPr>
        <w:t>niet specifiek onderzocht</w:t>
      </w:r>
      <w:r w:rsidRPr="0095792A">
        <w:rPr>
          <w:color w:val="000000"/>
          <w:szCs w:val="22"/>
        </w:rPr>
        <w:t xml:space="preserve"> </w:t>
      </w:r>
      <w:r w:rsidRPr="0095792A">
        <w:rPr>
          <w:rStyle w:val="hps"/>
          <w:color w:val="000000"/>
          <w:szCs w:val="22"/>
        </w:rPr>
        <w:t>bij ouderen.</w:t>
      </w:r>
      <w:r w:rsidRPr="0095792A">
        <w:rPr>
          <w:color w:val="000000"/>
          <w:szCs w:val="22"/>
        </w:rPr>
        <w:t xml:space="preserve"> </w:t>
      </w:r>
      <w:r w:rsidRPr="0095792A">
        <w:rPr>
          <w:rStyle w:val="hps"/>
          <w:color w:val="000000"/>
          <w:szCs w:val="22"/>
        </w:rPr>
        <w:t>Er werden geen significante</w:t>
      </w:r>
      <w:r w:rsidRPr="0095792A">
        <w:rPr>
          <w:color w:val="000000"/>
          <w:szCs w:val="22"/>
        </w:rPr>
        <w:t xml:space="preserve"> </w:t>
      </w:r>
      <w:r w:rsidRPr="0095792A">
        <w:rPr>
          <w:rStyle w:val="hps"/>
          <w:color w:val="000000"/>
          <w:szCs w:val="22"/>
        </w:rPr>
        <w:t>leeftijdsgebonden farmacokinetische</w:t>
      </w:r>
      <w:r w:rsidRPr="0095792A">
        <w:rPr>
          <w:color w:val="000000"/>
          <w:szCs w:val="22"/>
        </w:rPr>
        <w:t xml:space="preserve"> </w:t>
      </w:r>
      <w:r w:rsidRPr="0095792A">
        <w:rPr>
          <w:rStyle w:val="hps"/>
          <w:color w:val="000000"/>
          <w:szCs w:val="22"/>
        </w:rPr>
        <w:t>verschillen waargenomen</w:t>
      </w:r>
      <w:r w:rsidRPr="0095792A">
        <w:rPr>
          <w:color w:val="000000"/>
          <w:szCs w:val="22"/>
        </w:rPr>
        <w:t xml:space="preserve"> </w:t>
      </w:r>
      <w:r w:rsidRPr="0095792A">
        <w:rPr>
          <w:rStyle w:val="hps"/>
          <w:color w:val="000000"/>
          <w:szCs w:val="22"/>
        </w:rPr>
        <w:t>bij volwassen patiënten</w:t>
      </w:r>
      <w:r w:rsidRPr="0095792A">
        <w:rPr>
          <w:color w:val="000000"/>
          <w:szCs w:val="22"/>
        </w:rPr>
        <w:t xml:space="preserve"> </w:t>
      </w:r>
      <w:r w:rsidRPr="0095792A">
        <w:rPr>
          <w:rStyle w:val="hps"/>
          <w:color w:val="000000"/>
          <w:szCs w:val="22"/>
        </w:rPr>
        <w:t>in</w:t>
      </w:r>
      <w:r w:rsidRPr="0095792A">
        <w:rPr>
          <w:color w:val="000000"/>
          <w:szCs w:val="22"/>
        </w:rPr>
        <w:t xml:space="preserve"> </w:t>
      </w:r>
      <w:r w:rsidRPr="0095792A">
        <w:rPr>
          <w:rStyle w:val="hps"/>
          <w:color w:val="000000"/>
          <w:szCs w:val="22"/>
        </w:rPr>
        <w:t xml:space="preserve">klinische onderzoeken, </w:t>
      </w:r>
      <w:r w:rsidR="00891011" w:rsidRPr="0095792A">
        <w:rPr>
          <w:rStyle w:val="hps"/>
          <w:color w:val="000000"/>
          <w:szCs w:val="22"/>
        </w:rPr>
        <w:t>welke</w:t>
      </w:r>
      <w:r w:rsidR="00891011" w:rsidRPr="0095792A">
        <w:rPr>
          <w:color w:val="000000"/>
          <w:szCs w:val="22"/>
        </w:rPr>
        <w:t xml:space="preserve"> </w:t>
      </w:r>
      <w:r w:rsidRPr="0095792A">
        <w:rPr>
          <w:rStyle w:val="hps"/>
          <w:color w:val="000000"/>
          <w:szCs w:val="22"/>
        </w:rPr>
        <w:t>meer dan 20</w:t>
      </w:r>
      <w:r w:rsidRPr="0095792A">
        <w:rPr>
          <w:color w:val="000000"/>
          <w:szCs w:val="22"/>
        </w:rPr>
        <w:t>% patiënten</w:t>
      </w:r>
      <w:r w:rsidR="00891011" w:rsidRPr="0095792A">
        <w:rPr>
          <w:color w:val="000000"/>
          <w:szCs w:val="22"/>
        </w:rPr>
        <w:t xml:space="preserve"> omvatten</w:t>
      </w:r>
      <w:r w:rsidRPr="0095792A">
        <w:rPr>
          <w:color w:val="000000"/>
          <w:szCs w:val="22"/>
        </w:rPr>
        <w:t xml:space="preserve"> </w:t>
      </w:r>
      <w:r w:rsidRPr="0095792A">
        <w:rPr>
          <w:rStyle w:val="hps"/>
          <w:color w:val="000000"/>
          <w:szCs w:val="22"/>
        </w:rPr>
        <w:t>van 65 jaar en</w:t>
      </w:r>
      <w:r w:rsidRPr="0095792A">
        <w:rPr>
          <w:color w:val="000000"/>
          <w:szCs w:val="22"/>
        </w:rPr>
        <w:t xml:space="preserve"> </w:t>
      </w:r>
      <w:r w:rsidRPr="0095792A">
        <w:rPr>
          <w:rStyle w:val="hps"/>
          <w:color w:val="000000"/>
          <w:szCs w:val="22"/>
        </w:rPr>
        <w:t>ouder</w:t>
      </w:r>
      <w:r w:rsidRPr="0095792A">
        <w:rPr>
          <w:color w:val="000000"/>
          <w:szCs w:val="22"/>
        </w:rPr>
        <w:t xml:space="preserve">. </w:t>
      </w:r>
      <w:r w:rsidRPr="0095792A">
        <w:rPr>
          <w:rStyle w:val="hps"/>
          <w:color w:val="000000"/>
          <w:szCs w:val="22"/>
        </w:rPr>
        <w:t>Er is geen specifieke</w:t>
      </w:r>
      <w:r w:rsidRPr="0095792A">
        <w:rPr>
          <w:color w:val="000000"/>
          <w:szCs w:val="22"/>
        </w:rPr>
        <w:t xml:space="preserve"> </w:t>
      </w:r>
      <w:r w:rsidRPr="0095792A">
        <w:rPr>
          <w:rStyle w:val="hps"/>
          <w:color w:val="000000"/>
          <w:szCs w:val="22"/>
        </w:rPr>
        <w:t>dosisaanbeveling noodzakelijk</w:t>
      </w:r>
      <w:r w:rsidRPr="0095792A">
        <w:rPr>
          <w:color w:val="000000"/>
          <w:szCs w:val="22"/>
        </w:rPr>
        <w:t xml:space="preserve"> </w:t>
      </w:r>
      <w:r w:rsidRPr="0095792A">
        <w:rPr>
          <w:rStyle w:val="hps"/>
          <w:color w:val="000000"/>
          <w:szCs w:val="22"/>
        </w:rPr>
        <w:t>voor ouderen.</w:t>
      </w:r>
    </w:p>
    <w:p w14:paraId="76CEC45C" w14:textId="77777777" w:rsidR="00842DE6" w:rsidRPr="0095792A" w:rsidRDefault="00842DE6" w:rsidP="00842DE6">
      <w:pPr>
        <w:autoSpaceDE w:val="0"/>
        <w:autoSpaceDN w:val="0"/>
        <w:adjustRightInd w:val="0"/>
        <w:spacing w:line="240" w:lineRule="auto"/>
        <w:rPr>
          <w:color w:val="000000"/>
          <w:szCs w:val="22"/>
          <w:lang w:eastAsia="is-IS"/>
        </w:rPr>
      </w:pPr>
    </w:p>
    <w:p w14:paraId="754FF455" w14:textId="77777777" w:rsidR="00953659" w:rsidRPr="0095792A" w:rsidRDefault="00DD48EE" w:rsidP="00A9560D">
      <w:pPr>
        <w:autoSpaceDE w:val="0"/>
        <w:autoSpaceDN w:val="0"/>
        <w:adjustRightInd w:val="0"/>
        <w:spacing w:line="240" w:lineRule="auto"/>
        <w:rPr>
          <w:rStyle w:val="hps"/>
          <w:color w:val="000000"/>
          <w:szCs w:val="22"/>
        </w:rPr>
      </w:pPr>
      <w:r w:rsidRPr="0095792A">
        <w:rPr>
          <w:rStyle w:val="hps"/>
          <w:color w:val="000000"/>
          <w:szCs w:val="22"/>
          <w:u w:val="single"/>
        </w:rPr>
        <w:t>Wijze van toediening</w:t>
      </w:r>
      <w:r w:rsidRPr="0095792A">
        <w:rPr>
          <w:color w:val="000000"/>
          <w:szCs w:val="22"/>
          <w:u w:val="single"/>
        </w:rPr>
        <w:br/>
      </w:r>
    </w:p>
    <w:p w14:paraId="175D44E9" w14:textId="77777777" w:rsidR="00A9560D" w:rsidRPr="0095792A" w:rsidRDefault="00A9560D" w:rsidP="00A9560D">
      <w:pPr>
        <w:autoSpaceDE w:val="0"/>
        <w:autoSpaceDN w:val="0"/>
        <w:adjustRightInd w:val="0"/>
        <w:spacing w:line="240" w:lineRule="auto"/>
        <w:rPr>
          <w:color w:val="000000"/>
          <w:szCs w:val="22"/>
        </w:rPr>
      </w:pPr>
      <w:r w:rsidRPr="0095792A">
        <w:rPr>
          <w:rStyle w:val="hps"/>
          <w:color w:val="000000"/>
          <w:szCs w:val="22"/>
        </w:rPr>
        <w:t>De</w:t>
      </w:r>
      <w:r w:rsidRPr="0095792A">
        <w:rPr>
          <w:color w:val="000000"/>
          <w:szCs w:val="22"/>
        </w:rPr>
        <w:t xml:space="preserve"> </w:t>
      </w:r>
      <w:r w:rsidRPr="0095792A">
        <w:rPr>
          <w:rStyle w:val="hps"/>
          <w:color w:val="000000"/>
          <w:szCs w:val="22"/>
        </w:rPr>
        <w:t>voorgeschreven dosering</w:t>
      </w:r>
      <w:r w:rsidRPr="0095792A">
        <w:rPr>
          <w:color w:val="000000"/>
          <w:szCs w:val="22"/>
        </w:rPr>
        <w:t xml:space="preserve"> </w:t>
      </w:r>
      <w:r w:rsidRPr="0095792A">
        <w:rPr>
          <w:rStyle w:val="hps"/>
          <w:color w:val="000000"/>
          <w:szCs w:val="22"/>
        </w:rPr>
        <w:t>moet oraal worden ingenomen</w:t>
      </w:r>
      <w:r w:rsidRPr="0095792A">
        <w:rPr>
          <w:color w:val="000000"/>
          <w:szCs w:val="22"/>
        </w:rPr>
        <w:t xml:space="preserve"> </w:t>
      </w:r>
      <w:r w:rsidRPr="0095792A">
        <w:rPr>
          <w:rStyle w:val="hps"/>
          <w:color w:val="000000"/>
          <w:szCs w:val="22"/>
        </w:rPr>
        <w:t>bij de maaltijd met</w:t>
      </w:r>
      <w:r w:rsidRPr="0095792A">
        <w:rPr>
          <w:color w:val="000000"/>
          <w:szCs w:val="22"/>
        </w:rPr>
        <w:t xml:space="preserve"> </w:t>
      </w:r>
      <w:r w:rsidRPr="0095792A">
        <w:rPr>
          <w:rStyle w:val="hps"/>
          <w:color w:val="000000"/>
          <w:szCs w:val="22"/>
        </w:rPr>
        <w:t>een</w:t>
      </w:r>
      <w:r w:rsidRPr="0095792A">
        <w:rPr>
          <w:color w:val="000000"/>
          <w:szCs w:val="22"/>
        </w:rPr>
        <w:t xml:space="preserve"> </w:t>
      </w:r>
      <w:r w:rsidRPr="0095792A">
        <w:rPr>
          <w:rStyle w:val="hps"/>
          <w:color w:val="000000"/>
          <w:szCs w:val="22"/>
        </w:rPr>
        <w:t>groot glas water</w:t>
      </w:r>
      <w:r w:rsidRPr="0095792A">
        <w:rPr>
          <w:color w:val="000000"/>
          <w:szCs w:val="22"/>
        </w:rPr>
        <w:t xml:space="preserve"> </w:t>
      </w:r>
      <w:r w:rsidRPr="0095792A">
        <w:rPr>
          <w:rStyle w:val="hps"/>
          <w:color w:val="000000"/>
          <w:szCs w:val="22"/>
        </w:rPr>
        <w:t>om het risico</w:t>
      </w:r>
      <w:r w:rsidRPr="0095792A">
        <w:rPr>
          <w:color w:val="000000"/>
          <w:szCs w:val="22"/>
        </w:rPr>
        <w:t xml:space="preserve"> </w:t>
      </w:r>
      <w:r w:rsidRPr="0095792A">
        <w:rPr>
          <w:rStyle w:val="hps"/>
          <w:color w:val="000000"/>
          <w:szCs w:val="22"/>
        </w:rPr>
        <w:t>op gastro-intestinale</w:t>
      </w:r>
      <w:r w:rsidRPr="0095792A">
        <w:rPr>
          <w:color w:val="000000"/>
          <w:szCs w:val="22"/>
        </w:rPr>
        <w:t xml:space="preserve"> </w:t>
      </w:r>
      <w:r w:rsidRPr="0095792A">
        <w:rPr>
          <w:rStyle w:val="hps"/>
          <w:color w:val="000000"/>
          <w:szCs w:val="22"/>
        </w:rPr>
        <w:t>irritaties te minimaliseren.</w:t>
      </w:r>
      <w:r w:rsidRPr="0095792A">
        <w:rPr>
          <w:color w:val="000000"/>
          <w:szCs w:val="22"/>
        </w:rPr>
        <w:t xml:space="preserve"> </w:t>
      </w:r>
      <w:r w:rsidRPr="0095792A">
        <w:rPr>
          <w:rStyle w:val="hps"/>
          <w:color w:val="000000"/>
          <w:szCs w:val="22"/>
        </w:rPr>
        <w:t>Doseringen van</w:t>
      </w:r>
      <w:r w:rsidRPr="0095792A">
        <w:rPr>
          <w:color w:val="000000"/>
          <w:szCs w:val="22"/>
        </w:rPr>
        <w:t xml:space="preserve"> </w:t>
      </w:r>
      <w:r w:rsidRPr="0095792A">
        <w:rPr>
          <w:rStyle w:val="hps"/>
          <w:color w:val="000000"/>
          <w:szCs w:val="22"/>
        </w:rPr>
        <w:t>400 mg</w:t>
      </w:r>
      <w:r w:rsidRPr="0095792A">
        <w:rPr>
          <w:color w:val="000000"/>
          <w:szCs w:val="22"/>
        </w:rPr>
        <w:t xml:space="preserve"> </w:t>
      </w:r>
      <w:r w:rsidRPr="0095792A">
        <w:rPr>
          <w:rStyle w:val="hps"/>
          <w:color w:val="000000"/>
          <w:szCs w:val="22"/>
        </w:rPr>
        <w:t>of 600 mg</w:t>
      </w:r>
      <w:r w:rsidRPr="0095792A">
        <w:rPr>
          <w:color w:val="000000"/>
          <w:szCs w:val="22"/>
        </w:rPr>
        <w:t xml:space="preserve"> </w:t>
      </w:r>
      <w:r w:rsidRPr="0095792A">
        <w:rPr>
          <w:rStyle w:val="hps"/>
          <w:color w:val="000000"/>
          <w:szCs w:val="22"/>
        </w:rPr>
        <w:t>dienen eenmaal daags</w:t>
      </w:r>
      <w:r w:rsidRPr="0095792A">
        <w:rPr>
          <w:color w:val="000000"/>
          <w:szCs w:val="22"/>
        </w:rPr>
        <w:t xml:space="preserve"> </w:t>
      </w:r>
      <w:r w:rsidRPr="0095792A">
        <w:rPr>
          <w:rStyle w:val="hps"/>
          <w:color w:val="000000"/>
          <w:szCs w:val="22"/>
        </w:rPr>
        <w:t>te worden toegediend</w:t>
      </w:r>
      <w:r w:rsidRPr="0095792A">
        <w:rPr>
          <w:color w:val="000000"/>
          <w:szCs w:val="22"/>
        </w:rPr>
        <w:t xml:space="preserve">, terwijl een </w:t>
      </w:r>
      <w:r w:rsidRPr="0095792A">
        <w:rPr>
          <w:rStyle w:val="hps"/>
          <w:color w:val="000000"/>
          <w:szCs w:val="22"/>
        </w:rPr>
        <w:t>dagelijkse dosering</w:t>
      </w:r>
      <w:r w:rsidRPr="0095792A">
        <w:rPr>
          <w:color w:val="000000"/>
          <w:szCs w:val="22"/>
        </w:rPr>
        <w:t xml:space="preserve"> </w:t>
      </w:r>
      <w:r w:rsidRPr="0095792A">
        <w:rPr>
          <w:rStyle w:val="hps"/>
          <w:color w:val="000000"/>
          <w:szCs w:val="22"/>
        </w:rPr>
        <w:t>van</w:t>
      </w:r>
      <w:r w:rsidRPr="0095792A">
        <w:rPr>
          <w:color w:val="000000"/>
          <w:szCs w:val="22"/>
        </w:rPr>
        <w:t xml:space="preserve"> </w:t>
      </w:r>
      <w:r w:rsidRPr="0095792A">
        <w:rPr>
          <w:rStyle w:val="hps"/>
          <w:color w:val="000000"/>
          <w:szCs w:val="22"/>
        </w:rPr>
        <w:t>800 mg</w:t>
      </w:r>
      <w:r w:rsidRPr="0095792A">
        <w:rPr>
          <w:color w:val="000000"/>
          <w:szCs w:val="22"/>
        </w:rPr>
        <w:t xml:space="preserve"> </w:t>
      </w:r>
      <w:r w:rsidRPr="0095792A">
        <w:rPr>
          <w:rStyle w:val="hps"/>
          <w:color w:val="000000"/>
          <w:szCs w:val="22"/>
        </w:rPr>
        <w:t>als 400</w:t>
      </w:r>
      <w:r w:rsidRPr="0095792A">
        <w:rPr>
          <w:color w:val="000000"/>
          <w:szCs w:val="22"/>
        </w:rPr>
        <w:t xml:space="preserve"> </w:t>
      </w:r>
      <w:r w:rsidRPr="0095792A">
        <w:rPr>
          <w:rStyle w:val="hps"/>
          <w:color w:val="000000"/>
          <w:szCs w:val="22"/>
        </w:rPr>
        <w:t>mg tweemaal per dag dient te worden toegediend</w:t>
      </w:r>
      <w:r w:rsidRPr="0095792A">
        <w:rPr>
          <w:color w:val="000000"/>
          <w:szCs w:val="22"/>
        </w:rPr>
        <w:t xml:space="preserve">, 's morgens </w:t>
      </w:r>
      <w:r w:rsidRPr="0095792A">
        <w:rPr>
          <w:rStyle w:val="hps"/>
          <w:color w:val="000000"/>
          <w:szCs w:val="22"/>
        </w:rPr>
        <w:t>en' s avonds</w:t>
      </w:r>
      <w:r w:rsidRPr="0095792A">
        <w:rPr>
          <w:color w:val="000000"/>
          <w:szCs w:val="22"/>
        </w:rPr>
        <w:t xml:space="preserve">. </w:t>
      </w:r>
    </w:p>
    <w:p w14:paraId="70296500" w14:textId="77777777" w:rsidR="00953659" w:rsidRPr="0095792A" w:rsidRDefault="00953659" w:rsidP="00842DE6">
      <w:pPr>
        <w:autoSpaceDE w:val="0"/>
        <w:autoSpaceDN w:val="0"/>
        <w:adjustRightInd w:val="0"/>
        <w:spacing w:line="240" w:lineRule="auto"/>
        <w:rPr>
          <w:rStyle w:val="hps"/>
          <w:color w:val="000000"/>
          <w:szCs w:val="22"/>
        </w:rPr>
      </w:pPr>
    </w:p>
    <w:p w14:paraId="7F14A057" w14:textId="77777777" w:rsidR="00C124AE" w:rsidRPr="0095792A" w:rsidRDefault="00DD48EE" w:rsidP="00842DE6">
      <w:pPr>
        <w:autoSpaceDE w:val="0"/>
        <w:autoSpaceDN w:val="0"/>
        <w:adjustRightInd w:val="0"/>
        <w:spacing w:line="240" w:lineRule="auto"/>
        <w:rPr>
          <w:rStyle w:val="hps"/>
          <w:color w:val="000000"/>
          <w:szCs w:val="22"/>
        </w:rPr>
      </w:pPr>
      <w:r w:rsidRPr="0095792A">
        <w:rPr>
          <w:rStyle w:val="hps"/>
          <w:color w:val="000000"/>
          <w:szCs w:val="22"/>
        </w:rPr>
        <w:t>Voor patiënten</w:t>
      </w:r>
      <w:r w:rsidRPr="0095792A">
        <w:rPr>
          <w:color w:val="000000"/>
          <w:szCs w:val="22"/>
        </w:rPr>
        <w:t xml:space="preserve"> </w:t>
      </w:r>
      <w:r w:rsidR="003E53D3" w:rsidRPr="0095792A">
        <w:rPr>
          <w:color w:val="000000"/>
          <w:szCs w:val="22"/>
        </w:rPr>
        <w:t xml:space="preserve">(kinderen) </w:t>
      </w:r>
      <w:r w:rsidRPr="0095792A">
        <w:rPr>
          <w:rStyle w:val="hps"/>
          <w:color w:val="000000"/>
          <w:szCs w:val="22"/>
        </w:rPr>
        <w:t>die geen capsules kunnen</w:t>
      </w:r>
      <w:r w:rsidRPr="0095792A">
        <w:rPr>
          <w:color w:val="000000"/>
          <w:szCs w:val="22"/>
        </w:rPr>
        <w:t xml:space="preserve"> </w:t>
      </w:r>
      <w:r w:rsidRPr="0095792A">
        <w:rPr>
          <w:rStyle w:val="hps"/>
          <w:color w:val="000000"/>
          <w:szCs w:val="22"/>
        </w:rPr>
        <w:t>inslikken, mag de</w:t>
      </w:r>
      <w:r w:rsidRPr="0095792A">
        <w:rPr>
          <w:color w:val="000000"/>
          <w:szCs w:val="22"/>
        </w:rPr>
        <w:t xml:space="preserve"> </w:t>
      </w:r>
      <w:r w:rsidRPr="0095792A">
        <w:rPr>
          <w:rStyle w:val="hps"/>
          <w:color w:val="000000"/>
          <w:szCs w:val="22"/>
        </w:rPr>
        <w:t>inhoud opgelost worden in</w:t>
      </w:r>
      <w:r w:rsidRPr="0095792A">
        <w:rPr>
          <w:color w:val="000000"/>
          <w:szCs w:val="22"/>
        </w:rPr>
        <w:t xml:space="preserve"> </w:t>
      </w:r>
      <w:r w:rsidRPr="0095792A">
        <w:rPr>
          <w:rStyle w:val="hps"/>
          <w:color w:val="000000"/>
          <w:szCs w:val="22"/>
        </w:rPr>
        <w:t>een glas niet</w:t>
      </w:r>
      <w:r w:rsidRPr="0095792A">
        <w:rPr>
          <w:color w:val="000000"/>
          <w:szCs w:val="22"/>
        </w:rPr>
        <w:t xml:space="preserve">-bruisend water of </w:t>
      </w:r>
      <w:r w:rsidRPr="0095792A">
        <w:rPr>
          <w:rStyle w:val="hps"/>
          <w:color w:val="000000"/>
          <w:szCs w:val="22"/>
        </w:rPr>
        <w:t>appelsap.</w:t>
      </w:r>
      <w:r w:rsidR="00C124AE" w:rsidRPr="0095792A">
        <w:rPr>
          <w:rStyle w:val="hps"/>
          <w:color w:val="000000"/>
          <w:szCs w:val="22"/>
        </w:rPr>
        <w:t xml:space="preserve"> Omdat bij dierstudies reproductietoxiciteit is gebleken en potentiëele risico voor de menselijke foetus onbekend is, wordt geadviseerd voor vrouwen in de vruchtbare leeftijd voorzichtig te handelen met het openen van de capsules en moet contact met de huid-oog of inademing voorkomen worden. </w:t>
      </w:r>
      <w:r w:rsidR="00A8406C" w:rsidRPr="0095792A">
        <w:rPr>
          <w:rStyle w:val="hps"/>
          <w:color w:val="000000"/>
          <w:szCs w:val="22"/>
        </w:rPr>
        <w:t xml:space="preserve">Handen moeten meteen gewassen worden na het openen van de capsules. </w:t>
      </w:r>
    </w:p>
    <w:p w14:paraId="555826CF" w14:textId="77777777" w:rsidR="00DD48EE" w:rsidRPr="0095792A" w:rsidRDefault="00DD48EE" w:rsidP="00842DE6">
      <w:pPr>
        <w:autoSpaceDE w:val="0"/>
        <w:autoSpaceDN w:val="0"/>
        <w:adjustRightInd w:val="0"/>
        <w:spacing w:line="240" w:lineRule="auto"/>
        <w:rPr>
          <w:color w:val="000000"/>
          <w:szCs w:val="22"/>
          <w:u w:val="single"/>
          <w:lang w:eastAsia="is-IS"/>
        </w:rPr>
      </w:pPr>
    </w:p>
    <w:p w14:paraId="31D5C11F" w14:textId="77777777" w:rsidR="00842DE6" w:rsidRPr="0095792A" w:rsidRDefault="00842DE6" w:rsidP="00842DE6">
      <w:pPr>
        <w:autoSpaceDE w:val="0"/>
        <w:autoSpaceDN w:val="0"/>
        <w:adjustRightInd w:val="0"/>
        <w:spacing w:line="240" w:lineRule="auto"/>
        <w:rPr>
          <w:b/>
          <w:bCs/>
          <w:color w:val="000000"/>
          <w:szCs w:val="22"/>
          <w:lang w:eastAsia="is-IS"/>
        </w:rPr>
      </w:pPr>
      <w:r w:rsidRPr="0095792A">
        <w:rPr>
          <w:b/>
          <w:bCs/>
          <w:color w:val="000000"/>
          <w:szCs w:val="22"/>
          <w:lang w:eastAsia="is-IS"/>
        </w:rPr>
        <w:t>4.3</w:t>
      </w:r>
      <w:r w:rsidRPr="0095792A">
        <w:rPr>
          <w:b/>
          <w:bCs/>
          <w:color w:val="000000"/>
          <w:szCs w:val="22"/>
          <w:lang w:eastAsia="is-IS"/>
        </w:rPr>
        <w:tab/>
      </w:r>
      <w:r w:rsidR="00C334FA" w:rsidRPr="0095792A">
        <w:rPr>
          <w:b/>
          <w:color w:val="000000"/>
          <w:szCs w:val="22"/>
        </w:rPr>
        <w:t>Contra-indicaties</w:t>
      </w:r>
    </w:p>
    <w:p w14:paraId="705E87A5" w14:textId="77777777" w:rsidR="00842DE6" w:rsidRPr="0095792A" w:rsidRDefault="00842DE6" w:rsidP="00842DE6">
      <w:pPr>
        <w:autoSpaceDE w:val="0"/>
        <w:autoSpaceDN w:val="0"/>
        <w:adjustRightInd w:val="0"/>
        <w:spacing w:line="240" w:lineRule="auto"/>
        <w:rPr>
          <w:bCs/>
          <w:color w:val="000000"/>
          <w:szCs w:val="22"/>
          <w:lang w:eastAsia="is-IS"/>
        </w:rPr>
      </w:pPr>
    </w:p>
    <w:p w14:paraId="7586A66C" w14:textId="77777777" w:rsidR="00C334FA" w:rsidRPr="0095792A" w:rsidRDefault="00C334FA" w:rsidP="00842DE6">
      <w:pPr>
        <w:autoSpaceDE w:val="0"/>
        <w:autoSpaceDN w:val="0"/>
        <w:adjustRightInd w:val="0"/>
        <w:spacing w:line="240" w:lineRule="auto"/>
        <w:rPr>
          <w:color w:val="000000"/>
          <w:szCs w:val="22"/>
        </w:rPr>
      </w:pPr>
      <w:r w:rsidRPr="0095792A">
        <w:rPr>
          <w:color w:val="000000"/>
          <w:szCs w:val="22"/>
        </w:rPr>
        <w:t xml:space="preserve">Overgevoeligheid voor </w:t>
      </w:r>
      <w:r w:rsidR="00F90AB1" w:rsidRPr="0095792A">
        <w:rPr>
          <w:color w:val="000000"/>
          <w:szCs w:val="22"/>
        </w:rPr>
        <w:t xml:space="preserve">de </w:t>
      </w:r>
      <w:r w:rsidRPr="0095792A">
        <w:rPr>
          <w:color w:val="000000"/>
          <w:szCs w:val="22"/>
        </w:rPr>
        <w:t xml:space="preserve">werkzame </w:t>
      </w:r>
      <w:r w:rsidR="00F90AB1" w:rsidRPr="0095792A">
        <w:rPr>
          <w:color w:val="000000"/>
          <w:szCs w:val="22"/>
        </w:rPr>
        <w:t xml:space="preserve">stof </w:t>
      </w:r>
      <w:r w:rsidRPr="0095792A">
        <w:rPr>
          <w:color w:val="000000"/>
          <w:szCs w:val="22"/>
        </w:rPr>
        <w:t xml:space="preserve">of voor één van de in rubriek 6.1 vermelde hulpstoffen. </w:t>
      </w:r>
    </w:p>
    <w:p w14:paraId="49AB6336" w14:textId="77777777" w:rsidR="00C334FA" w:rsidRPr="0095792A" w:rsidRDefault="00C334FA" w:rsidP="00842DE6">
      <w:pPr>
        <w:autoSpaceDE w:val="0"/>
        <w:autoSpaceDN w:val="0"/>
        <w:adjustRightInd w:val="0"/>
        <w:spacing w:line="240" w:lineRule="auto"/>
        <w:rPr>
          <w:color w:val="000000"/>
          <w:szCs w:val="22"/>
        </w:rPr>
      </w:pPr>
    </w:p>
    <w:p w14:paraId="4F09F0B3" w14:textId="77777777" w:rsidR="00842DE6" w:rsidRPr="0095792A" w:rsidRDefault="00842DE6" w:rsidP="00842DE6">
      <w:pPr>
        <w:autoSpaceDE w:val="0"/>
        <w:autoSpaceDN w:val="0"/>
        <w:adjustRightInd w:val="0"/>
        <w:spacing w:line="240" w:lineRule="auto"/>
        <w:rPr>
          <w:b/>
          <w:bCs/>
          <w:color w:val="000000"/>
          <w:szCs w:val="22"/>
          <w:lang w:eastAsia="is-IS"/>
        </w:rPr>
      </w:pPr>
      <w:r w:rsidRPr="0095792A">
        <w:rPr>
          <w:b/>
          <w:bCs/>
          <w:color w:val="000000"/>
          <w:szCs w:val="22"/>
          <w:lang w:eastAsia="is-IS"/>
        </w:rPr>
        <w:t>4.4</w:t>
      </w:r>
      <w:r w:rsidRPr="0095792A">
        <w:rPr>
          <w:b/>
          <w:bCs/>
          <w:color w:val="000000"/>
          <w:szCs w:val="22"/>
          <w:lang w:eastAsia="is-IS"/>
        </w:rPr>
        <w:tab/>
      </w:r>
      <w:r w:rsidR="00C334FA" w:rsidRPr="0095792A">
        <w:rPr>
          <w:b/>
          <w:color w:val="000000"/>
          <w:szCs w:val="22"/>
        </w:rPr>
        <w:t>Bijzondere waarschuwingen en voorzorgen bij gebruik</w:t>
      </w:r>
    </w:p>
    <w:p w14:paraId="4B63D3F3" w14:textId="77777777" w:rsidR="00842DE6" w:rsidRPr="0095792A" w:rsidRDefault="00842DE6" w:rsidP="00842DE6">
      <w:pPr>
        <w:autoSpaceDE w:val="0"/>
        <w:autoSpaceDN w:val="0"/>
        <w:adjustRightInd w:val="0"/>
        <w:spacing w:line="240" w:lineRule="auto"/>
        <w:rPr>
          <w:bCs/>
          <w:color w:val="000000"/>
          <w:szCs w:val="22"/>
          <w:lang w:eastAsia="is-IS"/>
        </w:rPr>
      </w:pPr>
    </w:p>
    <w:p w14:paraId="4FC6F1B6" w14:textId="77777777" w:rsidR="00442BF7" w:rsidRPr="0095792A" w:rsidRDefault="00442BF7" w:rsidP="00442BF7">
      <w:pPr>
        <w:autoSpaceDE w:val="0"/>
        <w:autoSpaceDN w:val="0"/>
        <w:adjustRightInd w:val="0"/>
        <w:spacing w:line="240" w:lineRule="auto"/>
        <w:rPr>
          <w:color w:val="000000"/>
          <w:szCs w:val="22"/>
          <w:lang w:eastAsia="is-IS"/>
        </w:rPr>
      </w:pPr>
      <w:r w:rsidRPr="0095792A">
        <w:rPr>
          <w:color w:val="000000"/>
          <w:szCs w:val="22"/>
          <w:lang w:eastAsia="is-IS"/>
        </w:rPr>
        <w:t>Wanneer imatinib gelijktijdig met andere geneesmiddelen wordt toegediend, bestaat er een risico op geneesmiddel</w:t>
      </w:r>
      <w:r w:rsidR="003E53D3" w:rsidRPr="0095792A">
        <w:rPr>
          <w:color w:val="000000"/>
          <w:szCs w:val="22"/>
          <w:lang w:eastAsia="is-IS"/>
        </w:rPr>
        <w:t>en</w:t>
      </w:r>
      <w:r w:rsidRPr="0095792A">
        <w:rPr>
          <w:color w:val="000000"/>
          <w:szCs w:val="22"/>
          <w:lang w:eastAsia="is-IS"/>
        </w:rPr>
        <w:t xml:space="preserve">interacties. Voorzichtigheid is geboden wanneer imatinib </w:t>
      </w:r>
      <w:r w:rsidR="00CE5801" w:rsidRPr="0095792A">
        <w:rPr>
          <w:color w:val="000000"/>
          <w:szCs w:val="22"/>
          <w:lang w:eastAsia="is-IS"/>
        </w:rPr>
        <w:t xml:space="preserve">wordt ingenomen </w:t>
      </w:r>
      <w:r w:rsidRPr="0095792A">
        <w:rPr>
          <w:color w:val="000000"/>
          <w:szCs w:val="22"/>
          <w:lang w:eastAsia="is-IS"/>
        </w:rPr>
        <w:t xml:space="preserve">met </w:t>
      </w:r>
      <w:r w:rsidR="00B2178D" w:rsidRPr="0095792A">
        <w:rPr>
          <w:color w:val="000000"/>
          <w:szCs w:val="22"/>
          <w:lang w:eastAsia="is-IS"/>
        </w:rPr>
        <w:t>protease</w:t>
      </w:r>
      <w:r w:rsidRPr="0095792A">
        <w:rPr>
          <w:color w:val="000000"/>
          <w:szCs w:val="22"/>
          <w:lang w:eastAsia="is-IS"/>
        </w:rPr>
        <w:t xml:space="preserve">remmers, </w:t>
      </w:r>
      <w:r w:rsidR="00B2178D" w:rsidRPr="0095792A">
        <w:rPr>
          <w:color w:val="000000"/>
          <w:szCs w:val="22"/>
          <w:lang w:eastAsia="is-IS"/>
        </w:rPr>
        <w:t>azo</w:t>
      </w:r>
      <w:r w:rsidR="009C0E40" w:rsidRPr="0095792A">
        <w:rPr>
          <w:color w:val="000000"/>
          <w:szCs w:val="22"/>
          <w:lang w:eastAsia="is-IS"/>
        </w:rPr>
        <w:t>o</w:t>
      </w:r>
      <w:r w:rsidR="00B2178D" w:rsidRPr="0095792A">
        <w:rPr>
          <w:color w:val="000000"/>
          <w:szCs w:val="22"/>
          <w:lang w:eastAsia="is-IS"/>
        </w:rPr>
        <w:t xml:space="preserve">lantimycotica, bepaalde macroliden (zie rubriek 4.5), </w:t>
      </w:r>
      <w:r w:rsidRPr="0095792A">
        <w:rPr>
          <w:color w:val="000000"/>
          <w:szCs w:val="22"/>
          <w:lang w:eastAsia="is-IS"/>
        </w:rPr>
        <w:t xml:space="preserve">CYP3A4 substraten met een </w:t>
      </w:r>
      <w:r w:rsidR="00512843" w:rsidRPr="0095792A">
        <w:rPr>
          <w:color w:val="000000"/>
          <w:szCs w:val="22"/>
          <w:lang w:eastAsia="is-IS"/>
        </w:rPr>
        <w:t xml:space="preserve">beperkt </w:t>
      </w:r>
      <w:r w:rsidRPr="0095792A">
        <w:rPr>
          <w:color w:val="000000"/>
          <w:szCs w:val="22"/>
          <w:lang w:eastAsia="is-IS"/>
        </w:rPr>
        <w:t xml:space="preserve">therapeutische </w:t>
      </w:r>
      <w:r w:rsidR="00512843" w:rsidRPr="0095792A">
        <w:rPr>
          <w:color w:val="000000"/>
          <w:szCs w:val="22"/>
          <w:lang w:eastAsia="is-IS"/>
        </w:rPr>
        <w:t xml:space="preserve">bereik </w:t>
      </w:r>
      <w:r w:rsidRPr="0095792A">
        <w:rPr>
          <w:color w:val="000000"/>
          <w:szCs w:val="22"/>
          <w:lang w:eastAsia="is-IS"/>
        </w:rPr>
        <w:t>(e.g. cyclosporine</w:t>
      </w:r>
      <w:r w:rsidR="00B2178D" w:rsidRPr="0095792A">
        <w:rPr>
          <w:color w:val="000000"/>
          <w:szCs w:val="22"/>
          <w:lang w:eastAsia="is-IS"/>
        </w:rPr>
        <w:t xml:space="preserve">, </w:t>
      </w:r>
      <w:r w:rsidRPr="0095792A">
        <w:rPr>
          <w:color w:val="000000"/>
          <w:szCs w:val="22"/>
          <w:lang w:eastAsia="is-IS"/>
        </w:rPr>
        <w:t>pimozide</w:t>
      </w:r>
      <w:r w:rsidR="00B2178D" w:rsidRPr="0095792A">
        <w:rPr>
          <w:color w:val="000000"/>
          <w:szCs w:val="22"/>
          <w:lang w:eastAsia="is-IS"/>
        </w:rPr>
        <w:t xml:space="preserve">,tacrolimus, sirolimus, ergotamine, di-ergotamine, fentanyl, alfentanil, terfenadine, bortezomib, docetacel, quinidine of </w:t>
      </w:r>
      <w:r w:rsidRPr="0095792A">
        <w:rPr>
          <w:color w:val="000000"/>
          <w:szCs w:val="22"/>
          <w:lang w:eastAsia="is-IS"/>
        </w:rPr>
        <w:t xml:space="preserve"> warfarine en andere c</w:t>
      </w:r>
      <w:r w:rsidR="00617F72" w:rsidRPr="0095792A">
        <w:rPr>
          <w:color w:val="000000"/>
          <w:szCs w:val="22"/>
          <w:lang w:eastAsia="is-IS"/>
        </w:rPr>
        <w:t>o</w:t>
      </w:r>
      <w:r w:rsidRPr="0095792A">
        <w:rPr>
          <w:color w:val="000000"/>
          <w:szCs w:val="22"/>
          <w:lang w:eastAsia="is-IS"/>
        </w:rPr>
        <w:t>umarinederivaten) (zie rubriek 4.5).</w:t>
      </w:r>
    </w:p>
    <w:p w14:paraId="1E33A431" w14:textId="77777777" w:rsidR="00442BF7" w:rsidRPr="0095792A" w:rsidRDefault="00442BF7" w:rsidP="00442BF7">
      <w:pPr>
        <w:autoSpaceDE w:val="0"/>
        <w:autoSpaceDN w:val="0"/>
        <w:adjustRightInd w:val="0"/>
        <w:spacing w:line="240" w:lineRule="auto"/>
        <w:rPr>
          <w:color w:val="000000"/>
          <w:szCs w:val="22"/>
          <w:lang w:eastAsia="is-IS"/>
        </w:rPr>
      </w:pPr>
    </w:p>
    <w:p w14:paraId="3E2EB3CF" w14:textId="77777777" w:rsidR="00B2178D" w:rsidRPr="0095792A" w:rsidRDefault="00442BF7" w:rsidP="00442BF7">
      <w:pPr>
        <w:autoSpaceDE w:val="0"/>
        <w:autoSpaceDN w:val="0"/>
        <w:adjustRightInd w:val="0"/>
        <w:spacing w:line="240" w:lineRule="auto"/>
        <w:rPr>
          <w:color w:val="000000"/>
          <w:szCs w:val="22"/>
        </w:rPr>
      </w:pPr>
      <w:r w:rsidRPr="0095792A">
        <w:rPr>
          <w:color w:val="000000"/>
          <w:szCs w:val="22"/>
          <w:lang w:eastAsia="is-IS"/>
        </w:rPr>
        <w:t xml:space="preserve">Gelijktijdig gebruik van imatinib en andere geneesmiddelen die CYP3A4 induceren (b.v. dexamethason, fenytoïne, carbamazepine, rifampicine, fenobarbital of </w:t>
      </w:r>
      <w:r w:rsidRPr="0095792A">
        <w:rPr>
          <w:i/>
          <w:iCs/>
          <w:color w:val="000000"/>
          <w:szCs w:val="22"/>
          <w:lang w:eastAsia="is-IS"/>
        </w:rPr>
        <w:t>Hypericum perforatum</w:t>
      </w:r>
      <w:r w:rsidRPr="0095792A">
        <w:rPr>
          <w:color w:val="000000"/>
          <w:szCs w:val="22"/>
          <w:lang w:eastAsia="is-IS"/>
        </w:rPr>
        <w:t xml:space="preserve">, ook bekend als St. </w:t>
      </w:r>
      <w:r w:rsidRPr="0095792A">
        <w:rPr>
          <w:rStyle w:val="hps"/>
          <w:color w:val="000000"/>
          <w:szCs w:val="22"/>
        </w:rPr>
        <w:t>Janskruid</w:t>
      </w:r>
      <w:r w:rsidRPr="0095792A">
        <w:rPr>
          <w:color w:val="000000"/>
          <w:szCs w:val="22"/>
          <w:lang w:eastAsia="is-IS"/>
        </w:rPr>
        <w:t>)</w:t>
      </w:r>
      <w:r w:rsidR="00DC7543" w:rsidRPr="0095792A">
        <w:rPr>
          <w:color w:val="000000"/>
          <w:szCs w:val="22"/>
          <w:lang w:eastAsia="is-IS"/>
        </w:rPr>
        <w:t>,</w:t>
      </w:r>
      <w:r w:rsidRPr="0095792A">
        <w:rPr>
          <w:color w:val="000000"/>
          <w:szCs w:val="22"/>
          <w:lang w:eastAsia="is-IS"/>
        </w:rPr>
        <w:t xml:space="preserve"> k</w:t>
      </w:r>
      <w:r w:rsidR="00DC7543" w:rsidRPr="0095792A">
        <w:rPr>
          <w:color w:val="000000"/>
          <w:szCs w:val="22"/>
          <w:lang w:eastAsia="is-IS"/>
        </w:rPr>
        <w:t>an</w:t>
      </w:r>
      <w:r w:rsidRPr="0095792A">
        <w:rPr>
          <w:color w:val="000000"/>
          <w:szCs w:val="22"/>
          <w:lang w:eastAsia="is-IS"/>
        </w:rPr>
        <w:t xml:space="preserve"> </w:t>
      </w:r>
      <w:r w:rsidRPr="0095792A">
        <w:rPr>
          <w:rStyle w:val="hps"/>
          <w:color w:val="000000"/>
          <w:szCs w:val="22"/>
        </w:rPr>
        <w:t>de blootstelling aan</w:t>
      </w:r>
      <w:r w:rsidRPr="0095792A">
        <w:rPr>
          <w:color w:val="000000"/>
          <w:szCs w:val="22"/>
        </w:rPr>
        <w:t xml:space="preserve"> </w:t>
      </w:r>
      <w:r w:rsidRPr="0095792A">
        <w:rPr>
          <w:rStyle w:val="hps"/>
          <w:color w:val="000000"/>
          <w:szCs w:val="22"/>
        </w:rPr>
        <w:t>imatinib</w:t>
      </w:r>
      <w:r w:rsidRPr="0095792A">
        <w:rPr>
          <w:color w:val="000000"/>
          <w:szCs w:val="22"/>
          <w:lang w:eastAsia="is-IS"/>
        </w:rPr>
        <w:t xml:space="preserve"> significant reduceren, en mogelijk het risico op falen van de therapie verhogen. </w:t>
      </w:r>
      <w:r w:rsidRPr="0095792A">
        <w:rPr>
          <w:rStyle w:val="hps"/>
          <w:color w:val="000000"/>
          <w:szCs w:val="22"/>
        </w:rPr>
        <w:t>Daarom</w:t>
      </w:r>
      <w:r w:rsidRPr="0095792A">
        <w:rPr>
          <w:color w:val="000000"/>
          <w:szCs w:val="22"/>
        </w:rPr>
        <w:t xml:space="preserve"> </w:t>
      </w:r>
      <w:r w:rsidRPr="0095792A">
        <w:rPr>
          <w:rStyle w:val="hps"/>
          <w:color w:val="000000"/>
          <w:szCs w:val="22"/>
        </w:rPr>
        <w:t>dient gelijktijdig gebruik van</w:t>
      </w:r>
      <w:r w:rsidRPr="0095792A">
        <w:rPr>
          <w:color w:val="000000"/>
          <w:szCs w:val="22"/>
        </w:rPr>
        <w:t xml:space="preserve"> </w:t>
      </w:r>
      <w:r w:rsidRPr="0095792A">
        <w:rPr>
          <w:rStyle w:val="hps"/>
          <w:color w:val="000000"/>
          <w:szCs w:val="22"/>
        </w:rPr>
        <w:t>krachtige CYP3A4 inductoren met</w:t>
      </w:r>
      <w:r w:rsidRPr="0095792A">
        <w:rPr>
          <w:color w:val="000000"/>
          <w:szCs w:val="22"/>
        </w:rPr>
        <w:t xml:space="preserve"> </w:t>
      </w:r>
      <w:r w:rsidRPr="0095792A">
        <w:rPr>
          <w:rStyle w:val="hps"/>
          <w:color w:val="000000"/>
          <w:szCs w:val="22"/>
        </w:rPr>
        <w:t>imatinib</w:t>
      </w:r>
      <w:r w:rsidRPr="0095792A">
        <w:rPr>
          <w:color w:val="000000"/>
          <w:szCs w:val="22"/>
        </w:rPr>
        <w:t xml:space="preserve"> </w:t>
      </w:r>
      <w:r w:rsidRPr="0095792A">
        <w:rPr>
          <w:rStyle w:val="hps"/>
          <w:color w:val="000000"/>
          <w:szCs w:val="22"/>
        </w:rPr>
        <w:t>te worden vermeden</w:t>
      </w:r>
      <w:r w:rsidRPr="0095792A">
        <w:rPr>
          <w:color w:val="000000"/>
          <w:szCs w:val="22"/>
        </w:rPr>
        <w:t xml:space="preserve"> </w:t>
      </w:r>
      <w:r w:rsidRPr="0095792A">
        <w:rPr>
          <w:rStyle w:val="hps"/>
          <w:color w:val="000000"/>
          <w:szCs w:val="22"/>
        </w:rPr>
        <w:t>(</w:t>
      </w:r>
      <w:r w:rsidRPr="0095792A">
        <w:rPr>
          <w:color w:val="000000"/>
          <w:szCs w:val="22"/>
        </w:rPr>
        <w:t>zie rubriek 4.5).</w:t>
      </w:r>
    </w:p>
    <w:p w14:paraId="20B4D508" w14:textId="77777777" w:rsidR="00442BF7" w:rsidRPr="0095792A" w:rsidRDefault="00442BF7" w:rsidP="00442BF7">
      <w:pPr>
        <w:autoSpaceDE w:val="0"/>
        <w:autoSpaceDN w:val="0"/>
        <w:adjustRightInd w:val="0"/>
        <w:spacing w:line="240" w:lineRule="auto"/>
        <w:rPr>
          <w:color w:val="000000"/>
          <w:szCs w:val="22"/>
        </w:rPr>
      </w:pPr>
    </w:p>
    <w:p w14:paraId="545D5CA9" w14:textId="77777777" w:rsidR="00442BF7" w:rsidRPr="0095792A" w:rsidRDefault="00442BF7" w:rsidP="00442BF7">
      <w:pPr>
        <w:autoSpaceDE w:val="0"/>
        <w:autoSpaceDN w:val="0"/>
        <w:adjustRightInd w:val="0"/>
        <w:spacing w:line="240" w:lineRule="auto"/>
        <w:rPr>
          <w:color w:val="000000"/>
          <w:szCs w:val="22"/>
          <w:u w:val="single"/>
          <w:lang w:eastAsia="is-IS"/>
        </w:rPr>
      </w:pPr>
      <w:r w:rsidRPr="0095792A">
        <w:rPr>
          <w:color w:val="000000"/>
          <w:szCs w:val="22"/>
          <w:u w:val="single"/>
          <w:lang w:eastAsia="is-IS"/>
        </w:rPr>
        <w:t>Hypothyroïdie</w:t>
      </w:r>
    </w:p>
    <w:p w14:paraId="1CB8A78C" w14:textId="77777777" w:rsidR="00B2178D" w:rsidRPr="0095792A" w:rsidRDefault="00947D5D" w:rsidP="00442BF7">
      <w:pPr>
        <w:autoSpaceDE w:val="0"/>
        <w:autoSpaceDN w:val="0"/>
        <w:adjustRightInd w:val="0"/>
        <w:spacing w:line="240" w:lineRule="auto"/>
        <w:rPr>
          <w:color w:val="000000"/>
          <w:szCs w:val="22"/>
        </w:rPr>
      </w:pPr>
      <w:r w:rsidRPr="0095792A">
        <w:rPr>
          <w:rStyle w:val="hps"/>
          <w:color w:val="000000"/>
          <w:szCs w:val="22"/>
        </w:rPr>
        <w:t>Klinische gevallen van hypothyreoïdie zijn gemeld bij patiënten die een thyreoïdectomie hebben ondergaan en die levothyroxinevervangende therapie hebben gekregen</w:t>
      </w:r>
      <w:r w:rsidR="00442BF7" w:rsidRPr="0095792A">
        <w:rPr>
          <w:rStyle w:val="hps"/>
          <w:color w:val="000000"/>
          <w:szCs w:val="22"/>
        </w:rPr>
        <w:t>tijdens de behandeling met</w:t>
      </w:r>
      <w:r w:rsidR="00442BF7" w:rsidRPr="0095792A">
        <w:rPr>
          <w:color w:val="000000"/>
          <w:szCs w:val="22"/>
        </w:rPr>
        <w:t xml:space="preserve"> </w:t>
      </w:r>
      <w:r w:rsidR="00442BF7" w:rsidRPr="0095792A">
        <w:rPr>
          <w:rStyle w:val="hps"/>
          <w:color w:val="000000"/>
          <w:szCs w:val="22"/>
        </w:rPr>
        <w:t>imatinib</w:t>
      </w:r>
      <w:r w:rsidR="00442BF7" w:rsidRPr="0095792A">
        <w:rPr>
          <w:color w:val="000000"/>
          <w:szCs w:val="22"/>
        </w:rPr>
        <w:t xml:space="preserve"> </w:t>
      </w:r>
      <w:r w:rsidR="00442BF7" w:rsidRPr="0095792A">
        <w:rPr>
          <w:rStyle w:val="hps"/>
          <w:color w:val="000000"/>
          <w:szCs w:val="22"/>
        </w:rPr>
        <w:t>(</w:t>
      </w:r>
      <w:r w:rsidR="00442BF7" w:rsidRPr="0095792A">
        <w:rPr>
          <w:color w:val="000000"/>
          <w:szCs w:val="22"/>
        </w:rPr>
        <w:t xml:space="preserve">zie rubriek 4.5). </w:t>
      </w:r>
      <w:r w:rsidRPr="0095792A">
        <w:rPr>
          <w:rStyle w:val="hps"/>
          <w:color w:val="000000"/>
          <w:szCs w:val="22"/>
        </w:rPr>
        <w:t>De spiegels van thyroïd stimulerend hormoon (TSH-spiegels) moeten bij deze patiënten nauwgezet worden gecontroleerd</w:t>
      </w:r>
      <w:r w:rsidR="00442BF7" w:rsidRPr="0095792A">
        <w:rPr>
          <w:color w:val="000000"/>
          <w:szCs w:val="22"/>
        </w:rPr>
        <w:t>.</w:t>
      </w:r>
    </w:p>
    <w:p w14:paraId="73006BC4" w14:textId="77777777" w:rsidR="00B2178D" w:rsidRPr="0095792A" w:rsidRDefault="00B2178D" w:rsidP="00442BF7">
      <w:pPr>
        <w:autoSpaceDE w:val="0"/>
        <w:autoSpaceDN w:val="0"/>
        <w:adjustRightInd w:val="0"/>
        <w:spacing w:line="240" w:lineRule="auto"/>
        <w:rPr>
          <w:color w:val="000000"/>
          <w:szCs w:val="22"/>
          <w:u w:val="single"/>
          <w:lang w:eastAsia="is-IS"/>
        </w:rPr>
      </w:pPr>
    </w:p>
    <w:p w14:paraId="72332A19" w14:textId="77777777" w:rsidR="00442BF7" w:rsidRPr="0095792A" w:rsidRDefault="00442BF7" w:rsidP="00442BF7">
      <w:pPr>
        <w:autoSpaceDE w:val="0"/>
        <w:autoSpaceDN w:val="0"/>
        <w:adjustRightInd w:val="0"/>
        <w:spacing w:line="240" w:lineRule="auto"/>
        <w:rPr>
          <w:color w:val="000000"/>
          <w:szCs w:val="22"/>
          <w:u w:val="single"/>
          <w:lang w:eastAsia="is-IS"/>
        </w:rPr>
      </w:pPr>
      <w:r w:rsidRPr="0095792A">
        <w:rPr>
          <w:color w:val="000000"/>
          <w:szCs w:val="22"/>
          <w:u w:val="single"/>
          <w:lang w:eastAsia="is-IS"/>
        </w:rPr>
        <w:t>Hepatotoxiciteit</w:t>
      </w:r>
    </w:p>
    <w:p w14:paraId="2FE2F080" w14:textId="77777777" w:rsidR="00442BF7" w:rsidRPr="0095792A" w:rsidRDefault="00442BF7" w:rsidP="00442BF7">
      <w:pPr>
        <w:autoSpaceDE w:val="0"/>
        <w:autoSpaceDN w:val="0"/>
        <w:adjustRightInd w:val="0"/>
        <w:spacing w:line="240" w:lineRule="auto"/>
        <w:rPr>
          <w:color w:val="000000"/>
          <w:szCs w:val="22"/>
        </w:rPr>
      </w:pPr>
      <w:r w:rsidRPr="0095792A">
        <w:rPr>
          <w:rStyle w:val="hps"/>
          <w:color w:val="000000"/>
          <w:szCs w:val="22"/>
        </w:rPr>
        <w:t>Het metabolisme van</w:t>
      </w:r>
      <w:r w:rsidRPr="0095792A">
        <w:rPr>
          <w:color w:val="000000"/>
          <w:szCs w:val="22"/>
        </w:rPr>
        <w:t xml:space="preserve"> </w:t>
      </w:r>
      <w:r w:rsidRPr="0095792A">
        <w:rPr>
          <w:rStyle w:val="hps"/>
          <w:color w:val="000000"/>
          <w:szCs w:val="22"/>
        </w:rPr>
        <w:t>imatinib</w:t>
      </w:r>
      <w:r w:rsidRPr="0095792A">
        <w:rPr>
          <w:color w:val="000000"/>
          <w:szCs w:val="22"/>
        </w:rPr>
        <w:t xml:space="preserve"> </w:t>
      </w:r>
      <w:r w:rsidRPr="0095792A">
        <w:rPr>
          <w:rStyle w:val="hps"/>
          <w:color w:val="000000"/>
          <w:szCs w:val="22"/>
        </w:rPr>
        <w:t>is voornamelijk hepatisch</w:t>
      </w:r>
      <w:r w:rsidRPr="0095792A">
        <w:rPr>
          <w:color w:val="000000"/>
          <w:szCs w:val="22"/>
        </w:rPr>
        <w:t xml:space="preserve">, </w:t>
      </w:r>
      <w:r w:rsidRPr="0095792A">
        <w:rPr>
          <w:rStyle w:val="hps"/>
          <w:color w:val="000000"/>
          <w:szCs w:val="22"/>
        </w:rPr>
        <w:t>en slechts 13</w:t>
      </w:r>
      <w:r w:rsidRPr="0095792A">
        <w:rPr>
          <w:color w:val="000000"/>
          <w:szCs w:val="22"/>
        </w:rPr>
        <w:t xml:space="preserve">% van de </w:t>
      </w:r>
      <w:r w:rsidRPr="0095792A">
        <w:rPr>
          <w:rStyle w:val="hps"/>
          <w:color w:val="000000"/>
          <w:szCs w:val="22"/>
        </w:rPr>
        <w:t>excretie vind plaats via de</w:t>
      </w:r>
      <w:r w:rsidRPr="0095792A">
        <w:rPr>
          <w:color w:val="000000"/>
          <w:szCs w:val="22"/>
        </w:rPr>
        <w:t xml:space="preserve"> </w:t>
      </w:r>
      <w:r w:rsidRPr="0095792A">
        <w:rPr>
          <w:rStyle w:val="hps"/>
          <w:color w:val="000000"/>
          <w:szCs w:val="22"/>
        </w:rPr>
        <w:t>nieren.</w:t>
      </w:r>
      <w:r w:rsidRPr="0095792A">
        <w:rPr>
          <w:color w:val="000000"/>
          <w:szCs w:val="22"/>
        </w:rPr>
        <w:t xml:space="preserve"> </w:t>
      </w:r>
      <w:r w:rsidRPr="0095792A">
        <w:rPr>
          <w:rStyle w:val="hps"/>
          <w:color w:val="000000"/>
          <w:szCs w:val="22"/>
        </w:rPr>
        <w:t>Bij patiënten met</w:t>
      </w:r>
      <w:r w:rsidRPr="0095792A">
        <w:rPr>
          <w:color w:val="000000"/>
          <w:szCs w:val="22"/>
        </w:rPr>
        <w:t xml:space="preserve"> </w:t>
      </w:r>
      <w:r w:rsidRPr="0095792A">
        <w:rPr>
          <w:rStyle w:val="hps"/>
          <w:color w:val="000000"/>
          <w:szCs w:val="22"/>
        </w:rPr>
        <w:t>leverfunctiestoornissen</w:t>
      </w:r>
      <w:r w:rsidRPr="0095792A">
        <w:rPr>
          <w:color w:val="000000"/>
          <w:szCs w:val="22"/>
        </w:rPr>
        <w:t xml:space="preserve"> </w:t>
      </w:r>
      <w:r w:rsidRPr="0095792A">
        <w:rPr>
          <w:rStyle w:val="hps"/>
          <w:color w:val="000000"/>
          <w:szCs w:val="22"/>
        </w:rPr>
        <w:t>(mild</w:t>
      </w:r>
      <w:r w:rsidRPr="0095792A">
        <w:rPr>
          <w:color w:val="000000"/>
          <w:szCs w:val="22"/>
        </w:rPr>
        <w:t xml:space="preserve">, matig of ernstig) dienen de perifere </w:t>
      </w:r>
      <w:r w:rsidRPr="0095792A">
        <w:rPr>
          <w:rStyle w:val="hps"/>
          <w:color w:val="000000"/>
          <w:szCs w:val="22"/>
        </w:rPr>
        <w:t>bloedwaarden en</w:t>
      </w:r>
      <w:r w:rsidRPr="0095792A">
        <w:rPr>
          <w:color w:val="000000"/>
          <w:szCs w:val="22"/>
        </w:rPr>
        <w:t xml:space="preserve"> </w:t>
      </w:r>
      <w:r w:rsidRPr="0095792A">
        <w:rPr>
          <w:rStyle w:val="hps"/>
          <w:color w:val="000000"/>
          <w:szCs w:val="22"/>
        </w:rPr>
        <w:t>leverenzymen</w:t>
      </w:r>
      <w:r w:rsidRPr="0095792A">
        <w:rPr>
          <w:color w:val="000000"/>
          <w:szCs w:val="22"/>
        </w:rPr>
        <w:t xml:space="preserve"> </w:t>
      </w:r>
      <w:r w:rsidRPr="0095792A">
        <w:rPr>
          <w:rStyle w:val="hps"/>
          <w:color w:val="000000"/>
          <w:szCs w:val="22"/>
        </w:rPr>
        <w:t>zorgvuldig te worden gecontroleerd</w:t>
      </w:r>
      <w:r w:rsidRPr="0095792A">
        <w:rPr>
          <w:color w:val="000000"/>
          <w:szCs w:val="22"/>
        </w:rPr>
        <w:t xml:space="preserve"> </w:t>
      </w:r>
      <w:r w:rsidRPr="0095792A">
        <w:rPr>
          <w:rStyle w:val="hps"/>
          <w:color w:val="000000"/>
          <w:szCs w:val="22"/>
        </w:rPr>
        <w:t>(zie rubrieken 4.2</w:t>
      </w:r>
      <w:r w:rsidRPr="0095792A">
        <w:rPr>
          <w:color w:val="000000"/>
          <w:szCs w:val="22"/>
        </w:rPr>
        <w:t xml:space="preserve">, </w:t>
      </w:r>
      <w:r w:rsidRPr="0095792A">
        <w:rPr>
          <w:rStyle w:val="hps"/>
          <w:color w:val="000000"/>
          <w:szCs w:val="22"/>
        </w:rPr>
        <w:t>4.8 en 5.2)</w:t>
      </w:r>
      <w:r w:rsidRPr="0095792A">
        <w:rPr>
          <w:color w:val="000000"/>
          <w:szCs w:val="22"/>
        </w:rPr>
        <w:t>.</w:t>
      </w:r>
      <w:r w:rsidR="003E53D3" w:rsidRPr="0095792A">
        <w:rPr>
          <w:color w:val="000000"/>
          <w:szCs w:val="22"/>
        </w:rPr>
        <w:t xml:space="preserve"> Notie moet worden genomen van het feit dat GIST-patiënten levermetastasen kunnen hebben die tot een hepatische stoornis kunnen leiden.</w:t>
      </w:r>
    </w:p>
    <w:p w14:paraId="30313C3D" w14:textId="77777777" w:rsidR="00442BF7" w:rsidRPr="0095792A" w:rsidRDefault="00442BF7" w:rsidP="00442BF7">
      <w:pPr>
        <w:autoSpaceDE w:val="0"/>
        <w:autoSpaceDN w:val="0"/>
        <w:adjustRightInd w:val="0"/>
        <w:spacing w:line="240" w:lineRule="auto"/>
        <w:rPr>
          <w:color w:val="000000"/>
          <w:szCs w:val="22"/>
          <w:lang w:eastAsia="is-IS"/>
        </w:rPr>
      </w:pPr>
    </w:p>
    <w:p w14:paraId="6BE0AC8D" w14:textId="77777777" w:rsidR="00442BF7" w:rsidRPr="0095792A" w:rsidRDefault="00442BF7" w:rsidP="00442BF7">
      <w:pPr>
        <w:autoSpaceDE w:val="0"/>
        <w:autoSpaceDN w:val="0"/>
        <w:adjustRightInd w:val="0"/>
        <w:spacing w:line="240" w:lineRule="auto"/>
        <w:rPr>
          <w:rStyle w:val="hps"/>
          <w:color w:val="000000"/>
          <w:szCs w:val="22"/>
        </w:rPr>
      </w:pPr>
      <w:r w:rsidRPr="0095792A">
        <w:rPr>
          <w:rStyle w:val="hps"/>
          <w:color w:val="000000"/>
          <w:szCs w:val="22"/>
        </w:rPr>
        <w:t>Gevallen van leverschade</w:t>
      </w:r>
      <w:r w:rsidRPr="0095792A">
        <w:rPr>
          <w:color w:val="000000"/>
          <w:szCs w:val="22"/>
        </w:rPr>
        <w:t xml:space="preserve">, </w:t>
      </w:r>
      <w:r w:rsidRPr="0095792A">
        <w:rPr>
          <w:rStyle w:val="hps"/>
          <w:color w:val="000000"/>
          <w:szCs w:val="22"/>
        </w:rPr>
        <w:t>waaronder leverfalen en</w:t>
      </w:r>
      <w:r w:rsidRPr="0095792A">
        <w:rPr>
          <w:color w:val="000000"/>
          <w:szCs w:val="22"/>
        </w:rPr>
        <w:t xml:space="preserve"> </w:t>
      </w:r>
      <w:r w:rsidRPr="0095792A">
        <w:rPr>
          <w:rStyle w:val="hps"/>
          <w:color w:val="000000"/>
          <w:szCs w:val="22"/>
        </w:rPr>
        <w:t>levernecrose</w:t>
      </w:r>
      <w:r w:rsidRPr="0095792A">
        <w:rPr>
          <w:color w:val="000000"/>
          <w:szCs w:val="22"/>
        </w:rPr>
        <w:t xml:space="preserve">, </w:t>
      </w:r>
      <w:r w:rsidRPr="0095792A">
        <w:rPr>
          <w:rStyle w:val="hps"/>
          <w:color w:val="000000"/>
          <w:szCs w:val="22"/>
        </w:rPr>
        <w:t>zijn waargenomen met</w:t>
      </w:r>
      <w:r w:rsidRPr="0095792A">
        <w:rPr>
          <w:color w:val="000000"/>
          <w:szCs w:val="22"/>
        </w:rPr>
        <w:t xml:space="preserve"> </w:t>
      </w:r>
      <w:r w:rsidRPr="0095792A">
        <w:rPr>
          <w:rStyle w:val="hps"/>
          <w:color w:val="000000"/>
          <w:szCs w:val="22"/>
        </w:rPr>
        <w:t>imatinib</w:t>
      </w:r>
      <w:r w:rsidRPr="0095792A">
        <w:rPr>
          <w:color w:val="000000"/>
          <w:szCs w:val="22"/>
        </w:rPr>
        <w:t xml:space="preserve">. </w:t>
      </w:r>
      <w:r w:rsidRPr="0095792A">
        <w:rPr>
          <w:rStyle w:val="hps"/>
          <w:color w:val="000000"/>
          <w:szCs w:val="22"/>
        </w:rPr>
        <w:t>Wanneer imatinib werd gecombineerd</w:t>
      </w:r>
      <w:r w:rsidRPr="0095792A">
        <w:rPr>
          <w:color w:val="000000"/>
          <w:szCs w:val="22"/>
        </w:rPr>
        <w:t xml:space="preserve"> </w:t>
      </w:r>
      <w:r w:rsidRPr="0095792A">
        <w:rPr>
          <w:rStyle w:val="hps"/>
          <w:color w:val="000000"/>
          <w:szCs w:val="22"/>
        </w:rPr>
        <w:t>met</w:t>
      </w:r>
      <w:r w:rsidRPr="0095792A">
        <w:rPr>
          <w:color w:val="000000"/>
          <w:szCs w:val="22"/>
        </w:rPr>
        <w:t xml:space="preserve"> </w:t>
      </w:r>
      <w:r w:rsidRPr="0095792A">
        <w:rPr>
          <w:rStyle w:val="hps"/>
          <w:color w:val="000000"/>
          <w:szCs w:val="22"/>
        </w:rPr>
        <w:t>chemotherapie</w:t>
      </w:r>
      <w:r w:rsidRPr="0095792A">
        <w:rPr>
          <w:color w:val="000000"/>
          <w:szCs w:val="22"/>
        </w:rPr>
        <w:t xml:space="preserve"> in </w:t>
      </w:r>
      <w:r w:rsidRPr="0095792A">
        <w:rPr>
          <w:rStyle w:val="hps"/>
          <w:color w:val="000000"/>
          <w:szCs w:val="22"/>
        </w:rPr>
        <w:t>hoge doseringen, werd een</w:t>
      </w:r>
      <w:r w:rsidRPr="0095792A">
        <w:rPr>
          <w:color w:val="000000"/>
          <w:szCs w:val="22"/>
        </w:rPr>
        <w:t xml:space="preserve"> </w:t>
      </w:r>
      <w:r w:rsidRPr="0095792A">
        <w:rPr>
          <w:rStyle w:val="hps"/>
          <w:color w:val="000000"/>
          <w:szCs w:val="22"/>
        </w:rPr>
        <w:t>toename</w:t>
      </w:r>
      <w:r w:rsidRPr="0095792A">
        <w:rPr>
          <w:color w:val="000000"/>
          <w:szCs w:val="22"/>
        </w:rPr>
        <w:t xml:space="preserve"> </w:t>
      </w:r>
      <w:r w:rsidRPr="0095792A">
        <w:rPr>
          <w:rStyle w:val="hps"/>
          <w:color w:val="000000"/>
          <w:szCs w:val="22"/>
        </w:rPr>
        <w:t>in ernstige leverreacties</w:t>
      </w:r>
      <w:r w:rsidRPr="0095792A">
        <w:rPr>
          <w:color w:val="000000"/>
          <w:szCs w:val="22"/>
        </w:rPr>
        <w:t xml:space="preserve"> </w:t>
      </w:r>
      <w:r w:rsidRPr="0095792A">
        <w:rPr>
          <w:rStyle w:val="hps"/>
          <w:color w:val="000000"/>
          <w:szCs w:val="22"/>
        </w:rPr>
        <w:t>waargenomen.</w:t>
      </w:r>
      <w:r w:rsidRPr="0095792A">
        <w:rPr>
          <w:color w:val="000000"/>
          <w:szCs w:val="22"/>
        </w:rPr>
        <w:t xml:space="preserve"> </w:t>
      </w:r>
      <w:r w:rsidRPr="0095792A">
        <w:rPr>
          <w:rStyle w:val="hps"/>
          <w:color w:val="000000"/>
          <w:szCs w:val="22"/>
        </w:rPr>
        <w:t>De leverfunctie</w:t>
      </w:r>
      <w:r w:rsidRPr="0095792A">
        <w:rPr>
          <w:color w:val="000000"/>
          <w:szCs w:val="22"/>
        </w:rPr>
        <w:t xml:space="preserve"> </w:t>
      </w:r>
      <w:r w:rsidRPr="0095792A">
        <w:rPr>
          <w:rStyle w:val="hps"/>
          <w:color w:val="000000"/>
          <w:szCs w:val="22"/>
        </w:rPr>
        <w:t>dient zorgvuldig te worden</w:t>
      </w:r>
      <w:r w:rsidRPr="0095792A">
        <w:rPr>
          <w:color w:val="000000"/>
          <w:szCs w:val="22"/>
        </w:rPr>
        <w:t xml:space="preserve"> </w:t>
      </w:r>
      <w:r w:rsidRPr="0095792A">
        <w:rPr>
          <w:rStyle w:val="hps"/>
          <w:color w:val="000000"/>
          <w:szCs w:val="22"/>
        </w:rPr>
        <w:t>gecontroleerd in gevallen waar</w:t>
      </w:r>
      <w:r w:rsidRPr="0095792A">
        <w:rPr>
          <w:color w:val="000000"/>
          <w:szCs w:val="22"/>
        </w:rPr>
        <w:t xml:space="preserve"> </w:t>
      </w:r>
      <w:r w:rsidRPr="0095792A">
        <w:rPr>
          <w:rStyle w:val="hps"/>
          <w:color w:val="000000"/>
          <w:szCs w:val="22"/>
        </w:rPr>
        <w:t>imatinib wordt gecombineerd met</w:t>
      </w:r>
      <w:r w:rsidRPr="0095792A">
        <w:rPr>
          <w:color w:val="000000"/>
          <w:szCs w:val="22"/>
        </w:rPr>
        <w:t xml:space="preserve"> </w:t>
      </w:r>
      <w:r w:rsidRPr="0095792A">
        <w:rPr>
          <w:rStyle w:val="hps"/>
          <w:color w:val="000000"/>
          <w:szCs w:val="22"/>
        </w:rPr>
        <w:t>chemotherapie, waarvan ook</w:t>
      </w:r>
      <w:r w:rsidRPr="0095792A">
        <w:rPr>
          <w:color w:val="000000"/>
          <w:szCs w:val="22"/>
        </w:rPr>
        <w:t xml:space="preserve"> </w:t>
      </w:r>
      <w:r w:rsidRPr="0095792A">
        <w:rPr>
          <w:rStyle w:val="hps"/>
          <w:color w:val="000000"/>
          <w:szCs w:val="22"/>
        </w:rPr>
        <w:t>bekend is dat dit</w:t>
      </w:r>
      <w:r w:rsidRPr="0095792A">
        <w:rPr>
          <w:color w:val="000000"/>
          <w:szCs w:val="22"/>
        </w:rPr>
        <w:t xml:space="preserve"> </w:t>
      </w:r>
      <w:r w:rsidRPr="0095792A">
        <w:rPr>
          <w:rStyle w:val="hps"/>
          <w:color w:val="000000"/>
          <w:szCs w:val="22"/>
        </w:rPr>
        <w:t>geassocieerd is met leverd</w:t>
      </w:r>
      <w:r w:rsidR="00186E55" w:rsidRPr="0095792A">
        <w:rPr>
          <w:rStyle w:val="hps"/>
          <w:color w:val="000000"/>
          <w:szCs w:val="22"/>
        </w:rPr>
        <w:t>i</w:t>
      </w:r>
      <w:r w:rsidRPr="0095792A">
        <w:rPr>
          <w:rStyle w:val="hps"/>
          <w:color w:val="000000"/>
          <w:szCs w:val="22"/>
        </w:rPr>
        <w:t>sfunctie</w:t>
      </w:r>
      <w:r w:rsidRPr="0095792A">
        <w:rPr>
          <w:color w:val="000000"/>
          <w:szCs w:val="22"/>
        </w:rPr>
        <w:t xml:space="preserve"> </w:t>
      </w:r>
      <w:r w:rsidRPr="0095792A">
        <w:rPr>
          <w:rStyle w:val="hps"/>
          <w:color w:val="000000"/>
          <w:szCs w:val="22"/>
        </w:rPr>
        <w:t>(zie rubrieken 4.5</w:t>
      </w:r>
      <w:r w:rsidRPr="0095792A">
        <w:rPr>
          <w:color w:val="000000"/>
          <w:szCs w:val="22"/>
        </w:rPr>
        <w:t xml:space="preserve"> </w:t>
      </w:r>
      <w:r w:rsidRPr="0095792A">
        <w:rPr>
          <w:rStyle w:val="hps"/>
          <w:color w:val="000000"/>
          <w:szCs w:val="22"/>
        </w:rPr>
        <w:t>en 4.8).</w:t>
      </w:r>
    </w:p>
    <w:p w14:paraId="25488680" w14:textId="77777777" w:rsidR="00842DE6" w:rsidRPr="0095792A" w:rsidRDefault="00842DE6" w:rsidP="00842DE6">
      <w:pPr>
        <w:autoSpaceDE w:val="0"/>
        <w:autoSpaceDN w:val="0"/>
        <w:adjustRightInd w:val="0"/>
        <w:spacing w:line="240" w:lineRule="auto"/>
        <w:rPr>
          <w:color w:val="000000"/>
          <w:szCs w:val="22"/>
          <w:lang w:eastAsia="is-IS"/>
        </w:rPr>
      </w:pPr>
    </w:p>
    <w:p w14:paraId="6A5C97EA" w14:textId="77777777" w:rsidR="00442BF7" w:rsidRPr="0095792A" w:rsidRDefault="00442BF7" w:rsidP="00442BF7">
      <w:pPr>
        <w:autoSpaceDE w:val="0"/>
        <w:autoSpaceDN w:val="0"/>
        <w:adjustRightInd w:val="0"/>
        <w:spacing w:line="240" w:lineRule="auto"/>
        <w:rPr>
          <w:color w:val="000000"/>
          <w:szCs w:val="22"/>
          <w:u w:val="single"/>
          <w:lang w:eastAsia="is-IS"/>
        </w:rPr>
      </w:pPr>
      <w:r w:rsidRPr="0095792A">
        <w:rPr>
          <w:color w:val="000000"/>
          <w:szCs w:val="22"/>
          <w:u w:val="single"/>
          <w:lang w:eastAsia="is-IS"/>
        </w:rPr>
        <w:t>Vocht retentie</w:t>
      </w:r>
    </w:p>
    <w:p w14:paraId="7D3CEDC8" w14:textId="77777777" w:rsidR="00B2178D" w:rsidRPr="0095792A" w:rsidRDefault="00442BF7" w:rsidP="009211C1">
      <w:pPr>
        <w:autoSpaceDE w:val="0"/>
        <w:autoSpaceDN w:val="0"/>
        <w:adjustRightInd w:val="0"/>
        <w:spacing w:line="240" w:lineRule="auto"/>
        <w:rPr>
          <w:rStyle w:val="hps"/>
          <w:color w:val="000000"/>
          <w:szCs w:val="22"/>
        </w:rPr>
      </w:pPr>
      <w:r w:rsidRPr="0095792A">
        <w:rPr>
          <w:rStyle w:val="hps"/>
          <w:color w:val="000000"/>
          <w:szCs w:val="22"/>
        </w:rPr>
        <w:t>Gevallen van ernstige</w:t>
      </w:r>
      <w:r w:rsidRPr="0095792A">
        <w:rPr>
          <w:color w:val="000000"/>
          <w:szCs w:val="22"/>
        </w:rPr>
        <w:t xml:space="preserve"> </w:t>
      </w:r>
      <w:r w:rsidRPr="0095792A">
        <w:rPr>
          <w:rStyle w:val="hps"/>
          <w:color w:val="000000"/>
          <w:szCs w:val="22"/>
        </w:rPr>
        <w:t>vochtretentie</w:t>
      </w:r>
      <w:r w:rsidRPr="0095792A">
        <w:rPr>
          <w:color w:val="000000"/>
          <w:szCs w:val="22"/>
        </w:rPr>
        <w:t xml:space="preserve"> </w:t>
      </w:r>
      <w:r w:rsidRPr="0095792A">
        <w:rPr>
          <w:rStyle w:val="hps"/>
          <w:color w:val="000000"/>
          <w:szCs w:val="22"/>
        </w:rPr>
        <w:t>(</w:t>
      </w:r>
      <w:r w:rsidRPr="0095792A">
        <w:rPr>
          <w:color w:val="000000"/>
          <w:szCs w:val="22"/>
        </w:rPr>
        <w:t xml:space="preserve">pleurale effusie, oedeem, longoedeem, ascites, </w:t>
      </w:r>
      <w:r w:rsidRPr="0095792A">
        <w:rPr>
          <w:rStyle w:val="hps"/>
          <w:color w:val="000000"/>
          <w:szCs w:val="22"/>
        </w:rPr>
        <w:t>oppervlakkig</w:t>
      </w:r>
      <w:r w:rsidRPr="0095792A">
        <w:rPr>
          <w:color w:val="000000"/>
          <w:szCs w:val="22"/>
        </w:rPr>
        <w:t xml:space="preserve"> </w:t>
      </w:r>
      <w:r w:rsidRPr="0095792A">
        <w:rPr>
          <w:rStyle w:val="hps"/>
          <w:color w:val="000000"/>
          <w:szCs w:val="22"/>
        </w:rPr>
        <w:t>oedeem)</w:t>
      </w:r>
      <w:r w:rsidRPr="0095792A">
        <w:rPr>
          <w:color w:val="000000"/>
          <w:szCs w:val="22"/>
        </w:rPr>
        <w:t xml:space="preserve"> </w:t>
      </w:r>
      <w:r w:rsidRPr="0095792A">
        <w:rPr>
          <w:rStyle w:val="hps"/>
          <w:color w:val="000000"/>
          <w:szCs w:val="22"/>
        </w:rPr>
        <w:t>zijn gemeld bij</w:t>
      </w:r>
      <w:r w:rsidRPr="0095792A">
        <w:rPr>
          <w:color w:val="000000"/>
          <w:szCs w:val="22"/>
        </w:rPr>
        <w:t xml:space="preserve"> </w:t>
      </w:r>
      <w:r w:rsidRPr="0095792A">
        <w:rPr>
          <w:rStyle w:val="hps"/>
          <w:color w:val="000000"/>
          <w:szCs w:val="22"/>
        </w:rPr>
        <w:t>ongeveer 2,5</w:t>
      </w:r>
      <w:r w:rsidRPr="0095792A">
        <w:rPr>
          <w:color w:val="000000"/>
          <w:szCs w:val="22"/>
        </w:rPr>
        <w:t xml:space="preserve">% </w:t>
      </w:r>
      <w:r w:rsidRPr="0095792A">
        <w:rPr>
          <w:rStyle w:val="hps"/>
          <w:color w:val="000000"/>
          <w:szCs w:val="22"/>
        </w:rPr>
        <w:t>van de nieuw gediagnosticeerde</w:t>
      </w:r>
      <w:r w:rsidRPr="0095792A">
        <w:rPr>
          <w:color w:val="000000"/>
          <w:szCs w:val="22"/>
        </w:rPr>
        <w:t xml:space="preserve"> </w:t>
      </w:r>
      <w:r w:rsidRPr="0095792A">
        <w:rPr>
          <w:rStyle w:val="hps"/>
          <w:color w:val="000000"/>
          <w:szCs w:val="22"/>
        </w:rPr>
        <w:t>CML</w:t>
      </w:r>
      <w:r w:rsidRPr="0095792A">
        <w:rPr>
          <w:color w:val="000000"/>
          <w:szCs w:val="22"/>
        </w:rPr>
        <w:t xml:space="preserve"> </w:t>
      </w:r>
      <w:r w:rsidRPr="0095792A">
        <w:rPr>
          <w:rStyle w:val="hps"/>
          <w:color w:val="000000"/>
          <w:szCs w:val="22"/>
        </w:rPr>
        <w:t>patiënten die</w:t>
      </w:r>
      <w:r w:rsidRPr="0095792A">
        <w:rPr>
          <w:color w:val="000000"/>
          <w:szCs w:val="22"/>
        </w:rPr>
        <w:t xml:space="preserve"> </w:t>
      </w:r>
      <w:r w:rsidRPr="0095792A">
        <w:rPr>
          <w:rStyle w:val="hps"/>
          <w:color w:val="000000"/>
          <w:szCs w:val="22"/>
        </w:rPr>
        <w:t>imatinib gebruiken</w:t>
      </w:r>
      <w:r w:rsidRPr="0095792A">
        <w:rPr>
          <w:color w:val="000000"/>
          <w:szCs w:val="22"/>
        </w:rPr>
        <w:t xml:space="preserve">. </w:t>
      </w:r>
      <w:r w:rsidRPr="0095792A">
        <w:rPr>
          <w:rStyle w:val="hps"/>
          <w:color w:val="000000"/>
          <w:szCs w:val="22"/>
        </w:rPr>
        <w:t>Daarom</w:t>
      </w:r>
      <w:r w:rsidRPr="0095792A">
        <w:rPr>
          <w:color w:val="000000"/>
          <w:szCs w:val="22"/>
        </w:rPr>
        <w:t xml:space="preserve"> </w:t>
      </w:r>
      <w:r w:rsidRPr="0095792A">
        <w:rPr>
          <w:rStyle w:val="hps"/>
          <w:color w:val="000000"/>
          <w:szCs w:val="22"/>
        </w:rPr>
        <w:t>is het sterk aanbevolen</w:t>
      </w:r>
      <w:r w:rsidRPr="0095792A">
        <w:rPr>
          <w:color w:val="000000"/>
          <w:szCs w:val="22"/>
        </w:rPr>
        <w:t xml:space="preserve"> </w:t>
      </w:r>
      <w:r w:rsidRPr="0095792A">
        <w:rPr>
          <w:rStyle w:val="hps"/>
          <w:color w:val="000000"/>
          <w:szCs w:val="22"/>
        </w:rPr>
        <w:t>patiënten regelmatig te wegen</w:t>
      </w:r>
      <w:r w:rsidRPr="0095792A">
        <w:rPr>
          <w:color w:val="000000"/>
          <w:szCs w:val="22"/>
        </w:rPr>
        <w:t xml:space="preserve">. </w:t>
      </w:r>
      <w:r w:rsidRPr="0095792A">
        <w:rPr>
          <w:rStyle w:val="hps"/>
          <w:color w:val="000000"/>
          <w:szCs w:val="22"/>
        </w:rPr>
        <w:t>Een onverwacht snelle</w:t>
      </w:r>
      <w:r w:rsidRPr="0095792A">
        <w:rPr>
          <w:color w:val="000000"/>
          <w:szCs w:val="22"/>
        </w:rPr>
        <w:t xml:space="preserve"> </w:t>
      </w:r>
      <w:r w:rsidRPr="0095792A">
        <w:rPr>
          <w:rStyle w:val="hps"/>
          <w:color w:val="000000"/>
          <w:szCs w:val="22"/>
        </w:rPr>
        <w:t>gewichtstoename dient</w:t>
      </w:r>
      <w:r w:rsidRPr="0095792A">
        <w:rPr>
          <w:color w:val="000000"/>
          <w:szCs w:val="22"/>
        </w:rPr>
        <w:t xml:space="preserve"> </w:t>
      </w:r>
      <w:r w:rsidRPr="0095792A">
        <w:rPr>
          <w:rStyle w:val="hps"/>
          <w:color w:val="000000"/>
          <w:szCs w:val="22"/>
        </w:rPr>
        <w:t>zorgvuldig onderzocht te worden</w:t>
      </w:r>
      <w:r w:rsidRPr="0095792A">
        <w:rPr>
          <w:color w:val="000000"/>
          <w:szCs w:val="22"/>
        </w:rPr>
        <w:t xml:space="preserve"> </w:t>
      </w:r>
      <w:r w:rsidRPr="0095792A">
        <w:rPr>
          <w:rStyle w:val="hps"/>
          <w:color w:val="000000"/>
          <w:szCs w:val="22"/>
        </w:rPr>
        <w:t>en indien nodig</w:t>
      </w:r>
      <w:r w:rsidRPr="0095792A">
        <w:rPr>
          <w:color w:val="000000"/>
          <w:szCs w:val="22"/>
        </w:rPr>
        <w:t xml:space="preserve"> dienen </w:t>
      </w:r>
      <w:r w:rsidRPr="0095792A">
        <w:rPr>
          <w:rStyle w:val="hps"/>
          <w:color w:val="000000"/>
          <w:szCs w:val="22"/>
        </w:rPr>
        <w:t>passende ondersteunende zorg en</w:t>
      </w:r>
      <w:r w:rsidRPr="0095792A">
        <w:rPr>
          <w:color w:val="000000"/>
          <w:szCs w:val="22"/>
        </w:rPr>
        <w:t xml:space="preserve"> </w:t>
      </w:r>
      <w:r w:rsidRPr="0095792A">
        <w:rPr>
          <w:rStyle w:val="hps"/>
          <w:color w:val="000000"/>
          <w:szCs w:val="22"/>
        </w:rPr>
        <w:t>therapeutische maatregelen te worden</w:t>
      </w:r>
      <w:r w:rsidRPr="0095792A">
        <w:rPr>
          <w:color w:val="000000"/>
          <w:szCs w:val="22"/>
        </w:rPr>
        <w:t xml:space="preserve"> </w:t>
      </w:r>
      <w:r w:rsidRPr="0095792A">
        <w:rPr>
          <w:rStyle w:val="hps"/>
          <w:color w:val="000000"/>
          <w:szCs w:val="22"/>
        </w:rPr>
        <w:t>genomen</w:t>
      </w:r>
      <w:r w:rsidRPr="0095792A">
        <w:rPr>
          <w:color w:val="000000"/>
          <w:szCs w:val="22"/>
        </w:rPr>
        <w:t xml:space="preserve">. </w:t>
      </w:r>
      <w:r w:rsidRPr="0095792A">
        <w:rPr>
          <w:rStyle w:val="hps"/>
          <w:color w:val="000000"/>
          <w:szCs w:val="22"/>
        </w:rPr>
        <w:t>In klinische studies</w:t>
      </w:r>
      <w:r w:rsidRPr="0095792A">
        <w:rPr>
          <w:color w:val="000000"/>
          <w:szCs w:val="22"/>
        </w:rPr>
        <w:t xml:space="preserve"> </w:t>
      </w:r>
      <w:r w:rsidRPr="0095792A">
        <w:rPr>
          <w:rStyle w:val="hps"/>
          <w:color w:val="000000"/>
          <w:szCs w:val="22"/>
        </w:rPr>
        <w:t>was er een</w:t>
      </w:r>
      <w:r w:rsidRPr="0095792A">
        <w:rPr>
          <w:color w:val="000000"/>
          <w:szCs w:val="22"/>
        </w:rPr>
        <w:t xml:space="preserve"> </w:t>
      </w:r>
      <w:r w:rsidRPr="0095792A">
        <w:rPr>
          <w:rStyle w:val="hps"/>
          <w:color w:val="000000"/>
          <w:szCs w:val="22"/>
        </w:rPr>
        <w:t>verhoogde</w:t>
      </w:r>
      <w:r w:rsidRPr="0095792A">
        <w:rPr>
          <w:color w:val="000000"/>
          <w:szCs w:val="22"/>
        </w:rPr>
        <w:t xml:space="preserve"> </w:t>
      </w:r>
      <w:r w:rsidRPr="0095792A">
        <w:rPr>
          <w:rStyle w:val="hps"/>
          <w:color w:val="000000"/>
          <w:szCs w:val="22"/>
        </w:rPr>
        <w:t>incidentie van deze bijwerkingen</w:t>
      </w:r>
      <w:r w:rsidRPr="0095792A">
        <w:rPr>
          <w:color w:val="000000"/>
          <w:szCs w:val="22"/>
        </w:rPr>
        <w:t xml:space="preserve"> </w:t>
      </w:r>
      <w:r w:rsidRPr="0095792A">
        <w:rPr>
          <w:rStyle w:val="hps"/>
          <w:color w:val="000000"/>
          <w:szCs w:val="22"/>
        </w:rPr>
        <w:t>bij oudere patiënten</w:t>
      </w:r>
      <w:r w:rsidRPr="0095792A">
        <w:rPr>
          <w:color w:val="000000"/>
          <w:szCs w:val="22"/>
        </w:rPr>
        <w:t xml:space="preserve"> </w:t>
      </w:r>
      <w:r w:rsidRPr="0095792A">
        <w:rPr>
          <w:rStyle w:val="hps"/>
          <w:color w:val="000000"/>
          <w:szCs w:val="22"/>
        </w:rPr>
        <w:t>en patiënten met</w:t>
      </w:r>
      <w:r w:rsidRPr="0095792A">
        <w:rPr>
          <w:color w:val="000000"/>
          <w:szCs w:val="22"/>
        </w:rPr>
        <w:t xml:space="preserve"> </w:t>
      </w:r>
      <w:r w:rsidRPr="0095792A">
        <w:rPr>
          <w:rStyle w:val="hps"/>
          <w:color w:val="000000"/>
          <w:szCs w:val="22"/>
        </w:rPr>
        <w:t>een voorgeschiedenis van</w:t>
      </w:r>
      <w:r w:rsidRPr="0095792A">
        <w:rPr>
          <w:color w:val="000000"/>
          <w:szCs w:val="22"/>
        </w:rPr>
        <w:t xml:space="preserve"> </w:t>
      </w:r>
      <w:r w:rsidR="00FE2A1D" w:rsidRPr="0095792A">
        <w:rPr>
          <w:rStyle w:val="hps"/>
          <w:color w:val="000000"/>
          <w:szCs w:val="22"/>
        </w:rPr>
        <w:t>een hartaandoening</w:t>
      </w:r>
      <w:r w:rsidRPr="0095792A">
        <w:rPr>
          <w:color w:val="000000"/>
          <w:szCs w:val="22"/>
        </w:rPr>
        <w:t xml:space="preserve">. </w:t>
      </w:r>
      <w:r w:rsidRPr="0095792A">
        <w:rPr>
          <w:rStyle w:val="hps"/>
          <w:color w:val="000000"/>
          <w:szCs w:val="22"/>
        </w:rPr>
        <w:t>Daarom is voorzichtigheid</w:t>
      </w:r>
      <w:r w:rsidRPr="0095792A">
        <w:rPr>
          <w:color w:val="000000"/>
          <w:szCs w:val="22"/>
        </w:rPr>
        <w:t xml:space="preserve"> </w:t>
      </w:r>
      <w:r w:rsidRPr="0095792A">
        <w:rPr>
          <w:rStyle w:val="hps"/>
          <w:color w:val="000000"/>
          <w:szCs w:val="22"/>
        </w:rPr>
        <w:t>geboden bij patiënten</w:t>
      </w:r>
      <w:r w:rsidRPr="0095792A">
        <w:rPr>
          <w:color w:val="000000"/>
          <w:szCs w:val="22"/>
        </w:rPr>
        <w:t xml:space="preserve"> </w:t>
      </w:r>
      <w:r w:rsidRPr="0095792A">
        <w:rPr>
          <w:rStyle w:val="hps"/>
          <w:color w:val="000000"/>
          <w:szCs w:val="22"/>
        </w:rPr>
        <w:t>met cardiale</w:t>
      </w:r>
      <w:r w:rsidRPr="0095792A">
        <w:rPr>
          <w:color w:val="000000"/>
          <w:szCs w:val="22"/>
        </w:rPr>
        <w:t xml:space="preserve"> </w:t>
      </w:r>
      <w:r w:rsidRPr="0095792A">
        <w:rPr>
          <w:rStyle w:val="hps"/>
          <w:color w:val="000000"/>
          <w:szCs w:val="22"/>
        </w:rPr>
        <w:t>d</w:t>
      </w:r>
      <w:r w:rsidR="00CF6FE2" w:rsidRPr="0095792A">
        <w:rPr>
          <w:rStyle w:val="hps"/>
          <w:color w:val="000000"/>
          <w:szCs w:val="22"/>
        </w:rPr>
        <w:t>i</w:t>
      </w:r>
      <w:r w:rsidRPr="0095792A">
        <w:rPr>
          <w:rStyle w:val="hps"/>
          <w:color w:val="000000"/>
          <w:szCs w:val="22"/>
        </w:rPr>
        <w:t>sfunctie.</w:t>
      </w:r>
    </w:p>
    <w:p w14:paraId="257B0293" w14:textId="77777777" w:rsidR="00B2178D" w:rsidRPr="0095792A" w:rsidRDefault="00B2178D" w:rsidP="009211C1">
      <w:pPr>
        <w:autoSpaceDE w:val="0"/>
        <w:autoSpaceDN w:val="0"/>
        <w:adjustRightInd w:val="0"/>
        <w:spacing w:line="240" w:lineRule="auto"/>
        <w:rPr>
          <w:color w:val="000000"/>
          <w:szCs w:val="22"/>
          <w:u w:val="single"/>
          <w:lang w:eastAsia="is-IS"/>
        </w:rPr>
      </w:pPr>
    </w:p>
    <w:p w14:paraId="7B1E910C" w14:textId="77777777" w:rsidR="009211C1" w:rsidRPr="0095792A" w:rsidRDefault="009211C1" w:rsidP="009211C1">
      <w:pPr>
        <w:autoSpaceDE w:val="0"/>
        <w:autoSpaceDN w:val="0"/>
        <w:adjustRightInd w:val="0"/>
        <w:spacing w:line="240" w:lineRule="auto"/>
        <w:rPr>
          <w:color w:val="000000"/>
          <w:szCs w:val="22"/>
          <w:u w:val="single"/>
          <w:lang w:eastAsia="is-IS"/>
        </w:rPr>
      </w:pPr>
      <w:r w:rsidRPr="0095792A">
        <w:rPr>
          <w:color w:val="000000"/>
          <w:szCs w:val="22"/>
          <w:u w:val="single"/>
          <w:lang w:eastAsia="is-IS"/>
        </w:rPr>
        <w:t>Patiënten met hartaandoeningen</w:t>
      </w:r>
    </w:p>
    <w:p w14:paraId="5EAF7CC8" w14:textId="77777777" w:rsidR="009211C1" w:rsidRPr="0095792A" w:rsidRDefault="009211C1" w:rsidP="009211C1">
      <w:pPr>
        <w:autoSpaceDE w:val="0"/>
        <w:autoSpaceDN w:val="0"/>
        <w:adjustRightInd w:val="0"/>
        <w:spacing w:line="240" w:lineRule="auto"/>
        <w:rPr>
          <w:color w:val="000000"/>
          <w:szCs w:val="22"/>
        </w:rPr>
      </w:pPr>
      <w:r w:rsidRPr="0095792A">
        <w:rPr>
          <w:rStyle w:val="hps"/>
          <w:color w:val="000000"/>
          <w:szCs w:val="22"/>
        </w:rPr>
        <w:t>Patiënten met hartaandoeningen</w:t>
      </w:r>
      <w:r w:rsidRPr="0095792A">
        <w:rPr>
          <w:color w:val="000000"/>
          <w:szCs w:val="22"/>
        </w:rPr>
        <w:t xml:space="preserve">, </w:t>
      </w:r>
      <w:r w:rsidRPr="0095792A">
        <w:rPr>
          <w:rStyle w:val="hps"/>
          <w:color w:val="000000"/>
          <w:szCs w:val="22"/>
        </w:rPr>
        <w:t>risicofactoren voor</w:t>
      </w:r>
      <w:r w:rsidRPr="0095792A">
        <w:rPr>
          <w:color w:val="000000"/>
          <w:szCs w:val="22"/>
        </w:rPr>
        <w:t xml:space="preserve"> </w:t>
      </w:r>
      <w:r w:rsidRPr="0095792A">
        <w:rPr>
          <w:rStyle w:val="hps"/>
          <w:color w:val="000000"/>
          <w:szCs w:val="22"/>
        </w:rPr>
        <w:t>hartfalen of een voorgeschiedenis</w:t>
      </w:r>
      <w:r w:rsidRPr="0095792A">
        <w:rPr>
          <w:color w:val="000000"/>
          <w:szCs w:val="22"/>
        </w:rPr>
        <w:t xml:space="preserve"> </w:t>
      </w:r>
      <w:r w:rsidRPr="0095792A">
        <w:rPr>
          <w:rStyle w:val="hps"/>
          <w:color w:val="000000"/>
          <w:szCs w:val="22"/>
        </w:rPr>
        <w:t>van</w:t>
      </w:r>
      <w:r w:rsidRPr="0095792A">
        <w:rPr>
          <w:color w:val="000000"/>
          <w:szCs w:val="22"/>
        </w:rPr>
        <w:t xml:space="preserve"> </w:t>
      </w:r>
      <w:r w:rsidRPr="0095792A">
        <w:rPr>
          <w:rStyle w:val="hps"/>
          <w:color w:val="000000"/>
          <w:szCs w:val="22"/>
        </w:rPr>
        <w:t>nierfalen</w:t>
      </w:r>
      <w:r w:rsidRPr="0095792A">
        <w:rPr>
          <w:color w:val="000000"/>
          <w:szCs w:val="22"/>
        </w:rPr>
        <w:t xml:space="preserve"> dienen </w:t>
      </w:r>
      <w:r w:rsidRPr="0095792A">
        <w:rPr>
          <w:rStyle w:val="hps"/>
          <w:color w:val="000000"/>
          <w:szCs w:val="22"/>
        </w:rPr>
        <w:t>zorgvuldig te worden gecontroleerd</w:t>
      </w:r>
      <w:r w:rsidRPr="0095792A">
        <w:rPr>
          <w:color w:val="000000"/>
          <w:szCs w:val="22"/>
        </w:rPr>
        <w:t xml:space="preserve">, </w:t>
      </w:r>
      <w:r w:rsidRPr="0095792A">
        <w:rPr>
          <w:rStyle w:val="hps"/>
          <w:color w:val="000000"/>
          <w:szCs w:val="22"/>
        </w:rPr>
        <w:t>en</w:t>
      </w:r>
      <w:r w:rsidRPr="0095792A">
        <w:rPr>
          <w:color w:val="000000"/>
          <w:szCs w:val="22"/>
        </w:rPr>
        <w:t xml:space="preserve"> </w:t>
      </w:r>
      <w:r w:rsidRPr="0095792A">
        <w:rPr>
          <w:rStyle w:val="hps"/>
          <w:color w:val="000000"/>
          <w:szCs w:val="22"/>
        </w:rPr>
        <w:t>elke patiënt</w:t>
      </w:r>
      <w:r w:rsidRPr="0095792A">
        <w:rPr>
          <w:color w:val="000000"/>
          <w:szCs w:val="22"/>
        </w:rPr>
        <w:t xml:space="preserve"> </w:t>
      </w:r>
      <w:r w:rsidRPr="0095792A">
        <w:rPr>
          <w:rStyle w:val="hps"/>
          <w:color w:val="000000"/>
          <w:szCs w:val="22"/>
        </w:rPr>
        <w:t>met tekenen of</w:t>
      </w:r>
      <w:r w:rsidRPr="0095792A">
        <w:rPr>
          <w:color w:val="000000"/>
          <w:szCs w:val="22"/>
        </w:rPr>
        <w:t xml:space="preserve"> </w:t>
      </w:r>
      <w:r w:rsidRPr="0095792A">
        <w:rPr>
          <w:rStyle w:val="hps"/>
          <w:color w:val="000000"/>
          <w:szCs w:val="22"/>
        </w:rPr>
        <w:t>symptomen die overeenkomen met</w:t>
      </w:r>
      <w:r w:rsidRPr="0095792A">
        <w:rPr>
          <w:color w:val="000000"/>
          <w:szCs w:val="22"/>
        </w:rPr>
        <w:t xml:space="preserve"> </w:t>
      </w:r>
      <w:r w:rsidRPr="0095792A">
        <w:rPr>
          <w:rStyle w:val="hps"/>
          <w:color w:val="000000"/>
          <w:szCs w:val="22"/>
        </w:rPr>
        <w:t>hart- of</w:t>
      </w:r>
      <w:r w:rsidRPr="0095792A">
        <w:rPr>
          <w:color w:val="000000"/>
          <w:szCs w:val="22"/>
        </w:rPr>
        <w:t xml:space="preserve"> </w:t>
      </w:r>
      <w:r w:rsidRPr="0095792A">
        <w:rPr>
          <w:rStyle w:val="hps"/>
          <w:color w:val="000000"/>
          <w:szCs w:val="22"/>
        </w:rPr>
        <w:t>nierfalen</w:t>
      </w:r>
      <w:r w:rsidRPr="0095792A">
        <w:rPr>
          <w:color w:val="000000"/>
          <w:szCs w:val="22"/>
        </w:rPr>
        <w:t xml:space="preserve"> </w:t>
      </w:r>
      <w:r w:rsidRPr="0095792A">
        <w:rPr>
          <w:rStyle w:val="hps"/>
          <w:color w:val="000000"/>
          <w:szCs w:val="22"/>
        </w:rPr>
        <w:t>dient te worden geëvalueerd</w:t>
      </w:r>
      <w:r w:rsidRPr="0095792A">
        <w:rPr>
          <w:color w:val="000000"/>
          <w:szCs w:val="22"/>
        </w:rPr>
        <w:t xml:space="preserve"> </w:t>
      </w:r>
      <w:r w:rsidRPr="0095792A">
        <w:rPr>
          <w:rStyle w:val="hps"/>
          <w:color w:val="000000"/>
          <w:szCs w:val="22"/>
        </w:rPr>
        <w:t>en behandeld</w:t>
      </w:r>
      <w:r w:rsidRPr="0095792A">
        <w:rPr>
          <w:color w:val="000000"/>
          <w:szCs w:val="22"/>
        </w:rPr>
        <w:t>.</w:t>
      </w:r>
    </w:p>
    <w:p w14:paraId="0D52F594" w14:textId="77777777" w:rsidR="009211C1" w:rsidRPr="0095792A" w:rsidRDefault="009211C1" w:rsidP="009211C1">
      <w:pPr>
        <w:autoSpaceDE w:val="0"/>
        <w:autoSpaceDN w:val="0"/>
        <w:adjustRightInd w:val="0"/>
        <w:spacing w:line="240" w:lineRule="auto"/>
        <w:rPr>
          <w:color w:val="000000"/>
          <w:szCs w:val="22"/>
          <w:lang w:eastAsia="is-IS"/>
        </w:rPr>
      </w:pPr>
    </w:p>
    <w:p w14:paraId="42A3D7FA" w14:textId="77777777" w:rsidR="00136071" w:rsidRPr="0095792A" w:rsidRDefault="009211C1" w:rsidP="009211C1">
      <w:pPr>
        <w:autoSpaceDE w:val="0"/>
        <w:autoSpaceDN w:val="0"/>
        <w:adjustRightInd w:val="0"/>
        <w:spacing w:line="240" w:lineRule="auto"/>
        <w:rPr>
          <w:color w:val="000000"/>
          <w:szCs w:val="22"/>
        </w:rPr>
      </w:pPr>
      <w:r w:rsidRPr="0095792A">
        <w:rPr>
          <w:rStyle w:val="hps"/>
          <w:color w:val="000000"/>
          <w:szCs w:val="22"/>
        </w:rPr>
        <w:t>Bij patiënten met</w:t>
      </w:r>
      <w:r w:rsidRPr="0095792A">
        <w:rPr>
          <w:color w:val="000000"/>
          <w:szCs w:val="22"/>
        </w:rPr>
        <w:t xml:space="preserve"> </w:t>
      </w:r>
      <w:r w:rsidRPr="0095792A">
        <w:rPr>
          <w:rStyle w:val="hps"/>
          <w:color w:val="000000"/>
          <w:szCs w:val="22"/>
        </w:rPr>
        <w:t>hypereosinofiel syndroom (HES</w:t>
      </w:r>
      <w:r w:rsidRPr="0095792A">
        <w:rPr>
          <w:color w:val="000000"/>
          <w:szCs w:val="22"/>
        </w:rPr>
        <w:t xml:space="preserve">) </w:t>
      </w:r>
      <w:r w:rsidR="00B2178D" w:rsidRPr="0095792A">
        <w:rPr>
          <w:color w:val="000000"/>
          <w:szCs w:val="22"/>
        </w:rPr>
        <w:t>met occulte infiltratie van HES</w:t>
      </w:r>
      <w:r w:rsidR="005A1FC1" w:rsidRPr="0095792A">
        <w:rPr>
          <w:color w:val="000000"/>
          <w:szCs w:val="22"/>
        </w:rPr>
        <w:t>-</w:t>
      </w:r>
      <w:r w:rsidR="00B2178D" w:rsidRPr="0095792A">
        <w:rPr>
          <w:color w:val="000000"/>
          <w:szCs w:val="22"/>
        </w:rPr>
        <w:t xml:space="preserve">cellen </w:t>
      </w:r>
      <w:r w:rsidR="00897E18" w:rsidRPr="0095792A">
        <w:rPr>
          <w:color w:val="000000"/>
          <w:szCs w:val="22"/>
        </w:rPr>
        <w:t>binnen</w:t>
      </w:r>
      <w:r w:rsidR="00B2178D" w:rsidRPr="0095792A">
        <w:rPr>
          <w:color w:val="000000"/>
          <w:szCs w:val="22"/>
        </w:rPr>
        <w:t xml:space="preserve"> het myocard, </w:t>
      </w:r>
      <w:r w:rsidRPr="0095792A">
        <w:rPr>
          <w:rStyle w:val="hps"/>
          <w:color w:val="000000"/>
          <w:szCs w:val="22"/>
        </w:rPr>
        <w:t>geïsoleerde gevallen van</w:t>
      </w:r>
      <w:r w:rsidRPr="0095792A">
        <w:rPr>
          <w:color w:val="000000"/>
          <w:szCs w:val="22"/>
        </w:rPr>
        <w:t xml:space="preserve"> </w:t>
      </w:r>
      <w:r w:rsidRPr="0095792A">
        <w:rPr>
          <w:rStyle w:val="hps"/>
          <w:color w:val="000000"/>
          <w:szCs w:val="22"/>
        </w:rPr>
        <w:t>cardiogene shock/linker ventriculaire d</w:t>
      </w:r>
      <w:r w:rsidR="000A41A2" w:rsidRPr="0095792A">
        <w:rPr>
          <w:rStyle w:val="hps"/>
          <w:color w:val="000000"/>
          <w:szCs w:val="22"/>
        </w:rPr>
        <w:t>i</w:t>
      </w:r>
      <w:r w:rsidRPr="0095792A">
        <w:rPr>
          <w:rStyle w:val="hps"/>
          <w:color w:val="000000"/>
          <w:szCs w:val="22"/>
        </w:rPr>
        <w:t>sfunctie</w:t>
      </w:r>
      <w:r w:rsidRPr="0095792A">
        <w:rPr>
          <w:color w:val="000000"/>
          <w:szCs w:val="22"/>
        </w:rPr>
        <w:t xml:space="preserve"> </w:t>
      </w:r>
      <w:r w:rsidRPr="0095792A">
        <w:rPr>
          <w:rStyle w:val="hps"/>
          <w:color w:val="000000"/>
          <w:szCs w:val="22"/>
        </w:rPr>
        <w:t>geassocieerd met</w:t>
      </w:r>
      <w:r w:rsidRPr="0095792A">
        <w:rPr>
          <w:color w:val="000000"/>
          <w:szCs w:val="22"/>
        </w:rPr>
        <w:t xml:space="preserve"> </w:t>
      </w:r>
      <w:r w:rsidR="00136071" w:rsidRPr="0095792A">
        <w:rPr>
          <w:color w:val="000000"/>
          <w:szCs w:val="22"/>
        </w:rPr>
        <w:t>HES</w:t>
      </w:r>
      <w:r w:rsidR="00321D18" w:rsidRPr="0095792A">
        <w:rPr>
          <w:color w:val="000000"/>
          <w:szCs w:val="22"/>
        </w:rPr>
        <w:t>-</w:t>
      </w:r>
      <w:r w:rsidR="00136071" w:rsidRPr="0095792A">
        <w:rPr>
          <w:color w:val="000000"/>
          <w:szCs w:val="22"/>
        </w:rPr>
        <w:t xml:space="preserve">celdegranulatie </w:t>
      </w:r>
      <w:r w:rsidR="009E4AB0" w:rsidRPr="0095792A">
        <w:rPr>
          <w:color w:val="000000"/>
          <w:szCs w:val="22"/>
        </w:rPr>
        <w:t xml:space="preserve">bij </w:t>
      </w:r>
      <w:r w:rsidRPr="0095792A">
        <w:rPr>
          <w:rStyle w:val="hps"/>
          <w:color w:val="000000"/>
          <w:szCs w:val="22"/>
        </w:rPr>
        <w:t>de initiatie van</w:t>
      </w:r>
      <w:r w:rsidRPr="0095792A">
        <w:rPr>
          <w:color w:val="000000"/>
          <w:szCs w:val="22"/>
        </w:rPr>
        <w:t xml:space="preserve"> een </w:t>
      </w:r>
      <w:r w:rsidRPr="0095792A">
        <w:rPr>
          <w:rStyle w:val="hps"/>
          <w:color w:val="000000"/>
          <w:szCs w:val="22"/>
        </w:rPr>
        <w:t>behandeling met imatinib.</w:t>
      </w:r>
      <w:r w:rsidRPr="0095792A">
        <w:rPr>
          <w:color w:val="000000"/>
          <w:szCs w:val="22"/>
        </w:rPr>
        <w:t xml:space="preserve"> </w:t>
      </w:r>
      <w:r w:rsidRPr="0095792A">
        <w:rPr>
          <w:rStyle w:val="hps"/>
          <w:color w:val="000000"/>
          <w:szCs w:val="22"/>
        </w:rPr>
        <w:t>De aandoening</w:t>
      </w:r>
      <w:r w:rsidRPr="0095792A">
        <w:rPr>
          <w:color w:val="000000"/>
          <w:szCs w:val="22"/>
        </w:rPr>
        <w:t xml:space="preserve"> </w:t>
      </w:r>
      <w:r w:rsidRPr="0095792A">
        <w:rPr>
          <w:rStyle w:val="hps"/>
          <w:color w:val="000000"/>
          <w:szCs w:val="22"/>
        </w:rPr>
        <w:t>bleek</w:t>
      </w:r>
      <w:r w:rsidRPr="0095792A">
        <w:rPr>
          <w:color w:val="000000"/>
          <w:szCs w:val="22"/>
        </w:rPr>
        <w:t xml:space="preserve"> </w:t>
      </w:r>
      <w:r w:rsidRPr="0095792A">
        <w:rPr>
          <w:rStyle w:val="hps"/>
          <w:color w:val="000000"/>
          <w:szCs w:val="22"/>
        </w:rPr>
        <w:t>reversibel te zijn</w:t>
      </w:r>
      <w:r w:rsidRPr="0095792A">
        <w:rPr>
          <w:color w:val="000000"/>
          <w:szCs w:val="22"/>
        </w:rPr>
        <w:t xml:space="preserve"> </w:t>
      </w:r>
      <w:r w:rsidRPr="0095792A">
        <w:rPr>
          <w:rStyle w:val="hps"/>
          <w:color w:val="000000"/>
          <w:szCs w:val="22"/>
        </w:rPr>
        <w:t>door toediening van</w:t>
      </w:r>
      <w:r w:rsidRPr="0095792A">
        <w:rPr>
          <w:color w:val="000000"/>
          <w:szCs w:val="22"/>
        </w:rPr>
        <w:t xml:space="preserve"> </w:t>
      </w:r>
      <w:r w:rsidRPr="0095792A">
        <w:rPr>
          <w:rStyle w:val="hps"/>
          <w:color w:val="000000"/>
          <w:szCs w:val="22"/>
        </w:rPr>
        <w:t>systemische</w:t>
      </w:r>
      <w:r w:rsidRPr="0095792A">
        <w:rPr>
          <w:color w:val="000000"/>
          <w:szCs w:val="22"/>
        </w:rPr>
        <w:t xml:space="preserve"> </w:t>
      </w:r>
      <w:r w:rsidRPr="0095792A">
        <w:rPr>
          <w:rStyle w:val="hps"/>
          <w:color w:val="000000"/>
          <w:szCs w:val="22"/>
        </w:rPr>
        <w:t>steroïden, circulatoire ondersteunende</w:t>
      </w:r>
      <w:r w:rsidRPr="0095792A">
        <w:rPr>
          <w:color w:val="000000"/>
          <w:szCs w:val="22"/>
        </w:rPr>
        <w:t xml:space="preserve"> </w:t>
      </w:r>
      <w:r w:rsidRPr="0095792A">
        <w:rPr>
          <w:rStyle w:val="hps"/>
          <w:color w:val="000000"/>
          <w:szCs w:val="22"/>
        </w:rPr>
        <w:t>maatregelen en</w:t>
      </w:r>
      <w:r w:rsidRPr="0095792A">
        <w:rPr>
          <w:color w:val="000000"/>
          <w:szCs w:val="22"/>
        </w:rPr>
        <w:t xml:space="preserve"> </w:t>
      </w:r>
      <w:r w:rsidRPr="0095792A">
        <w:rPr>
          <w:rStyle w:val="hps"/>
          <w:color w:val="000000"/>
          <w:szCs w:val="22"/>
        </w:rPr>
        <w:t xml:space="preserve">tijdelijk </w:t>
      </w:r>
      <w:r w:rsidR="009E4AB0" w:rsidRPr="0095792A">
        <w:rPr>
          <w:rStyle w:val="hps"/>
          <w:color w:val="000000"/>
          <w:szCs w:val="22"/>
        </w:rPr>
        <w:t xml:space="preserve">staken </w:t>
      </w:r>
      <w:r w:rsidRPr="0095792A">
        <w:rPr>
          <w:rStyle w:val="hps"/>
          <w:color w:val="000000"/>
          <w:szCs w:val="22"/>
        </w:rPr>
        <w:t>van imatinib</w:t>
      </w:r>
      <w:r w:rsidRPr="0095792A">
        <w:rPr>
          <w:color w:val="000000"/>
          <w:szCs w:val="22"/>
        </w:rPr>
        <w:t xml:space="preserve">. </w:t>
      </w:r>
      <w:r w:rsidRPr="0095792A">
        <w:rPr>
          <w:rStyle w:val="hps"/>
          <w:color w:val="000000"/>
          <w:szCs w:val="22"/>
        </w:rPr>
        <w:t>Aangezien cardiale bijwerkingen</w:t>
      </w:r>
      <w:r w:rsidRPr="0095792A">
        <w:rPr>
          <w:color w:val="000000"/>
          <w:szCs w:val="22"/>
        </w:rPr>
        <w:t xml:space="preserve"> </w:t>
      </w:r>
      <w:r w:rsidR="00D97290" w:rsidRPr="0095792A">
        <w:rPr>
          <w:rStyle w:val="hps"/>
          <w:color w:val="000000"/>
          <w:szCs w:val="22"/>
        </w:rPr>
        <w:t xml:space="preserve">soms </w:t>
      </w:r>
      <w:r w:rsidRPr="0095792A">
        <w:rPr>
          <w:rStyle w:val="hps"/>
          <w:color w:val="000000"/>
          <w:szCs w:val="22"/>
        </w:rPr>
        <w:t>zijn gemeld</w:t>
      </w:r>
      <w:r w:rsidRPr="0095792A">
        <w:rPr>
          <w:color w:val="000000"/>
          <w:szCs w:val="22"/>
        </w:rPr>
        <w:t xml:space="preserve"> </w:t>
      </w:r>
      <w:r w:rsidRPr="0095792A">
        <w:rPr>
          <w:rStyle w:val="hps"/>
          <w:color w:val="000000"/>
          <w:szCs w:val="22"/>
        </w:rPr>
        <w:t>met imatinib</w:t>
      </w:r>
      <w:r w:rsidRPr="0095792A">
        <w:rPr>
          <w:color w:val="000000"/>
          <w:szCs w:val="22"/>
        </w:rPr>
        <w:t xml:space="preserve">, </w:t>
      </w:r>
      <w:r w:rsidRPr="0095792A">
        <w:rPr>
          <w:rStyle w:val="hps"/>
          <w:color w:val="000000"/>
          <w:szCs w:val="22"/>
        </w:rPr>
        <w:t>dient een zorgvuldige beoordeling</w:t>
      </w:r>
      <w:r w:rsidRPr="0095792A">
        <w:rPr>
          <w:color w:val="000000"/>
          <w:szCs w:val="22"/>
        </w:rPr>
        <w:t xml:space="preserve"> </w:t>
      </w:r>
      <w:r w:rsidRPr="0095792A">
        <w:rPr>
          <w:rStyle w:val="hps"/>
          <w:color w:val="000000"/>
          <w:szCs w:val="22"/>
        </w:rPr>
        <w:t xml:space="preserve">van de </w:t>
      </w:r>
      <w:r w:rsidR="00616621" w:rsidRPr="0095792A">
        <w:rPr>
          <w:rStyle w:val="hps"/>
          <w:color w:val="000000"/>
          <w:szCs w:val="22"/>
        </w:rPr>
        <w:t>baten/</w:t>
      </w:r>
      <w:r w:rsidRPr="0095792A">
        <w:rPr>
          <w:rStyle w:val="hps"/>
          <w:color w:val="000000"/>
          <w:szCs w:val="22"/>
        </w:rPr>
        <w:t>risico van de imatinib</w:t>
      </w:r>
      <w:r w:rsidRPr="0095792A">
        <w:rPr>
          <w:color w:val="000000"/>
          <w:szCs w:val="22"/>
        </w:rPr>
        <w:t xml:space="preserve"> </w:t>
      </w:r>
      <w:r w:rsidRPr="0095792A">
        <w:rPr>
          <w:rStyle w:val="hps"/>
          <w:color w:val="000000"/>
          <w:szCs w:val="22"/>
        </w:rPr>
        <w:t>behandeling te worden</w:t>
      </w:r>
      <w:r w:rsidRPr="0095792A">
        <w:rPr>
          <w:color w:val="000000"/>
          <w:szCs w:val="22"/>
        </w:rPr>
        <w:t xml:space="preserve"> </w:t>
      </w:r>
      <w:r w:rsidRPr="0095792A">
        <w:rPr>
          <w:rStyle w:val="hps"/>
          <w:color w:val="000000"/>
          <w:szCs w:val="22"/>
        </w:rPr>
        <w:t>overwogen in de HES/CEL populatie vóór de</w:t>
      </w:r>
      <w:r w:rsidRPr="0095792A">
        <w:rPr>
          <w:color w:val="000000"/>
          <w:szCs w:val="22"/>
        </w:rPr>
        <w:t xml:space="preserve"> </w:t>
      </w:r>
      <w:r w:rsidRPr="0095792A">
        <w:rPr>
          <w:rStyle w:val="hps"/>
          <w:color w:val="000000"/>
          <w:szCs w:val="22"/>
        </w:rPr>
        <w:t>start van de behandeling</w:t>
      </w:r>
      <w:r w:rsidR="0032479C" w:rsidRPr="0095792A">
        <w:rPr>
          <w:color w:val="000000"/>
          <w:szCs w:val="22"/>
        </w:rPr>
        <w:t>.</w:t>
      </w:r>
    </w:p>
    <w:p w14:paraId="22A167EA" w14:textId="77777777" w:rsidR="00136071" w:rsidRPr="0095792A" w:rsidRDefault="00136071" w:rsidP="009211C1">
      <w:pPr>
        <w:autoSpaceDE w:val="0"/>
        <w:autoSpaceDN w:val="0"/>
        <w:adjustRightInd w:val="0"/>
        <w:spacing w:line="240" w:lineRule="auto"/>
        <w:rPr>
          <w:rStyle w:val="hps"/>
          <w:color w:val="000000"/>
          <w:szCs w:val="22"/>
        </w:rPr>
      </w:pPr>
    </w:p>
    <w:p w14:paraId="251C4A89" w14:textId="77777777" w:rsidR="009211C1" w:rsidRPr="0095792A" w:rsidRDefault="009211C1" w:rsidP="009211C1">
      <w:pPr>
        <w:autoSpaceDE w:val="0"/>
        <w:autoSpaceDN w:val="0"/>
        <w:adjustRightInd w:val="0"/>
        <w:spacing w:line="240" w:lineRule="auto"/>
        <w:rPr>
          <w:color w:val="000000"/>
          <w:szCs w:val="22"/>
        </w:rPr>
      </w:pPr>
      <w:r w:rsidRPr="0095792A">
        <w:rPr>
          <w:rStyle w:val="hps"/>
          <w:color w:val="000000"/>
          <w:szCs w:val="22"/>
        </w:rPr>
        <w:t>Myelodysplastische/myeloproliferatieve ziekten</w:t>
      </w:r>
      <w:r w:rsidRPr="0095792A">
        <w:rPr>
          <w:color w:val="000000"/>
          <w:szCs w:val="22"/>
        </w:rPr>
        <w:t xml:space="preserve"> </w:t>
      </w:r>
      <w:r w:rsidRPr="0095792A">
        <w:rPr>
          <w:rStyle w:val="hps"/>
          <w:color w:val="000000"/>
          <w:szCs w:val="22"/>
        </w:rPr>
        <w:t>met PDGFR gen herschikkingen</w:t>
      </w:r>
      <w:r w:rsidRPr="0095792A">
        <w:rPr>
          <w:color w:val="000000"/>
          <w:szCs w:val="22"/>
        </w:rPr>
        <w:t xml:space="preserve"> </w:t>
      </w:r>
      <w:r w:rsidRPr="0095792A">
        <w:rPr>
          <w:rStyle w:val="hps"/>
          <w:color w:val="000000"/>
          <w:szCs w:val="22"/>
        </w:rPr>
        <w:t>zijn mogelijk geassocieerd</w:t>
      </w:r>
      <w:r w:rsidRPr="0095792A">
        <w:rPr>
          <w:color w:val="000000"/>
          <w:szCs w:val="22"/>
        </w:rPr>
        <w:t xml:space="preserve"> </w:t>
      </w:r>
      <w:r w:rsidRPr="0095792A">
        <w:rPr>
          <w:rStyle w:val="hps"/>
          <w:color w:val="000000"/>
          <w:szCs w:val="22"/>
        </w:rPr>
        <w:t>met hoge eosinofiel concentraties</w:t>
      </w:r>
      <w:r w:rsidRPr="0095792A">
        <w:rPr>
          <w:color w:val="000000"/>
          <w:szCs w:val="22"/>
        </w:rPr>
        <w:t xml:space="preserve">. </w:t>
      </w:r>
      <w:r w:rsidRPr="0095792A">
        <w:rPr>
          <w:rStyle w:val="hps"/>
          <w:color w:val="000000"/>
          <w:szCs w:val="22"/>
        </w:rPr>
        <w:t xml:space="preserve">Onderzoek door een cardioloog, het </w:t>
      </w:r>
      <w:r w:rsidRPr="0095792A">
        <w:rPr>
          <w:color w:val="000000"/>
          <w:szCs w:val="22"/>
        </w:rPr>
        <w:t xml:space="preserve"> </w:t>
      </w:r>
      <w:r w:rsidRPr="0095792A">
        <w:rPr>
          <w:rStyle w:val="hps"/>
          <w:color w:val="000000"/>
          <w:szCs w:val="22"/>
        </w:rPr>
        <w:t>maken van een echocardiogram</w:t>
      </w:r>
      <w:r w:rsidRPr="0095792A">
        <w:rPr>
          <w:color w:val="000000"/>
          <w:szCs w:val="22"/>
        </w:rPr>
        <w:t xml:space="preserve"> </w:t>
      </w:r>
      <w:r w:rsidRPr="0095792A">
        <w:rPr>
          <w:rStyle w:val="hps"/>
          <w:color w:val="000000"/>
          <w:szCs w:val="22"/>
        </w:rPr>
        <w:t>en de bepaling van</w:t>
      </w:r>
      <w:r w:rsidRPr="0095792A">
        <w:rPr>
          <w:color w:val="000000"/>
          <w:szCs w:val="22"/>
        </w:rPr>
        <w:t xml:space="preserve"> </w:t>
      </w:r>
      <w:r w:rsidRPr="0095792A">
        <w:rPr>
          <w:rStyle w:val="hps"/>
          <w:color w:val="000000"/>
          <w:szCs w:val="22"/>
        </w:rPr>
        <w:t>serum</w:t>
      </w:r>
      <w:r w:rsidRPr="0095792A">
        <w:rPr>
          <w:color w:val="000000"/>
          <w:szCs w:val="22"/>
        </w:rPr>
        <w:t xml:space="preserve"> </w:t>
      </w:r>
      <w:r w:rsidRPr="0095792A">
        <w:rPr>
          <w:rStyle w:val="hps"/>
          <w:color w:val="000000"/>
          <w:szCs w:val="22"/>
        </w:rPr>
        <w:t>troponine</w:t>
      </w:r>
      <w:r w:rsidRPr="0095792A">
        <w:rPr>
          <w:color w:val="000000"/>
          <w:szCs w:val="22"/>
        </w:rPr>
        <w:t xml:space="preserve"> </w:t>
      </w:r>
      <w:r w:rsidRPr="0095792A">
        <w:rPr>
          <w:rStyle w:val="hps"/>
          <w:color w:val="000000"/>
          <w:szCs w:val="22"/>
        </w:rPr>
        <w:t>dient daarom te worden</w:t>
      </w:r>
      <w:r w:rsidRPr="0095792A">
        <w:rPr>
          <w:color w:val="000000"/>
          <w:szCs w:val="22"/>
        </w:rPr>
        <w:t xml:space="preserve"> </w:t>
      </w:r>
      <w:r w:rsidRPr="0095792A">
        <w:rPr>
          <w:rStyle w:val="hps"/>
          <w:color w:val="000000"/>
          <w:szCs w:val="22"/>
        </w:rPr>
        <w:t>overwogen bij patiënten met</w:t>
      </w:r>
      <w:r w:rsidRPr="0095792A">
        <w:rPr>
          <w:color w:val="000000"/>
          <w:szCs w:val="22"/>
        </w:rPr>
        <w:t xml:space="preserve"> </w:t>
      </w:r>
      <w:r w:rsidRPr="0095792A">
        <w:rPr>
          <w:rStyle w:val="hps"/>
          <w:color w:val="000000"/>
          <w:szCs w:val="22"/>
        </w:rPr>
        <w:t>HES/CEL</w:t>
      </w:r>
      <w:r w:rsidRPr="0095792A">
        <w:rPr>
          <w:color w:val="000000"/>
          <w:szCs w:val="22"/>
        </w:rPr>
        <w:t xml:space="preserve">, </w:t>
      </w:r>
      <w:r w:rsidRPr="0095792A">
        <w:rPr>
          <w:rStyle w:val="hps"/>
          <w:color w:val="000000"/>
          <w:szCs w:val="22"/>
        </w:rPr>
        <w:t>en bij patiënten met</w:t>
      </w:r>
      <w:r w:rsidRPr="0095792A">
        <w:rPr>
          <w:color w:val="000000"/>
          <w:szCs w:val="22"/>
        </w:rPr>
        <w:t xml:space="preserve"> </w:t>
      </w:r>
      <w:r w:rsidRPr="0095792A">
        <w:rPr>
          <w:rStyle w:val="hps"/>
          <w:color w:val="000000"/>
          <w:szCs w:val="22"/>
        </w:rPr>
        <w:t>MDS/MPD</w:t>
      </w:r>
      <w:r w:rsidRPr="0095792A">
        <w:rPr>
          <w:color w:val="000000"/>
          <w:szCs w:val="22"/>
        </w:rPr>
        <w:t xml:space="preserve"> </w:t>
      </w:r>
      <w:r w:rsidRPr="0095792A">
        <w:rPr>
          <w:rStyle w:val="hps"/>
          <w:color w:val="000000"/>
          <w:szCs w:val="22"/>
        </w:rPr>
        <w:t>geassocieerd met hoge</w:t>
      </w:r>
      <w:r w:rsidRPr="0095792A">
        <w:rPr>
          <w:color w:val="000000"/>
          <w:szCs w:val="22"/>
        </w:rPr>
        <w:t xml:space="preserve"> </w:t>
      </w:r>
      <w:r w:rsidRPr="0095792A">
        <w:rPr>
          <w:rStyle w:val="hps"/>
          <w:color w:val="000000"/>
          <w:szCs w:val="22"/>
        </w:rPr>
        <w:t>eosinofiel concentraties, voordat</w:t>
      </w:r>
      <w:r w:rsidRPr="0095792A">
        <w:rPr>
          <w:color w:val="000000"/>
          <w:szCs w:val="22"/>
        </w:rPr>
        <w:t xml:space="preserve"> </w:t>
      </w:r>
      <w:r w:rsidRPr="0095792A">
        <w:rPr>
          <w:rStyle w:val="hps"/>
          <w:color w:val="000000"/>
          <w:szCs w:val="22"/>
        </w:rPr>
        <w:t>imatinib wordt toegediend.</w:t>
      </w:r>
      <w:r w:rsidRPr="0095792A">
        <w:rPr>
          <w:color w:val="000000"/>
          <w:szCs w:val="22"/>
        </w:rPr>
        <w:t xml:space="preserve"> </w:t>
      </w:r>
      <w:r w:rsidR="00F930B3" w:rsidRPr="0095792A">
        <w:rPr>
          <w:rStyle w:val="hps"/>
          <w:color w:val="000000"/>
          <w:szCs w:val="22"/>
        </w:rPr>
        <w:t>Als één van beide af wijkt</w:t>
      </w:r>
      <w:r w:rsidRPr="0095792A">
        <w:rPr>
          <w:rStyle w:val="hps"/>
          <w:color w:val="000000"/>
          <w:szCs w:val="22"/>
        </w:rPr>
        <w:t>, dient</w:t>
      </w:r>
      <w:r w:rsidRPr="0095792A">
        <w:rPr>
          <w:color w:val="000000"/>
          <w:szCs w:val="22"/>
        </w:rPr>
        <w:t xml:space="preserve"> </w:t>
      </w:r>
      <w:r w:rsidRPr="0095792A">
        <w:rPr>
          <w:rStyle w:val="hps"/>
          <w:color w:val="000000"/>
          <w:szCs w:val="22"/>
        </w:rPr>
        <w:t>een vervolgbezoek aan de</w:t>
      </w:r>
      <w:r w:rsidRPr="0095792A">
        <w:rPr>
          <w:color w:val="000000"/>
          <w:szCs w:val="22"/>
        </w:rPr>
        <w:t xml:space="preserve"> </w:t>
      </w:r>
      <w:r w:rsidRPr="0095792A">
        <w:rPr>
          <w:rStyle w:val="hps"/>
          <w:color w:val="000000"/>
          <w:szCs w:val="22"/>
        </w:rPr>
        <w:t>cardioloog en het</w:t>
      </w:r>
      <w:r w:rsidRPr="0095792A">
        <w:rPr>
          <w:color w:val="000000"/>
          <w:szCs w:val="22"/>
        </w:rPr>
        <w:t xml:space="preserve"> </w:t>
      </w:r>
      <w:r w:rsidRPr="0095792A">
        <w:rPr>
          <w:rStyle w:val="hps"/>
          <w:color w:val="000000"/>
          <w:szCs w:val="22"/>
        </w:rPr>
        <w:t>profylactisch gebruik van</w:t>
      </w:r>
      <w:r w:rsidRPr="0095792A">
        <w:rPr>
          <w:color w:val="000000"/>
          <w:szCs w:val="22"/>
        </w:rPr>
        <w:t xml:space="preserve"> </w:t>
      </w:r>
      <w:r w:rsidRPr="0095792A">
        <w:rPr>
          <w:rStyle w:val="hps"/>
          <w:color w:val="000000"/>
          <w:szCs w:val="22"/>
        </w:rPr>
        <w:t>systemische steroïden</w:t>
      </w:r>
      <w:r w:rsidRPr="0095792A">
        <w:rPr>
          <w:color w:val="000000"/>
          <w:szCs w:val="22"/>
        </w:rPr>
        <w:t xml:space="preserve"> </w:t>
      </w:r>
      <w:r w:rsidRPr="0095792A">
        <w:rPr>
          <w:rStyle w:val="hps"/>
          <w:color w:val="000000"/>
          <w:szCs w:val="22"/>
        </w:rPr>
        <w:t>(1-2</w:t>
      </w:r>
      <w:r w:rsidRPr="0095792A">
        <w:rPr>
          <w:color w:val="000000"/>
          <w:szCs w:val="22"/>
        </w:rPr>
        <w:t xml:space="preserve"> </w:t>
      </w:r>
      <w:r w:rsidRPr="0095792A">
        <w:rPr>
          <w:rStyle w:val="hps"/>
          <w:color w:val="000000"/>
          <w:szCs w:val="22"/>
        </w:rPr>
        <w:t>mg / kg</w:t>
      </w:r>
      <w:r w:rsidRPr="0095792A">
        <w:rPr>
          <w:color w:val="000000"/>
          <w:szCs w:val="22"/>
        </w:rPr>
        <w:t xml:space="preserve">) gedurende </w:t>
      </w:r>
      <w:r w:rsidRPr="0095792A">
        <w:rPr>
          <w:rStyle w:val="hps"/>
          <w:color w:val="000000"/>
          <w:szCs w:val="22"/>
        </w:rPr>
        <w:t>één tot twee weken</w:t>
      </w:r>
      <w:r w:rsidRPr="0095792A">
        <w:rPr>
          <w:color w:val="000000"/>
          <w:szCs w:val="22"/>
        </w:rPr>
        <w:t xml:space="preserve"> </w:t>
      </w:r>
      <w:r w:rsidRPr="0095792A">
        <w:rPr>
          <w:rStyle w:val="hps"/>
          <w:color w:val="000000"/>
          <w:szCs w:val="22"/>
        </w:rPr>
        <w:t>gelijktijdig met imatinib te</w:t>
      </w:r>
      <w:r w:rsidRPr="0095792A">
        <w:rPr>
          <w:color w:val="000000"/>
          <w:szCs w:val="22"/>
        </w:rPr>
        <w:t xml:space="preserve"> </w:t>
      </w:r>
      <w:r w:rsidRPr="0095792A">
        <w:rPr>
          <w:rStyle w:val="hps"/>
          <w:color w:val="000000"/>
          <w:szCs w:val="22"/>
        </w:rPr>
        <w:t>worden</w:t>
      </w:r>
      <w:r w:rsidRPr="0095792A">
        <w:rPr>
          <w:color w:val="000000"/>
          <w:szCs w:val="22"/>
        </w:rPr>
        <w:t xml:space="preserve"> </w:t>
      </w:r>
      <w:r w:rsidRPr="0095792A">
        <w:rPr>
          <w:rStyle w:val="hps"/>
          <w:color w:val="000000"/>
          <w:szCs w:val="22"/>
        </w:rPr>
        <w:t>overwogen bij de start</w:t>
      </w:r>
      <w:r w:rsidRPr="0095792A">
        <w:rPr>
          <w:color w:val="000000"/>
          <w:szCs w:val="22"/>
        </w:rPr>
        <w:t xml:space="preserve"> </w:t>
      </w:r>
      <w:r w:rsidRPr="0095792A">
        <w:rPr>
          <w:rStyle w:val="hps"/>
          <w:color w:val="000000"/>
          <w:szCs w:val="22"/>
        </w:rPr>
        <w:t>van de therapie</w:t>
      </w:r>
      <w:r w:rsidRPr="0095792A">
        <w:rPr>
          <w:color w:val="000000"/>
          <w:szCs w:val="22"/>
        </w:rPr>
        <w:t>.</w:t>
      </w:r>
    </w:p>
    <w:p w14:paraId="49642B08" w14:textId="77777777" w:rsidR="00842DE6" w:rsidRPr="0095792A" w:rsidRDefault="00842DE6" w:rsidP="009211C1">
      <w:pPr>
        <w:autoSpaceDE w:val="0"/>
        <w:autoSpaceDN w:val="0"/>
        <w:adjustRightInd w:val="0"/>
        <w:spacing w:line="240" w:lineRule="auto"/>
        <w:rPr>
          <w:color w:val="000000"/>
          <w:szCs w:val="22"/>
          <w:lang w:eastAsia="is-IS"/>
        </w:rPr>
      </w:pPr>
    </w:p>
    <w:p w14:paraId="22D3B3C4" w14:textId="77777777" w:rsidR="00DF62B3" w:rsidRPr="0095792A" w:rsidRDefault="00DF62B3" w:rsidP="00DF62B3">
      <w:pPr>
        <w:autoSpaceDE w:val="0"/>
        <w:autoSpaceDN w:val="0"/>
        <w:adjustRightInd w:val="0"/>
        <w:spacing w:line="240" w:lineRule="auto"/>
        <w:rPr>
          <w:color w:val="000000"/>
          <w:szCs w:val="22"/>
          <w:u w:val="single"/>
          <w:lang w:eastAsia="is-IS"/>
        </w:rPr>
      </w:pPr>
      <w:r w:rsidRPr="0095792A">
        <w:rPr>
          <w:color w:val="000000"/>
          <w:szCs w:val="22"/>
          <w:u w:val="single"/>
          <w:lang w:eastAsia="is-IS"/>
        </w:rPr>
        <w:t>Gastro-intestinale hemorragie</w:t>
      </w:r>
    </w:p>
    <w:p w14:paraId="2EA42239" w14:textId="77777777" w:rsidR="00AA438F" w:rsidRPr="0095792A" w:rsidRDefault="00AA438F" w:rsidP="003752CC">
      <w:pPr>
        <w:pStyle w:val="Endnotentext"/>
        <w:widowControl w:val="0"/>
        <w:tabs>
          <w:tab w:val="clear" w:pos="567"/>
        </w:tabs>
        <w:rPr>
          <w:lang w:val="nl-NL"/>
        </w:rPr>
      </w:pPr>
      <w:r w:rsidRPr="0095792A">
        <w:rPr>
          <w:lang w:val="nl-NL"/>
        </w:rPr>
        <w:t>In de studie bij patiënten met niet-reseceerbare en/of gemetastaseerde GIST werden zowel gastro-intestinale als intra</w:t>
      </w:r>
      <w:r w:rsidR="004E3C7B" w:rsidRPr="0095792A">
        <w:rPr>
          <w:lang w:val="nl-NL"/>
        </w:rPr>
        <w:t>-</w:t>
      </w:r>
      <w:r w:rsidRPr="0095792A">
        <w:rPr>
          <w:lang w:val="nl-NL"/>
        </w:rPr>
        <w:t>tumorale hemorragieën gerapporteerd (zie rubriek</w:t>
      </w:r>
      <w:r w:rsidR="001B272B" w:rsidRPr="0095792A">
        <w:rPr>
          <w:lang w:val="nl-NL"/>
        </w:rPr>
        <w:t> </w:t>
      </w:r>
      <w:r w:rsidRPr="0095792A">
        <w:rPr>
          <w:lang w:val="nl-NL"/>
        </w:rPr>
        <w:t>4.8). Gebaseerd op de beschikbare gegevens werden geen predisponerende factoren (bv. tumorgrootte, tumorlo</w:t>
      </w:r>
      <w:r w:rsidR="001B272B" w:rsidRPr="0095792A">
        <w:rPr>
          <w:lang w:val="nl-NL"/>
        </w:rPr>
        <w:t>c</w:t>
      </w:r>
      <w:r w:rsidRPr="0095792A">
        <w:rPr>
          <w:lang w:val="nl-NL"/>
        </w:rPr>
        <w:t xml:space="preserve">atie, coagulatiestoornissen) geïdentificeerd waardoor patiënten met GIST een hoger risico voor een van beide typen hemorragie zouden hebben. Aangezien toegenomen vascularisatie en neiging tot bloeden deel uitmaken van de aard en het klinisch verloop van GIST, dienen de standaardgebruiken en </w:t>
      </w:r>
      <w:r w:rsidR="00241F03" w:rsidRPr="0095792A">
        <w:rPr>
          <w:lang w:val="nl-NL"/>
        </w:rPr>
        <w:noBreakHyphen/>
      </w:r>
      <w:r w:rsidRPr="0095792A">
        <w:rPr>
          <w:lang w:val="nl-NL"/>
        </w:rPr>
        <w:t xml:space="preserve">procedures voor de monitoring en de behandeling van hemorragieën bij alle patiënten te worden gevolgd. </w:t>
      </w:r>
    </w:p>
    <w:p w14:paraId="69C1AB23" w14:textId="7D756C9F" w:rsidR="003752CC" w:rsidRPr="0095792A" w:rsidRDefault="00AA438F" w:rsidP="003752CC">
      <w:pPr>
        <w:pStyle w:val="Endnotentext"/>
        <w:widowControl w:val="0"/>
        <w:tabs>
          <w:tab w:val="clear" w:pos="567"/>
        </w:tabs>
        <w:rPr>
          <w:snapToGrid w:val="0"/>
          <w:szCs w:val="22"/>
          <w:lang w:val="nl-NL"/>
        </w:rPr>
      </w:pPr>
      <w:r w:rsidRPr="0095792A">
        <w:rPr>
          <w:lang w:val="nl-NL"/>
        </w:rPr>
        <w:t xml:space="preserve">Bovendien is </w:t>
      </w:r>
      <w:r w:rsidR="003752CC" w:rsidRPr="0095792A">
        <w:rPr>
          <w:lang w:val="nl-NL"/>
        </w:rPr>
        <w:t>“</w:t>
      </w:r>
      <w:r w:rsidRPr="0095792A">
        <w:rPr>
          <w:lang w:val="nl-NL"/>
        </w:rPr>
        <w:t>g</w:t>
      </w:r>
      <w:r w:rsidR="003752CC" w:rsidRPr="0095792A">
        <w:rPr>
          <w:lang w:val="nl-NL"/>
        </w:rPr>
        <w:t xml:space="preserve">astric antral vascular ectasia” (GAVE of watermeloenmaag), een zeldzame oorzaak van gastro-intestinale hemorragie, gemeld bij postmarketingervaring bij patiënten met CML, ALL en andere aandoeningen (zie rubriek 4.8). Indien nodig kan stoppen met de behandeling met </w:t>
      </w:r>
      <w:r w:rsidR="003752CC" w:rsidRPr="0095792A">
        <w:rPr>
          <w:rStyle w:val="hps"/>
          <w:color w:val="000000"/>
          <w:szCs w:val="22"/>
          <w:lang w:val="nl-NL"/>
        </w:rPr>
        <w:t xml:space="preserve">imatinib </w:t>
      </w:r>
      <w:r w:rsidR="003752CC" w:rsidRPr="0095792A">
        <w:rPr>
          <w:lang w:val="nl-NL"/>
        </w:rPr>
        <w:t>overwogen worden.</w:t>
      </w:r>
    </w:p>
    <w:p w14:paraId="45CF5407" w14:textId="77777777" w:rsidR="00136071" w:rsidRPr="0095792A" w:rsidRDefault="00136071" w:rsidP="00DF62B3">
      <w:pPr>
        <w:autoSpaceDE w:val="0"/>
        <w:autoSpaceDN w:val="0"/>
        <w:adjustRightInd w:val="0"/>
        <w:spacing w:line="240" w:lineRule="auto"/>
        <w:rPr>
          <w:color w:val="000000"/>
          <w:spacing w:val="-1"/>
          <w:szCs w:val="22"/>
          <w:u w:val="single"/>
        </w:rPr>
      </w:pPr>
    </w:p>
    <w:p w14:paraId="3DD7631D" w14:textId="77777777" w:rsidR="00DF62B3" w:rsidRPr="0095792A" w:rsidRDefault="00DF62B3" w:rsidP="00DF62B3">
      <w:pPr>
        <w:autoSpaceDE w:val="0"/>
        <w:autoSpaceDN w:val="0"/>
        <w:adjustRightInd w:val="0"/>
        <w:spacing w:line="240" w:lineRule="auto"/>
        <w:rPr>
          <w:color w:val="000000"/>
          <w:spacing w:val="-1"/>
          <w:szCs w:val="22"/>
          <w:u w:val="single"/>
        </w:rPr>
      </w:pPr>
      <w:r w:rsidRPr="0095792A">
        <w:rPr>
          <w:color w:val="000000"/>
          <w:spacing w:val="-1"/>
          <w:szCs w:val="22"/>
          <w:u w:val="single"/>
        </w:rPr>
        <w:t>Tumorlysissyndroom</w:t>
      </w:r>
    </w:p>
    <w:p w14:paraId="0B022FD2" w14:textId="77777777" w:rsidR="00DF62B3" w:rsidRPr="0095792A" w:rsidRDefault="00DF62B3" w:rsidP="00DF62B3">
      <w:pPr>
        <w:autoSpaceDE w:val="0"/>
        <w:autoSpaceDN w:val="0"/>
        <w:adjustRightInd w:val="0"/>
        <w:spacing w:line="240" w:lineRule="auto"/>
        <w:rPr>
          <w:color w:val="000000"/>
          <w:szCs w:val="22"/>
          <w:lang w:eastAsia="is-IS"/>
        </w:rPr>
      </w:pPr>
      <w:r w:rsidRPr="0095792A">
        <w:rPr>
          <w:rStyle w:val="hps"/>
          <w:color w:val="000000"/>
          <w:szCs w:val="22"/>
        </w:rPr>
        <w:t>Als gevolg van</w:t>
      </w:r>
      <w:r w:rsidRPr="0095792A">
        <w:rPr>
          <w:color w:val="000000"/>
          <w:szCs w:val="22"/>
        </w:rPr>
        <w:t xml:space="preserve"> </w:t>
      </w:r>
      <w:r w:rsidRPr="0095792A">
        <w:rPr>
          <w:rStyle w:val="hps"/>
          <w:color w:val="000000"/>
          <w:szCs w:val="22"/>
        </w:rPr>
        <w:t>het mogelijk optreden van</w:t>
      </w:r>
      <w:r w:rsidRPr="0095792A">
        <w:rPr>
          <w:color w:val="000000"/>
          <w:szCs w:val="22"/>
        </w:rPr>
        <w:t xml:space="preserve"> </w:t>
      </w:r>
      <w:r w:rsidRPr="0095792A">
        <w:rPr>
          <w:rStyle w:val="hps"/>
          <w:color w:val="000000"/>
          <w:szCs w:val="22"/>
        </w:rPr>
        <w:t>tumorlysissyndroom</w:t>
      </w:r>
      <w:r w:rsidRPr="0095792A">
        <w:rPr>
          <w:color w:val="000000"/>
          <w:szCs w:val="22"/>
        </w:rPr>
        <w:t xml:space="preserve"> </w:t>
      </w:r>
      <w:r w:rsidRPr="0095792A">
        <w:rPr>
          <w:rStyle w:val="hps"/>
          <w:color w:val="000000"/>
          <w:szCs w:val="22"/>
        </w:rPr>
        <w:t>(TLS)</w:t>
      </w:r>
      <w:r w:rsidRPr="0095792A">
        <w:rPr>
          <w:color w:val="000000"/>
          <w:szCs w:val="22"/>
        </w:rPr>
        <w:t xml:space="preserve">, </w:t>
      </w:r>
      <w:r w:rsidRPr="0095792A">
        <w:rPr>
          <w:rStyle w:val="hps"/>
          <w:color w:val="000000"/>
          <w:szCs w:val="22"/>
        </w:rPr>
        <w:t>zijn</w:t>
      </w:r>
      <w:r w:rsidRPr="0095792A">
        <w:rPr>
          <w:color w:val="000000"/>
          <w:szCs w:val="22"/>
        </w:rPr>
        <w:t xml:space="preserve"> </w:t>
      </w:r>
      <w:r w:rsidRPr="0095792A">
        <w:rPr>
          <w:rStyle w:val="hps"/>
          <w:color w:val="000000"/>
          <w:szCs w:val="22"/>
        </w:rPr>
        <w:t>correctie van</w:t>
      </w:r>
      <w:r w:rsidRPr="0095792A">
        <w:rPr>
          <w:color w:val="000000"/>
          <w:szCs w:val="22"/>
        </w:rPr>
        <w:t xml:space="preserve"> </w:t>
      </w:r>
      <w:r w:rsidRPr="0095792A">
        <w:rPr>
          <w:rStyle w:val="hps"/>
          <w:color w:val="000000"/>
          <w:szCs w:val="22"/>
        </w:rPr>
        <w:t>klinisch significante</w:t>
      </w:r>
      <w:r w:rsidRPr="0095792A">
        <w:rPr>
          <w:color w:val="000000"/>
          <w:szCs w:val="22"/>
        </w:rPr>
        <w:t xml:space="preserve"> </w:t>
      </w:r>
      <w:r w:rsidRPr="0095792A">
        <w:rPr>
          <w:rStyle w:val="hps"/>
          <w:color w:val="000000"/>
          <w:szCs w:val="22"/>
        </w:rPr>
        <w:t>dehydratatie en</w:t>
      </w:r>
      <w:r w:rsidRPr="0095792A">
        <w:rPr>
          <w:color w:val="000000"/>
          <w:szCs w:val="22"/>
        </w:rPr>
        <w:t xml:space="preserve"> </w:t>
      </w:r>
      <w:r w:rsidRPr="0095792A">
        <w:rPr>
          <w:rStyle w:val="hps"/>
          <w:color w:val="000000"/>
          <w:szCs w:val="22"/>
        </w:rPr>
        <w:t>behandeling van hoge</w:t>
      </w:r>
      <w:r w:rsidRPr="0095792A">
        <w:rPr>
          <w:color w:val="000000"/>
          <w:szCs w:val="22"/>
        </w:rPr>
        <w:t xml:space="preserve"> </w:t>
      </w:r>
      <w:r w:rsidR="00960A4B" w:rsidRPr="0095792A">
        <w:rPr>
          <w:rStyle w:val="hps"/>
          <w:color w:val="000000"/>
          <w:szCs w:val="22"/>
        </w:rPr>
        <w:t>urinezuurwaarden aanbevolen</w:t>
      </w:r>
      <w:r w:rsidRPr="0095792A">
        <w:rPr>
          <w:rStyle w:val="hps"/>
          <w:color w:val="000000"/>
          <w:szCs w:val="22"/>
        </w:rPr>
        <w:t xml:space="preserve"> </w:t>
      </w:r>
      <w:r w:rsidR="00960A4B" w:rsidRPr="0095792A">
        <w:rPr>
          <w:rStyle w:val="hps"/>
          <w:color w:val="000000"/>
          <w:szCs w:val="22"/>
        </w:rPr>
        <w:t>vóór de initiatie</w:t>
      </w:r>
      <w:r w:rsidRPr="0095792A">
        <w:rPr>
          <w:rStyle w:val="hps"/>
          <w:color w:val="000000"/>
          <w:szCs w:val="22"/>
        </w:rPr>
        <w:t xml:space="preserve"> van</w:t>
      </w:r>
      <w:r w:rsidRPr="0095792A">
        <w:rPr>
          <w:color w:val="000000"/>
          <w:szCs w:val="22"/>
        </w:rPr>
        <w:t xml:space="preserve"> </w:t>
      </w:r>
      <w:r w:rsidRPr="0095792A">
        <w:rPr>
          <w:rStyle w:val="hps"/>
          <w:color w:val="000000"/>
          <w:szCs w:val="22"/>
        </w:rPr>
        <w:t>imatinib (</w:t>
      </w:r>
      <w:r w:rsidRPr="0095792A">
        <w:rPr>
          <w:color w:val="000000"/>
          <w:szCs w:val="22"/>
        </w:rPr>
        <w:t>zie rubriek 4.8).</w:t>
      </w:r>
    </w:p>
    <w:p w14:paraId="6DF14E6C" w14:textId="77777777" w:rsidR="00842DE6" w:rsidRPr="0095792A" w:rsidRDefault="00842DE6" w:rsidP="00842DE6">
      <w:pPr>
        <w:autoSpaceDE w:val="0"/>
        <w:autoSpaceDN w:val="0"/>
        <w:adjustRightInd w:val="0"/>
        <w:spacing w:line="240" w:lineRule="auto"/>
        <w:rPr>
          <w:color w:val="000000"/>
          <w:szCs w:val="22"/>
          <w:lang w:eastAsia="is-IS"/>
        </w:rPr>
      </w:pPr>
    </w:p>
    <w:p w14:paraId="5D5A7BD8" w14:textId="77777777" w:rsidR="009E26E0" w:rsidRPr="0095792A" w:rsidRDefault="009E26E0" w:rsidP="00842DE6">
      <w:pPr>
        <w:autoSpaceDE w:val="0"/>
        <w:autoSpaceDN w:val="0"/>
        <w:adjustRightInd w:val="0"/>
        <w:spacing w:line="240" w:lineRule="auto"/>
        <w:rPr>
          <w:color w:val="000000"/>
          <w:szCs w:val="22"/>
          <w:u w:val="single"/>
          <w:lang w:eastAsia="is-IS"/>
        </w:rPr>
      </w:pPr>
      <w:r w:rsidRPr="0095792A">
        <w:rPr>
          <w:u w:val="single"/>
        </w:rPr>
        <w:t>Hepatitis B-reactivering</w:t>
      </w:r>
    </w:p>
    <w:p w14:paraId="734DFBFC" w14:textId="77777777" w:rsidR="005F1E29" w:rsidRPr="0095792A" w:rsidRDefault="005F1E29" w:rsidP="00842DE6">
      <w:pPr>
        <w:autoSpaceDE w:val="0"/>
        <w:autoSpaceDN w:val="0"/>
        <w:adjustRightInd w:val="0"/>
        <w:spacing w:line="240" w:lineRule="auto"/>
      </w:pPr>
      <w:r w:rsidRPr="0095792A">
        <w:t xml:space="preserve">Reactivering van hepatitis B bij patiënten die chronisch drager van dit virus zijn, is voorgekomen nadat deze patiënten Bcr-abl-tyrosinekinaseremmers hadden gekregen. In sommige gevallen resulteerde dit in acuut leverfalen of fulminante hepatitis die leidde tot levertransplantatie of een fatale afloop. </w:t>
      </w:r>
    </w:p>
    <w:p w14:paraId="11C8EFAE" w14:textId="77777777" w:rsidR="005F1E29" w:rsidRPr="0095792A" w:rsidRDefault="005F1E29" w:rsidP="00842DE6">
      <w:pPr>
        <w:autoSpaceDE w:val="0"/>
        <w:autoSpaceDN w:val="0"/>
        <w:adjustRightInd w:val="0"/>
        <w:spacing w:line="240" w:lineRule="auto"/>
      </w:pPr>
      <w:r w:rsidRPr="0095792A">
        <w:t xml:space="preserve">Voorafgaand aan een behandeling met </w:t>
      </w:r>
      <w:r w:rsidRPr="0095792A">
        <w:rPr>
          <w:color w:val="000000"/>
          <w:szCs w:val="22"/>
        </w:rPr>
        <w:t>Imatinib Actavis</w:t>
      </w:r>
      <w:r w:rsidRPr="0095792A">
        <w:t xml:space="preserve">, dienen patiënten te worden getest op een HBV-infectie.. Specialisten op het gebied van leveraandoeningen en de behandeling van hepatitis B dienen te worden geraadpleegd, voordat er wordt begonnen met een behandeling bij patiënten met een positieve hepatitis B-serologie (inclusief degenen met een actieve aandoening) en bij patiënten die positief testen op een HBV-infectie gedurende de behandeling. HBV-dragers voor wie een behandeling met </w:t>
      </w:r>
      <w:r w:rsidRPr="0095792A">
        <w:rPr>
          <w:color w:val="000000"/>
          <w:szCs w:val="22"/>
        </w:rPr>
        <w:t>Imatinib Actavis</w:t>
      </w:r>
      <w:r w:rsidRPr="0095792A">
        <w:t xml:space="preserve"> noodzakelijk is, dienen nauwkeurig te worden gevolgd op tekenen en symptomen van een actieve HBV-infectie gedurende de behandeling en tot enkele maanden na beëindiging van de behandeling (zie rubriek 4.8).</w:t>
      </w:r>
    </w:p>
    <w:p w14:paraId="649FA6DF" w14:textId="77777777" w:rsidR="00A823E6" w:rsidRPr="0095792A" w:rsidRDefault="00A823E6" w:rsidP="00842DE6">
      <w:pPr>
        <w:autoSpaceDE w:val="0"/>
        <w:autoSpaceDN w:val="0"/>
        <w:adjustRightInd w:val="0"/>
        <w:spacing w:line="240" w:lineRule="auto"/>
      </w:pPr>
    </w:p>
    <w:p w14:paraId="5BD1AFD9" w14:textId="77777777" w:rsidR="00A823E6" w:rsidRPr="0095792A" w:rsidRDefault="00A823E6" w:rsidP="00A823E6">
      <w:pPr>
        <w:autoSpaceDE w:val="0"/>
        <w:autoSpaceDN w:val="0"/>
        <w:adjustRightInd w:val="0"/>
        <w:spacing w:line="240" w:lineRule="auto"/>
        <w:rPr>
          <w:u w:val="single"/>
        </w:rPr>
      </w:pPr>
      <w:r w:rsidRPr="0095792A">
        <w:rPr>
          <w:u w:val="single"/>
        </w:rPr>
        <w:t>Fototoxiciteit</w:t>
      </w:r>
    </w:p>
    <w:p w14:paraId="1653F4D2" w14:textId="77777777" w:rsidR="00A823E6" w:rsidRPr="0095792A" w:rsidRDefault="00A823E6" w:rsidP="00A823E6">
      <w:pPr>
        <w:autoSpaceDE w:val="0"/>
        <w:autoSpaceDN w:val="0"/>
        <w:adjustRightInd w:val="0"/>
        <w:spacing w:line="240" w:lineRule="auto"/>
      </w:pPr>
      <w:r w:rsidRPr="0095792A">
        <w:t>Blootstelling aan direct zonlicht moet vermeden of tot een minimum beperkt worden, vanwege het risico op fototoxiciteit geassocieerd met een behandeling met imatinib. Patiënten moeten worden geïnstrueerd om maatregelen te nemen zoals beschermende kleding en zonnebrandcrème met een hoge beschermingsfactor (SPF).</w:t>
      </w:r>
    </w:p>
    <w:p w14:paraId="2DE3DFBA" w14:textId="77777777" w:rsidR="005F1E29" w:rsidRPr="0095792A" w:rsidRDefault="005F1E29" w:rsidP="00842DE6">
      <w:pPr>
        <w:autoSpaceDE w:val="0"/>
        <w:autoSpaceDN w:val="0"/>
        <w:adjustRightInd w:val="0"/>
        <w:spacing w:line="240" w:lineRule="auto"/>
        <w:rPr>
          <w:color w:val="000000"/>
          <w:szCs w:val="22"/>
          <w:lang w:eastAsia="is-IS"/>
        </w:rPr>
      </w:pPr>
    </w:p>
    <w:p w14:paraId="51B7EB8E" w14:textId="55C65DB1" w:rsidR="00666737" w:rsidRPr="0095792A" w:rsidRDefault="00666737" w:rsidP="009D3D49">
      <w:pPr>
        <w:pStyle w:val="Endnotentext"/>
        <w:keepNext/>
        <w:widowControl w:val="0"/>
        <w:tabs>
          <w:tab w:val="clear" w:pos="567"/>
        </w:tabs>
        <w:rPr>
          <w:snapToGrid w:val="0"/>
          <w:color w:val="000000"/>
          <w:szCs w:val="22"/>
          <w:u w:val="single"/>
          <w:lang w:val="nl-NL"/>
        </w:rPr>
      </w:pPr>
      <w:r w:rsidRPr="0095792A">
        <w:rPr>
          <w:snapToGrid w:val="0"/>
          <w:color w:val="000000"/>
          <w:szCs w:val="22"/>
          <w:u w:val="single"/>
          <w:lang w:val="nl-NL"/>
        </w:rPr>
        <w:t>Trombotische microangiopathie</w:t>
      </w:r>
    </w:p>
    <w:p w14:paraId="17D4951C" w14:textId="5D4F9EB2" w:rsidR="00666737" w:rsidRPr="0095792A" w:rsidRDefault="00666737" w:rsidP="00666737">
      <w:pPr>
        <w:autoSpaceDE w:val="0"/>
        <w:autoSpaceDN w:val="0"/>
        <w:adjustRightInd w:val="0"/>
        <w:spacing w:line="240" w:lineRule="auto"/>
        <w:rPr>
          <w:color w:val="000000"/>
          <w:szCs w:val="22"/>
        </w:rPr>
      </w:pPr>
      <w:r w:rsidRPr="0095792A">
        <w:rPr>
          <w:color w:val="000000"/>
          <w:szCs w:val="22"/>
        </w:rPr>
        <w:t>Bcr-abl-tyrosinekinaseremmers (TKI’s) zijn geassocieerd met trombotische microangiopathie (TMA), waaronder individuele meldingen van gevallen voor Imatinib Actavis (zie rubriek 4.8). In geval van laboratoriumuitslagen of klinische bevindingen die geassocieerd worden met TMA bij een patiënt die behandeld wordt met Imatinib Actavis, dient de behandeling met Imatinib Actavis te worden gestaakt en moet er een grondige beoordeling op T</w:t>
      </w:r>
      <w:r w:rsidR="0054772B" w:rsidRPr="0095792A">
        <w:rPr>
          <w:color w:val="000000"/>
          <w:szCs w:val="22"/>
        </w:rPr>
        <w:t>M</w:t>
      </w:r>
      <w:r w:rsidRPr="0095792A">
        <w:rPr>
          <w:color w:val="000000"/>
          <w:szCs w:val="22"/>
        </w:rPr>
        <w:t>A worden uitgevoerd, waaronder een bepaling van ADAMTS13-activiteit en anti-ADAMTS13-antilichamen. Als anti-ADAMTS13-antilichamen zijn gestegen in combinatie met een lage ADAMTS13-activiteit, dient de behandeling met Imatinib Actavis niet opnieuw te worden gestart.</w:t>
      </w:r>
    </w:p>
    <w:p w14:paraId="44BB0547" w14:textId="77777777" w:rsidR="00666737" w:rsidRPr="0095792A" w:rsidRDefault="00666737" w:rsidP="00666737">
      <w:pPr>
        <w:autoSpaceDE w:val="0"/>
        <w:autoSpaceDN w:val="0"/>
        <w:adjustRightInd w:val="0"/>
        <w:spacing w:line="240" w:lineRule="auto"/>
        <w:rPr>
          <w:color w:val="000000"/>
          <w:szCs w:val="22"/>
        </w:rPr>
      </w:pPr>
    </w:p>
    <w:p w14:paraId="1A0AA855" w14:textId="51690393" w:rsidR="00DF62B3" w:rsidRPr="0095792A" w:rsidRDefault="00DF62B3" w:rsidP="00666737">
      <w:pPr>
        <w:autoSpaceDE w:val="0"/>
        <w:autoSpaceDN w:val="0"/>
        <w:adjustRightInd w:val="0"/>
        <w:spacing w:line="240" w:lineRule="auto"/>
        <w:rPr>
          <w:color w:val="000000"/>
          <w:szCs w:val="22"/>
          <w:u w:val="single"/>
          <w:lang w:eastAsia="is-IS"/>
        </w:rPr>
      </w:pPr>
      <w:r w:rsidRPr="0095792A">
        <w:rPr>
          <w:color w:val="000000"/>
          <w:szCs w:val="22"/>
          <w:u w:val="single"/>
          <w:lang w:eastAsia="is-IS"/>
        </w:rPr>
        <w:t>Laboratorium testen</w:t>
      </w:r>
    </w:p>
    <w:p w14:paraId="25E87C7A" w14:textId="77777777" w:rsidR="00136071" w:rsidRPr="0095792A" w:rsidRDefault="00DF62B3" w:rsidP="00DF62B3">
      <w:pPr>
        <w:autoSpaceDE w:val="0"/>
        <w:autoSpaceDN w:val="0"/>
        <w:adjustRightInd w:val="0"/>
        <w:spacing w:line="240" w:lineRule="auto"/>
        <w:rPr>
          <w:rStyle w:val="hps"/>
          <w:color w:val="000000"/>
          <w:szCs w:val="22"/>
        </w:rPr>
      </w:pPr>
      <w:r w:rsidRPr="0095792A">
        <w:rPr>
          <w:rStyle w:val="hps"/>
          <w:color w:val="000000"/>
          <w:szCs w:val="22"/>
        </w:rPr>
        <w:t>Volledige bloedtellingen moeten</w:t>
      </w:r>
      <w:r w:rsidRPr="0095792A">
        <w:rPr>
          <w:color w:val="000000"/>
          <w:szCs w:val="22"/>
        </w:rPr>
        <w:t xml:space="preserve"> </w:t>
      </w:r>
      <w:r w:rsidRPr="0095792A">
        <w:rPr>
          <w:rStyle w:val="hps"/>
          <w:color w:val="000000"/>
          <w:szCs w:val="22"/>
        </w:rPr>
        <w:t>regelmatig uitgevoerd worden</w:t>
      </w:r>
      <w:r w:rsidRPr="0095792A">
        <w:rPr>
          <w:color w:val="000000"/>
          <w:szCs w:val="22"/>
        </w:rPr>
        <w:t xml:space="preserve"> </w:t>
      </w:r>
      <w:r w:rsidRPr="0095792A">
        <w:rPr>
          <w:rStyle w:val="hps"/>
          <w:color w:val="000000"/>
          <w:szCs w:val="22"/>
        </w:rPr>
        <w:t>tijdens de behandeling met</w:t>
      </w:r>
      <w:r w:rsidRPr="0095792A">
        <w:rPr>
          <w:color w:val="000000"/>
          <w:szCs w:val="22"/>
        </w:rPr>
        <w:t xml:space="preserve"> </w:t>
      </w:r>
      <w:r w:rsidRPr="0095792A">
        <w:rPr>
          <w:rStyle w:val="hps"/>
          <w:color w:val="000000"/>
          <w:szCs w:val="22"/>
        </w:rPr>
        <w:t>imatinib</w:t>
      </w:r>
      <w:r w:rsidRPr="0095792A">
        <w:rPr>
          <w:color w:val="000000"/>
          <w:szCs w:val="22"/>
        </w:rPr>
        <w:t xml:space="preserve">. </w:t>
      </w:r>
      <w:r w:rsidRPr="0095792A">
        <w:rPr>
          <w:rStyle w:val="hps"/>
          <w:color w:val="000000"/>
          <w:szCs w:val="22"/>
        </w:rPr>
        <w:t>Behandeling van CML patiënten</w:t>
      </w:r>
      <w:r w:rsidRPr="0095792A">
        <w:rPr>
          <w:color w:val="000000"/>
          <w:szCs w:val="22"/>
        </w:rPr>
        <w:t xml:space="preserve"> </w:t>
      </w:r>
      <w:r w:rsidRPr="0095792A">
        <w:rPr>
          <w:rStyle w:val="hps"/>
          <w:color w:val="000000"/>
          <w:szCs w:val="22"/>
        </w:rPr>
        <w:t>met imatinib</w:t>
      </w:r>
      <w:r w:rsidRPr="0095792A">
        <w:rPr>
          <w:color w:val="000000"/>
          <w:szCs w:val="22"/>
        </w:rPr>
        <w:t xml:space="preserve"> </w:t>
      </w:r>
      <w:r w:rsidRPr="0095792A">
        <w:rPr>
          <w:rStyle w:val="hps"/>
          <w:color w:val="000000"/>
          <w:szCs w:val="22"/>
        </w:rPr>
        <w:t>is in verband gebracht</w:t>
      </w:r>
      <w:r w:rsidRPr="0095792A">
        <w:rPr>
          <w:color w:val="000000"/>
          <w:szCs w:val="22"/>
        </w:rPr>
        <w:t xml:space="preserve"> </w:t>
      </w:r>
      <w:r w:rsidRPr="0095792A">
        <w:rPr>
          <w:rStyle w:val="hps"/>
          <w:color w:val="000000"/>
          <w:szCs w:val="22"/>
        </w:rPr>
        <w:t>met neutropenie</w:t>
      </w:r>
      <w:r w:rsidRPr="0095792A">
        <w:rPr>
          <w:color w:val="000000"/>
          <w:szCs w:val="22"/>
        </w:rPr>
        <w:t xml:space="preserve"> </w:t>
      </w:r>
      <w:r w:rsidRPr="0095792A">
        <w:rPr>
          <w:rStyle w:val="hps"/>
          <w:color w:val="000000"/>
          <w:szCs w:val="22"/>
        </w:rPr>
        <w:t>of trombocytopenie</w:t>
      </w:r>
      <w:r w:rsidRPr="0095792A">
        <w:rPr>
          <w:color w:val="000000"/>
          <w:szCs w:val="22"/>
        </w:rPr>
        <w:t xml:space="preserve">. </w:t>
      </w:r>
      <w:r w:rsidRPr="0095792A">
        <w:rPr>
          <w:rStyle w:val="hps"/>
          <w:color w:val="000000"/>
          <w:szCs w:val="22"/>
        </w:rPr>
        <w:t>Echter, het</w:t>
      </w:r>
      <w:r w:rsidRPr="0095792A">
        <w:rPr>
          <w:color w:val="000000"/>
          <w:szCs w:val="22"/>
        </w:rPr>
        <w:t xml:space="preserve"> </w:t>
      </w:r>
      <w:r w:rsidRPr="0095792A">
        <w:rPr>
          <w:rStyle w:val="hps"/>
          <w:color w:val="000000"/>
          <w:szCs w:val="22"/>
        </w:rPr>
        <w:t>optreden van deze cytopenieën</w:t>
      </w:r>
      <w:r w:rsidRPr="0095792A">
        <w:rPr>
          <w:color w:val="000000"/>
          <w:szCs w:val="22"/>
        </w:rPr>
        <w:t xml:space="preserve"> </w:t>
      </w:r>
      <w:r w:rsidRPr="0095792A">
        <w:rPr>
          <w:rStyle w:val="hps"/>
          <w:color w:val="000000"/>
          <w:szCs w:val="22"/>
        </w:rPr>
        <w:t>is waarschijnlijk</w:t>
      </w:r>
      <w:r w:rsidRPr="0095792A">
        <w:rPr>
          <w:color w:val="000000"/>
          <w:szCs w:val="22"/>
        </w:rPr>
        <w:t xml:space="preserve"> </w:t>
      </w:r>
      <w:r w:rsidRPr="0095792A">
        <w:rPr>
          <w:rStyle w:val="hps"/>
          <w:color w:val="000000"/>
          <w:szCs w:val="22"/>
        </w:rPr>
        <w:t>gerelateerd aan de fase</w:t>
      </w:r>
      <w:r w:rsidRPr="0095792A">
        <w:rPr>
          <w:color w:val="000000"/>
          <w:szCs w:val="22"/>
        </w:rPr>
        <w:t xml:space="preserve"> </w:t>
      </w:r>
      <w:r w:rsidRPr="0095792A">
        <w:rPr>
          <w:rStyle w:val="hps"/>
          <w:color w:val="000000"/>
          <w:szCs w:val="22"/>
        </w:rPr>
        <w:t>van de</w:t>
      </w:r>
      <w:r w:rsidRPr="0095792A">
        <w:rPr>
          <w:color w:val="000000"/>
          <w:szCs w:val="22"/>
        </w:rPr>
        <w:t xml:space="preserve"> </w:t>
      </w:r>
      <w:r w:rsidRPr="0095792A">
        <w:rPr>
          <w:rStyle w:val="hps"/>
          <w:color w:val="000000"/>
          <w:szCs w:val="22"/>
        </w:rPr>
        <w:t>ziekte die behandeld wordt</w:t>
      </w:r>
      <w:r w:rsidRPr="0095792A">
        <w:rPr>
          <w:color w:val="000000"/>
          <w:szCs w:val="22"/>
        </w:rPr>
        <w:t xml:space="preserve"> </w:t>
      </w:r>
      <w:r w:rsidRPr="0095792A">
        <w:rPr>
          <w:rStyle w:val="hps"/>
          <w:color w:val="000000"/>
          <w:szCs w:val="22"/>
        </w:rPr>
        <w:t>en ze</w:t>
      </w:r>
      <w:r w:rsidRPr="0095792A">
        <w:rPr>
          <w:color w:val="000000"/>
          <w:szCs w:val="22"/>
        </w:rPr>
        <w:t xml:space="preserve"> </w:t>
      </w:r>
      <w:r w:rsidRPr="0095792A">
        <w:rPr>
          <w:rStyle w:val="hps"/>
          <w:color w:val="000000"/>
          <w:szCs w:val="22"/>
        </w:rPr>
        <w:t>kwamen vaker voor bij</w:t>
      </w:r>
      <w:r w:rsidRPr="0095792A">
        <w:rPr>
          <w:color w:val="000000"/>
          <w:szCs w:val="22"/>
        </w:rPr>
        <w:t xml:space="preserve"> </w:t>
      </w:r>
      <w:r w:rsidRPr="0095792A">
        <w:rPr>
          <w:rStyle w:val="hps"/>
          <w:color w:val="000000"/>
          <w:szCs w:val="22"/>
        </w:rPr>
        <w:t>patiënten in de acceleratie</w:t>
      </w:r>
      <w:r w:rsidRPr="0095792A">
        <w:rPr>
          <w:color w:val="000000"/>
          <w:szCs w:val="22"/>
        </w:rPr>
        <w:t xml:space="preserve"> </w:t>
      </w:r>
      <w:r w:rsidRPr="0095792A">
        <w:rPr>
          <w:rStyle w:val="hps"/>
          <w:color w:val="000000"/>
          <w:szCs w:val="22"/>
        </w:rPr>
        <w:t>fase</w:t>
      </w:r>
      <w:r w:rsidR="00205F04" w:rsidRPr="0095792A">
        <w:rPr>
          <w:rStyle w:val="hps"/>
          <w:color w:val="000000"/>
          <w:szCs w:val="22"/>
        </w:rPr>
        <w:t xml:space="preserve"> van</w:t>
      </w:r>
      <w:r w:rsidRPr="0095792A">
        <w:rPr>
          <w:color w:val="000000"/>
          <w:szCs w:val="22"/>
        </w:rPr>
        <w:t xml:space="preserve"> </w:t>
      </w:r>
      <w:r w:rsidRPr="0095792A">
        <w:rPr>
          <w:rStyle w:val="hps"/>
          <w:color w:val="000000"/>
          <w:szCs w:val="22"/>
        </w:rPr>
        <w:t>CML</w:t>
      </w:r>
      <w:r w:rsidRPr="0095792A">
        <w:rPr>
          <w:color w:val="000000"/>
          <w:szCs w:val="22"/>
        </w:rPr>
        <w:t xml:space="preserve"> </w:t>
      </w:r>
      <w:r w:rsidRPr="0095792A">
        <w:rPr>
          <w:rStyle w:val="hps"/>
          <w:color w:val="000000"/>
          <w:szCs w:val="22"/>
        </w:rPr>
        <w:t>of in de blastaire</w:t>
      </w:r>
      <w:r w:rsidRPr="0095792A">
        <w:rPr>
          <w:color w:val="000000"/>
          <w:szCs w:val="22"/>
        </w:rPr>
        <w:t xml:space="preserve"> </w:t>
      </w:r>
      <w:r w:rsidRPr="0095792A">
        <w:rPr>
          <w:rStyle w:val="hps"/>
          <w:color w:val="000000"/>
          <w:szCs w:val="22"/>
        </w:rPr>
        <w:t>crisis dan bij</w:t>
      </w:r>
      <w:r w:rsidRPr="0095792A">
        <w:rPr>
          <w:color w:val="000000"/>
          <w:szCs w:val="22"/>
        </w:rPr>
        <w:t xml:space="preserve"> </w:t>
      </w:r>
      <w:r w:rsidRPr="0095792A">
        <w:rPr>
          <w:rStyle w:val="hps"/>
          <w:color w:val="000000"/>
          <w:szCs w:val="22"/>
        </w:rPr>
        <w:t>patiënten met chronische</w:t>
      </w:r>
      <w:r w:rsidRPr="0095792A">
        <w:rPr>
          <w:color w:val="000000"/>
          <w:szCs w:val="22"/>
        </w:rPr>
        <w:t xml:space="preserve"> </w:t>
      </w:r>
      <w:r w:rsidRPr="0095792A">
        <w:rPr>
          <w:rStyle w:val="hps"/>
          <w:color w:val="000000"/>
          <w:szCs w:val="22"/>
        </w:rPr>
        <w:t>fase van CML.</w:t>
      </w:r>
      <w:r w:rsidRPr="0095792A">
        <w:rPr>
          <w:color w:val="000000"/>
          <w:szCs w:val="22"/>
        </w:rPr>
        <w:t xml:space="preserve"> </w:t>
      </w:r>
      <w:r w:rsidRPr="0095792A">
        <w:rPr>
          <w:rStyle w:val="hps"/>
          <w:color w:val="000000"/>
          <w:szCs w:val="22"/>
        </w:rPr>
        <w:t>De behandeling met</w:t>
      </w:r>
      <w:r w:rsidRPr="0095792A">
        <w:rPr>
          <w:color w:val="000000"/>
          <w:szCs w:val="22"/>
        </w:rPr>
        <w:t xml:space="preserve"> </w:t>
      </w:r>
      <w:r w:rsidRPr="0095792A">
        <w:rPr>
          <w:rStyle w:val="hps"/>
          <w:color w:val="000000"/>
          <w:szCs w:val="22"/>
        </w:rPr>
        <w:t>imatinib</w:t>
      </w:r>
      <w:r w:rsidRPr="0095792A">
        <w:rPr>
          <w:color w:val="000000"/>
          <w:szCs w:val="22"/>
        </w:rPr>
        <w:t xml:space="preserve"> </w:t>
      </w:r>
      <w:r w:rsidRPr="0095792A">
        <w:rPr>
          <w:rStyle w:val="hps"/>
          <w:color w:val="000000"/>
          <w:szCs w:val="22"/>
        </w:rPr>
        <w:t>kan onderbroken worden of</w:t>
      </w:r>
      <w:r w:rsidRPr="0095792A">
        <w:rPr>
          <w:color w:val="000000"/>
          <w:szCs w:val="22"/>
        </w:rPr>
        <w:t xml:space="preserve"> </w:t>
      </w:r>
      <w:r w:rsidRPr="0095792A">
        <w:rPr>
          <w:rStyle w:val="hps"/>
          <w:color w:val="000000"/>
          <w:szCs w:val="22"/>
        </w:rPr>
        <w:t>de</w:t>
      </w:r>
      <w:r w:rsidRPr="0095792A">
        <w:rPr>
          <w:color w:val="000000"/>
          <w:szCs w:val="22"/>
        </w:rPr>
        <w:t xml:space="preserve"> </w:t>
      </w:r>
      <w:r w:rsidRPr="0095792A">
        <w:rPr>
          <w:rStyle w:val="hps"/>
          <w:color w:val="000000"/>
          <w:szCs w:val="22"/>
        </w:rPr>
        <w:t>dosis kan verlaagd worden</w:t>
      </w:r>
      <w:r w:rsidRPr="0095792A">
        <w:rPr>
          <w:color w:val="000000"/>
          <w:szCs w:val="22"/>
        </w:rPr>
        <w:t xml:space="preserve">, </w:t>
      </w:r>
      <w:r w:rsidRPr="0095792A">
        <w:rPr>
          <w:rStyle w:val="hps"/>
          <w:color w:val="000000"/>
          <w:szCs w:val="22"/>
        </w:rPr>
        <w:t>zoals aanbevolen</w:t>
      </w:r>
      <w:r w:rsidRPr="0095792A">
        <w:rPr>
          <w:color w:val="000000"/>
          <w:szCs w:val="22"/>
        </w:rPr>
        <w:t xml:space="preserve"> </w:t>
      </w:r>
      <w:r w:rsidRPr="0095792A">
        <w:rPr>
          <w:rStyle w:val="hps"/>
          <w:color w:val="000000"/>
          <w:szCs w:val="22"/>
        </w:rPr>
        <w:t>in rubriek 4.2.</w:t>
      </w:r>
    </w:p>
    <w:p w14:paraId="62FC259E" w14:textId="77777777" w:rsidR="00136071" w:rsidRPr="0095792A" w:rsidRDefault="00136071" w:rsidP="00DF62B3">
      <w:pPr>
        <w:autoSpaceDE w:val="0"/>
        <w:autoSpaceDN w:val="0"/>
        <w:adjustRightInd w:val="0"/>
        <w:spacing w:line="240" w:lineRule="auto"/>
        <w:rPr>
          <w:rStyle w:val="hps"/>
          <w:color w:val="000000"/>
          <w:szCs w:val="22"/>
        </w:rPr>
      </w:pPr>
    </w:p>
    <w:p w14:paraId="7E3BFB4E" w14:textId="77777777" w:rsidR="00136071" w:rsidRPr="0095792A" w:rsidRDefault="00DF62B3" w:rsidP="00DF62B3">
      <w:pPr>
        <w:autoSpaceDE w:val="0"/>
        <w:autoSpaceDN w:val="0"/>
        <w:adjustRightInd w:val="0"/>
        <w:spacing w:line="240" w:lineRule="auto"/>
        <w:rPr>
          <w:rStyle w:val="hps"/>
          <w:color w:val="000000"/>
          <w:szCs w:val="22"/>
        </w:rPr>
      </w:pPr>
      <w:r w:rsidRPr="0095792A">
        <w:rPr>
          <w:rStyle w:val="hps"/>
          <w:color w:val="000000"/>
          <w:szCs w:val="22"/>
        </w:rPr>
        <w:t>De leverfunctie</w:t>
      </w:r>
      <w:r w:rsidRPr="0095792A">
        <w:rPr>
          <w:color w:val="000000"/>
          <w:szCs w:val="22"/>
        </w:rPr>
        <w:t xml:space="preserve"> </w:t>
      </w:r>
      <w:r w:rsidRPr="0095792A">
        <w:rPr>
          <w:rStyle w:val="hps"/>
          <w:color w:val="000000"/>
          <w:szCs w:val="22"/>
        </w:rPr>
        <w:t>(transaminasen</w:t>
      </w:r>
      <w:r w:rsidRPr="0095792A">
        <w:rPr>
          <w:color w:val="000000"/>
          <w:szCs w:val="22"/>
        </w:rPr>
        <w:t xml:space="preserve">, </w:t>
      </w:r>
      <w:r w:rsidRPr="0095792A">
        <w:rPr>
          <w:rStyle w:val="hps"/>
          <w:color w:val="000000"/>
          <w:szCs w:val="22"/>
        </w:rPr>
        <w:t>bilirubine, alkalische</w:t>
      </w:r>
      <w:r w:rsidRPr="0095792A">
        <w:rPr>
          <w:color w:val="000000"/>
          <w:szCs w:val="22"/>
        </w:rPr>
        <w:t xml:space="preserve"> </w:t>
      </w:r>
      <w:r w:rsidRPr="0095792A">
        <w:rPr>
          <w:rStyle w:val="hps"/>
          <w:color w:val="000000"/>
          <w:szCs w:val="22"/>
        </w:rPr>
        <w:t>fosfatase) dient regelmatig</w:t>
      </w:r>
      <w:r w:rsidRPr="0095792A">
        <w:rPr>
          <w:color w:val="000000"/>
          <w:szCs w:val="22"/>
        </w:rPr>
        <w:t xml:space="preserve"> </w:t>
      </w:r>
      <w:r w:rsidRPr="0095792A">
        <w:rPr>
          <w:rStyle w:val="hps"/>
          <w:color w:val="000000"/>
          <w:szCs w:val="22"/>
        </w:rPr>
        <w:t>te worden</w:t>
      </w:r>
      <w:r w:rsidRPr="0095792A">
        <w:rPr>
          <w:color w:val="000000"/>
          <w:szCs w:val="22"/>
        </w:rPr>
        <w:t xml:space="preserve"> </w:t>
      </w:r>
      <w:r w:rsidRPr="0095792A">
        <w:rPr>
          <w:rStyle w:val="hps"/>
          <w:color w:val="000000"/>
          <w:szCs w:val="22"/>
        </w:rPr>
        <w:t>gecontroleerd bij patiënten die</w:t>
      </w:r>
      <w:r w:rsidRPr="0095792A">
        <w:rPr>
          <w:color w:val="000000"/>
          <w:szCs w:val="22"/>
        </w:rPr>
        <w:t xml:space="preserve"> </w:t>
      </w:r>
      <w:r w:rsidRPr="0095792A">
        <w:rPr>
          <w:rStyle w:val="hps"/>
          <w:color w:val="000000"/>
          <w:szCs w:val="22"/>
        </w:rPr>
        <w:t>imatinib gebruiken</w:t>
      </w:r>
      <w:r w:rsidRPr="0095792A">
        <w:rPr>
          <w:color w:val="000000"/>
          <w:szCs w:val="22"/>
        </w:rPr>
        <w:t>.</w:t>
      </w:r>
      <w:r w:rsidRPr="0095792A">
        <w:rPr>
          <w:color w:val="000000"/>
          <w:szCs w:val="22"/>
        </w:rPr>
        <w:br/>
      </w:r>
    </w:p>
    <w:p w14:paraId="5E24E887" w14:textId="77777777" w:rsidR="00DF62B3" w:rsidRPr="0095792A" w:rsidRDefault="00DF62B3" w:rsidP="00DF62B3">
      <w:pPr>
        <w:autoSpaceDE w:val="0"/>
        <w:autoSpaceDN w:val="0"/>
        <w:adjustRightInd w:val="0"/>
        <w:spacing w:line="240" w:lineRule="auto"/>
        <w:rPr>
          <w:rStyle w:val="hps"/>
          <w:color w:val="000000"/>
          <w:szCs w:val="22"/>
        </w:rPr>
      </w:pPr>
      <w:r w:rsidRPr="0095792A">
        <w:rPr>
          <w:rStyle w:val="hps"/>
          <w:color w:val="000000"/>
          <w:szCs w:val="22"/>
        </w:rPr>
        <w:t>Bij patiënten</w:t>
      </w:r>
      <w:r w:rsidRPr="0095792A">
        <w:rPr>
          <w:color w:val="000000"/>
          <w:szCs w:val="22"/>
        </w:rPr>
        <w:t xml:space="preserve"> </w:t>
      </w:r>
      <w:r w:rsidRPr="0095792A">
        <w:rPr>
          <w:rStyle w:val="hps"/>
          <w:color w:val="000000"/>
          <w:szCs w:val="22"/>
        </w:rPr>
        <w:t>met een verminderde</w:t>
      </w:r>
      <w:r w:rsidRPr="0095792A">
        <w:rPr>
          <w:color w:val="000000"/>
          <w:szCs w:val="22"/>
        </w:rPr>
        <w:t xml:space="preserve"> </w:t>
      </w:r>
      <w:r w:rsidRPr="0095792A">
        <w:rPr>
          <w:rStyle w:val="hps"/>
          <w:color w:val="000000"/>
          <w:szCs w:val="22"/>
        </w:rPr>
        <w:t>nierfunctie</w:t>
      </w:r>
      <w:r w:rsidRPr="0095792A">
        <w:rPr>
          <w:color w:val="000000"/>
          <w:szCs w:val="22"/>
        </w:rPr>
        <w:t>,</w:t>
      </w:r>
      <w:r w:rsidRPr="0095792A">
        <w:rPr>
          <w:rStyle w:val="hps"/>
          <w:color w:val="000000"/>
          <w:szCs w:val="22"/>
        </w:rPr>
        <w:t xml:space="preserve"> blijkt de</w:t>
      </w:r>
      <w:r w:rsidRPr="0095792A">
        <w:rPr>
          <w:color w:val="000000"/>
          <w:szCs w:val="22"/>
        </w:rPr>
        <w:t xml:space="preserve"> </w:t>
      </w:r>
      <w:r w:rsidRPr="0095792A">
        <w:rPr>
          <w:rStyle w:val="hps"/>
          <w:color w:val="000000"/>
          <w:szCs w:val="22"/>
        </w:rPr>
        <w:t>imatinib</w:t>
      </w:r>
      <w:r w:rsidRPr="0095792A">
        <w:rPr>
          <w:color w:val="000000"/>
          <w:szCs w:val="22"/>
        </w:rPr>
        <w:t xml:space="preserve"> </w:t>
      </w:r>
      <w:r w:rsidRPr="0095792A">
        <w:rPr>
          <w:rStyle w:val="hps"/>
          <w:color w:val="000000"/>
          <w:szCs w:val="22"/>
        </w:rPr>
        <w:t>plasma blootstelling hoger dan die</w:t>
      </w:r>
      <w:r w:rsidRPr="0095792A">
        <w:rPr>
          <w:color w:val="000000"/>
          <w:szCs w:val="22"/>
        </w:rPr>
        <w:t xml:space="preserve"> </w:t>
      </w:r>
      <w:r w:rsidRPr="0095792A">
        <w:rPr>
          <w:rStyle w:val="hps"/>
          <w:color w:val="000000"/>
          <w:szCs w:val="22"/>
        </w:rPr>
        <w:t>bij patiënten</w:t>
      </w:r>
      <w:r w:rsidRPr="0095792A">
        <w:rPr>
          <w:color w:val="000000"/>
          <w:szCs w:val="22"/>
        </w:rPr>
        <w:t xml:space="preserve"> </w:t>
      </w:r>
      <w:r w:rsidRPr="0095792A">
        <w:rPr>
          <w:rStyle w:val="hps"/>
          <w:color w:val="000000"/>
          <w:szCs w:val="22"/>
        </w:rPr>
        <w:t>met een normale nierfunctie</w:t>
      </w:r>
      <w:r w:rsidRPr="0095792A">
        <w:rPr>
          <w:color w:val="000000"/>
          <w:szCs w:val="22"/>
        </w:rPr>
        <w:t xml:space="preserve">, waarschijnlijk als gevolg </w:t>
      </w:r>
      <w:r w:rsidRPr="0095792A">
        <w:rPr>
          <w:rStyle w:val="hps"/>
          <w:color w:val="000000"/>
          <w:szCs w:val="22"/>
        </w:rPr>
        <w:t>van een verhoogde</w:t>
      </w:r>
      <w:r w:rsidRPr="0095792A">
        <w:rPr>
          <w:color w:val="000000"/>
          <w:szCs w:val="22"/>
        </w:rPr>
        <w:t xml:space="preserve"> </w:t>
      </w:r>
      <w:r w:rsidRPr="0095792A">
        <w:rPr>
          <w:rStyle w:val="hps"/>
          <w:color w:val="000000"/>
          <w:szCs w:val="22"/>
        </w:rPr>
        <w:t>alfa-</w:t>
      </w:r>
      <w:r w:rsidRPr="0095792A">
        <w:rPr>
          <w:color w:val="000000"/>
          <w:szCs w:val="22"/>
        </w:rPr>
        <w:t xml:space="preserve">zuur glycoproteïne </w:t>
      </w:r>
      <w:r w:rsidRPr="0095792A">
        <w:rPr>
          <w:rStyle w:val="hps"/>
          <w:color w:val="000000"/>
          <w:szCs w:val="22"/>
        </w:rPr>
        <w:t>(AGP)</w:t>
      </w:r>
      <w:r w:rsidRPr="0095792A">
        <w:rPr>
          <w:color w:val="000000"/>
          <w:szCs w:val="22"/>
        </w:rPr>
        <w:t xml:space="preserve"> </w:t>
      </w:r>
      <w:r w:rsidRPr="0095792A">
        <w:rPr>
          <w:rStyle w:val="hps"/>
          <w:color w:val="000000"/>
          <w:szCs w:val="22"/>
        </w:rPr>
        <w:t>plasmaspiegel, een imatinib</w:t>
      </w:r>
      <w:r w:rsidRPr="0095792A">
        <w:rPr>
          <w:color w:val="000000"/>
          <w:szCs w:val="22"/>
        </w:rPr>
        <w:t xml:space="preserve"> </w:t>
      </w:r>
      <w:r w:rsidRPr="0095792A">
        <w:rPr>
          <w:rStyle w:val="hps"/>
          <w:color w:val="000000"/>
          <w:szCs w:val="22"/>
        </w:rPr>
        <w:t>bindend eiwit</w:t>
      </w:r>
      <w:r w:rsidRPr="0095792A">
        <w:rPr>
          <w:color w:val="000000"/>
          <w:szCs w:val="22"/>
        </w:rPr>
        <w:t xml:space="preserve">, </w:t>
      </w:r>
      <w:r w:rsidRPr="0095792A">
        <w:rPr>
          <w:rStyle w:val="hps"/>
          <w:color w:val="000000"/>
          <w:szCs w:val="22"/>
        </w:rPr>
        <w:t>bij deze patiënten.</w:t>
      </w:r>
      <w:r w:rsidRPr="0095792A">
        <w:rPr>
          <w:color w:val="000000"/>
          <w:szCs w:val="22"/>
        </w:rPr>
        <w:t xml:space="preserve"> </w:t>
      </w:r>
      <w:r w:rsidR="00EB132F" w:rsidRPr="0095792A">
        <w:rPr>
          <w:rStyle w:val="hps"/>
          <w:color w:val="000000"/>
          <w:szCs w:val="22"/>
        </w:rPr>
        <w:t>Aan patiënten met nierfunctiestoornissen dient de minimum startdosis te worden gegeven.</w:t>
      </w:r>
      <w:r w:rsidRPr="0095792A">
        <w:rPr>
          <w:color w:val="000000"/>
          <w:szCs w:val="22"/>
        </w:rPr>
        <w:t xml:space="preserve"> </w:t>
      </w:r>
      <w:r w:rsidRPr="0095792A">
        <w:rPr>
          <w:rStyle w:val="hps"/>
          <w:color w:val="000000"/>
          <w:szCs w:val="22"/>
        </w:rPr>
        <w:t>Patiënten</w:t>
      </w:r>
      <w:r w:rsidRPr="0095792A">
        <w:rPr>
          <w:color w:val="000000"/>
          <w:szCs w:val="22"/>
        </w:rPr>
        <w:t xml:space="preserve"> </w:t>
      </w:r>
      <w:r w:rsidRPr="0095792A">
        <w:rPr>
          <w:rStyle w:val="hps"/>
          <w:color w:val="000000"/>
          <w:szCs w:val="22"/>
        </w:rPr>
        <w:t>met een ernstige nierfunctiestoornis</w:t>
      </w:r>
      <w:r w:rsidRPr="0095792A">
        <w:rPr>
          <w:color w:val="000000"/>
          <w:szCs w:val="22"/>
        </w:rPr>
        <w:t xml:space="preserve"> </w:t>
      </w:r>
      <w:r w:rsidRPr="0095792A">
        <w:rPr>
          <w:rStyle w:val="hps"/>
          <w:color w:val="000000"/>
          <w:szCs w:val="22"/>
        </w:rPr>
        <w:t>dienen</w:t>
      </w:r>
      <w:r w:rsidRPr="0095792A">
        <w:rPr>
          <w:color w:val="000000"/>
          <w:szCs w:val="22"/>
        </w:rPr>
        <w:t xml:space="preserve"> </w:t>
      </w:r>
      <w:r w:rsidRPr="0095792A">
        <w:rPr>
          <w:rStyle w:val="hps"/>
          <w:color w:val="000000"/>
          <w:szCs w:val="22"/>
        </w:rPr>
        <w:t>met voorzichtigheid te worden behandeld</w:t>
      </w:r>
      <w:r w:rsidRPr="0095792A">
        <w:rPr>
          <w:color w:val="000000"/>
          <w:szCs w:val="22"/>
        </w:rPr>
        <w:t xml:space="preserve">. </w:t>
      </w:r>
      <w:r w:rsidRPr="0095792A">
        <w:rPr>
          <w:rStyle w:val="hps"/>
          <w:color w:val="000000"/>
          <w:szCs w:val="22"/>
        </w:rPr>
        <w:t>De dosis</w:t>
      </w:r>
      <w:r w:rsidRPr="0095792A">
        <w:rPr>
          <w:color w:val="000000"/>
          <w:szCs w:val="22"/>
        </w:rPr>
        <w:t xml:space="preserve"> </w:t>
      </w:r>
      <w:r w:rsidRPr="0095792A">
        <w:rPr>
          <w:rStyle w:val="hps"/>
          <w:color w:val="000000"/>
          <w:szCs w:val="22"/>
        </w:rPr>
        <w:t>kan worden verlaagd indien</w:t>
      </w:r>
      <w:r w:rsidRPr="0095792A">
        <w:rPr>
          <w:color w:val="000000"/>
          <w:szCs w:val="22"/>
        </w:rPr>
        <w:t xml:space="preserve"> deze </w:t>
      </w:r>
      <w:r w:rsidRPr="0095792A">
        <w:rPr>
          <w:rStyle w:val="hps"/>
          <w:color w:val="000000"/>
          <w:szCs w:val="22"/>
        </w:rPr>
        <w:t>niet wordt verdragen (</w:t>
      </w:r>
      <w:r w:rsidRPr="0095792A">
        <w:rPr>
          <w:color w:val="000000"/>
          <w:szCs w:val="22"/>
        </w:rPr>
        <w:t xml:space="preserve">zie rubriek 4.2 en </w:t>
      </w:r>
      <w:r w:rsidRPr="0095792A">
        <w:rPr>
          <w:rStyle w:val="hps"/>
          <w:color w:val="000000"/>
          <w:szCs w:val="22"/>
        </w:rPr>
        <w:t>5.2).</w:t>
      </w:r>
    </w:p>
    <w:p w14:paraId="48F9735C" w14:textId="77777777" w:rsidR="003752CC" w:rsidRPr="0095792A" w:rsidRDefault="003752CC" w:rsidP="003752CC">
      <w:pPr>
        <w:pStyle w:val="Endnotentext"/>
        <w:widowControl w:val="0"/>
        <w:tabs>
          <w:tab w:val="clear" w:pos="567"/>
        </w:tabs>
        <w:rPr>
          <w:color w:val="000000"/>
          <w:lang w:val="nl-NL"/>
        </w:rPr>
      </w:pPr>
    </w:p>
    <w:p w14:paraId="24CB74FA" w14:textId="77777777" w:rsidR="003752CC" w:rsidRPr="0095792A" w:rsidRDefault="003752CC" w:rsidP="003752CC">
      <w:pPr>
        <w:pStyle w:val="Endnotentext"/>
        <w:widowControl w:val="0"/>
        <w:tabs>
          <w:tab w:val="clear" w:pos="567"/>
        </w:tabs>
        <w:rPr>
          <w:color w:val="000000"/>
          <w:szCs w:val="22"/>
          <w:lang w:val="nl-NL"/>
        </w:rPr>
      </w:pPr>
      <w:r w:rsidRPr="0095792A">
        <w:rPr>
          <w:color w:val="000000"/>
          <w:szCs w:val="22"/>
          <w:lang w:val="nl-NL"/>
        </w:rPr>
        <w:t>Langetermijnbehandeling met imatinib kan gepaard gaan met een klinisch significante afname van de nierfunctie. De nierfunctie moet daarom worden gecontroleerd voor de start met imatinibtherapie en moet nauwgezet worden opgevolgd gedurende de behandeling, vooral bij patiënten met risicofactoren voor nierinsufficiëntie. Als nierinsufficiëntie wordt waargenomen, moet een geschikt behandelplan worden ingesteld in overeenstemming met de standaard behandelingsrichtlijnen.</w:t>
      </w:r>
    </w:p>
    <w:p w14:paraId="2C536B85" w14:textId="77777777" w:rsidR="00DF62B3" w:rsidRPr="0095792A" w:rsidRDefault="00DF62B3" w:rsidP="00CE3295">
      <w:pPr>
        <w:autoSpaceDE w:val="0"/>
        <w:autoSpaceDN w:val="0"/>
        <w:adjustRightInd w:val="0"/>
        <w:spacing w:line="240" w:lineRule="auto"/>
        <w:rPr>
          <w:color w:val="000000"/>
          <w:szCs w:val="22"/>
          <w:lang w:eastAsia="is-IS"/>
        </w:rPr>
      </w:pPr>
    </w:p>
    <w:p w14:paraId="175098D9" w14:textId="77777777" w:rsidR="00DF62B3" w:rsidRPr="0095792A" w:rsidRDefault="00DF62B3" w:rsidP="00DF62B3">
      <w:pPr>
        <w:widowControl w:val="0"/>
        <w:autoSpaceDE w:val="0"/>
        <w:autoSpaceDN w:val="0"/>
        <w:adjustRightInd w:val="0"/>
        <w:spacing w:line="240" w:lineRule="auto"/>
        <w:ind w:right="-20"/>
        <w:rPr>
          <w:color w:val="000000"/>
          <w:szCs w:val="22"/>
        </w:rPr>
      </w:pPr>
      <w:r w:rsidRPr="0095792A">
        <w:rPr>
          <w:color w:val="000000"/>
          <w:spacing w:val="-1"/>
          <w:szCs w:val="22"/>
          <w:u w:val="single"/>
        </w:rPr>
        <w:t>Pediatrische populatie</w:t>
      </w:r>
    </w:p>
    <w:p w14:paraId="0A0473E8" w14:textId="77777777" w:rsidR="00DF62B3" w:rsidRPr="0095792A" w:rsidRDefault="006C5712" w:rsidP="00BA2169">
      <w:pPr>
        <w:pStyle w:val="Endnotentext"/>
        <w:widowControl w:val="0"/>
        <w:tabs>
          <w:tab w:val="clear" w:pos="567"/>
        </w:tabs>
        <w:rPr>
          <w:color w:val="000000"/>
          <w:szCs w:val="22"/>
          <w:lang w:val="nl-NL" w:eastAsia="is-IS"/>
        </w:rPr>
      </w:pPr>
      <w:r w:rsidRPr="0095792A">
        <w:rPr>
          <w:rStyle w:val="hps"/>
          <w:color w:val="000000"/>
          <w:szCs w:val="22"/>
          <w:lang w:val="nl-NL"/>
        </w:rPr>
        <w:t xml:space="preserve">Er zijn gevallen van groeivertraging gemeld </w:t>
      </w:r>
      <w:r w:rsidR="00DF62B3" w:rsidRPr="0095792A">
        <w:rPr>
          <w:rStyle w:val="hps"/>
          <w:color w:val="000000"/>
          <w:szCs w:val="22"/>
          <w:lang w:val="nl-NL"/>
        </w:rPr>
        <w:t>bij kinderen en</w:t>
      </w:r>
      <w:r w:rsidR="00DF62B3" w:rsidRPr="0095792A">
        <w:rPr>
          <w:color w:val="000000"/>
          <w:szCs w:val="22"/>
          <w:lang w:val="nl-NL"/>
        </w:rPr>
        <w:t xml:space="preserve"> </w:t>
      </w:r>
      <w:r w:rsidR="00865F98" w:rsidRPr="0095792A">
        <w:rPr>
          <w:rStyle w:val="hps"/>
          <w:color w:val="000000"/>
          <w:szCs w:val="22"/>
          <w:lang w:val="nl-NL"/>
        </w:rPr>
        <w:t xml:space="preserve">jonge </w:t>
      </w:r>
      <w:r w:rsidR="00DF62B3" w:rsidRPr="0095792A">
        <w:rPr>
          <w:color w:val="000000"/>
          <w:szCs w:val="22"/>
          <w:lang w:val="nl-NL"/>
        </w:rPr>
        <w:t xml:space="preserve">adolescenten die </w:t>
      </w:r>
      <w:r w:rsidR="00DF62B3" w:rsidRPr="0095792A">
        <w:rPr>
          <w:rStyle w:val="hps"/>
          <w:color w:val="000000"/>
          <w:szCs w:val="22"/>
          <w:lang w:val="nl-NL"/>
        </w:rPr>
        <w:t>imatinib gebruiken</w:t>
      </w:r>
      <w:r w:rsidR="00DF62B3" w:rsidRPr="0095792A">
        <w:rPr>
          <w:color w:val="000000"/>
          <w:szCs w:val="22"/>
          <w:lang w:val="nl-NL"/>
        </w:rPr>
        <w:t xml:space="preserve">. </w:t>
      </w:r>
      <w:r w:rsidR="007C483A" w:rsidRPr="0095792A">
        <w:rPr>
          <w:szCs w:val="22"/>
          <w:lang w:val="nl-NL" w:bidi="kn-IN"/>
        </w:rPr>
        <w:t>In een observationele studie in de pediatrische CML-populatie, werd een statistisch significante daling (maar van onbepaalde klinische relevantie) van de mediane score voor de standaarddeviatie van de lengte gemeld na 12 en 24 maanden behandeling in twee kleine subgroepen, onafhankelijk van puberteitsstatus of geslacht.</w:t>
      </w:r>
      <w:r w:rsidR="007C483A" w:rsidRPr="0095792A">
        <w:rPr>
          <w:color w:val="000000"/>
          <w:lang w:val="nl-NL"/>
        </w:rPr>
        <w:t xml:space="preserve"> Een nauwlettende opvolging van de groei van kinderen die met imatinib worden behandeld, is aanbevolen (zie rubriek 4.8).</w:t>
      </w:r>
    </w:p>
    <w:p w14:paraId="67DF5229" w14:textId="77777777" w:rsidR="00842DE6" w:rsidRPr="0095792A" w:rsidRDefault="00842DE6" w:rsidP="00842DE6">
      <w:pPr>
        <w:autoSpaceDE w:val="0"/>
        <w:autoSpaceDN w:val="0"/>
        <w:adjustRightInd w:val="0"/>
        <w:spacing w:line="240" w:lineRule="auto"/>
        <w:rPr>
          <w:color w:val="000000"/>
          <w:szCs w:val="22"/>
        </w:rPr>
      </w:pPr>
    </w:p>
    <w:p w14:paraId="4A1EB8D3" w14:textId="256343BD" w:rsidR="00666737" w:rsidRPr="0095792A" w:rsidRDefault="00666737" w:rsidP="00842DE6">
      <w:pPr>
        <w:autoSpaceDE w:val="0"/>
        <w:autoSpaceDN w:val="0"/>
        <w:adjustRightInd w:val="0"/>
        <w:spacing w:line="240" w:lineRule="auto"/>
        <w:rPr>
          <w:szCs w:val="22"/>
        </w:rPr>
      </w:pPr>
      <w:r w:rsidRPr="0095792A">
        <w:rPr>
          <w:szCs w:val="22"/>
          <w:u w:val="single"/>
        </w:rPr>
        <w:t>Hulpstof</w:t>
      </w:r>
      <w:r w:rsidR="00010658" w:rsidRPr="0095792A">
        <w:rPr>
          <w:szCs w:val="22"/>
          <w:u w:val="single"/>
        </w:rPr>
        <w:t>(fen)</w:t>
      </w:r>
    </w:p>
    <w:p w14:paraId="78C87548" w14:textId="77777777" w:rsidR="00666737" w:rsidRPr="0095792A" w:rsidRDefault="00666737" w:rsidP="00842DE6">
      <w:pPr>
        <w:autoSpaceDE w:val="0"/>
        <w:autoSpaceDN w:val="0"/>
        <w:adjustRightInd w:val="0"/>
        <w:spacing w:line="240" w:lineRule="auto"/>
        <w:rPr>
          <w:szCs w:val="22"/>
        </w:rPr>
      </w:pPr>
    </w:p>
    <w:p w14:paraId="3D483AE0" w14:textId="170776A0" w:rsidR="00666737" w:rsidRPr="0095792A" w:rsidRDefault="00666737" w:rsidP="00842DE6">
      <w:pPr>
        <w:autoSpaceDE w:val="0"/>
        <w:autoSpaceDN w:val="0"/>
        <w:adjustRightInd w:val="0"/>
        <w:spacing w:line="240" w:lineRule="auto"/>
        <w:rPr>
          <w:szCs w:val="22"/>
        </w:rPr>
      </w:pPr>
      <w:r w:rsidRPr="0095792A">
        <w:rPr>
          <w:i/>
          <w:szCs w:val="22"/>
        </w:rPr>
        <w:t>Natrium</w:t>
      </w:r>
    </w:p>
    <w:p w14:paraId="145E8409" w14:textId="74F0D147" w:rsidR="00666737" w:rsidRPr="0095792A" w:rsidRDefault="00C93D24" w:rsidP="00842DE6">
      <w:pPr>
        <w:autoSpaceDE w:val="0"/>
        <w:autoSpaceDN w:val="0"/>
        <w:adjustRightInd w:val="0"/>
        <w:spacing w:line="240" w:lineRule="auto"/>
        <w:rPr>
          <w:szCs w:val="22"/>
        </w:rPr>
      </w:pPr>
      <w:r w:rsidRPr="0095792A">
        <w:rPr>
          <w:szCs w:val="22"/>
        </w:rPr>
        <w:t xml:space="preserve">Dit </w:t>
      </w:r>
      <w:r w:rsidR="00666737" w:rsidRPr="0095792A">
        <w:rPr>
          <w:szCs w:val="22"/>
        </w:rPr>
        <w:t>middel bevat minder dan 1 mmol natrium (23 mg) per harde capsule, dat wil zeggen dat het in wezen ‘natriumvrij’ is.</w:t>
      </w:r>
    </w:p>
    <w:p w14:paraId="7FBFB67A" w14:textId="77777777" w:rsidR="00666737" w:rsidRPr="0095792A" w:rsidRDefault="00666737" w:rsidP="00842DE6">
      <w:pPr>
        <w:autoSpaceDE w:val="0"/>
        <w:autoSpaceDN w:val="0"/>
        <w:adjustRightInd w:val="0"/>
        <w:spacing w:line="240" w:lineRule="auto"/>
        <w:rPr>
          <w:color w:val="000000"/>
          <w:szCs w:val="22"/>
        </w:rPr>
      </w:pPr>
    </w:p>
    <w:p w14:paraId="7D5FE8A6" w14:textId="77777777" w:rsidR="00842DE6" w:rsidRPr="0095792A" w:rsidRDefault="00842DE6" w:rsidP="00842DE6">
      <w:pPr>
        <w:autoSpaceDE w:val="0"/>
        <w:autoSpaceDN w:val="0"/>
        <w:adjustRightInd w:val="0"/>
        <w:spacing w:line="240" w:lineRule="auto"/>
        <w:rPr>
          <w:b/>
          <w:bCs/>
          <w:color w:val="000000"/>
          <w:szCs w:val="22"/>
          <w:lang w:eastAsia="is-IS"/>
        </w:rPr>
      </w:pPr>
      <w:r w:rsidRPr="0095792A">
        <w:rPr>
          <w:b/>
          <w:bCs/>
          <w:color w:val="000000"/>
          <w:szCs w:val="22"/>
          <w:lang w:eastAsia="is-IS"/>
        </w:rPr>
        <w:t>4.5</w:t>
      </w:r>
      <w:r w:rsidRPr="0095792A">
        <w:rPr>
          <w:b/>
          <w:bCs/>
          <w:color w:val="000000"/>
          <w:szCs w:val="22"/>
          <w:lang w:eastAsia="is-IS"/>
        </w:rPr>
        <w:tab/>
      </w:r>
      <w:r w:rsidR="00C334FA" w:rsidRPr="0095792A">
        <w:rPr>
          <w:b/>
          <w:color w:val="000000"/>
          <w:szCs w:val="22"/>
        </w:rPr>
        <w:t>Interacties met andere geneesmiddelen en andere vormen van interactie</w:t>
      </w:r>
    </w:p>
    <w:p w14:paraId="636D2EE0" w14:textId="77777777" w:rsidR="00842DE6" w:rsidRPr="0095792A" w:rsidRDefault="00842DE6" w:rsidP="00842DE6">
      <w:pPr>
        <w:autoSpaceDE w:val="0"/>
        <w:autoSpaceDN w:val="0"/>
        <w:adjustRightInd w:val="0"/>
        <w:spacing w:line="240" w:lineRule="auto"/>
        <w:rPr>
          <w:bCs/>
          <w:color w:val="000000"/>
          <w:szCs w:val="22"/>
          <w:lang w:eastAsia="is-IS"/>
        </w:rPr>
      </w:pPr>
    </w:p>
    <w:p w14:paraId="6EAC29E7" w14:textId="77777777" w:rsidR="008F7CA7" w:rsidRPr="0095792A" w:rsidRDefault="008F7CA7" w:rsidP="008F7CA7">
      <w:pPr>
        <w:tabs>
          <w:tab w:val="left" w:pos="7185"/>
        </w:tabs>
        <w:autoSpaceDE w:val="0"/>
        <w:autoSpaceDN w:val="0"/>
        <w:adjustRightInd w:val="0"/>
        <w:spacing w:line="240" w:lineRule="auto"/>
        <w:rPr>
          <w:color w:val="000000"/>
          <w:szCs w:val="22"/>
          <w:u w:val="single"/>
          <w:lang w:eastAsia="is-IS"/>
        </w:rPr>
      </w:pPr>
      <w:r w:rsidRPr="0095792A">
        <w:rPr>
          <w:color w:val="000000"/>
          <w:szCs w:val="22"/>
          <w:u w:val="single"/>
          <w:lang w:eastAsia="is-IS"/>
        </w:rPr>
        <w:t xml:space="preserve">Actieve </w:t>
      </w:r>
      <w:r w:rsidRPr="0095792A">
        <w:rPr>
          <w:color w:val="000000"/>
          <w:szCs w:val="22"/>
          <w:u w:val="single"/>
          <w:lang w:eastAsia="nl-NL"/>
        </w:rPr>
        <w:t xml:space="preserve">stoffen die de plasmaconcentraties van </w:t>
      </w:r>
      <w:r w:rsidRPr="0095792A">
        <w:rPr>
          <w:color w:val="000000"/>
          <w:szCs w:val="22"/>
          <w:u w:val="single"/>
          <w:lang w:eastAsia="is-IS"/>
        </w:rPr>
        <w:t xml:space="preserve">imatinib </w:t>
      </w:r>
      <w:r w:rsidRPr="0095792A">
        <w:rPr>
          <w:color w:val="000000"/>
          <w:szCs w:val="22"/>
          <w:u w:val="single"/>
          <w:lang w:eastAsia="nl-NL"/>
        </w:rPr>
        <w:t xml:space="preserve">kunnen </w:t>
      </w:r>
      <w:r w:rsidRPr="0095792A">
        <w:rPr>
          <w:b/>
          <w:color w:val="000000"/>
          <w:szCs w:val="22"/>
          <w:u w:val="single"/>
          <w:lang w:eastAsia="nl-NL"/>
        </w:rPr>
        <w:t>verhogen</w:t>
      </w:r>
      <w:r w:rsidRPr="0095792A">
        <w:rPr>
          <w:color w:val="000000"/>
          <w:szCs w:val="22"/>
          <w:u w:val="single"/>
          <w:lang w:eastAsia="is-IS"/>
        </w:rPr>
        <w:t>:</w:t>
      </w:r>
    </w:p>
    <w:p w14:paraId="5DD07DA6" w14:textId="77777777" w:rsidR="008F7CA7" w:rsidRPr="0095792A" w:rsidRDefault="008F7CA7" w:rsidP="008F7CA7">
      <w:pPr>
        <w:autoSpaceDE w:val="0"/>
        <w:autoSpaceDN w:val="0"/>
        <w:adjustRightInd w:val="0"/>
        <w:spacing w:line="240" w:lineRule="auto"/>
        <w:rPr>
          <w:color w:val="000000"/>
          <w:szCs w:val="22"/>
          <w:lang w:eastAsia="is-IS"/>
        </w:rPr>
      </w:pPr>
      <w:r w:rsidRPr="0095792A">
        <w:rPr>
          <w:color w:val="000000"/>
          <w:szCs w:val="22"/>
          <w:lang w:eastAsia="is-IS"/>
        </w:rPr>
        <w:t xml:space="preserve">Stoffen die de cytochroom P450 iso-enzym CYP3A4 activiteit kunnen remmen </w:t>
      </w:r>
      <w:r w:rsidR="00061CCC" w:rsidRPr="0095792A">
        <w:rPr>
          <w:color w:val="000000"/>
          <w:szCs w:val="22"/>
          <w:lang w:eastAsia="is-IS"/>
        </w:rPr>
        <w:t>(bijvoorbeeld proteaseremmers zoals indinavir, lopinavir / ritonavir, ritonavir, saquinavir, telaprevir, nelfinavir, boceprevir; azo</w:t>
      </w:r>
      <w:r w:rsidR="00A5661B" w:rsidRPr="0095792A">
        <w:rPr>
          <w:color w:val="000000"/>
          <w:szCs w:val="22"/>
          <w:lang w:eastAsia="is-IS"/>
        </w:rPr>
        <w:t>o</w:t>
      </w:r>
      <w:r w:rsidR="00061CCC" w:rsidRPr="0095792A">
        <w:rPr>
          <w:color w:val="000000"/>
          <w:szCs w:val="22"/>
          <w:lang w:eastAsia="is-IS"/>
        </w:rPr>
        <w:t>lantimycotica zoals ketoconazol, itraconazol, posaconazol, voriconazol, bepaalde macroliden zoals erytromycine, claritromycine en telitromycine)</w:t>
      </w:r>
      <w:r w:rsidRPr="0095792A">
        <w:rPr>
          <w:color w:val="000000"/>
          <w:szCs w:val="22"/>
          <w:lang w:eastAsia="is-IS"/>
        </w:rPr>
        <w:t xml:space="preserve"> kunnen het metabolisme verlagen en de imatinib concentraties verhogen. Er was een significante verhoging in </w:t>
      </w:r>
      <w:r w:rsidRPr="0095792A">
        <w:rPr>
          <w:color w:val="000000"/>
          <w:szCs w:val="22"/>
          <w:lang w:eastAsia="nl-NL"/>
        </w:rPr>
        <w:t xml:space="preserve">blootstelling </w:t>
      </w:r>
      <w:r w:rsidRPr="0095792A">
        <w:rPr>
          <w:color w:val="000000"/>
          <w:szCs w:val="22"/>
          <w:lang w:eastAsia="is-IS"/>
        </w:rPr>
        <w:t xml:space="preserve">aan imatinib </w:t>
      </w:r>
      <w:r w:rsidR="007D217A" w:rsidRPr="0095792A">
        <w:rPr>
          <w:color w:val="000000"/>
          <w:szCs w:val="22"/>
          <w:lang w:eastAsia="is-IS"/>
        </w:rPr>
        <w:t xml:space="preserve">te zien bij gezonde proefpersonen </w:t>
      </w:r>
      <w:r w:rsidRPr="0095792A">
        <w:rPr>
          <w:color w:val="000000"/>
          <w:szCs w:val="22"/>
          <w:lang w:eastAsia="is-IS"/>
        </w:rPr>
        <w:t>(de gemiddelde C</w:t>
      </w:r>
      <w:r w:rsidRPr="0095792A">
        <w:rPr>
          <w:color w:val="000000"/>
          <w:szCs w:val="22"/>
          <w:vertAlign w:val="subscript"/>
          <w:lang w:eastAsia="is-IS"/>
        </w:rPr>
        <w:t>max</w:t>
      </w:r>
      <w:r w:rsidRPr="0095792A">
        <w:rPr>
          <w:color w:val="000000"/>
          <w:szCs w:val="22"/>
          <w:lang w:eastAsia="is-IS"/>
        </w:rPr>
        <w:t xml:space="preserve"> en AUC van imatinib </w:t>
      </w:r>
      <w:r w:rsidR="00C34D5B" w:rsidRPr="0095792A">
        <w:rPr>
          <w:color w:val="000000"/>
          <w:szCs w:val="22"/>
          <w:lang w:eastAsia="is-IS"/>
        </w:rPr>
        <w:t>stegen</w:t>
      </w:r>
      <w:r w:rsidRPr="0095792A">
        <w:rPr>
          <w:color w:val="000000"/>
          <w:szCs w:val="22"/>
          <w:lang w:eastAsia="is-IS"/>
        </w:rPr>
        <w:t xml:space="preserve"> met respectievelijk 26% en 40%)</w:t>
      </w:r>
      <w:r w:rsidR="007D217A" w:rsidRPr="0095792A">
        <w:rPr>
          <w:color w:val="000000"/>
          <w:szCs w:val="22"/>
          <w:lang w:eastAsia="is-IS"/>
        </w:rPr>
        <w:t xml:space="preserve">, </w:t>
      </w:r>
      <w:r w:rsidRPr="0095792A">
        <w:rPr>
          <w:color w:val="000000"/>
          <w:szCs w:val="22"/>
          <w:lang w:eastAsia="is-IS"/>
        </w:rPr>
        <w:t>wanneer het gelijktijdig werd toegediend met een enkele dosis ketoconazol (een CYP3A4 remmer). Voorzichtigheid is geboden bij het toedienen van imatinib met remmers van de CYP3A4 familie.</w:t>
      </w:r>
    </w:p>
    <w:p w14:paraId="22713787" w14:textId="77777777" w:rsidR="008F7CA7" w:rsidRPr="0095792A" w:rsidRDefault="008F7CA7" w:rsidP="008F7CA7">
      <w:pPr>
        <w:autoSpaceDE w:val="0"/>
        <w:autoSpaceDN w:val="0"/>
        <w:adjustRightInd w:val="0"/>
        <w:spacing w:line="240" w:lineRule="auto"/>
        <w:rPr>
          <w:color w:val="000000"/>
          <w:szCs w:val="22"/>
          <w:lang w:eastAsia="is-IS"/>
        </w:rPr>
      </w:pPr>
    </w:p>
    <w:p w14:paraId="6C6BF0EF" w14:textId="77777777" w:rsidR="008F7CA7" w:rsidRPr="0095792A" w:rsidRDefault="007A4A1E" w:rsidP="008F7CA7">
      <w:pPr>
        <w:autoSpaceDE w:val="0"/>
        <w:autoSpaceDN w:val="0"/>
        <w:adjustRightInd w:val="0"/>
        <w:spacing w:line="240" w:lineRule="auto"/>
        <w:rPr>
          <w:color w:val="000000"/>
          <w:szCs w:val="22"/>
          <w:u w:val="single"/>
          <w:lang w:eastAsia="is-IS"/>
        </w:rPr>
      </w:pPr>
      <w:r w:rsidRPr="0095792A">
        <w:rPr>
          <w:color w:val="000000"/>
          <w:szCs w:val="22"/>
          <w:u w:val="single"/>
          <w:lang w:eastAsia="is-IS"/>
        </w:rPr>
        <w:t xml:space="preserve">Werkzame </w:t>
      </w:r>
      <w:r w:rsidR="008F7CA7" w:rsidRPr="0095792A">
        <w:rPr>
          <w:color w:val="000000"/>
          <w:szCs w:val="22"/>
          <w:u w:val="single"/>
          <w:lang w:eastAsia="nl-NL"/>
        </w:rPr>
        <w:t xml:space="preserve">stoffen die de plasmaconcentraties van </w:t>
      </w:r>
      <w:r w:rsidR="008F7CA7" w:rsidRPr="0095792A">
        <w:rPr>
          <w:color w:val="000000"/>
          <w:szCs w:val="22"/>
          <w:u w:val="single"/>
          <w:lang w:eastAsia="is-IS"/>
        </w:rPr>
        <w:t xml:space="preserve">imatinib </w:t>
      </w:r>
      <w:r w:rsidR="008F7CA7" w:rsidRPr="0095792A">
        <w:rPr>
          <w:color w:val="000000"/>
          <w:szCs w:val="22"/>
          <w:u w:val="single"/>
          <w:lang w:eastAsia="nl-NL"/>
        </w:rPr>
        <w:t xml:space="preserve">kunnen </w:t>
      </w:r>
      <w:r w:rsidR="008F7CA7" w:rsidRPr="0095792A">
        <w:rPr>
          <w:b/>
          <w:color w:val="000000"/>
          <w:szCs w:val="22"/>
          <w:u w:val="single"/>
          <w:lang w:eastAsia="nl-NL"/>
        </w:rPr>
        <w:t>verlagen</w:t>
      </w:r>
      <w:r w:rsidR="008F7CA7" w:rsidRPr="0095792A">
        <w:rPr>
          <w:color w:val="000000"/>
          <w:szCs w:val="22"/>
          <w:u w:val="single"/>
          <w:lang w:eastAsia="is-IS"/>
        </w:rPr>
        <w:t>:</w:t>
      </w:r>
    </w:p>
    <w:p w14:paraId="0406F830" w14:textId="77777777" w:rsidR="008F7CA7" w:rsidRPr="0095792A" w:rsidRDefault="008F7CA7" w:rsidP="008F7CA7">
      <w:pPr>
        <w:autoSpaceDE w:val="0"/>
        <w:autoSpaceDN w:val="0"/>
        <w:adjustRightInd w:val="0"/>
        <w:spacing w:line="240" w:lineRule="auto"/>
        <w:rPr>
          <w:rStyle w:val="hps"/>
          <w:color w:val="000000"/>
          <w:szCs w:val="22"/>
        </w:rPr>
      </w:pPr>
      <w:r w:rsidRPr="0095792A">
        <w:rPr>
          <w:color w:val="000000"/>
          <w:szCs w:val="22"/>
          <w:lang w:eastAsia="is-IS"/>
        </w:rPr>
        <w:t xml:space="preserve">Stoffen die de CYP3A4 activiteit induceren, b.v. dexamethason, fenytoïne, carbamazepine, rifampicine, fenobarbital, fosfenytoïne, primidone of </w:t>
      </w:r>
      <w:r w:rsidRPr="0095792A">
        <w:rPr>
          <w:i/>
          <w:iCs/>
          <w:color w:val="000000"/>
          <w:szCs w:val="22"/>
          <w:lang w:eastAsia="is-IS"/>
        </w:rPr>
        <w:t>Hypericum perforatum</w:t>
      </w:r>
      <w:r w:rsidRPr="0095792A">
        <w:rPr>
          <w:color w:val="000000"/>
          <w:szCs w:val="22"/>
          <w:lang w:eastAsia="is-IS"/>
        </w:rPr>
        <w:t>, ook bekend als St. Janskruid) kunnen de blootstelling aan imatinib significant reduceren en hiermee het risico op falen van de behandeling verhogen. Een voorbehandeling met meerdere dose</w:t>
      </w:r>
      <w:r w:rsidR="00935481" w:rsidRPr="0095792A">
        <w:rPr>
          <w:color w:val="000000"/>
          <w:szCs w:val="22"/>
          <w:lang w:eastAsia="is-IS"/>
        </w:rPr>
        <w:t>s</w:t>
      </w:r>
      <w:r w:rsidRPr="0095792A">
        <w:rPr>
          <w:color w:val="000000"/>
          <w:szCs w:val="22"/>
          <w:lang w:eastAsia="is-IS"/>
        </w:rPr>
        <w:t xml:space="preserve"> rifampicine 600 mg gevolgd door een enkele dosis van 400 mg imatinib resulteerde in een afname van de C</w:t>
      </w:r>
      <w:r w:rsidRPr="0095792A">
        <w:rPr>
          <w:color w:val="000000"/>
          <w:szCs w:val="22"/>
          <w:vertAlign w:val="subscript"/>
          <w:lang w:eastAsia="is-IS"/>
        </w:rPr>
        <w:t>max</w:t>
      </w:r>
      <w:r w:rsidRPr="0095792A">
        <w:rPr>
          <w:color w:val="000000"/>
          <w:szCs w:val="22"/>
          <w:lang w:eastAsia="is-IS"/>
        </w:rPr>
        <w:t xml:space="preserve"> en AUC</w:t>
      </w:r>
      <w:r w:rsidRPr="0095792A">
        <w:rPr>
          <w:color w:val="000000"/>
          <w:szCs w:val="22"/>
          <w:vertAlign w:val="subscript"/>
          <w:lang w:eastAsia="is-IS"/>
        </w:rPr>
        <w:t>(0-∞)</w:t>
      </w:r>
      <w:r w:rsidRPr="0095792A">
        <w:rPr>
          <w:color w:val="000000"/>
          <w:szCs w:val="22"/>
          <w:lang w:eastAsia="is-IS"/>
        </w:rPr>
        <w:t xml:space="preserve"> van ten minste 54% en 74% van de respectievelijke waarden zonder behandeling met rifampicine. </w:t>
      </w:r>
      <w:r w:rsidRPr="0095792A">
        <w:rPr>
          <w:rStyle w:val="hps"/>
          <w:color w:val="000000"/>
          <w:szCs w:val="22"/>
        </w:rPr>
        <w:t>Soortgelijke resultaten werden</w:t>
      </w:r>
      <w:r w:rsidRPr="0095792A">
        <w:rPr>
          <w:color w:val="000000"/>
          <w:szCs w:val="22"/>
        </w:rPr>
        <w:t xml:space="preserve"> </w:t>
      </w:r>
      <w:r w:rsidRPr="0095792A">
        <w:rPr>
          <w:rStyle w:val="hps"/>
          <w:color w:val="000000"/>
          <w:szCs w:val="22"/>
        </w:rPr>
        <w:t>waargenomen bij patiënten met</w:t>
      </w:r>
      <w:r w:rsidRPr="0095792A">
        <w:rPr>
          <w:color w:val="000000"/>
          <w:szCs w:val="22"/>
        </w:rPr>
        <w:t xml:space="preserve"> </w:t>
      </w:r>
      <w:r w:rsidRPr="0095792A">
        <w:rPr>
          <w:rStyle w:val="hps"/>
          <w:color w:val="000000"/>
          <w:szCs w:val="22"/>
        </w:rPr>
        <w:t>maligne gliomen</w:t>
      </w:r>
      <w:r w:rsidRPr="0095792A">
        <w:rPr>
          <w:color w:val="000000"/>
          <w:szCs w:val="22"/>
        </w:rPr>
        <w:t xml:space="preserve"> </w:t>
      </w:r>
      <w:r w:rsidRPr="0095792A">
        <w:rPr>
          <w:rStyle w:val="hps"/>
          <w:color w:val="000000"/>
          <w:szCs w:val="22"/>
        </w:rPr>
        <w:t>die werden behandeld met</w:t>
      </w:r>
      <w:r w:rsidRPr="0095792A">
        <w:rPr>
          <w:color w:val="000000"/>
          <w:szCs w:val="22"/>
        </w:rPr>
        <w:t xml:space="preserve"> </w:t>
      </w:r>
      <w:r w:rsidRPr="0095792A">
        <w:rPr>
          <w:rStyle w:val="hps"/>
          <w:color w:val="000000"/>
          <w:szCs w:val="22"/>
        </w:rPr>
        <w:t>imatinib</w:t>
      </w:r>
      <w:r w:rsidRPr="0095792A">
        <w:rPr>
          <w:color w:val="000000"/>
          <w:szCs w:val="22"/>
        </w:rPr>
        <w:t xml:space="preserve"> terwijl </w:t>
      </w:r>
      <w:r w:rsidRPr="0095792A">
        <w:rPr>
          <w:rStyle w:val="hps"/>
          <w:color w:val="000000"/>
          <w:szCs w:val="22"/>
        </w:rPr>
        <w:t>zij</w:t>
      </w:r>
      <w:r w:rsidRPr="0095792A">
        <w:rPr>
          <w:color w:val="000000"/>
          <w:szCs w:val="22"/>
        </w:rPr>
        <w:t xml:space="preserve"> </w:t>
      </w:r>
      <w:r w:rsidRPr="0095792A">
        <w:rPr>
          <w:rStyle w:val="hps"/>
          <w:color w:val="000000"/>
          <w:szCs w:val="22"/>
        </w:rPr>
        <w:t>enzym-</w:t>
      </w:r>
      <w:r w:rsidRPr="0095792A">
        <w:rPr>
          <w:color w:val="000000"/>
          <w:szCs w:val="22"/>
        </w:rPr>
        <w:t xml:space="preserve">inducerende anti-epileptica </w:t>
      </w:r>
      <w:r w:rsidRPr="0095792A">
        <w:rPr>
          <w:rStyle w:val="hps"/>
          <w:color w:val="000000"/>
          <w:szCs w:val="22"/>
        </w:rPr>
        <w:t>(</w:t>
      </w:r>
      <w:r w:rsidRPr="0095792A">
        <w:rPr>
          <w:color w:val="000000"/>
          <w:szCs w:val="22"/>
        </w:rPr>
        <w:t xml:space="preserve">EIAEDs) gebruikten, zoals </w:t>
      </w:r>
      <w:r w:rsidRPr="0095792A">
        <w:rPr>
          <w:rStyle w:val="hps"/>
          <w:color w:val="000000"/>
          <w:szCs w:val="22"/>
        </w:rPr>
        <w:t>carbamazepine,</w:t>
      </w:r>
      <w:r w:rsidRPr="0095792A">
        <w:rPr>
          <w:color w:val="000000"/>
          <w:szCs w:val="22"/>
        </w:rPr>
        <w:t xml:space="preserve"> </w:t>
      </w:r>
      <w:r w:rsidRPr="0095792A">
        <w:rPr>
          <w:rStyle w:val="hps"/>
          <w:color w:val="000000"/>
          <w:szCs w:val="22"/>
        </w:rPr>
        <w:t>oxcarbazepine</w:t>
      </w:r>
      <w:r w:rsidRPr="0095792A">
        <w:rPr>
          <w:color w:val="000000"/>
          <w:szCs w:val="22"/>
        </w:rPr>
        <w:t xml:space="preserve"> </w:t>
      </w:r>
      <w:r w:rsidRPr="0095792A">
        <w:rPr>
          <w:rStyle w:val="hps"/>
          <w:color w:val="000000"/>
          <w:szCs w:val="22"/>
        </w:rPr>
        <w:t>en fenytoïne</w:t>
      </w:r>
      <w:r w:rsidRPr="0095792A">
        <w:rPr>
          <w:color w:val="000000"/>
          <w:szCs w:val="22"/>
        </w:rPr>
        <w:t xml:space="preserve">. </w:t>
      </w:r>
      <w:r w:rsidRPr="0095792A">
        <w:rPr>
          <w:rStyle w:val="hps"/>
          <w:color w:val="000000"/>
          <w:szCs w:val="22"/>
        </w:rPr>
        <w:t>De</w:t>
      </w:r>
      <w:r w:rsidRPr="0095792A">
        <w:rPr>
          <w:color w:val="000000"/>
          <w:szCs w:val="22"/>
        </w:rPr>
        <w:t xml:space="preserve"> </w:t>
      </w:r>
      <w:r w:rsidRPr="0095792A">
        <w:rPr>
          <w:rStyle w:val="hps"/>
          <w:color w:val="000000"/>
          <w:szCs w:val="22"/>
        </w:rPr>
        <w:t>plasma-</w:t>
      </w:r>
      <w:r w:rsidRPr="0095792A">
        <w:rPr>
          <w:color w:val="000000"/>
          <w:szCs w:val="22"/>
        </w:rPr>
        <w:t xml:space="preserve">AUC van imatinib verminderde </w:t>
      </w:r>
      <w:r w:rsidRPr="0095792A">
        <w:rPr>
          <w:rStyle w:val="hps"/>
          <w:color w:val="000000"/>
          <w:szCs w:val="22"/>
        </w:rPr>
        <w:t>met 73%</w:t>
      </w:r>
      <w:r w:rsidRPr="0095792A">
        <w:rPr>
          <w:color w:val="000000"/>
          <w:szCs w:val="22"/>
        </w:rPr>
        <w:t xml:space="preserve"> </w:t>
      </w:r>
      <w:r w:rsidRPr="0095792A">
        <w:rPr>
          <w:rStyle w:val="hps"/>
          <w:color w:val="000000"/>
          <w:szCs w:val="22"/>
        </w:rPr>
        <w:t>in vergelijking met</w:t>
      </w:r>
      <w:r w:rsidRPr="0095792A">
        <w:rPr>
          <w:color w:val="000000"/>
          <w:szCs w:val="22"/>
        </w:rPr>
        <w:t xml:space="preserve"> </w:t>
      </w:r>
      <w:r w:rsidRPr="0095792A">
        <w:rPr>
          <w:rStyle w:val="hps"/>
          <w:color w:val="000000"/>
          <w:szCs w:val="22"/>
        </w:rPr>
        <w:t>patiënten die geen</w:t>
      </w:r>
      <w:r w:rsidRPr="0095792A">
        <w:rPr>
          <w:color w:val="000000"/>
          <w:szCs w:val="22"/>
        </w:rPr>
        <w:t xml:space="preserve"> </w:t>
      </w:r>
      <w:r w:rsidRPr="0095792A">
        <w:rPr>
          <w:rStyle w:val="hps"/>
          <w:color w:val="000000"/>
          <w:szCs w:val="22"/>
        </w:rPr>
        <w:t>EIAEDs gebruikten</w:t>
      </w:r>
      <w:r w:rsidRPr="0095792A">
        <w:rPr>
          <w:color w:val="000000"/>
          <w:szCs w:val="22"/>
        </w:rPr>
        <w:t xml:space="preserve">. </w:t>
      </w:r>
      <w:r w:rsidRPr="0095792A">
        <w:rPr>
          <w:rStyle w:val="hps"/>
          <w:color w:val="000000"/>
          <w:szCs w:val="22"/>
        </w:rPr>
        <w:t>Gelijktijdig gebruik van</w:t>
      </w:r>
      <w:r w:rsidRPr="0095792A">
        <w:rPr>
          <w:color w:val="000000"/>
          <w:szCs w:val="22"/>
        </w:rPr>
        <w:t xml:space="preserve"> </w:t>
      </w:r>
      <w:r w:rsidRPr="0095792A">
        <w:rPr>
          <w:rStyle w:val="hps"/>
          <w:color w:val="000000"/>
          <w:szCs w:val="22"/>
        </w:rPr>
        <w:t>rifampicine of andere</w:t>
      </w:r>
      <w:r w:rsidRPr="0095792A">
        <w:rPr>
          <w:color w:val="000000"/>
          <w:szCs w:val="22"/>
        </w:rPr>
        <w:t xml:space="preserve"> </w:t>
      </w:r>
      <w:r w:rsidRPr="0095792A">
        <w:rPr>
          <w:rStyle w:val="hps"/>
          <w:color w:val="000000"/>
          <w:szCs w:val="22"/>
        </w:rPr>
        <w:t>krachtige CYP3A4 inductoren en</w:t>
      </w:r>
      <w:r w:rsidRPr="0095792A">
        <w:rPr>
          <w:color w:val="000000"/>
          <w:szCs w:val="22"/>
        </w:rPr>
        <w:t xml:space="preserve"> </w:t>
      </w:r>
      <w:r w:rsidRPr="0095792A">
        <w:rPr>
          <w:rStyle w:val="hps"/>
          <w:color w:val="000000"/>
          <w:szCs w:val="22"/>
        </w:rPr>
        <w:t>imatinib</w:t>
      </w:r>
      <w:r w:rsidRPr="0095792A">
        <w:rPr>
          <w:color w:val="000000"/>
          <w:szCs w:val="22"/>
        </w:rPr>
        <w:t xml:space="preserve"> </w:t>
      </w:r>
      <w:r w:rsidRPr="0095792A">
        <w:rPr>
          <w:rStyle w:val="hps"/>
          <w:color w:val="000000"/>
          <w:szCs w:val="22"/>
        </w:rPr>
        <w:t>moet worden vermeden.</w:t>
      </w:r>
    </w:p>
    <w:p w14:paraId="1A6C0A8E" w14:textId="77777777" w:rsidR="00842DE6" w:rsidRPr="0095792A" w:rsidRDefault="00842DE6" w:rsidP="00842DE6">
      <w:pPr>
        <w:autoSpaceDE w:val="0"/>
        <w:autoSpaceDN w:val="0"/>
        <w:adjustRightInd w:val="0"/>
        <w:spacing w:line="240" w:lineRule="auto"/>
        <w:rPr>
          <w:color w:val="000000"/>
          <w:szCs w:val="22"/>
          <w:lang w:eastAsia="is-IS"/>
        </w:rPr>
      </w:pPr>
    </w:p>
    <w:p w14:paraId="3DDD9725" w14:textId="1CD517C2" w:rsidR="00DD03B6" w:rsidRPr="0095792A" w:rsidRDefault="007A4A1E" w:rsidP="00DD03B6">
      <w:pPr>
        <w:autoSpaceDE w:val="0"/>
        <w:autoSpaceDN w:val="0"/>
        <w:adjustRightInd w:val="0"/>
        <w:spacing w:line="240" w:lineRule="auto"/>
        <w:rPr>
          <w:bCs/>
          <w:color w:val="000000"/>
          <w:szCs w:val="22"/>
          <w:u w:val="single"/>
          <w:lang w:eastAsia="is-IS"/>
        </w:rPr>
      </w:pPr>
      <w:r w:rsidRPr="0095792A">
        <w:rPr>
          <w:color w:val="000000"/>
          <w:szCs w:val="22"/>
          <w:u w:val="single"/>
          <w:lang w:eastAsia="is-IS"/>
        </w:rPr>
        <w:t xml:space="preserve">Werkzame </w:t>
      </w:r>
      <w:r w:rsidR="00DD03B6" w:rsidRPr="0095792A">
        <w:rPr>
          <w:color w:val="000000"/>
          <w:szCs w:val="22"/>
          <w:u w:val="single"/>
          <w:lang w:eastAsia="nl-NL"/>
        </w:rPr>
        <w:t xml:space="preserve">stoffen </w:t>
      </w:r>
      <w:r w:rsidR="00DD03B6" w:rsidRPr="0095792A">
        <w:rPr>
          <w:bCs/>
          <w:color w:val="000000"/>
          <w:szCs w:val="22"/>
          <w:u w:val="single"/>
          <w:lang w:eastAsia="is-IS"/>
        </w:rPr>
        <w:t>waarvan de plasma concentratie</w:t>
      </w:r>
      <w:r w:rsidR="00471A2C" w:rsidRPr="0095792A">
        <w:rPr>
          <w:bCs/>
          <w:color w:val="000000"/>
          <w:szCs w:val="22"/>
          <w:u w:val="single"/>
          <w:lang w:eastAsia="is-IS"/>
        </w:rPr>
        <w:t xml:space="preserve"> gewijzigd kan worden </w:t>
      </w:r>
      <w:r w:rsidR="00DD03B6" w:rsidRPr="0095792A">
        <w:rPr>
          <w:bCs/>
          <w:color w:val="000000"/>
          <w:szCs w:val="22"/>
          <w:u w:val="single"/>
          <w:lang w:eastAsia="is-IS"/>
        </w:rPr>
        <w:t>door imatinib</w:t>
      </w:r>
      <w:r w:rsidR="00B826E1" w:rsidRPr="0095792A">
        <w:rPr>
          <w:bCs/>
          <w:color w:val="000000"/>
          <w:szCs w:val="22"/>
          <w:u w:val="single"/>
          <w:lang w:eastAsia="is-IS"/>
        </w:rPr>
        <w:t>:</w:t>
      </w:r>
    </w:p>
    <w:p w14:paraId="78FC2AB3" w14:textId="77777777" w:rsidR="00061CCC" w:rsidRPr="0095792A" w:rsidRDefault="00DD03B6" w:rsidP="00DD03B6">
      <w:pPr>
        <w:tabs>
          <w:tab w:val="left" w:pos="3544"/>
        </w:tabs>
        <w:autoSpaceDE w:val="0"/>
        <w:autoSpaceDN w:val="0"/>
        <w:adjustRightInd w:val="0"/>
        <w:spacing w:line="240" w:lineRule="auto"/>
        <w:rPr>
          <w:color w:val="000000"/>
          <w:szCs w:val="22"/>
        </w:rPr>
      </w:pPr>
      <w:r w:rsidRPr="0095792A">
        <w:rPr>
          <w:rStyle w:val="hps"/>
          <w:color w:val="000000"/>
          <w:szCs w:val="22"/>
        </w:rPr>
        <w:t>Imatinib</w:t>
      </w:r>
      <w:r w:rsidRPr="0095792A">
        <w:rPr>
          <w:color w:val="000000"/>
          <w:szCs w:val="22"/>
        </w:rPr>
        <w:t xml:space="preserve"> </w:t>
      </w:r>
      <w:r w:rsidRPr="0095792A">
        <w:rPr>
          <w:rStyle w:val="hps"/>
          <w:color w:val="000000"/>
          <w:szCs w:val="22"/>
        </w:rPr>
        <w:t>verhoogt de gemiddelde</w:t>
      </w:r>
      <w:r w:rsidRPr="0095792A">
        <w:rPr>
          <w:color w:val="000000"/>
          <w:szCs w:val="22"/>
        </w:rPr>
        <w:t xml:space="preserve"> </w:t>
      </w:r>
      <w:r w:rsidRPr="0095792A">
        <w:rPr>
          <w:color w:val="000000"/>
          <w:szCs w:val="22"/>
          <w:lang w:eastAsia="is-IS"/>
        </w:rPr>
        <w:t>C</w:t>
      </w:r>
      <w:r w:rsidRPr="0095792A">
        <w:rPr>
          <w:color w:val="000000"/>
          <w:szCs w:val="22"/>
          <w:vertAlign w:val="subscript"/>
          <w:lang w:eastAsia="is-IS"/>
        </w:rPr>
        <w:t>max</w:t>
      </w:r>
      <w:r w:rsidRPr="0095792A">
        <w:rPr>
          <w:color w:val="000000"/>
          <w:szCs w:val="22"/>
          <w:lang w:eastAsia="is-IS"/>
        </w:rPr>
        <w:t xml:space="preserve"> </w:t>
      </w:r>
      <w:r w:rsidRPr="0095792A">
        <w:rPr>
          <w:rStyle w:val="hps"/>
          <w:color w:val="000000"/>
          <w:szCs w:val="22"/>
        </w:rPr>
        <w:t>en AUC van</w:t>
      </w:r>
      <w:r w:rsidRPr="0095792A">
        <w:rPr>
          <w:color w:val="000000"/>
          <w:szCs w:val="22"/>
        </w:rPr>
        <w:t xml:space="preserve"> </w:t>
      </w:r>
      <w:r w:rsidRPr="0095792A">
        <w:rPr>
          <w:rStyle w:val="hps"/>
          <w:color w:val="000000"/>
          <w:szCs w:val="22"/>
        </w:rPr>
        <w:t>simvastatine</w:t>
      </w:r>
      <w:r w:rsidRPr="0095792A">
        <w:rPr>
          <w:color w:val="000000"/>
          <w:szCs w:val="22"/>
        </w:rPr>
        <w:t xml:space="preserve"> </w:t>
      </w:r>
      <w:r w:rsidRPr="0095792A">
        <w:rPr>
          <w:rStyle w:val="hps"/>
          <w:color w:val="000000"/>
          <w:szCs w:val="22"/>
        </w:rPr>
        <w:t>(CYP3A4-substraat</w:t>
      </w:r>
      <w:r w:rsidRPr="0095792A">
        <w:rPr>
          <w:color w:val="000000"/>
          <w:szCs w:val="22"/>
        </w:rPr>
        <w:t>) respectievelijk 2</w:t>
      </w:r>
      <w:r w:rsidRPr="0095792A">
        <w:rPr>
          <w:rStyle w:val="hps"/>
          <w:color w:val="000000"/>
          <w:szCs w:val="22"/>
        </w:rPr>
        <w:t>-</w:t>
      </w:r>
      <w:r w:rsidRPr="0095792A">
        <w:rPr>
          <w:color w:val="000000"/>
          <w:szCs w:val="22"/>
        </w:rPr>
        <w:t xml:space="preserve"> </w:t>
      </w:r>
      <w:r w:rsidRPr="0095792A">
        <w:rPr>
          <w:rStyle w:val="hps"/>
          <w:color w:val="000000"/>
          <w:szCs w:val="22"/>
        </w:rPr>
        <w:t>en 3,5</w:t>
      </w:r>
      <w:r w:rsidRPr="0095792A">
        <w:rPr>
          <w:color w:val="000000"/>
          <w:szCs w:val="22"/>
        </w:rPr>
        <w:t>-</w:t>
      </w:r>
      <w:r w:rsidRPr="0095792A">
        <w:rPr>
          <w:rStyle w:val="hps"/>
          <w:color w:val="000000"/>
          <w:szCs w:val="22"/>
        </w:rPr>
        <w:t>voudig</w:t>
      </w:r>
      <w:r w:rsidRPr="0095792A">
        <w:rPr>
          <w:color w:val="000000"/>
          <w:szCs w:val="22"/>
        </w:rPr>
        <w:t xml:space="preserve">, </w:t>
      </w:r>
      <w:r w:rsidRPr="0095792A">
        <w:rPr>
          <w:rStyle w:val="hps"/>
          <w:color w:val="000000"/>
          <w:szCs w:val="22"/>
        </w:rPr>
        <w:t>hetgeen wijst op een</w:t>
      </w:r>
      <w:r w:rsidRPr="0095792A">
        <w:rPr>
          <w:color w:val="000000"/>
          <w:szCs w:val="22"/>
        </w:rPr>
        <w:t xml:space="preserve"> </w:t>
      </w:r>
      <w:r w:rsidRPr="0095792A">
        <w:rPr>
          <w:rStyle w:val="hps"/>
          <w:color w:val="000000"/>
          <w:szCs w:val="22"/>
        </w:rPr>
        <w:t>remming van</w:t>
      </w:r>
      <w:r w:rsidRPr="0095792A">
        <w:rPr>
          <w:color w:val="000000"/>
          <w:szCs w:val="22"/>
        </w:rPr>
        <w:t xml:space="preserve"> </w:t>
      </w:r>
      <w:r w:rsidRPr="0095792A">
        <w:rPr>
          <w:rStyle w:val="hps"/>
          <w:color w:val="000000"/>
          <w:szCs w:val="22"/>
        </w:rPr>
        <w:t>CYP3A4 door imatinib</w:t>
      </w:r>
      <w:r w:rsidRPr="0095792A">
        <w:rPr>
          <w:color w:val="000000"/>
          <w:szCs w:val="22"/>
        </w:rPr>
        <w:t xml:space="preserve">. </w:t>
      </w:r>
      <w:r w:rsidRPr="0095792A">
        <w:rPr>
          <w:rStyle w:val="hps"/>
          <w:color w:val="000000"/>
          <w:szCs w:val="22"/>
        </w:rPr>
        <w:t>Daarom</w:t>
      </w:r>
      <w:r w:rsidRPr="0095792A">
        <w:rPr>
          <w:color w:val="000000"/>
          <w:szCs w:val="22"/>
        </w:rPr>
        <w:t xml:space="preserve"> </w:t>
      </w:r>
      <w:r w:rsidRPr="0095792A">
        <w:rPr>
          <w:rStyle w:val="hps"/>
          <w:color w:val="000000"/>
          <w:szCs w:val="22"/>
        </w:rPr>
        <w:t xml:space="preserve">is voorzichtigheid </w:t>
      </w:r>
      <w:r w:rsidR="004B6AAF" w:rsidRPr="0095792A">
        <w:rPr>
          <w:rStyle w:val="hps"/>
          <w:color w:val="000000"/>
          <w:szCs w:val="22"/>
        </w:rPr>
        <w:t>aanbevolen</w:t>
      </w:r>
      <w:r w:rsidR="004B6AAF" w:rsidRPr="0095792A">
        <w:rPr>
          <w:color w:val="000000"/>
          <w:szCs w:val="22"/>
        </w:rPr>
        <w:t xml:space="preserve"> </w:t>
      </w:r>
      <w:r w:rsidRPr="0095792A">
        <w:rPr>
          <w:rStyle w:val="hps"/>
          <w:color w:val="000000"/>
          <w:szCs w:val="22"/>
        </w:rPr>
        <w:t>bij het toedienen van</w:t>
      </w:r>
      <w:r w:rsidRPr="0095792A">
        <w:rPr>
          <w:color w:val="000000"/>
          <w:szCs w:val="22"/>
        </w:rPr>
        <w:t xml:space="preserve"> </w:t>
      </w:r>
      <w:r w:rsidRPr="0095792A">
        <w:rPr>
          <w:rStyle w:val="hps"/>
          <w:color w:val="000000"/>
          <w:szCs w:val="22"/>
        </w:rPr>
        <w:t>imatinib</w:t>
      </w:r>
      <w:r w:rsidRPr="0095792A">
        <w:rPr>
          <w:color w:val="000000"/>
          <w:szCs w:val="22"/>
        </w:rPr>
        <w:t xml:space="preserve"> </w:t>
      </w:r>
      <w:r w:rsidRPr="0095792A">
        <w:rPr>
          <w:rStyle w:val="hps"/>
          <w:color w:val="000000"/>
          <w:szCs w:val="22"/>
        </w:rPr>
        <w:t>en CYP3A4 substraten met</w:t>
      </w:r>
      <w:r w:rsidRPr="0095792A">
        <w:rPr>
          <w:color w:val="000000"/>
          <w:szCs w:val="22"/>
        </w:rPr>
        <w:t xml:space="preserve"> </w:t>
      </w:r>
      <w:r w:rsidRPr="0095792A">
        <w:rPr>
          <w:rStyle w:val="hps"/>
          <w:color w:val="000000"/>
          <w:szCs w:val="22"/>
        </w:rPr>
        <w:t>een smalle therapeutische breedte</w:t>
      </w:r>
      <w:r w:rsidRPr="0095792A">
        <w:rPr>
          <w:color w:val="000000"/>
          <w:szCs w:val="22"/>
        </w:rPr>
        <w:t xml:space="preserve"> </w:t>
      </w:r>
      <w:r w:rsidR="00061CCC" w:rsidRPr="0095792A">
        <w:rPr>
          <w:rStyle w:val="hps"/>
          <w:color w:val="000000"/>
          <w:szCs w:val="22"/>
        </w:rPr>
        <w:t>(bv. ciclosporine, pimozide, tacrolimus, sirolimus, ergotamine, di-ergotamine, fentanyl, alfentanil, terfenadine, bortezomib, docetaxel en quinidine).</w:t>
      </w:r>
      <w:r w:rsidRPr="0095792A">
        <w:rPr>
          <w:color w:val="000000"/>
          <w:szCs w:val="22"/>
        </w:rPr>
        <w:t xml:space="preserve"> </w:t>
      </w:r>
      <w:r w:rsidRPr="0095792A">
        <w:rPr>
          <w:rStyle w:val="hps"/>
          <w:color w:val="000000"/>
          <w:szCs w:val="22"/>
        </w:rPr>
        <w:t>Imatinib</w:t>
      </w:r>
      <w:r w:rsidRPr="0095792A">
        <w:rPr>
          <w:color w:val="000000"/>
          <w:szCs w:val="22"/>
        </w:rPr>
        <w:t xml:space="preserve"> </w:t>
      </w:r>
      <w:r w:rsidRPr="0095792A">
        <w:rPr>
          <w:rStyle w:val="hps"/>
          <w:color w:val="000000"/>
          <w:szCs w:val="22"/>
        </w:rPr>
        <w:t>kan de plasmaconcentratie verhogen</w:t>
      </w:r>
      <w:r w:rsidRPr="0095792A">
        <w:rPr>
          <w:color w:val="000000"/>
          <w:szCs w:val="22"/>
        </w:rPr>
        <w:t xml:space="preserve"> </w:t>
      </w:r>
      <w:r w:rsidRPr="0095792A">
        <w:rPr>
          <w:rStyle w:val="hps"/>
          <w:color w:val="000000"/>
          <w:szCs w:val="22"/>
        </w:rPr>
        <w:t>van</w:t>
      </w:r>
      <w:r w:rsidRPr="0095792A">
        <w:rPr>
          <w:color w:val="000000"/>
          <w:szCs w:val="22"/>
        </w:rPr>
        <w:t xml:space="preserve"> </w:t>
      </w:r>
      <w:r w:rsidRPr="0095792A">
        <w:rPr>
          <w:rStyle w:val="hps"/>
          <w:color w:val="000000"/>
          <w:szCs w:val="22"/>
        </w:rPr>
        <w:t>andere door CYP3A4 gemetaboliseerde</w:t>
      </w:r>
      <w:r w:rsidRPr="0095792A">
        <w:rPr>
          <w:color w:val="000000"/>
          <w:szCs w:val="22"/>
        </w:rPr>
        <w:t xml:space="preserve"> </w:t>
      </w:r>
      <w:r w:rsidRPr="0095792A">
        <w:rPr>
          <w:rStyle w:val="hps"/>
          <w:color w:val="000000"/>
          <w:szCs w:val="22"/>
        </w:rPr>
        <w:t>geneesmiddelen</w:t>
      </w:r>
      <w:r w:rsidRPr="0095792A">
        <w:rPr>
          <w:color w:val="000000"/>
          <w:szCs w:val="22"/>
        </w:rPr>
        <w:t xml:space="preserve"> </w:t>
      </w:r>
      <w:r w:rsidRPr="0095792A">
        <w:rPr>
          <w:rStyle w:val="hps"/>
          <w:color w:val="000000"/>
          <w:szCs w:val="22"/>
        </w:rPr>
        <w:t>(</w:t>
      </w:r>
      <w:r w:rsidRPr="0095792A">
        <w:rPr>
          <w:color w:val="000000"/>
          <w:szCs w:val="22"/>
        </w:rPr>
        <w:t xml:space="preserve">b.v. triazol-benzodiazepines, </w:t>
      </w:r>
      <w:r w:rsidRPr="0095792A">
        <w:rPr>
          <w:rStyle w:val="hps"/>
          <w:color w:val="000000"/>
          <w:szCs w:val="22"/>
        </w:rPr>
        <w:t>dihydropyridine</w:t>
      </w:r>
      <w:r w:rsidRPr="0095792A">
        <w:rPr>
          <w:color w:val="000000"/>
          <w:szCs w:val="22"/>
        </w:rPr>
        <w:t xml:space="preserve"> </w:t>
      </w:r>
      <w:r w:rsidRPr="0095792A">
        <w:rPr>
          <w:rStyle w:val="hps"/>
          <w:color w:val="000000"/>
          <w:szCs w:val="22"/>
        </w:rPr>
        <w:t>calciumantagonisten,</w:t>
      </w:r>
      <w:r w:rsidRPr="0095792A">
        <w:rPr>
          <w:color w:val="000000"/>
          <w:szCs w:val="22"/>
        </w:rPr>
        <w:t xml:space="preserve"> </w:t>
      </w:r>
      <w:r w:rsidRPr="0095792A">
        <w:rPr>
          <w:rStyle w:val="hps"/>
          <w:color w:val="000000"/>
          <w:szCs w:val="22"/>
        </w:rPr>
        <w:t>bepaalde</w:t>
      </w:r>
      <w:r w:rsidRPr="0095792A">
        <w:rPr>
          <w:color w:val="000000"/>
          <w:szCs w:val="22"/>
        </w:rPr>
        <w:t xml:space="preserve"> </w:t>
      </w:r>
      <w:r w:rsidRPr="0095792A">
        <w:rPr>
          <w:rStyle w:val="hps"/>
          <w:color w:val="000000"/>
          <w:szCs w:val="22"/>
        </w:rPr>
        <w:t>HMG-CoA-</w:t>
      </w:r>
      <w:r w:rsidRPr="0095792A">
        <w:rPr>
          <w:color w:val="000000"/>
          <w:szCs w:val="22"/>
        </w:rPr>
        <w:t xml:space="preserve">reductase remmers, i.e. </w:t>
      </w:r>
      <w:r w:rsidRPr="0095792A">
        <w:rPr>
          <w:rStyle w:val="hps"/>
          <w:color w:val="000000"/>
          <w:szCs w:val="22"/>
        </w:rPr>
        <w:t>statines, enz.)</w:t>
      </w:r>
      <w:r w:rsidRPr="0095792A">
        <w:rPr>
          <w:color w:val="000000"/>
          <w:szCs w:val="22"/>
        </w:rPr>
        <w:t>.</w:t>
      </w:r>
    </w:p>
    <w:p w14:paraId="7CFF0112" w14:textId="77777777" w:rsidR="00061CCC" w:rsidRPr="0095792A" w:rsidRDefault="00061CCC" w:rsidP="00DD03B6">
      <w:pPr>
        <w:tabs>
          <w:tab w:val="left" w:pos="3544"/>
        </w:tabs>
        <w:autoSpaceDE w:val="0"/>
        <w:autoSpaceDN w:val="0"/>
        <w:adjustRightInd w:val="0"/>
        <w:spacing w:line="240" w:lineRule="auto"/>
        <w:rPr>
          <w:color w:val="000000"/>
          <w:szCs w:val="22"/>
        </w:rPr>
      </w:pPr>
    </w:p>
    <w:p w14:paraId="5DD90D0B" w14:textId="77777777" w:rsidR="00061CCC" w:rsidRPr="0095792A" w:rsidRDefault="00061CCC" w:rsidP="00DD03B6">
      <w:pPr>
        <w:tabs>
          <w:tab w:val="left" w:pos="3544"/>
        </w:tabs>
        <w:autoSpaceDE w:val="0"/>
        <w:autoSpaceDN w:val="0"/>
        <w:adjustRightInd w:val="0"/>
        <w:spacing w:line="240" w:lineRule="auto"/>
        <w:rPr>
          <w:color w:val="000000"/>
          <w:szCs w:val="22"/>
        </w:rPr>
      </w:pPr>
      <w:r w:rsidRPr="0095792A">
        <w:rPr>
          <w:rStyle w:val="hps"/>
          <w:color w:val="000000"/>
          <w:szCs w:val="22"/>
        </w:rPr>
        <w:t>Door bekend</w:t>
      </w:r>
      <w:r w:rsidR="00242BB9" w:rsidRPr="0095792A">
        <w:rPr>
          <w:rStyle w:val="hps"/>
          <w:color w:val="000000"/>
          <w:szCs w:val="22"/>
        </w:rPr>
        <w:t>e</w:t>
      </w:r>
      <w:r w:rsidRPr="0095792A">
        <w:rPr>
          <w:rStyle w:val="hps"/>
          <w:color w:val="000000"/>
          <w:szCs w:val="22"/>
        </w:rPr>
        <w:t xml:space="preserve"> verhoogd</w:t>
      </w:r>
      <w:r w:rsidR="00242BB9" w:rsidRPr="0095792A">
        <w:rPr>
          <w:rStyle w:val="hps"/>
          <w:color w:val="000000"/>
          <w:szCs w:val="22"/>
        </w:rPr>
        <w:t>e</w:t>
      </w:r>
      <w:r w:rsidRPr="0095792A">
        <w:rPr>
          <w:rStyle w:val="hps"/>
          <w:color w:val="000000"/>
          <w:szCs w:val="22"/>
        </w:rPr>
        <w:t xml:space="preserve"> risico</w:t>
      </w:r>
      <w:r w:rsidR="00242BB9" w:rsidRPr="0095792A">
        <w:rPr>
          <w:rStyle w:val="hps"/>
          <w:color w:val="000000"/>
          <w:szCs w:val="22"/>
        </w:rPr>
        <w:t>’s</w:t>
      </w:r>
      <w:r w:rsidRPr="0095792A">
        <w:rPr>
          <w:rStyle w:val="hps"/>
          <w:color w:val="000000"/>
          <w:szCs w:val="22"/>
        </w:rPr>
        <w:t xml:space="preserve"> </w:t>
      </w:r>
      <w:r w:rsidR="0094357A" w:rsidRPr="0095792A">
        <w:rPr>
          <w:rStyle w:val="hps"/>
          <w:color w:val="000000"/>
          <w:szCs w:val="22"/>
        </w:rPr>
        <w:t>op bloeding</w:t>
      </w:r>
      <w:r w:rsidRPr="0095792A">
        <w:rPr>
          <w:rStyle w:val="hps"/>
          <w:color w:val="000000"/>
          <w:szCs w:val="22"/>
        </w:rPr>
        <w:t xml:space="preserve"> in combinatie met het gebruik </w:t>
      </w:r>
      <w:r w:rsidR="0084267B" w:rsidRPr="0095792A">
        <w:rPr>
          <w:rStyle w:val="hps"/>
          <w:color w:val="000000"/>
          <w:szCs w:val="22"/>
        </w:rPr>
        <w:t xml:space="preserve">van </w:t>
      </w:r>
      <w:r w:rsidRPr="0095792A">
        <w:rPr>
          <w:rStyle w:val="hps"/>
          <w:color w:val="000000"/>
          <w:szCs w:val="22"/>
        </w:rPr>
        <w:t xml:space="preserve">imatinib (b.v. bloedingen), </w:t>
      </w:r>
      <w:r w:rsidR="00DD03B6" w:rsidRPr="0095792A">
        <w:rPr>
          <w:rStyle w:val="hps"/>
          <w:color w:val="000000"/>
          <w:szCs w:val="22"/>
        </w:rPr>
        <w:t>zouden</w:t>
      </w:r>
      <w:r w:rsidR="00DD03B6" w:rsidRPr="0095792A">
        <w:rPr>
          <w:color w:val="000000"/>
          <w:szCs w:val="22"/>
        </w:rPr>
        <w:t xml:space="preserve"> </w:t>
      </w:r>
      <w:r w:rsidR="00DD03B6" w:rsidRPr="0095792A">
        <w:rPr>
          <w:rStyle w:val="hps"/>
          <w:color w:val="000000"/>
          <w:szCs w:val="22"/>
        </w:rPr>
        <w:t>patiënten die</w:t>
      </w:r>
      <w:r w:rsidR="00DD03B6" w:rsidRPr="0095792A">
        <w:rPr>
          <w:color w:val="000000"/>
          <w:szCs w:val="22"/>
        </w:rPr>
        <w:t xml:space="preserve"> </w:t>
      </w:r>
      <w:r w:rsidR="00DD03B6" w:rsidRPr="0095792A">
        <w:rPr>
          <w:rStyle w:val="hps"/>
          <w:color w:val="000000"/>
          <w:szCs w:val="22"/>
        </w:rPr>
        <w:t>anti-coagulatie nodig hebben laag moleculair</w:t>
      </w:r>
      <w:r w:rsidR="00DD03B6" w:rsidRPr="0095792A">
        <w:rPr>
          <w:color w:val="000000"/>
          <w:szCs w:val="22"/>
        </w:rPr>
        <w:t xml:space="preserve"> </w:t>
      </w:r>
      <w:r w:rsidR="00DD03B6" w:rsidRPr="0095792A">
        <w:rPr>
          <w:rStyle w:val="hps"/>
          <w:color w:val="000000"/>
          <w:szCs w:val="22"/>
        </w:rPr>
        <w:t>gewicht of</w:t>
      </w:r>
      <w:r w:rsidR="00DD03B6" w:rsidRPr="0095792A">
        <w:rPr>
          <w:color w:val="000000"/>
          <w:szCs w:val="22"/>
        </w:rPr>
        <w:t xml:space="preserve"> </w:t>
      </w:r>
      <w:r w:rsidR="00DD03B6" w:rsidRPr="0095792A">
        <w:rPr>
          <w:rStyle w:val="hps"/>
          <w:color w:val="000000"/>
          <w:szCs w:val="22"/>
        </w:rPr>
        <w:t>standaard heparine moeten gebruiken</w:t>
      </w:r>
      <w:r w:rsidRPr="0095792A">
        <w:rPr>
          <w:rStyle w:val="hps"/>
          <w:color w:val="000000"/>
          <w:szCs w:val="22"/>
        </w:rPr>
        <w:t xml:space="preserve"> in plaats van cumarine derivaten zoals warfanine</w:t>
      </w:r>
      <w:r w:rsidR="00DD03B6" w:rsidRPr="0095792A">
        <w:rPr>
          <w:color w:val="000000"/>
          <w:szCs w:val="22"/>
        </w:rPr>
        <w:t>.</w:t>
      </w:r>
    </w:p>
    <w:p w14:paraId="6AD6426C" w14:textId="77777777" w:rsidR="00061CCC" w:rsidRPr="0095792A" w:rsidRDefault="00061CCC" w:rsidP="00DD03B6">
      <w:pPr>
        <w:tabs>
          <w:tab w:val="left" w:pos="3544"/>
        </w:tabs>
        <w:autoSpaceDE w:val="0"/>
        <w:autoSpaceDN w:val="0"/>
        <w:adjustRightInd w:val="0"/>
        <w:spacing w:line="240" w:lineRule="auto"/>
        <w:rPr>
          <w:rStyle w:val="hps"/>
          <w:i/>
          <w:color w:val="000000"/>
          <w:szCs w:val="22"/>
        </w:rPr>
      </w:pPr>
    </w:p>
    <w:p w14:paraId="38BF2ADC" w14:textId="77777777" w:rsidR="00983203" w:rsidRPr="0095792A" w:rsidRDefault="00DD03B6" w:rsidP="00DD03B6">
      <w:pPr>
        <w:tabs>
          <w:tab w:val="left" w:pos="3544"/>
        </w:tabs>
        <w:autoSpaceDE w:val="0"/>
        <w:autoSpaceDN w:val="0"/>
        <w:adjustRightInd w:val="0"/>
        <w:spacing w:line="240" w:lineRule="auto"/>
        <w:rPr>
          <w:rStyle w:val="hps"/>
          <w:color w:val="000000"/>
          <w:szCs w:val="22"/>
        </w:rPr>
      </w:pPr>
      <w:r w:rsidRPr="0095792A">
        <w:rPr>
          <w:rStyle w:val="hps"/>
          <w:i/>
          <w:color w:val="000000"/>
          <w:szCs w:val="22"/>
        </w:rPr>
        <w:t>In vitro</w:t>
      </w:r>
      <w:r w:rsidRPr="0095792A">
        <w:rPr>
          <w:color w:val="000000"/>
          <w:szCs w:val="22"/>
        </w:rPr>
        <w:t xml:space="preserve"> </w:t>
      </w:r>
      <w:r w:rsidRPr="0095792A">
        <w:rPr>
          <w:rStyle w:val="hps"/>
          <w:color w:val="000000"/>
          <w:szCs w:val="22"/>
        </w:rPr>
        <w:t>remt imatinib</w:t>
      </w:r>
      <w:r w:rsidRPr="0095792A">
        <w:rPr>
          <w:color w:val="000000"/>
          <w:szCs w:val="22"/>
        </w:rPr>
        <w:t xml:space="preserve"> </w:t>
      </w:r>
      <w:r w:rsidRPr="0095792A">
        <w:rPr>
          <w:rStyle w:val="hps"/>
          <w:color w:val="000000"/>
          <w:szCs w:val="22"/>
        </w:rPr>
        <w:t>de</w:t>
      </w:r>
      <w:r w:rsidRPr="0095792A">
        <w:rPr>
          <w:color w:val="000000"/>
          <w:szCs w:val="22"/>
        </w:rPr>
        <w:t xml:space="preserve"> </w:t>
      </w:r>
      <w:r w:rsidRPr="0095792A">
        <w:rPr>
          <w:rStyle w:val="hps"/>
          <w:color w:val="000000"/>
          <w:szCs w:val="22"/>
        </w:rPr>
        <w:t>cytochroom P450</w:t>
      </w:r>
      <w:r w:rsidRPr="0095792A">
        <w:rPr>
          <w:color w:val="000000"/>
          <w:szCs w:val="22"/>
        </w:rPr>
        <w:t xml:space="preserve"> </w:t>
      </w:r>
      <w:r w:rsidRPr="0095792A">
        <w:rPr>
          <w:rStyle w:val="hps"/>
          <w:color w:val="000000"/>
          <w:szCs w:val="22"/>
        </w:rPr>
        <w:t>iso-enzym</w:t>
      </w:r>
      <w:r w:rsidRPr="0095792A">
        <w:rPr>
          <w:color w:val="000000"/>
          <w:szCs w:val="22"/>
        </w:rPr>
        <w:t xml:space="preserve"> </w:t>
      </w:r>
      <w:r w:rsidRPr="0095792A">
        <w:rPr>
          <w:rStyle w:val="hps"/>
          <w:color w:val="000000"/>
          <w:szCs w:val="22"/>
        </w:rPr>
        <w:t>CYP2D6-activiteit in</w:t>
      </w:r>
      <w:r w:rsidRPr="0095792A">
        <w:rPr>
          <w:color w:val="000000"/>
          <w:szCs w:val="22"/>
        </w:rPr>
        <w:t xml:space="preserve"> </w:t>
      </w:r>
      <w:r w:rsidRPr="0095792A">
        <w:rPr>
          <w:rStyle w:val="hps"/>
          <w:color w:val="000000"/>
          <w:szCs w:val="22"/>
        </w:rPr>
        <w:t>concentraties</w:t>
      </w:r>
      <w:r w:rsidRPr="0095792A">
        <w:rPr>
          <w:color w:val="000000"/>
          <w:szCs w:val="22"/>
        </w:rPr>
        <w:t xml:space="preserve"> </w:t>
      </w:r>
      <w:r w:rsidRPr="0095792A">
        <w:rPr>
          <w:rStyle w:val="hps"/>
          <w:color w:val="000000"/>
          <w:szCs w:val="22"/>
        </w:rPr>
        <w:t>vergelijkbaar met</w:t>
      </w:r>
      <w:r w:rsidRPr="0095792A">
        <w:rPr>
          <w:color w:val="000000"/>
          <w:szCs w:val="22"/>
        </w:rPr>
        <w:t xml:space="preserve"> </w:t>
      </w:r>
      <w:r w:rsidRPr="0095792A">
        <w:rPr>
          <w:rStyle w:val="hps"/>
          <w:color w:val="000000"/>
          <w:szCs w:val="22"/>
        </w:rPr>
        <w:t>deze die de CYP3A4</w:t>
      </w:r>
      <w:r w:rsidRPr="0095792A">
        <w:rPr>
          <w:color w:val="000000"/>
          <w:szCs w:val="22"/>
        </w:rPr>
        <w:t xml:space="preserve">-activiteit beïnvloeden. </w:t>
      </w:r>
      <w:r w:rsidRPr="0095792A">
        <w:rPr>
          <w:rStyle w:val="hps"/>
          <w:color w:val="000000"/>
          <w:szCs w:val="22"/>
        </w:rPr>
        <w:t>Imatinib,</w:t>
      </w:r>
      <w:r w:rsidRPr="0095792A">
        <w:rPr>
          <w:color w:val="000000"/>
          <w:szCs w:val="22"/>
        </w:rPr>
        <w:t xml:space="preserve"> </w:t>
      </w:r>
      <w:r w:rsidRPr="0095792A">
        <w:rPr>
          <w:rStyle w:val="hps"/>
          <w:color w:val="000000"/>
          <w:szCs w:val="22"/>
        </w:rPr>
        <w:t>tweemaal daags 400 mg</w:t>
      </w:r>
      <w:r w:rsidRPr="0095792A">
        <w:rPr>
          <w:color w:val="000000"/>
          <w:szCs w:val="22"/>
        </w:rPr>
        <w:t xml:space="preserve">, had een remmend </w:t>
      </w:r>
      <w:r w:rsidRPr="0095792A">
        <w:rPr>
          <w:rStyle w:val="hps"/>
          <w:color w:val="000000"/>
          <w:szCs w:val="22"/>
        </w:rPr>
        <w:t>effect op het CYP2D6</w:t>
      </w:r>
      <w:r w:rsidRPr="0095792A">
        <w:rPr>
          <w:rStyle w:val="atn"/>
          <w:color w:val="000000"/>
          <w:szCs w:val="22"/>
        </w:rPr>
        <w:t>-</w:t>
      </w:r>
      <w:r w:rsidRPr="0095792A">
        <w:rPr>
          <w:color w:val="000000"/>
          <w:szCs w:val="22"/>
        </w:rPr>
        <w:t xml:space="preserve">gemedieerde metoprololmetabolisme, </w:t>
      </w:r>
      <w:r w:rsidRPr="0095792A">
        <w:rPr>
          <w:color w:val="000000"/>
          <w:szCs w:val="22"/>
          <w:lang w:eastAsia="is-IS"/>
        </w:rPr>
        <w:t>C</w:t>
      </w:r>
      <w:r w:rsidRPr="0095792A">
        <w:rPr>
          <w:color w:val="000000"/>
          <w:szCs w:val="22"/>
          <w:vertAlign w:val="subscript"/>
          <w:lang w:eastAsia="is-IS"/>
        </w:rPr>
        <w:t>max</w:t>
      </w:r>
      <w:r w:rsidRPr="0095792A">
        <w:rPr>
          <w:color w:val="000000"/>
          <w:szCs w:val="22"/>
          <w:lang w:eastAsia="is-IS"/>
        </w:rPr>
        <w:t xml:space="preserve"> </w:t>
      </w:r>
      <w:r w:rsidRPr="0095792A">
        <w:rPr>
          <w:rStyle w:val="hps"/>
          <w:color w:val="000000"/>
          <w:szCs w:val="22"/>
        </w:rPr>
        <w:t>en AUC</w:t>
      </w:r>
      <w:r w:rsidRPr="0095792A">
        <w:rPr>
          <w:color w:val="000000"/>
          <w:szCs w:val="22"/>
        </w:rPr>
        <w:t xml:space="preserve"> van </w:t>
      </w:r>
      <w:r w:rsidRPr="0095792A">
        <w:rPr>
          <w:rStyle w:val="hps"/>
          <w:color w:val="000000"/>
          <w:szCs w:val="22"/>
        </w:rPr>
        <w:t>metoprolol</w:t>
      </w:r>
      <w:r w:rsidRPr="0095792A">
        <w:rPr>
          <w:color w:val="000000"/>
          <w:szCs w:val="22"/>
        </w:rPr>
        <w:t xml:space="preserve"> waren </w:t>
      </w:r>
      <w:r w:rsidRPr="0095792A">
        <w:rPr>
          <w:rStyle w:val="hps"/>
          <w:color w:val="000000"/>
          <w:szCs w:val="22"/>
        </w:rPr>
        <w:t>verhoogd met</w:t>
      </w:r>
      <w:r w:rsidRPr="0095792A">
        <w:rPr>
          <w:color w:val="000000"/>
          <w:szCs w:val="22"/>
        </w:rPr>
        <w:t xml:space="preserve"> </w:t>
      </w:r>
      <w:r w:rsidRPr="0095792A">
        <w:rPr>
          <w:rStyle w:val="hps"/>
          <w:color w:val="000000"/>
          <w:szCs w:val="22"/>
        </w:rPr>
        <w:t>ongeveer 23</w:t>
      </w:r>
      <w:r w:rsidRPr="0095792A">
        <w:rPr>
          <w:color w:val="000000"/>
          <w:szCs w:val="22"/>
        </w:rPr>
        <w:t xml:space="preserve">% (90% CI </w:t>
      </w:r>
      <w:r w:rsidRPr="0095792A">
        <w:rPr>
          <w:rStyle w:val="hps"/>
          <w:color w:val="000000"/>
          <w:szCs w:val="22"/>
        </w:rPr>
        <w:t>[1.16</w:t>
      </w:r>
      <w:r w:rsidRPr="0095792A">
        <w:rPr>
          <w:color w:val="000000"/>
          <w:szCs w:val="22"/>
        </w:rPr>
        <w:t>-</w:t>
      </w:r>
      <w:r w:rsidRPr="0095792A">
        <w:rPr>
          <w:rStyle w:val="hps"/>
          <w:color w:val="000000"/>
          <w:szCs w:val="22"/>
        </w:rPr>
        <w:t>1.30</w:t>
      </w:r>
      <w:r w:rsidRPr="0095792A">
        <w:rPr>
          <w:color w:val="000000"/>
          <w:szCs w:val="22"/>
        </w:rPr>
        <w:t xml:space="preserve">]). </w:t>
      </w:r>
      <w:r w:rsidRPr="0095792A">
        <w:rPr>
          <w:rStyle w:val="hps"/>
          <w:color w:val="000000"/>
          <w:szCs w:val="22"/>
        </w:rPr>
        <w:t>Dosisaanpassingen</w:t>
      </w:r>
      <w:r w:rsidRPr="0095792A">
        <w:rPr>
          <w:color w:val="000000"/>
          <w:szCs w:val="22"/>
        </w:rPr>
        <w:t xml:space="preserve"> </w:t>
      </w:r>
      <w:r w:rsidRPr="0095792A">
        <w:rPr>
          <w:rStyle w:val="hps"/>
          <w:color w:val="000000"/>
          <w:szCs w:val="22"/>
        </w:rPr>
        <w:t>blijken niet</w:t>
      </w:r>
      <w:r w:rsidRPr="0095792A">
        <w:rPr>
          <w:color w:val="000000"/>
          <w:szCs w:val="22"/>
        </w:rPr>
        <w:t xml:space="preserve"> </w:t>
      </w:r>
      <w:r w:rsidRPr="0095792A">
        <w:rPr>
          <w:rStyle w:val="hps"/>
          <w:color w:val="000000"/>
          <w:szCs w:val="22"/>
        </w:rPr>
        <w:t>nodig te zijn wanneer</w:t>
      </w:r>
      <w:r w:rsidRPr="0095792A">
        <w:rPr>
          <w:color w:val="000000"/>
          <w:szCs w:val="22"/>
        </w:rPr>
        <w:t xml:space="preserve"> </w:t>
      </w:r>
      <w:r w:rsidRPr="0095792A">
        <w:rPr>
          <w:rStyle w:val="hps"/>
          <w:color w:val="000000"/>
          <w:szCs w:val="22"/>
        </w:rPr>
        <w:t>imatinib</w:t>
      </w:r>
      <w:r w:rsidRPr="0095792A">
        <w:rPr>
          <w:color w:val="000000"/>
          <w:szCs w:val="22"/>
        </w:rPr>
        <w:t xml:space="preserve"> </w:t>
      </w:r>
      <w:r w:rsidRPr="0095792A">
        <w:rPr>
          <w:rStyle w:val="hps"/>
          <w:color w:val="000000"/>
          <w:szCs w:val="22"/>
        </w:rPr>
        <w:t>gelijktijdig wordt toegediend</w:t>
      </w:r>
      <w:r w:rsidRPr="0095792A">
        <w:rPr>
          <w:color w:val="000000"/>
          <w:szCs w:val="22"/>
        </w:rPr>
        <w:t xml:space="preserve"> </w:t>
      </w:r>
      <w:r w:rsidRPr="0095792A">
        <w:rPr>
          <w:rStyle w:val="hps"/>
          <w:color w:val="000000"/>
          <w:szCs w:val="22"/>
        </w:rPr>
        <w:t>met CYP2D6</w:t>
      </w:r>
      <w:r w:rsidRPr="0095792A">
        <w:rPr>
          <w:color w:val="000000"/>
          <w:szCs w:val="22"/>
        </w:rPr>
        <w:t xml:space="preserve"> </w:t>
      </w:r>
      <w:r w:rsidRPr="0095792A">
        <w:rPr>
          <w:rStyle w:val="hps"/>
          <w:color w:val="000000"/>
          <w:szCs w:val="22"/>
        </w:rPr>
        <w:t>substraten</w:t>
      </w:r>
      <w:r w:rsidR="003D28C4" w:rsidRPr="0095792A">
        <w:rPr>
          <w:rStyle w:val="hps"/>
          <w:color w:val="000000"/>
          <w:szCs w:val="22"/>
        </w:rPr>
        <w:t>.</w:t>
      </w:r>
      <w:r w:rsidRPr="0095792A">
        <w:rPr>
          <w:color w:val="000000"/>
          <w:szCs w:val="22"/>
        </w:rPr>
        <w:t xml:space="preserve"> </w:t>
      </w:r>
      <w:r w:rsidR="003D28C4" w:rsidRPr="0095792A">
        <w:rPr>
          <w:rStyle w:val="hps"/>
          <w:color w:val="000000"/>
          <w:szCs w:val="22"/>
        </w:rPr>
        <w:t>V</w:t>
      </w:r>
      <w:r w:rsidRPr="0095792A">
        <w:rPr>
          <w:rStyle w:val="hps"/>
          <w:color w:val="000000"/>
          <w:szCs w:val="22"/>
        </w:rPr>
        <w:t xml:space="preserve">oorzichtigheid is </w:t>
      </w:r>
      <w:r w:rsidR="003D28C4" w:rsidRPr="0095792A">
        <w:rPr>
          <w:rStyle w:val="hps"/>
          <w:color w:val="000000"/>
          <w:szCs w:val="22"/>
        </w:rPr>
        <w:t xml:space="preserve">echter </w:t>
      </w:r>
      <w:r w:rsidRPr="0095792A">
        <w:rPr>
          <w:rStyle w:val="hps"/>
          <w:color w:val="000000"/>
          <w:szCs w:val="22"/>
        </w:rPr>
        <w:t>geboden</w:t>
      </w:r>
      <w:r w:rsidRPr="0095792A">
        <w:rPr>
          <w:color w:val="000000"/>
          <w:szCs w:val="22"/>
        </w:rPr>
        <w:t xml:space="preserve"> </w:t>
      </w:r>
      <w:r w:rsidRPr="0095792A">
        <w:rPr>
          <w:rStyle w:val="hps"/>
          <w:color w:val="000000"/>
          <w:szCs w:val="22"/>
        </w:rPr>
        <w:t>voor CYP2D6 substraten met</w:t>
      </w:r>
      <w:r w:rsidRPr="0095792A">
        <w:rPr>
          <w:color w:val="000000"/>
          <w:szCs w:val="22"/>
        </w:rPr>
        <w:t xml:space="preserve"> </w:t>
      </w:r>
      <w:r w:rsidRPr="0095792A">
        <w:rPr>
          <w:rStyle w:val="hps"/>
          <w:color w:val="000000"/>
          <w:szCs w:val="22"/>
        </w:rPr>
        <w:t>een smalle therapeutische breedte</w:t>
      </w:r>
      <w:r w:rsidRPr="0095792A">
        <w:rPr>
          <w:color w:val="000000"/>
          <w:szCs w:val="22"/>
        </w:rPr>
        <w:t xml:space="preserve">, zoals </w:t>
      </w:r>
      <w:r w:rsidRPr="0095792A">
        <w:rPr>
          <w:rStyle w:val="hps"/>
          <w:color w:val="000000"/>
          <w:szCs w:val="22"/>
        </w:rPr>
        <w:t>metoprolol</w:t>
      </w:r>
      <w:r w:rsidRPr="0095792A">
        <w:rPr>
          <w:color w:val="000000"/>
          <w:szCs w:val="22"/>
        </w:rPr>
        <w:t xml:space="preserve">. </w:t>
      </w:r>
      <w:r w:rsidRPr="0095792A">
        <w:rPr>
          <w:rStyle w:val="hps"/>
          <w:color w:val="000000"/>
          <w:szCs w:val="22"/>
        </w:rPr>
        <w:t>Bij patiënten</w:t>
      </w:r>
      <w:r w:rsidRPr="0095792A">
        <w:rPr>
          <w:color w:val="000000"/>
          <w:szCs w:val="22"/>
        </w:rPr>
        <w:t xml:space="preserve"> </w:t>
      </w:r>
      <w:r w:rsidRPr="0095792A">
        <w:rPr>
          <w:rStyle w:val="hps"/>
          <w:color w:val="000000"/>
          <w:szCs w:val="22"/>
        </w:rPr>
        <w:t>die worden behandeld met</w:t>
      </w:r>
      <w:r w:rsidRPr="0095792A">
        <w:rPr>
          <w:color w:val="000000"/>
          <w:szCs w:val="22"/>
        </w:rPr>
        <w:t xml:space="preserve"> </w:t>
      </w:r>
      <w:r w:rsidRPr="0095792A">
        <w:rPr>
          <w:rStyle w:val="hps"/>
          <w:color w:val="000000"/>
          <w:szCs w:val="22"/>
        </w:rPr>
        <w:t>metoprolol dient</w:t>
      </w:r>
      <w:r w:rsidRPr="0095792A">
        <w:rPr>
          <w:color w:val="000000"/>
          <w:szCs w:val="22"/>
        </w:rPr>
        <w:t xml:space="preserve"> </w:t>
      </w:r>
      <w:r w:rsidRPr="0095792A">
        <w:rPr>
          <w:rStyle w:val="hps"/>
          <w:color w:val="000000"/>
          <w:szCs w:val="22"/>
        </w:rPr>
        <w:t>klinische controle</w:t>
      </w:r>
      <w:r w:rsidRPr="0095792A">
        <w:rPr>
          <w:color w:val="000000"/>
          <w:szCs w:val="22"/>
        </w:rPr>
        <w:t xml:space="preserve"> </w:t>
      </w:r>
      <w:r w:rsidRPr="0095792A">
        <w:rPr>
          <w:rStyle w:val="hps"/>
          <w:color w:val="000000"/>
          <w:szCs w:val="22"/>
        </w:rPr>
        <w:t>te worden overwogen.</w:t>
      </w:r>
    </w:p>
    <w:p w14:paraId="18DC1D0E" w14:textId="77777777" w:rsidR="00983203" w:rsidRPr="0095792A" w:rsidRDefault="00983203" w:rsidP="00DD03B6">
      <w:pPr>
        <w:tabs>
          <w:tab w:val="left" w:pos="3544"/>
        </w:tabs>
        <w:autoSpaceDE w:val="0"/>
        <w:autoSpaceDN w:val="0"/>
        <w:adjustRightInd w:val="0"/>
        <w:spacing w:line="240" w:lineRule="auto"/>
        <w:rPr>
          <w:rStyle w:val="hps"/>
          <w:i/>
          <w:color w:val="000000"/>
          <w:szCs w:val="22"/>
        </w:rPr>
      </w:pPr>
    </w:p>
    <w:p w14:paraId="4F53617A" w14:textId="77777777" w:rsidR="00DD03B6" w:rsidRPr="0095792A" w:rsidRDefault="00DD03B6" w:rsidP="00DD03B6">
      <w:pPr>
        <w:tabs>
          <w:tab w:val="left" w:pos="3544"/>
        </w:tabs>
        <w:autoSpaceDE w:val="0"/>
        <w:autoSpaceDN w:val="0"/>
        <w:adjustRightInd w:val="0"/>
        <w:spacing w:line="240" w:lineRule="auto"/>
        <w:rPr>
          <w:color w:val="000000"/>
          <w:szCs w:val="22"/>
          <w:lang w:eastAsia="is-IS"/>
        </w:rPr>
      </w:pPr>
      <w:r w:rsidRPr="0095792A">
        <w:rPr>
          <w:rStyle w:val="hps"/>
          <w:i/>
          <w:color w:val="000000"/>
          <w:szCs w:val="22"/>
        </w:rPr>
        <w:t>In</w:t>
      </w:r>
      <w:r w:rsidRPr="0095792A">
        <w:rPr>
          <w:i/>
          <w:color w:val="000000"/>
          <w:szCs w:val="22"/>
        </w:rPr>
        <w:t xml:space="preserve"> </w:t>
      </w:r>
      <w:r w:rsidRPr="0095792A">
        <w:rPr>
          <w:rStyle w:val="hps"/>
          <w:i/>
          <w:color w:val="000000"/>
          <w:szCs w:val="22"/>
        </w:rPr>
        <w:t>vitro</w:t>
      </w:r>
      <w:r w:rsidRPr="0095792A">
        <w:rPr>
          <w:rStyle w:val="hps"/>
          <w:color w:val="000000"/>
          <w:szCs w:val="22"/>
        </w:rPr>
        <w:t xml:space="preserve"> remt imatinib de</w:t>
      </w:r>
      <w:r w:rsidRPr="0095792A">
        <w:rPr>
          <w:color w:val="000000"/>
          <w:szCs w:val="22"/>
        </w:rPr>
        <w:t xml:space="preserve"> </w:t>
      </w:r>
      <w:r w:rsidRPr="0095792A">
        <w:rPr>
          <w:rStyle w:val="hps"/>
          <w:color w:val="000000"/>
          <w:szCs w:val="22"/>
        </w:rPr>
        <w:t>paracetamol O</w:t>
      </w:r>
      <w:r w:rsidRPr="0095792A">
        <w:rPr>
          <w:color w:val="000000"/>
          <w:szCs w:val="22"/>
        </w:rPr>
        <w:t xml:space="preserve">-glucuronidering </w:t>
      </w:r>
      <w:r w:rsidRPr="0095792A">
        <w:rPr>
          <w:rStyle w:val="hps"/>
          <w:color w:val="000000"/>
          <w:szCs w:val="22"/>
        </w:rPr>
        <w:t>met een Ki</w:t>
      </w:r>
      <w:r w:rsidRPr="0095792A">
        <w:rPr>
          <w:color w:val="000000"/>
          <w:szCs w:val="22"/>
        </w:rPr>
        <w:t xml:space="preserve"> </w:t>
      </w:r>
      <w:r w:rsidRPr="0095792A">
        <w:rPr>
          <w:rStyle w:val="hps"/>
          <w:color w:val="000000"/>
          <w:szCs w:val="22"/>
        </w:rPr>
        <w:t>waarde van 58,5 micromol/</w:t>
      </w:r>
      <w:r w:rsidR="00F91F45" w:rsidRPr="0095792A">
        <w:rPr>
          <w:rStyle w:val="hps"/>
          <w:color w:val="000000"/>
          <w:szCs w:val="22"/>
        </w:rPr>
        <w:t>L</w:t>
      </w:r>
      <w:r w:rsidRPr="0095792A">
        <w:rPr>
          <w:rStyle w:val="hps"/>
          <w:color w:val="000000"/>
          <w:szCs w:val="22"/>
        </w:rPr>
        <w:t>.</w:t>
      </w:r>
      <w:r w:rsidRPr="0095792A">
        <w:rPr>
          <w:color w:val="000000"/>
          <w:szCs w:val="22"/>
        </w:rPr>
        <w:t xml:space="preserve"> </w:t>
      </w:r>
      <w:r w:rsidRPr="0095792A">
        <w:rPr>
          <w:rStyle w:val="hps"/>
          <w:color w:val="000000"/>
          <w:szCs w:val="22"/>
        </w:rPr>
        <w:t>Deze remming werd</w:t>
      </w:r>
      <w:r w:rsidRPr="0095792A">
        <w:rPr>
          <w:color w:val="000000"/>
          <w:szCs w:val="22"/>
        </w:rPr>
        <w:t xml:space="preserve"> </w:t>
      </w:r>
      <w:r w:rsidRPr="0095792A">
        <w:rPr>
          <w:rStyle w:val="hps"/>
          <w:i/>
          <w:color w:val="000000"/>
          <w:szCs w:val="22"/>
        </w:rPr>
        <w:t>in</w:t>
      </w:r>
      <w:r w:rsidRPr="0095792A">
        <w:rPr>
          <w:i/>
          <w:color w:val="000000"/>
          <w:szCs w:val="22"/>
        </w:rPr>
        <w:t xml:space="preserve"> </w:t>
      </w:r>
      <w:r w:rsidRPr="0095792A">
        <w:rPr>
          <w:rStyle w:val="hps"/>
          <w:i/>
          <w:color w:val="000000"/>
          <w:szCs w:val="22"/>
        </w:rPr>
        <w:t>vivo</w:t>
      </w:r>
      <w:r w:rsidRPr="0095792A">
        <w:rPr>
          <w:color w:val="000000"/>
          <w:szCs w:val="22"/>
        </w:rPr>
        <w:t xml:space="preserve"> </w:t>
      </w:r>
      <w:r w:rsidRPr="0095792A">
        <w:rPr>
          <w:rStyle w:val="hps"/>
          <w:color w:val="000000"/>
          <w:szCs w:val="22"/>
        </w:rPr>
        <w:t>na toediening van</w:t>
      </w:r>
      <w:r w:rsidRPr="0095792A">
        <w:rPr>
          <w:color w:val="000000"/>
          <w:szCs w:val="22"/>
        </w:rPr>
        <w:t xml:space="preserve"> </w:t>
      </w:r>
      <w:r w:rsidRPr="0095792A">
        <w:rPr>
          <w:rStyle w:val="hps"/>
          <w:color w:val="000000"/>
          <w:szCs w:val="22"/>
        </w:rPr>
        <w:t>imatinib</w:t>
      </w:r>
      <w:r w:rsidRPr="0095792A">
        <w:rPr>
          <w:color w:val="000000"/>
          <w:szCs w:val="22"/>
        </w:rPr>
        <w:t xml:space="preserve"> </w:t>
      </w:r>
      <w:r w:rsidRPr="0095792A">
        <w:rPr>
          <w:rStyle w:val="hps"/>
          <w:color w:val="000000"/>
          <w:szCs w:val="22"/>
        </w:rPr>
        <w:t>400</w:t>
      </w:r>
      <w:r w:rsidRPr="0095792A">
        <w:rPr>
          <w:color w:val="000000"/>
          <w:szCs w:val="22"/>
        </w:rPr>
        <w:t xml:space="preserve"> </w:t>
      </w:r>
      <w:r w:rsidRPr="0095792A">
        <w:rPr>
          <w:rStyle w:val="hps"/>
          <w:color w:val="000000"/>
          <w:szCs w:val="22"/>
        </w:rPr>
        <w:t>mg</w:t>
      </w:r>
      <w:r w:rsidRPr="0095792A">
        <w:rPr>
          <w:color w:val="000000"/>
          <w:szCs w:val="22"/>
        </w:rPr>
        <w:t xml:space="preserve"> en </w:t>
      </w:r>
      <w:r w:rsidRPr="0095792A">
        <w:rPr>
          <w:rStyle w:val="hps"/>
          <w:color w:val="000000"/>
          <w:szCs w:val="22"/>
        </w:rPr>
        <w:t>paracetamol</w:t>
      </w:r>
      <w:r w:rsidRPr="0095792A">
        <w:rPr>
          <w:color w:val="000000"/>
          <w:szCs w:val="22"/>
        </w:rPr>
        <w:t xml:space="preserve"> </w:t>
      </w:r>
      <w:r w:rsidRPr="0095792A">
        <w:rPr>
          <w:rStyle w:val="hps"/>
          <w:color w:val="000000"/>
          <w:szCs w:val="22"/>
        </w:rPr>
        <w:t>1000 mg niet waargenomen</w:t>
      </w:r>
      <w:r w:rsidRPr="0095792A">
        <w:rPr>
          <w:color w:val="000000"/>
          <w:szCs w:val="22"/>
        </w:rPr>
        <w:t xml:space="preserve">. </w:t>
      </w:r>
      <w:r w:rsidRPr="0095792A">
        <w:rPr>
          <w:rStyle w:val="hps"/>
          <w:color w:val="000000"/>
          <w:szCs w:val="22"/>
        </w:rPr>
        <w:t xml:space="preserve">Hogere </w:t>
      </w:r>
      <w:r w:rsidR="006D59FE" w:rsidRPr="0095792A">
        <w:rPr>
          <w:color w:val="000000"/>
          <w:szCs w:val="22"/>
        </w:rPr>
        <w:t>doses</w:t>
      </w:r>
      <w:r w:rsidR="006D59FE" w:rsidRPr="0095792A">
        <w:rPr>
          <w:rStyle w:val="hps"/>
          <w:color w:val="000000"/>
          <w:szCs w:val="22"/>
        </w:rPr>
        <w:t xml:space="preserve"> </w:t>
      </w:r>
      <w:r w:rsidRPr="0095792A">
        <w:rPr>
          <w:rStyle w:val="hps"/>
          <w:color w:val="000000"/>
          <w:szCs w:val="22"/>
        </w:rPr>
        <w:t>van</w:t>
      </w:r>
      <w:r w:rsidRPr="0095792A">
        <w:rPr>
          <w:color w:val="000000"/>
          <w:szCs w:val="22"/>
        </w:rPr>
        <w:t xml:space="preserve"> </w:t>
      </w:r>
      <w:r w:rsidRPr="0095792A">
        <w:rPr>
          <w:rStyle w:val="hps"/>
          <w:color w:val="000000"/>
          <w:szCs w:val="22"/>
        </w:rPr>
        <w:t>imatinib</w:t>
      </w:r>
      <w:r w:rsidRPr="0095792A">
        <w:rPr>
          <w:color w:val="000000"/>
          <w:szCs w:val="22"/>
        </w:rPr>
        <w:t xml:space="preserve"> </w:t>
      </w:r>
      <w:r w:rsidRPr="0095792A">
        <w:rPr>
          <w:rStyle w:val="hps"/>
          <w:color w:val="000000"/>
          <w:szCs w:val="22"/>
        </w:rPr>
        <w:t>en paracetamol</w:t>
      </w:r>
      <w:r w:rsidRPr="0095792A">
        <w:rPr>
          <w:color w:val="000000"/>
          <w:szCs w:val="22"/>
        </w:rPr>
        <w:t xml:space="preserve"> </w:t>
      </w:r>
      <w:r w:rsidRPr="0095792A">
        <w:rPr>
          <w:rStyle w:val="hps"/>
          <w:color w:val="000000"/>
          <w:szCs w:val="22"/>
        </w:rPr>
        <w:t>zijn niet onderzocht</w:t>
      </w:r>
      <w:r w:rsidRPr="0095792A">
        <w:rPr>
          <w:color w:val="000000"/>
          <w:szCs w:val="22"/>
        </w:rPr>
        <w:t>.</w:t>
      </w:r>
      <w:r w:rsidRPr="0095792A">
        <w:rPr>
          <w:color w:val="000000"/>
          <w:szCs w:val="22"/>
        </w:rPr>
        <w:br/>
      </w:r>
    </w:p>
    <w:p w14:paraId="4CCF526C" w14:textId="77777777" w:rsidR="00983203" w:rsidRPr="0095792A" w:rsidRDefault="005C2C15" w:rsidP="00DD03B6">
      <w:pPr>
        <w:autoSpaceDE w:val="0"/>
        <w:autoSpaceDN w:val="0"/>
        <w:adjustRightInd w:val="0"/>
        <w:spacing w:line="240" w:lineRule="auto"/>
        <w:rPr>
          <w:rStyle w:val="hps"/>
          <w:color w:val="000000"/>
          <w:szCs w:val="22"/>
        </w:rPr>
      </w:pPr>
      <w:r w:rsidRPr="0095792A">
        <w:rPr>
          <w:rStyle w:val="hps"/>
          <w:color w:val="000000"/>
          <w:szCs w:val="22"/>
        </w:rPr>
        <w:t xml:space="preserve">Daarom is voorzichtigheid geboden wanneer </w:t>
      </w:r>
      <w:r w:rsidR="00517E00" w:rsidRPr="0095792A">
        <w:rPr>
          <w:rStyle w:val="hps"/>
          <w:color w:val="000000"/>
          <w:szCs w:val="22"/>
        </w:rPr>
        <w:t>imatinib</w:t>
      </w:r>
      <w:r w:rsidR="00517E00" w:rsidRPr="0095792A">
        <w:rPr>
          <w:color w:val="000000"/>
          <w:szCs w:val="22"/>
        </w:rPr>
        <w:t xml:space="preserve"> </w:t>
      </w:r>
      <w:r w:rsidRPr="0095792A">
        <w:rPr>
          <w:rStyle w:val="hps"/>
          <w:color w:val="000000"/>
          <w:szCs w:val="22"/>
        </w:rPr>
        <w:t>en hoge doses paracetamol gelijktijdig worden gebruikt.</w:t>
      </w:r>
    </w:p>
    <w:p w14:paraId="4899CF8D" w14:textId="77777777" w:rsidR="003641C9" w:rsidRPr="0095792A" w:rsidRDefault="003641C9" w:rsidP="00DD03B6">
      <w:pPr>
        <w:autoSpaceDE w:val="0"/>
        <w:autoSpaceDN w:val="0"/>
        <w:adjustRightInd w:val="0"/>
        <w:spacing w:line="240" w:lineRule="auto"/>
        <w:rPr>
          <w:color w:val="000000"/>
          <w:szCs w:val="22"/>
          <w:lang w:eastAsia="is-IS"/>
        </w:rPr>
      </w:pPr>
    </w:p>
    <w:p w14:paraId="4FBC37A7" w14:textId="77777777" w:rsidR="00983203" w:rsidRPr="0095792A" w:rsidRDefault="00FE5D0F" w:rsidP="003E06F6">
      <w:pPr>
        <w:tabs>
          <w:tab w:val="left" w:pos="3544"/>
        </w:tabs>
        <w:autoSpaceDE w:val="0"/>
        <w:autoSpaceDN w:val="0"/>
        <w:adjustRightInd w:val="0"/>
        <w:spacing w:line="240" w:lineRule="auto"/>
        <w:rPr>
          <w:color w:val="000000"/>
          <w:szCs w:val="22"/>
        </w:rPr>
      </w:pPr>
      <w:r w:rsidRPr="0095792A">
        <w:rPr>
          <w:rStyle w:val="hps"/>
          <w:color w:val="000000"/>
          <w:szCs w:val="22"/>
        </w:rPr>
        <w:t>Bij patiënten die thyreoïdectomie hebben ondergaan en die levothyroxine krijgen</w:t>
      </w:r>
      <w:r w:rsidR="003E06F6" w:rsidRPr="0095792A">
        <w:rPr>
          <w:color w:val="000000"/>
          <w:szCs w:val="22"/>
        </w:rPr>
        <w:t xml:space="preserve">, </w:t>
      </w:r>
      <w:r w:rsidR="003E06F6" w:rsidRPr="0095792A">
        <w:rPr>
          <w:rStyle w:val="hps"/>
          <w:color w:val="000000"/>
          <w:szCs w:val="22"/>
        </w:rPr>
        <w:t>kan de plasma blootstelling</w:t>
      </w:r>
      <w:r w:rsidR="003E06F6" w:rsidRPr="0095792A">
        <w:rPr>
          <w:color w:val="000000"/>
          <w:szCs w:val="22"/>
        </w:rPr>
        <w:t xml:space="preserve"> </w:t>
      </w:r>
      <w:r w:rsidR="003E06F6" w:rsidRPr="0095792A">
        <w:rPr>
          <w:rStyle w:val="hps"/>
          <w:color w:val="000000"/>
          <w:szCs w:val="22"/>
        </w:rPr>
        <w:t>aan levothyroxine verlaagd zijn</w:t>
      </w:r>
      <w:r w:rsidR="003E06F6" w:rsidRPr="0095792A">
        <w:rPr>
          <w:color w:val="000000"/>
          <w:szCs w:val="22"/>
        </w:rPr>
        <w:t xml:space="preserve"> </w:t>
      </w:r>
      <w:r w:rsidR="003E06F6" w:rsidRPr="0095792A">
        <w:rPr>
          <w:rStyle w:val="hps"/>
          <w:color w:val="000000"/>
          <w:szCs w:val="22"/>
        </w:rPr>
        <w:t>wanneer imatinib gelijktijdig wordt</w:t>
      </w:r>
      <w:r w:rsidR="003E06F6" w:rsidRPr="0095792A">
        <w:rPr>
          <w:color w:val="000000"/>
          <w:szCs w:val="22"/>
        </w:rPr>
        <w:t xml:space="preserve"> </w:t>
      </w:r>
      <w:r w:rsidR="003E06F6" w:rsidRPr="0095792A">
        <w:rPr>
          <w:rStyle w:val="hps"/>
          <w:color w:val="000000"/>
          <w:szCs w:val="22"/>
        </w:rPr>
        <w:t>toegediend (</w:t>
      </w:r>
      <w:r w:rsidR="003E06F6" w:rsidRPr="0095792A">
        <w:rPr>
          <w:color w:val="000000"/>
          <w:szCs w:val="22"/>
        </w:rPr>
        <w:t xml:space="preserve">zie rubriek 4.4). </w:t>
      </w:r>
      <w:r w:rsidR="003E06F6" w:rsidRPr="0095792A">
        <w:rPr>
          <w:rStyle w:val="hps"/>
          <w:color w:val="000000"/>
          <w:szCs w:val="22"/>
        </w:rPr>
        <w:t>Voorzichtigheid</w:t>
      </w:r>
      <w:r w:rsidR="003E06F6" w:rsidRPr="0095792A">
        <w:rPr>
          <w:color w:val="000000"/>
          <w:szCs w:val="22"/>
        </w:rPr>
        <w:t xml:space="preserve"> </w:t>
      </w:r>
      <w:r w:rsidR="003E06F6" w:rsidRPr="0095792A">
        <w:rPr>
          <w:rStyle w:val="hps"/>
          <w:color w:val="000000"/>
          <w:szCs w:val="22"/>
        </w:rPr>
        <w:t>wordt daarom aanbevolen.</w:t>
      </w:r>
      <w:r w:rsidR="003E06F6" w:rsidRPr="0095792A">
        <w:rPr>
          <w:color w:val="000000"/>
          <w:szCs w:val="22"/>
        </w:rPr>
        <w:t xml:space="preserve"> </w:t>
      </w:r>
      <w:r w:rsidR="003E06F6" w:rsidRPr="0095792A">
        <w:rPr>
          <w:rStyle w:val="hps"/>
          <w:color w:val="000000"/>
          <w:szCs w:val="22"/>
        </w:rPr>
        <w:t>Echter, het mechanisme</w:t>
      </w:r>
      <w:r w:rsidR="003E06F6" w:rsidRPr="0095792A">
        <w:rPr>
          <w:color w:val="000000"/>
          <w:szCs w:val="22"/>
        </w:rPr>
        <w:t xml:space="preserve"> </w:t>
      </w:r>
      <w:r w:rsidR="003E06F6" w:rsidRPr="0095792A">
        <w:rPr>
          <w:rStyle w:val="hps"/>
          <w:color w:val="000000"/>
          <w:szCs w:val="22"/>
        </w:rPr>
        <w:t>van de waargenomen interactie</w:t>
      </w:r>
      <w:r w:rsidR="003E06F6" w:rsidRPr="0095792A">
        <w:rPr>
          <w:color w:val="000000"/>
          <w:szCs w:val="22"/>
        </w:rPr>
        <w:t xml:space="preserve"> </w:t>
      </w:r>
      <w:r w:rsidR="003E06F6" w:rsidRPr="0095792A">
        <w:rPr>
          <w:rStyle w:val="hps"/>
          <w:color w:val="000000"/>
          <w:szCs w:val="22"/>
        </w:rPr>
        <w:t>is momenteel niet bekend</w:t>
      </w:r>
      <w:r w:rsidR="003E06F6" w:rsidRPr="0095792A">
        <w:rPr>
          <w:color w:val="000000"/>
          <w:szCs w:val="22"/>
        </w:rPr>
        <w:t>.</w:t>
      </w:r>
    </w:p>
    <w:p w14:paraId="02AFDCEF" w14:textId="77777777" w:rsidR="00983203" w:rsidRPr="0095792A" w:rsidRDefault="00983203" w:rsidP="003E06F6">
      <w:pPr>
        <w:tabs>
          <w:tab w:val="left" w:pos="3544"/>
        </w:tabs>
        <w:autoSpaceDE w:val="0"/>
        <w:autoSpaceDN w:val="0"/>
        <w:adjustRightInd w:val="0"/>
        <w:spacing w:line="240" w:lineRule="auto"/>
        <w:rPr>
          <w:rStyle w:val="hps"/>
          <w:color w:val="000000"/>
          <w:szCs w:val="22"/>
        </w:rPr>
      </w:pPr>
    </w:p>
    <w:p w14:paraId="2FBB7971" w14:textId="77777777" w:rsidR="003E06F6" w:rsidRPr="0095792A" w:rsidRDefault="003E06F6" w:rsidP="003E06F6">
      <w:pPr>
        <w:tabs>
          <w:tab w:val="left" w:pos="3544"/>
        </w:tabs>
        <w:autoSpaceDE w:val="0"/>
        <w:autoSpaceDN w:val="0"/>
        <w:adjustRightInd w:val="0"/>
        <w:spacing w:line="240" w:lineRule="auto"/>
        <w:rPr>
          <w:color w:val="000000"/>
          <w:szCs w:val="22"/>
        </w:rPr>
      </w:pPr>
      <w:r w:rsidRPr="0095792A">
        <w:rPr>
          <w:rStyle w:val="hps"/>
          <w:color w:val="000000"/>
          <w:szCs w:val="22"/>
        </w:rPr>
        <w:t xml:space="preserve">Bij </w:t>
      </w:r>
      <w:r w:rsidRPr="0095792A">
        <w:rPr>
          <w:color w:val="000000"/>
          <w:szCs w:val="22"/>
          <w:lang w:eastAsia="is-IS"/>
        </w:rPr>
        <w:t xml:space="preserve">Ph+ ALL </w:t>
      </w:r>
      <w:r w:rsidRPr="0095792A">
        <w:rPr>
          <w:rStyle w:val="hps"/>
          <w:color w:val="000000"/>
          <w:szCs w:val="22"/>
        </w:rPr>
        <w:t>patiënten is er</w:t>
      </w:r>
      <w:r w:rsidRPr="0095792A">
        <w:rPr>
          <w:color w:val="000000"/>
          <w:szCs w:val="22"/>
        </w:rPr>
        <w:t xml:space="preserve"> </w:t>
      </w:r>
      <w:r w:rsidRPr="0095792A">
        <w:rPr>
          <w:rStyle w:val="hps"/>
          <w:color w:val="000000"/>
          <w:szCs w:val="22"/>
        </w:rPr>
        <w:t>klinische ervaring</w:t>
      </w:r>
      <w:r w:rsidRPr="0095792A">
        <w:rPr>
          <w:color w:val="000000"/>
          <w:szCs w:val="22"/>
        </w:rPr>
        <w:t xml:space="preserve"> </w:t>
      </w:r>
      <w:r w:rsidRPr="0095792A">
        <w:rPr>
          <w:rStyle w:val="hps"/>
          <w:color w:val="000000"/>
          <w:szCs w:val="22"/>
        </w:rPr>
        <w:t>met het gelijktijdig toedienen</w:t>
      </w:r>
      <w:r w:rsidRPr="0095792A">
        <w:rPr>
          <w:color w:val="000000"/>
          <w:szCs w:val="22"/>
        </w:rPr>
        <w:t xml:space="preserve"> </w:t>
      </w:r>
      <w:r w:rsidRPr="0095792A">
        <w:rPr>
          <w:rStyle w:val="hps"/>
          <w:color w:val="000000"/>
          <w:szCs w:val="22"/>
        </w:rPr>
        <w:t>imatinib</w:t>
      </w:r>
      <w:r w:rsidRPr="0095792A">
        <w:rPr>
          <w:color w:val="000000"/>
          <w:szCs w:val="22"/>
        </w:rPr>
        <w:t xml:space="preserve"> </w:t>
      </w:r>
      <w:r w:rsidRPr="0095792A">
        <w:rPr>
          <w:rStyle w:val="hps"/>
          <w:color w:val="000000"/>
          <w:szCs w:val="22"/>
        </w:rPr>
        <w:t>met chemotherapie</w:t>
      </w:r>
      <w:r w:rsidRPr="0095792A">
        <w:rPr>
          <w:color w:val="000000"/>
          <w:szCs w:val="22"/>
        </w:rPr>
        <w:t xml:space="preserve"> </w:t>
      </w:r>
      <w:r w:rsidRPr="0095792A">
        <w:rPr>
          <w:rStyle w:val="hps"/>
          <w:color w:val="000000"/>
          <w:szCs w:val="22"/>
        </w:rPr>
        <w:t>(</w:t>
      </w:r>
      <w:r w:rsidRPr="0095792A">
        <w:rPr>
          <w:color w:val="000000"/>
          <w:szCs w:val="22"/>
        </w:rPr>
        <w:t xml:space="preserve">zie rubriek 5.1), </w:t>
      </w:r>
      <w:r w:rsidRPr="0095792A">
        <w:rPr>
          <w:rStyle w:val="hps"/>
          <w:color w:val="000000"/>
          <w:szCs w:val="22"/>
        </w:rPr>
        <w:t>maar geneesmiddelinteracties tussen</w:t>
      </w:r>
      <w:r w:rsidRPr="0095792A">
        <w:rPr>
          <w:color w:val="000000"/>
          <w:szCs w:val="22"/>
        </w:rPr>
        <w:t xml:space="preserve"> </w:t>
      </w:r>
      <w:r w:rsidRPr="0095792A">
        <w:rPr>
          <w:rStyle w:val="hps"/>
          <w:color w:val="000000"/>
          <w:szCs w:val="22"/>
        </w:rPr>
        <w:t>imatinib en chemotherapie</w:t>
      </w:r>
      <w:r w:rsidRPr="0095792A">
        <w:rPr>
          <w:color w:val="000000"/>
          <w:szCs w:val="22"/>
        </w:rPr>
        <w:t xml:space="preserve"> </w:t>
      </w:r>
      <w:r w:rsidRPr="0095792A">
        <w:rPr>
          <w:rStyle w:val="hps"/>
          <w:color w:val="000000"/>
          <w:szCs w:val="22"/>
        </w:rPr>
        <w:t>zijn niet goed gekarakteriseerd</w:t>
      </w:r>
      <w:r w:rsidRPr="0095792A">
        <w:rPr>
          <w:color w:val="000000"/>
          <w:szCs w:val="22"/>
        </w:rPr>
        <w:t xml:space="preserve">. </w:t>
      </w:r>
      <w:r w:rsidRPr="0095792A">
        <w:rPr>
          <w:rStyle w:val="hps"/>
          <w:color w:val="000000"/>
          <w:szCs w:val="22"/>
        </w:rPr>
        <w:t>Bijwerkingen van imatinib,</w:t>
      </w:r>
      <w:r w:rsidRPr="0095792A">
        <w:rPr>
          <w:color w:val="000000"/>
          <w:szCs w:val="22"/>
        </w:rPr>
        <w:t xml:space="preserve"> </w:t>
      </w:r>
      <w:r w:rsidRPr="0095792A">
        <w:rPr>
          <w:rStyle w:val="hps"/>
          <w:color w:val="000000"/>
          <w:szCs w:val="22"/>
        </w:rPr>
        <w:t>d.w.z. hepatotoxiciteit</w:t>
      </w:r>
      <w:r w:rsidRPr="0095792A">
        <w:rPr>
          <w:color w:val="000000"/>
          <w:szCs w:val="22"/>
        </w:rPr>
        <w:t xml:space="preserve">, </w:t>
      </w:r>
      <w:r w:rsidRPr="0095792A">
        <w:rPr>
          <w:rStyle w:val="hps"/>
          <w:color w:val="000000"/>
          <w:szCs w:val="22"/>
        </w:rPr>
        <w:t>myelosuppressie of andere,</w:t>
      </w:r>
      <w:r w:rsidRPr="0095792A">
        <w:rPr>
          <w:color w:val="000000"/>
          <w:szCs w:val="22"/>
        </w:rPr>
        <w:t xml:space="preserve"> </w:t>
      </w:r>
      <w:r w:rsidRPr="0095792A">
        <w:rPr>
          <w:rStyle w:val="hps"/>
          <w:color w:val="000000"/>
          <w:szCs w:val="22"/>
        </w:rPr>
        <w:t>kunnen toenemen en er</w:t>
      </w:r>
      <w:r w:rsidRPr="0095792A">
        <w:rPr>
          <w:color w:val="000000"/>
          <w:szCs w:val="22"/>
        </w:rPr>
        <w:t xml:space="preserve"> </w:t>
      </w:r>
      <w:r w:rsidRPr="0095792A">
        <w:rPr>
          <w:rStyle w:val="hps"/>
          <w:color w:val="000000"/>
          <w:szCs w:val="22"/>
        </w:rPr>
        <w:t>is gemeld</w:t>
      </w:r>
      <w:r w:rsidRPr="0095792A">
        <w:rPr>
          <w:color w:val="000000"/>
          <w:szCs w:val="22"/>
        </w:rPr>
        <w:t xml:space="preserve"> </w:t>
      </w:r>
      <w:r w:rsidRPr="0095792A">
        <w:rPr>
          <w:rStyle w:val="hps"/>
          <w:color w:val="000000"/>
          <w:szCs w:val="22"/>
        </w:rPr>
        <w:t>dat gelijktijdig gebruik met</w:t>
      </w:r>
      <w:r w:rsidRPr="0095792A">
        <w:rPr>
          <w:color w:val="000000"/>
          <w:szCs w:val="22"/>
        </w:rPr>
        <w:t xml:space="preserve"> </w:t>
      </w:r>
      <w:r w:rsidRPr="0095792A">
        <w:rPr>
          <w:rStyle w:val="hps"/>
          <w:color w:val="000000"/>
          <w:szCs w:val="22"/>
        </w:rPr>
        <w:t>L-</w:t>
      </w:r>
      <w:r w:rsidRPr="0095792A">
        <w:rPr>
          <w:color w:val="000000"/>
          <w:szCs w:val="22"/>
        </w:rPr>
        <w:t xml:space="preserve">asparaginase geassocieerd kan worden </w:t>
      </w:r>
      <w:r w:rsidRPr="0095792A">
        <w:rPr>
          <w:rStyle w:val="hps"/>
          <w:color w:val="000000"/>
          <w:szCs w:val="22"/>
        </w:rPr>
        <w:t>met toegenomen hepatotoxiciteit</w:t>
      </w:r>
      <w:r w:rsidRPr="0095792A">
        <w:rPr>
          <w:color w:val="000000"/>
          <w:szCs w:val="22"/>
        </w:rPr>
        <w:t xml:space="preserve"> </w:t>
      </w:r>
      <w:r w:rsidRPr="0095792A">
        <w:rPr>
          <w:rStyle w:val="hps"/>
          <w:color w:val="000000"/>
          <w:szCs w:val="22"/>
        </w:rPr>
        <w:t>(</w:t>
      </w:r>
      <w:r w:rsidRPr="0095792A">
        <w:rPr>
          <w:color w:val="000000"/>
          <w:szCs w:val="22"/>
        </w:rPr>
        <w:t xml:space="preserve">zie rubriek 4.8). </w:t>
      </w:r>
      <w:r w:rsidR="00566D63" w:rsidRPr="0095792A">
        <w:rPr>
          <w:rStyle w:val="hps"/>
          <w:color w:val="000000"/>
          <w:szCs w:val="22"/>
        </w:rPr>
        <w:t>Daarom zijn bijzondere voorzorgen vereist bij het gebruik van imatinib in combinatie.</w:t>
      </w:r>
    </w:p>
    <w:p w14:paraId="462EBBDE" w14:textId="77777777" w:rsidR="003E06F6" w:rsidRPr="0095792A" w:rsidRDefault="003E06F6" w:rsidP="003E06F6">
      <w:pPr>
        <w:tabs>
          <w:tab w:val="left" w:pos="3544"/>
        </w:tabs>
        <w:autoSpaceDE w:val="0"/>
        <w:autoSpaceDN w:val="0"/>
        <w:adjustRightInd w:val="0"/>
        <w:spacing w:line="240" w:lineRule="auto"/>
        <w:rPr>
          <w:color w:val="000000"/>
          <w:szCs w:val="22"/>
          <w:lang w:eastAsia="is-IS"/>
        </w:rPr>
      </w:pPr>
    </w:p>
    <w:p w14:paraId="09EA2000" w14:textId="77777777" w:rsidR="00842DE6" w:rsidRPr="0095792A" w:rsidRDefault="00842DE6" w:rsidP="00842DE6">
      <w:pPr>
        <w:autoSpaceDE w:val="0"/>
        <w:autoSpaceDN w:val="0"/>
        <w:adjustRightInd w:val="0"/>
        <w:spacing w:line="240" w:lineRule="auto"/>
        <w:rPr>
          <w:b/>
          <w:bCs/>
          <w:color w:val="000000"/>
          <w:szCs w:val="22"/>
        </w:rPr>
      </w:pPr>
      <w:r w:rsidRPr="0095792A">
        <w:rPr>
          <w:b/>
          <w:bCs/>
          <w:color w:val="000000"/>
          <w:szCs w:val="22"/>
        </w:rPr>
        <w:t>4.6</w:t>
      </w:r>
      <w:r w:rsidRPr="0095792A">
        <w:rPr>
          <w:b/>
          <w:bCs/>
          <w:color w:val="000000"/>
          <w:szCs w:val="22"/>
        </w:rPr>
        <w:tab/>
      </w:r>
      <w:r w:rsidR="00C334FA" w:rsidRPr="0095792A">
        <w:rPr>
          <w:b/>
          <w:color w:val="000000"/>
          <w:szCs w:val="22"/>
        </w:rPr>
        <w:t>Vruchtbaarheid, zwangerschap en borstvoeding</w:t>
      </w:r>
    </w:p>
    <w:p w14:paraId="75DA4623" w14:textId="77777777" w:rsidR="00842DE6" w:rsidRPr="0095792A" w:rsidRDefault="00842DE6" w:rsidP="00842DE6">
      <w:pPr>
        <w:autoSpaceDE w:val="0"/>
        <w:autoSpaceDN w:val="0"/>
        <w:adjustRightInd w:val="0"/>
        <w:spacing w:line="240" w:lineRule="auto"/>
        <w:rPr>
          <w:bCs/>
          <w:color w:val="000000"/>
          <w:szCs w:val="22"/>
        </w:rPr>
      </w:pPr>
    </w:p>
    <w:p w14:paraId="51C19803" w14:textId="77777777" w:rsidR="005D0618" w:rsidRPr="0095792A" w:rsidRDefault="005D0618" w:rsidP="00842DE6">
      <w:pPr>
        <w:autoSpaceDE w:val="0"/>
        <w:autoSpaceDN w:val="0"/>
        <w:adjustRightInd w:val="0"/>
        <w:spacing w:line="240" w:lineRule="auto"/>
        <w:rPr>
          <w:bCs/>
          <w:color w:val="000000"/>
          <w:szCs w:val="22"/>
          <w:u w:val="single"/>
        </w:rPr>
      </w:pPr>
      <w:r w:rsidRPr="0095792A">
        <w:rPr>
          <w:bCs/>
          <w:color w:val="000000"/>
          <w:szCs w:val="22"/>
          <w:u w:val="single"/>
        </w:rPr>
        <w:t>Vruchtbare vrouwen</w:t>
      </w:r>
    </w:p>
    <w:p w14:paraId="0AF18921" w14:textId="5D1007A0" w:rsidR="005D0618" w:rsidRPr="0095792A" w:rsidRDefault="005D0618" w:rsidP="00842DE6">
      <w:pPr>
        <w:autoSpaceDE w:val="0"/>
        <w:autoSpaceDN w:val="0"/>
        <w:adjustRightInd w:val="0"/>
        <w:spacing w:line="240" w:lineRule="auto"/>
        <w:rPr>
          <w:bCs/>
          <w:color w:val="000000"/>
          <w:szCs w:val="22"/>
        </w:rPr>
      </w:pPr>
      <w:r w:rsidRPr="0095792A">
        <w:rPr>
          <w:bCs/>
          <w:color w:val="000000"/>
          <w:szCs w:val="22"/>
        </w:rPr>
        <w:t>Vrouwen in de vruchtbare leeftijd moet worden aangeraden om effectieve contraceptie te gebruiken tijdens de behandeling</w:t>
      </w:r>
      <w:r w:rsidR="00EC6C29">
        <w:rPr>
          <w:color w:val="000000"/>
          <w:szCs w:val="22"/>
        </w:rPr>
        <w:t xml:space="preserve"> en gedurende ten minste 15 dagen na het stoppen van de behandeling met Imatinib </w:t>
      </w:r>
      <w:r w:rsidR="009561E9">
        <w:rPr>
          <w:color w:val="000000"/>
          <w:szCs w:val="22"/>
        </w:rPr>
        <w:t>Actavis</w:t>
      </w:r>
      <w:r w:rsidRPr="0095792A">
        <w:rPr>
          <w:bCs/>
          <w:color w:val="000000"/>
          <w:szCs w:val="22"/>
        </w:rPr>
        <w:t xml:space="preserve">. </w:t>
      </w:r>
    </w:p>
    <w:p w14:paraId="6F2668E3" w14:textId="77777777" w:rsidR="005D0618" w:rsidRPr="0095792A" w:rsidRDefault="005D0618" w:rsidP="00842DE6">
      <w:pPr>
        <w:autoSpaceDE w:val="0"/>
        <w:autoSpaceDN w:val="0"/>
        <w:adjustRightInd w:val="0"/>
        <w:spacing w:line="240" w:lineRule="auto"/>
        <w:rPr>
          <w:bCs/>
          <w:color w:val="000000"/>
          <w:szCs w:val="22"/>
        </w:rPr>
      </w:pPr>
    </w:p>
    <w:p w14:paraId="2F92CB9F" w14:textId="77777777" w:rsidR="00CD7C2D" w:rsidRPr="0095792A" w:rsidRDefault="00CD7C2D" w:rsidP="00CD7C2D">
      <w:pPr>
        <w:autoSpaceDE w:val="0"/>
        <w:autoSpaceDN w:val="0"/>
        <w:adjustRightInd w:val="0"/>
        <w:spacing w:line="240" w:lineRule="auto"/>
        <w:rPr>
          <w:color w:val="000000"/>
          <w:szCs w:val="22"/>
          <w:u w:val="single"/>
        </w:rPr>
      </w:pPr>
      <w:r w:rsidRPr="0095792A">
        <w:rPr>
          <w:color w:val="000000"/>
          <w:szCs w:val="22"/>
          <w:u w:val="single"/>
        </w:rPr>
        <w:t xml:space="preserve">Zwangerschap </w:t>
      </w:r>
    </w:p>
    <w:p w14:paraId="2D9A4FAE" w14:textId="77777777" w:rsidR="00303911" w:rsidRPr="0095792A" w:rsidRDefault="00CD7C2D" w:rsidP="00CD7C2D">
      <w:pPr>
        <w:autoSpaceDE w:val="0"/>
        <w:autoSpaceDN w:val="0"/>
        <w:adjustRightInd w:val="0"/>
        <w:spacing w:line="240" w:lineRule="auto"/>
        <w:rPr>
          <w:color w:val="000000"/>
          <w:szCs w:val="22"/>
        </w:rPr>
      </w:pPr>
      <w:r w:rsidRPr="0095792A">
        <w:rPr>
          <w:rStyle w:val="hps"/>
          <w:color w:val="000000"/>
          <w:szCs w:val="22"/>
        </w:rPr>
        <w:t xml:space="preserve">Er </w:t>
      </w:r>
      <w:r w:rsidR="00464AC9" w:rsidRPr="0095792A">
        <w:rPr>
          <w:rStyle w:val="hps"/>
          <w:color w:val="000000"/>
          <w:szCs w:val="22"/>
        </w:rPr>
        <w:t xml:space="preserve">is een </w:t>
      </w:r>
      <w:r w:rsidRPr="0095792A">
        <w:rPr>
          <w:rStyle w:val="hps"/>
          <w:color w:val="000000"/>
          <w:szCs w:val="22"/>
        </w:rPr>
        <w:t xml:space="preserve">beperkte </w:t>
      </w:r>
      <w:r w:rsidR="00464AC9" w:rsidRPr="0095792A">
        <w:rPr>
          <w:rStyle w:val="hps"/>
          <w:color w:val="000000"/>
          <w:szCs w:val="22"/>
        </w:rPr>
        <w:t xml:space="preserve">hoeveelheid </w:t>
      </w:r>
      <w:r w:rsidRPr="0095792A">
        <w:rPr>
          <w:rStyle w:val="hps"/>
          <w:color w:val="000000"/>
          <w:szCs w:val="22"/>
        </w:rPr>
        <w:t>gegevens</w:t>
      </w:r>
      <w:r w:rsidRPr="0095792A">
        <w:rPr>
          <w:color w:val="000000"/>
          <w:szCs w:val="22"/>
        </w:rPr>
        <w:t xml:space="preserve"> </w:t>
      </w:r>
      <w:r w:rsidRPr="0095792A">
        <w:rPr>
          <w:rStyle w:val="hps"/>
          <w:color w:val="000000"/>
          <w:szCs w:val="22"/>
        </w:rPr>
        <w:t>over het gebruik van</w:t>
      </w:r>
      <w:r w:rsidRPr="0095792A">
        <w:rPr>
          <w:color w:val="000000"/>
          <w:szCs w:val="22"/>
        </w:rPr>
        <w:t xml:space="preserve"> </w:t>
      </w:r>
      <w:r w:rsidRPr="0095792A">
        <w:rPr>
          <w:rStyle w:val="hps"/>
          <w:color w:val="000000"/>
          <w:szCs w:val="22"/>
        </w:rPr>
        <w:t>imatinib</w:t>
      </w:r>
      <w:r w:rsidRPr="0095792A">
        <w:rPr>
          <w:color w:val="000000"/>
          <w:szCs w:val="22"/>
        </w:rPr>
        <w:t xml:space="preserve"> </w:t>
      </w:r>
      <w:r w:rsidRPr="0095792A">
        <w:rPr>
          <w:rStyle w:val="hps"/>
          <w:color w:val="000000"/>
          <w:szCs w:val="22"/>
        </w:rPr>
        <w:t>bij zwangere vrouwen.</w:t>
      </w:r>
      <w:r w:rsidRPr="0095792A">
        <w:rPr>
          <w:color w:val="000000"/>
          <w:szCs w:val="22"/>
        </w:rPr>
        <w:t xml:space="preserve"> </w:t>
      </w:r>
      <w:r w:rsidR="008D1A2B" w:rsidRPr="0095792A">
        <w:rPr>
          <w:color w:val="000000"/>
          <w:szCs w:val="22"/>
        </w:rPr>
        <w:t>Er zijn post-marketing meldingen van spontane abortussen en congenitale afwijkingen bij kinderen van vrouwen die imatinib genomen hadden</w:t>
      </w:r>
      <w:r w:rsidR="008D1A2B" w:rsidRPr="0095792A">
        <w:t>.</w:t>
      </w:r>
      <w:r w:rsidR="008D1A2B" w:rsidRPr="0095792A">
        <w:rPr>
          <w:color w:val="FF0000"/>
        </w:rPr>
        <w:t xml:space="preserve"> </w:t>
      </w:r>
      <w:r w:rsidRPr="0095792A">
        <w:rPr>
          <w:rStyle w:val="hps"/>
          <w:color w:val="000000"/>
          <w:szCs w:val="22"/>
        </w:rPr>
        <w:t xml:space="preserve">Uit </w:t>
      </w:r>
      <w:r w:rsidR="00660509" w:rsidRPr="0095792A">
        <w:rPr>
          <w:rStyle w:val="hps"/>
          <w:color w:val="000000"/>
          <w:szCs w:val="22"/>
        </w:rPr>
        <w:t>dier</w:t>
      </w:r>
      <w:r w:rsidRPr="0095792A">
        <w:rPr>
          <w:rStyle w:val="hps"/>
          <w:color w:val="000000"/>
          <w:szCs w:val="22"/>
        </w:rPr>
        <w:t>onderzoek is echter</w:t>
      </w:r>
      <w:r w:rsidRPr="0095792A">
        <w:rPr>
          <w:color w:val="000000"/>
          <w:szCs w:val="22"/>
        </w:rPr>
        <w:t xml:space="preserve"> </w:t>
      </w:r>
      <w:r w:rsidRPr="0095792A">
        <w:rPr>
          <w:rStyle w:val="hps"/>
          <w:color w:val="000000"/>
          <w:szCs w:val="22"/>
        </w:rPr>
        <w:t>reproductietoxiciteit gebleken</w:t>
      </w:r>
      <w:r w:rsidRPr="0095792A">
        <w:rPr>
          <w:color w:val="000000"/>
          <w:szCs w:val="22"/>
        </w:rPr>
        <w:t xml:space="preserve"> </w:t>
      </w:r>
      <w:r w:rsidRPr="0095792A">
        <w:rPr>
          <w:rStyle w:val="hps"/>
          <w:color w:val="000000"/>
          <w:szCs w:val="22"/>
        </w:rPr>
        <w:t>(zie rubriek 5.3</w:t>
      </w:r>
      <w:r w:rsidRPr="0095792A">
        <w:rPr>
          <w:color w:val="000000"/>
          <w:szCs w:val="22"/>
        </w:rPr>
        <w:t>)</w:t>
      </w:r>
      <w:r w:rsidR="00E91744" w:rsidRPr="0095792A">
        <w:rPr>
          <w:color w:val="000000"/>
          <w:szCs w:val="22"/>
        </w:rPr>
        <w:t>.</w:t>
      </w:r>
      <w:r w:rsidR="00E91744" w:rsidRPr="0095792A">
        <w:rPr>
          <w:rStyle w:val="hps"/>
          <w:color w:val="000000"/>
          <w:szCs w:val="22"/>
        </w:rPr>
        <w:t>H</w:t>
      </w:r>
      <w:r w:rsidRPr="0095792A">
        <w:rPr>
          <w:rStyle w:val="hps"/>
          <w:color w:val="000000"/>
          <w:szCs w:val="22"/>
        </w:rPr>
        <w:t>et potentiële risico voor</w:t>
      </w:r>
      <w:r w:rsidRPr="0095792A">
        <w:rPr>
          <w:color w:val="000000"/>
          <w:szCs w:val="22"/>
        </w:rPr>
        <w:t xml:space="preserve"> </w:t>
      </w:r>
      <w:r w:rsidRPr="0095792A">
        <w:rPr>
          <w:rStyle w:val="hps"/>
          <w:color w:val="000000"/>
          <w:szCs w:val="22"/>
        </w:rPr>
        <w:t>de foetus</w:t>
      </w:r>
      <w:r w:rsidRPr="0095792A">
        <w:rPr>
          <w:color w:val="000000"/>
          <w:szCs w:val="22"/>
        </w:rPr>
        <w:t xml:space="preserve"> is </w:t>
      </w:r>
      <w:r w:rsidR="004B233D" w:rsidRPr="0095792A">
        <w:rPr>
          <w:rStyle w:val="hps"/>
          <w:color w:val="000000"/>
          <w:szCs w:val="22"/>
        </w:rPr>
        <w:t>niet bekend</w:t>
      </w:r>
      <w:r w:rsidRPr="0095792A">
        <w:rPr>
          <w:color w:val="000000"/>
          <w:szCs w:val="22"/>
        </w:rPr>
        <w:t xml:space="preserve">. </w:t>
      </w:r>
      <w:r w:rsidRPr="0095792A">
        <w:rPr>
          <w:rStyle w:val="hps"/>
          <w:color w:val="000000"/>
          <w:szCs w:val="22"/>
        </w:rPr>
        <w:t>Imatinib</w:t>
      </w:r>
      <w:r w:rsidRPr="0095792A">
        <w:rPr>
          <w:color w:val="000000"/>
          <w:szCs w:val="22"/>
        </w:rPr>
        <w:t xml:space="preserve"> </w:t>
      </w:r>
      <w:r w:rsidRPr="0095792A">
        <w:rPr>
          <w:rStyle w:val="hps"/>
          <w:color w:val="000000"/>
          <w:szCs w:val="22"/>
        </w:rPr>
        <w:t>mag niet worden gebruikt</w:t>
      </w:r>
      <w:r w:rsidRPr="0095792A">
        <w:rPr>
          <w:color w:val="000000"/>
          <w:szCs w:val="22"/>
        </w:rPr>
        <w:t xml:space="preserve"> </w:t>
      </w:r>
      <w:r w:rsidRPr="0095792A">
        <w:rPr>
          <w:rStyle w:val="hps"/>
          <w:color w:val="000000"/>
          <w:szCs w:val="22"/>
        </w:rPr>
        <w:t>tijdens de zwangerschap</w:t>
      </w:r>
      <w:r w:rsidRPr="0095792A">
        <w:rPr>
          <w:color w:val="000000"/>
          <w:szCs w:val="22"/>
        </w:rPr>
        <w:t xml:space="preserve">, tenzij strikt noodzakelijk. </w:t>
      </w:r>
      <w:r w:rsidRPr="0095792A">
        <w:rPr>
          <w:rStyle w:val="hps"/>
          <w:color w:val="000000"/>
          <w:szCs w:val="22"/>
        </w:rPr>
        <w:t>Als het wordt</w:t>
      </w:r>
      <w:r w:rsidRPr="0095792A">
        <w:rPr>
          <w:color w:val="000000"/>
          <w:szCs w:val="22"/>
        </w:rPr>
        <w:t xml:space="preserve"> </w:t>
      </w:r>
      <w:r w:rsidRPr="0095792A">
        <w:rPr>
          <w:rStyle w:val="hps"/>
          <w:color w:val="000000"/>
          <w:szCs w:val="22"/>
        </w:rPr>
        <w:t>gebruikt tijdens de zwangerschap</w:t>
      </w:r>
      <w:r w:rsidRPr="0095792A">
        <w:rPr>
          <w:color w:val="000000"/>
          <w:szCs w:val="22"/>
        </w:rPr>
        <w:t xml:space="preserve">, </w:t>
      </w:r>
      <w:r w:rsidRPr="0095792A">
        <w:rPr>
          <w:rStyle w:val="hps"/>
          <w:color w:val="000000"/>
          <w:szCs w:val="22"/>
        </w:rPr>
        <w:t>moet de patiënt worden</w:t>
      </w:r>
      <w:r w:rsidRPr="0095792A">
        <w:rPr>
          <w:color w:val="000000"/>
          <w:szCs w:val="22"/>
        </w:rPr>
        <w:t xml:space="preserve"> </w:t>
      </w:r>
      <w:r w:rsidRPr="0095792A">
        <w:rPr>
          <w:rStyle w:val="hps"/>
          <w:color w:val="000000"/>
          <w:szCs w:val="22"/>
        </w:rPr>
        <w:t>geïnformeerd over het mogelijke</w:t>
      </w:r>
      <w:r w:rsidRPr="0095792A">
        <w:rPr>
          <w:color w:val="000000"/>
          <w:szCs w:val="22"/>
        </w:rPr>
        <w:t xml:space="preserve"> </w:t>
      </w:r>
      <w:r w:rsidRPr="0095792A">
        <w:rPr>
          <w:rStyle w:val="hps"/>
          <w:color w:val="000000"/>
          <w:szCs w:val="22"/>
        </w:rPr>
        <w:t>risico voor de foetus</w:t>
      </w:r>
      <w:r w:rsidRPr="0095792A">
        <w:rPr>
          <w:color w:val="000000"/>
          <w:szCs w:val="22"/>
        </w:rPr>
        <w:t xml:space="preserve">. </w:t>
      </w:r>
    </w:p>
    <w:p w14:paraId="13EF938A" w14:textId="77777777" w:rsidR="00303911" w:rsidRPr="0095792A" w:rsidRDefault="00303911" w:rsidP="00CD7C2D">
      <w:pPr>
        <w:autoSpaceDE w:val="0"/>
        <w:autoSpaceDN w:val="0"/>
        <w:adjustRightInd w:val="0"/>
        <w:spacing w:line="240" w:lineRule="auto"/>
        <w:rPr>
          <w:color w:val="000000"/>
          <w:szCs w:val="22"/>
        </w:rPr>
      </w:pPr>
    </w:p>
    <w:p w14:paraId="68FBD9FD" w14:textId="77777777" w:rsidR="00CD7C2D" w:rsidRPr="0095792A" w:rsidRDefault="00CD7C2D" w:rsidP="00CD7C2D">
      <w:pPr>
        <w:autoSpaceDE w:val="0"/>
        <w:autoSpaceDN w:val="0"/>
        <w:adjustRightInd w:val="0"/>
        <w:spacing w:line="240" w:lineRule="auto"/>
        <w:rPr>
          <w:color w:val="000000"/>
          <w:szCs w:val="22"/>
          <w:u w:val="single"/>
        </w:rPr>
      </w:pPr>
      <w:r w:rsidRPr="0095792A">
        <w:rPr>
          <w:color w:val="000000"/>
          <w:szCs w:val="22"/>
          <w:u w:val="single"/>
        </w:rPr>
        <w:t>Borstvoeding</w:t>
      </w:r>
    </w:p>
    <w:p w14:paraId="20E6BC58" w14:textId="4451C96F" w:rsidR="00CD7C2D" w:rsidRPr="0095792A" w:rsidRDefault="00CD7C2D" w:rsidP="00E048AB">
      <w:r w:rsidRPr="0095792A">
        <w:rPr>
          <w:rStyle w:val="hps"/>
          <w:color w:val="000000"/>
          <w:szCs w:val="22"/>
        </w:rPr>
        <w:t>Er is beperkte informatie</w:t>
      </w:r>
      <w:r w:rsidRPr="0095792A">
        <w:t xml:space="preserve"> </w:t>
      </w:r>
      <w:r w:rsidRPr="0095792A">
        <w:rPr>
          <w:rStyle w:val="hps"/>
          <w:color w:val="000000"/>
          <w:szCs w:val="22"/>
        </w:rPr>
        <w:t>over</w:t>
      </w:r>
      <w:r w:rsidRPr="0095792A">
        <w:t xml:space="preserve"> de </w:t>
      </w:r>
      <w:r w:rsidRPr="0095792A">
        <w:rPr>
          <w:rStyle w:val="hps"/>
          <w:color w:val="000000"/>
          <w:szCs w:val="22"/>
        </w:rPr>
        <w:t>imatinib</w:t>
      </w:r>
      <w:r w:rsidRPr="0095792A">
        <w:t xml:space="preserve"> </w:t>
      </w:r>
      <w:r w:rsidRPr="0095792A">
        <w:rPr>
          <w:rStyle w:val="hps"/>
          <w:color w:val="000000"/>
          <w:szCs w:val="22"/>
        </w:rPr>
        <w:t>verdeling in</w:t>
      </w:r>
      <w:r w:rsidRPr="0095792A">
        <w:t xml:space="preserve"> </w:t>
      </w:r>
      <w:r w:rsidRPr="0095792A">
        <w:rPr>
          <w:rStyle w:val="hps"/>
          <w:color w:val="000000"/>
          <w:szCs w:val="22"/>
        </w:rPr>
        <w:t>de moedermelk</w:t>
      </w:r>
      <w:r w:rsidRPr="0095792A">
        <w:t xml:space="preserve">. </w:t>
      </w:r>
      <w:r w:rsidR="004401E9" w:rsidRPr="0095792A">
        <w:rPr>
          <w:rStyle w:val="hps"/>
          <w:color w:val="000000"/>
          <w:szCs w:val="22"/>
        </w:rPr>
        <w:t>Onderzoeken</w:t>
      </w:r>
      <w:r w:rsidRPr="0095792A">
        <w:t xml:space="preserve"> </w:t>
      </w:r>
      <w:r w:rsidRPr="0095792A">
        <w:rPr>
          <w:rStyle w:val="hps"/>
          <w:color w:val="000000"/>
          <w:szCs w:val="22"/>
        </w:rPr>
        <w:t>bij twee</w:t>
      </w:r>
      <w:r w:rsidRPr="0095792A">
        <w:t xml:space="preserve"> </w:t>
      </w:r>
      <w:r w:rsidRPr="0095792A">
        <w:rPr>
          <w:rStyle w:val="hps"/>
          <w:color w:val="000000"/>
          <w:szCs w:val="22"/>
        </w:rPr>
        <w:t>vrouwen die borstvoeding gaven</w:t>
      </w:r>
      <w:r w:rsidR="004401E9" w:rsidRPr="0095792A">
        <w:rPr>
          <w:rStyle w:val="hps"/>
          <w:color w:val="000000"/>
          <w:szCs w:val="22"/>
        </w:rPr>
        <w:t xml:space="preserve"> lieten zien</w:t>
      </w:r>
      <w:r w:rsidRPr="0095792A">
        <w:rPr>
          <w:rStyle w:val="hps"/>
          <w:color w:val="000000"/>
          <w:szCs w:val="22"/>
        </w:rPr>
        <w:t xml:space="preserve"> dat</w:t>
      </w:r>
      <w:r w:rsidRPr="0095792A">
        <w:t xml:space="preserve"> </w:t>
      </w:r>
      <w:r w:rsidRPr="0095792A">
        <w:rPr>
          <w:rStyle w:val="hps"/>
          <w:color w:val="000000"/>
          <w:szCs w:val="22"/>
        </w:rPr>
        <w:t>zowel</w:t>
      </w:r>
      <w:r w:rsidRPr="0095792A">
        <w:t xml:space="preserve"> </w:t>
      </w:r>
      <w:r w:rsidRPr="0095792A">
        <w:rPr>
          <w:rStyle w:val="hps"/>
          <w:color w:val="000000"/>
          <w:szCs w:val="22"/>
        </w:rPr>
        <w:t>imatinib</w:t>
      </w:r>
      <w:r w:rsidRPr="0095792A">
        <w:t xml:space="preserve"> </w:t>
      </w:r>
      <w:r w:rsidRPr="0095792A">
        <w:rPr>
          <w:rStyle w:val="hps"/>
          <w:color w:val="000000"/>
          <w:szCs w:val="22"/>
        </w:rPr>
        <w:t>als de actieve</w:t>
      </w:r>
      <w:r w:rsidRPr="0095792A">
        <w:t xml:space="preserve"> </w:t>
      </w:r>
      <w:r w:rsidRPr="0095792A">
        <w:rPr>
          <w:rStyle w:val="hps"/>
          <w:color w:val="000000"/>
          <w:szCs w:val="22"/>
        </w:rPr>
        <w:t xml:space="preserve">metaboliet kan </w:t>
      </w:r>
      <w:r w:rsidR="00DB0EDF" w:rsidRPr="0095792A">
        <w:rPr>
          <w:rStyle w:val="hps"/>
          <w:color w:val="000000"/>
          <w:szCs w:val="22"/>
        </w:rPr>
        <w:t>worden gedistribueerd</w:t>
      </w:r>
      <w:r w:rsidR="00DB0EDF" w:rsidRPr="0095792A">
        <w:t xml:space="preserve"> </w:t>
      </w:r>
      <w:r w:rsidRPr="0095792A">
        <w:rPr>
          <w:rStyle w:val="hps"/>
          <w:color w:val="000000"/>
          <w:szCs w:val="22"/>
        </w:rPr>
        <w:t>in de moedermelk</w:t>
      </w:r>
      <w:r w:rsidRPr="0095792A">
        <w:t xml:space="preserve">. </w:t>
      </w:r>
      <w:r w:rsidRPr="0095792A">
        <w:rPr>
          <w:rStyle w:val="hps"/>
          <w:color w:val="000000"/>
          <w:szCs w:val="22"/>
        </w:rPr>
        <w:t>De melk</w:t>
      </w:r>
      <w:r w:rsidR="00AB6225" w:rsidRPr="0095792A">
        <w:t>-</w:t>
      </w:r>
      <w:r w:rsidRPr="0095792A">
        <w:rPr>
          <w:rStyle w:val="hps"/>
          <w:color w:val="000000"/>
          <w:szCs w:val="22"/>
        </w:rPr>
        <w:t>plasma ratio</w:t>
      </w:r>
      <w:r w:rsidRPr="0095792A">
        <w:t xml:space="preserve"> </w:t>
      </w:r>
      <w:r w:rsidR="00225911" w:rsidRPr="0095792A">
        <w:t xml:space="preserve">is </w:t>
      </w:r>
      <w:r w:rsidRPr="0095792A">
        <w:rPr>
          <w:rStyle w:val="hps"/>
          <w:color w:val="000000"/>
          <w:szCs w:val="22"/>
        </w:rPr>
        <w:t>onderzocht bij een</w:t>
      </w:r>
      <w:r w:rsidRPr="0095792A">
        <w:t xml:space="preserve"> </w:t>
      </w:r>
      <w:r w:rsidRPr="0095792A">
        <w:rPr>
          <w:rStyle w:val="hps"/>
          <w:color w:val="000000"/>
          <w:szCs w:val="22"/>
        </w:rPr>
        <w:t>enkele patiënt</w:t>
      </w:r>
      <w:r w:rsidRPr="0095792A">
        <w:t xml:space="preserve"> </w:t>
      </w:r>
      <w:r w:rsidR="00E27DBE" w:rsidRPr="0095792A">
        <w:t xml:space="preserve">en </w:t>
      </w:r>
      <w:r w:rsidRPr="0095792A">
        <w:rPr>
          <w:rStyle w:val="hps"/>
          <w:color w:val="000000"/>
          <w:szCs w:val="22"/>
        </w:rPr>
        <w:t>werd bepaald op</w:t>
      </w:r>
      <w:r w:rsidRPr="0095792A">
        <w:t xml:space="preserve"> </w:t>
      </w:r>
      <w:r w:rsidRPr="0095792A">
        <w:rPr>
          <w:rStyle w:val="hps"/>
          <w:color w:val="000000"/>
          <w:szCs w:val="22"/>
        </w:rPr>
        <w:t>0,5 voor</w:t>
      </w:r>
      <w:r w:rsidRPr="0095792A">
        <w:t xml:space="preserve"> </w:t>
      </w:r>
      <w:r w:rsidRPr="0095792A">
        <w:rPr>
          <w:rStyle w:val="hps"/>
          <w:color w:val="000000"/>
          <w:szCs w:val="22"/>
        </w:rPr>
        <w:t>imatinib</w:t>
      </w:r>
      <w:r w:rsidRPr="0095792A">
        <w:t xml:space="preserve"> </w:t>
      </w:r>
      <w:r w:rsidRPr="0095792A">
        <w:rPr>
          <w:rStyle w:val="hps"/>
          <w:color w:val="000000"/>
          <w:szCs w:val="22"/>
        </w:rPr>
        <w:t>en 0,9</w:t>
      </w:r>
      <w:r w:rsidRPr="0095792A">
        <w:t xml:space="preserve"> </w:t>
      </w:r>
      <w:r w:rsidRPr="0095792A">
        <w:rPr>
          <w:rStyle w:val="hps"/>
          <w:color w:val="000000"/>
          <w:szCs w:val="22"/>
        </w:rPr>
        <w:t>voor de metaboliet</w:t>
      </w:r>
      <w:r w:rsidRPr="0095792A">
        <w:t xml:space="preserve">, dit </w:t>
      </w:r>
      <w:r w:rsidRPr="0095792A">
        <w:rPr>
          <w:rStyle w:val="hps"/>
          <w:color w:val="000000"/>
          <w:szCs w:val="22"/>
        </w:rPr>
        <w:t>suggereert</w:t>
      </w:r>
      <w:r w:rsidRPr="0095792A">
        <w:t xml:space="preserve"> </w:t>
      </w:r>
      <w:r w:rsidRPr="0095792A">
        <w:rPr>
          <w:rStyle w:val="hps"/>
          <w:color w:val="000000"/>
          <w:szCs w:val="22"/>
        </w:rPr>
        <w:t xml:space="preserve">grotere </w:t>
      </w:r>
      <w:r w:rsidR="00E27DBE" w:rsidRPr="0095792A">
        <w:rPr>
          <w:rStyle w:val="hps"/>
          <w:color w:val="000000"/>
          <w:szCs w:val="22"/>
        </w:rPr>
        <w:t xml:space="preserve">distributie </w:t>
      </w:r>
      <w:r w:rsidRPr="0095792A">
        <w:rPr>
          <w:rStyle w:val="hps"/>
          <w:color w:val="000000"/>
          <w:szCs w:val="22"/>
        </w:rPr>
        <w:t>van</w:t>
      </w:r>
      <w:r w:rsidRPr="0095792A">
        <w:t xml:space="preserve"> </w:t>
      </w:r>
      <w:r w:rsidRPr="0095792A">
        <w:rPr>
          <w:rStyle w:val="hps"/>
          <w:color w:val="000000"/>
          <w:szCs w:val="22"/>
        </w:rPr>
        <w:t>de metaboliet</w:t>
      </w:r>
      <w:r w:rsidRPr="0095792A">
        <w:t xml:space="preserve"> </w:t>
      </w:r>
      <w:r w:rsidRPr="0095792A">
        <w:rPr>
          <w:rStyle w:val="hps"/>
          <w:color w:val="000000"/>
          <w:szCs w:val="22"/>
        </w:rPr>
        <w:t>in de melk</w:t>
      </w:r>
      <w:r w:rsidRPr="0095792A">
        <w:t xml:space="preserve">. </w:t>
      </w:r>
      <w:r w:rsidRPr="0095792A">
        <w:rPr>
          <w:rStyle w:val="hps"/>
          <w:color w:val="000000"/>
          <w:szCs w:val="22"/>
        </w:rPr>
        <w:t>Gezien de</w:t>
      </w:r>
      <w:r w:rsidRPr="0095792A">
        <w:t xml:space="preserve"> </w:t>
      </w:r>
      <w:r w:rsidRPr="0095792A">
        <w:rPr>
          <w:rStyle w:val="hps"/>
          <w:color w:val="000000"/>
          <w:szCs w:val="22"/>
        </w:rPr>
        <w:t>gecombineerde concentratie van</w:t>
      </w:r>
      <w:r w:rsidRPr="0095792A">
        <w:t xml:space="preserve"> </w:t>
      </w:r>
      <w:r w:rsidRPr="0095792A">
        <w:rPr>
          <w:rStyle w:val="hps"/>
          <w:color w:val="000000"/>
          <w:szCs w:val="22"/>
        </w:rPr>
        <w:t>imatinib en</w:t>
      </w:r>
      <w:r w:rsidRPr="0095792A">
        <w:t xml:space="preserve"> </w:t>
      </w:r>
      <w:r w:rsidR="00AD2892" w:rsidRPr="0095792A">
        <w:rPr>
          <w:rStyle w:val="hps"/>
          <w:color w:val="000000"/>
          <w:szCs w:val="22"/>
        </w:rPr>
        <w:t>zijn</w:t>
      </w:r>
      <w:r w:rsidRPr="0095792A">
        <w:rPr>
          <w:rStyle w:val="hps"/>
          <w:color w:val="000000"/>
          <w:szCs w:val="22"/>
        </w:rPr>
        <w:t xml:space="preserve"> metaboliet</w:t>
      </w:r>
      <w:r w:rsidRPr="0095792A">
        <w:t xml:space="preserve"> </w:t>
      </w:r>
      <w:r w:rsidRPr="0095792A">
        <w:rPr>
          <w:rStyle w:val="hps"/>
          <w:color w:val="000000"/>
          <w:szCs w:val="22"/>
        </w:rPr>
        <w:t>en de maximale</w:t>
      </w:r>
      <w:r w:rsidRPr="0095792A">
        <w:t xml:space="preserve"> </w:t>
      </w:r>
      <w:r w:rsidRPr="0095792A">
        <w:rPr>
          <w:rStyle w:val="hps"/>
          <w:color w:val="000000"/>
          <w:szCs w:val="22"/>
        </w:rPr>
        <w:t xml:space="preserve">dagelijkse </w:t>
      </w:r>
      <w:r w:rsidR="00876F2C" w:rsidRPr="0095792A">
        <w:rPr>
          <w:rStyle w:val="hps"/>
          <w:color w:val="000000"/>
          <w:szCs w:val="22"/>
        </w:rPr>
        <w:t>melkinname</w:t>
      </w:r>
      <w:r w:rsidR="00876F2C" w:rsidRPr="0095792A">
        <w:t xml:space="preserve"> </w:t>
      </w:r>
      <w:r w:rsidRPr="0095792A">
        <w:rPr>
          <w:rStyle w:val="hps"/>
          <w:color w:val="000000"/>
          <w:szCs w:val="22"/>
        </w:rPr>
        <w:t>door zuigelingen</w:t>
      </w:r>
      <w:r w:rsidRPr="0095792A">
        <w:t xml:space="preserve">, </w:t>
      </w:r>
      <w:r w:rsidRPr="0095792A">
        <w:rPr>
          <w:rStyle w:val="hps"/>
          <w:color w:val="000000"/>
          <w:szCs w:val="22"/>
        </w:rPr>
        <w:t>wordt verwacht dat de totale blootstelling</w:t>
      </w:r>
      <w:r w:rsidRPr="0095792A">
        <w:t xml:space="preserve"> </w:t>
      </w:r>
      <w:r w:rsidRPr="0095792A">
        <w:rPr>
          <w:rStyle w:val="hps"/>
          <w:color w:val="000000"/>
          <w:szCs w:val="22"/>
        </w:rPr>
        <w:t xml:space="preserve">laag </w:t>
      </w:r>
      <w:r w:rsidR="00F34F00" w:rsidRPr="0095792A">
        <w:rPr>
          <w:rStyle w:val="hps"/>
          <w:color w:val="000000"/>
          <w:szCs w:val="22"/>
        </w:rPr>
        <w:t>is</w:t>
      </w:r>
      <w:r w:rsidRPr="0095792A">
        <w:rPr>
          <w:rStyle w:val="hps"/>
          <w:color w:val="000000"/>
          <w:szCs w:val="22"/>
        </w:rPr>
        <w:t xml:space="preserve"> (</w:t>
      </w:r>
      <w:r w:rsidRPr="0095792A">
        <w:t xml:space="preserve">~ </w:t>
      </w:r>
      <w:r w:rsidRPr="0095792A">
        <w:rPr>
          <w:rStyle w:val="hps"/>
          <w:color w:val="000000"/>
          <w:szCs w:val="22"/>
        </w:rPr>
        <w:t>10%</w:t>
      </w:r>
      <w:r w:rsidRPr="0095792A">
        <w:t xml:space="preserve"> </w:t>
      </w:r>
      <w:r w:rsidRPr="0095792A">
        <w:rPr>
          <w:rStyle w:val="hps"/>
          <w:color w:val="000000"/>
          <w:szCs w:val="22"/>
        </w:rPr>
        <w:t>van een therapeutische dosis</w:t>
      </w:r>
      <w:r w:rsidRPr="0095792A">
        <w:t xml:space="preserve">). </w:t>
      </w:r>
      <w:r w:rsidRPr="0095792A">
        <w:rPr>
          <w:rStyle w:val="hps"/>
          <w:color w:val="000000"/>
          <w:szCs w:val="22"/>
        </w:rPr>
        <w:t>Echter, aangezien de</w:t>
      </w:r>
      <w:r w:rsidRPr="0095792A">
        <w:t xml:space="preserve"> </w:t>
      </w:r>
      <w:r w:rsidRPr="0095792A">
        <w:rPr>
          <w:rStyle w:val="hps"/>
          <w:color w:val="000000"/>
          <w:szCs w:val="22"/>
        </w:rPr>
        <w:t>effecten</w:t>
      </w:r>
      <w:r w:rsidRPr="0095792A">
        <w:t xml:space="preserve"> </w:t>
      </w:r>
      <w:r w:rsidRPr="0095792A">
        <w:rPr>
          <w:rStyle w:val="hps"/>
          <w:color w:val="000000"/>
          <w:szCs w:val="22"/>
        </w:rPr>
        <w:t>van een lage dosis</w:t>
      </w:r>
      <w:r w:rsidRPr="0095792A">
        <w:t xml:space="preserve"> </w:t>
      </w:r>
      <w:r w:rsidRPr="0095792A">
        <w:rPr>
          <w:rStyle w:val="hps"/>
          <w:color w:val="000000"/>
          <w:szCs w:val="22"/>
        </w:rPr>
        <w:t>blootstelling</w:t>
      </w:r>
      <w:r w:rsidRPr="0095792A">
        <w:t xml:space="preserve"> </w:t>
      </w:r>
      <w:r w:rsidRPr="0095792A">
        <w:rPr>
          <w:rStyle w:val="hps"/>
          <w:color w:val="000000"/>
          <w:szCs w:val="22"/>
        </w:rPr>
        <w:t>van de zuigeling aan</w:t>
      </w:r>
      <w:r w:rsidRPr="0095792A">
        <w:t xml:space="preserve"> </w:t>
      </w:r>
      <w:r w:rsidRPr="0095792A">
        <w:rPr>
          <w:rStyle w:val="hps"/>
          <w:color w:val="000000"/>
          <w:szCs w:val="22"/>
        </w:rPr>
        <w:t>imatinib</w:t>
      </w:r>
      <w:r w:rsidRPr="0095792A">
        <w:t xml:space="preserve"> </w:t>
      </w:r>
      <w:r w:rsidRPr="0095792A">
        <w:rPr>
          <w:rStyle w:val="hps"/>
          <w:color w:val="000000"/>
          <w:szCs w:val="22"/>
        </w:rPr>
        <w:t>onbekend zijn</w:t>
      </w:r>
      <w:r w:rsidRPr="0095792A">
        <w:t xml:space="preserve">, dienen </w:t>
      </w:r>
      <w:r w:rsidRPr="0095792A">
        <w:rPr>
          <w:rStyle w:val="hps"/>
          <w:color w:val="000000"/>
          <w:szCs w:val="22"/>
        </w:rPr>
        <w:t xml:space="preserve">vrouwen geen borstvoeding te </w:t>
      </w:r>
      <w:r w:rsidR="00EC6C29" w:rsidRPr="008A4060">
        <w:rPr>
          <w:szCs w:val="22"/>
          <w:lang w:eastAsia="nl-NL"/>
        </w:rPr>
        <w:t>geven</w:t>
      </w:r>
      <w:r w:rsidR="00EC6C29" w:rsidRPr="00E24156">
        <w:t xml:space="preserve"> </w:t>
      </w:r>
      <w:r w:rsidR="00EC6C29">
        <w:t xml:space="preserve">tijdens de behandeling en gedurende ten minste 15 dagen na het stoppen van de behandeling met Imatinib </w:t>
      </w:r>
      <w:r w:rsidR="009561E9">
        <w:t>Actavis</w:t>
      </w:r>
      <w:r w:rsidRPr="0095792A">
        <w:t>.</w:t>
      </w:r>
      <w:r w:rsidRPr="0095792A">
        <w:br/>
      </w:r>
    </w:p>
    <w:p w14:paraId="4ED431FE" w14:textId="77777777" w:rsidR="00CD7C2D" w:rsidRPr="0095792A" w:rsidRDefault="00CD7C2D" w:rsidP="00CD7C2D">
      <w:pPr>
        <w:autoSpaceDE w:val="0"/>
        <w:autoSpaceDN w:val="0"/>
        <w:adjustRightInd w:val="0"/>
        <w:spacing w:line="240" w:lineRule="auto"/>
        <w:rPr>
          <w:color w:val="000000"/>
          <w:szCs w:val="22"/>
          <w:u w:val="single"/>
        </w:rPr>
      </w:pPr>
      <w:r w:rsidRPr="0095792A">
        <w:rPr>
          <w:color w:val="000000"/>
          <w:szCs w:val="22"/>
          <w:u w:val="single"/>
        </w:rPr>
        <w:t xml:space="preserve">Vruchtbaarheid </w:t>
      </w:r>
    </w:p>
    <w:p w14:paraId="3D8EB5B0" w14:textId="22603A2A" w:rsidR="00CD7C2D" w:rsidRPr="0095792A" w:rsidRDefault="00CD7C2D" w:rsidP="00CD7C2D">
      <w:pPr>
        <w:autoSpaceDE w:val="0"/>
        <w:autoSpaceDN w:val="0"/>
        <w:adjustRightInd w:val="0"/>
        <w:spacing w:line="240" w:lineRule="auto"/>
        <w:rPr>
          <w:rStyle w:val="hps"/>
          <w:color w:val="000000"/>
          <w:szCs w:val="22"/>
        </w:rPr>
      </w:pPr>
      <w:r w:rsidRPr="0095792A">
        <w:rPr>
          <w:rStyle w:val="hps"/>
          <w:color w:val="000000"/>
          <w:szCs w:val="22"/>
        </w:rPr>
        <w:t>In niet</w:t>
      </w:r>
      <w:r w:rsidRPr="0095792A">
        <w:rPr>
          <w:color w:val="000000"/>
          <w:szCs w:val="22"/>
        </w:rPr>
        <w:t xml:space="preserve">-klinische studies, </w:t>
      </w:r>
      <w:r w:rsidRPr="0095792A">
        <w:rPr>
          <w:rStyle w:val="hps"/>
          <w:color w:val="000000"/>
          <w:szCs w:val="22"/>
        </w:rPr>
        <w:t>werd</w:t>
      </w:r>
      <w:r w:rsidRPr="0095792A">
        <w:rPr>
          <w:color w:val="000000"/>
          <w:szCs w:val="22"/>
        </w:rPr>
        <w:t xml:space="preserve"> </w:t>
      </w:r>
      <w:r w:rsidRPr="0095792A">
        <w:rPr>
          <w:rStyle w:val="hps"/>
          <w:color w:val="000000"/>
          <w:szCs w:val="22"/>
        </w:rPr>
        <w:t>de vruchtbaarheid van</w:t>
      </w:r>
      <w:r w:rsidRPr="0095792A">
        <w:rPr>
          <w:color w:val="000000"/>
          <w:szCs w:val="22"/>
        </w:rPr>
        <w:t xml:space="preserve"> </w:t>
      </w:r>
      <w:r w:rsidRPr="0095792A">
        <w:rPr>
          <w:rStyle w:val="hps"/>
          <w:color w:val="000000"/>
          <w:szCs w:val="22"/>
        </w:rPr>
        <w:t>mannelijke en vrouwelijke ratten</w:t>
      </w:r>
      <w:r w:rsidRPr="0095792A">
        <w:rPr>
          <w:color w:val="000000"/>
          <w:szCs w:val="22"/>
        </w:rPr>
        <w:t xml:space="preserve"> </w:t>
      </w:r>
      <w:r w:rsidRPr="0095792A">
        <w:rPr>
          <w:rStyle w:val="hps"/>
          <w:color w:val="000000"/>
          <w:szCs w:val="22"/>
        </w:rPr>
        <w:t>niet beïnvloed</w:t>
      </w:r>
      <w:r w:rsidR="00EC6C29">
        <w:rPr>
          <w:szCs w:val="22"/>
          <w:lang w:eastAsia="nl-NL"/>
        </w:rPr>
        <w:t xml:space="preserve">, </w:t>
      </w:r>
      <w:r w:rsidR="00EC6C29" w:rsidRPr="003D1F1E">
        <w:rPr>
          <w:lang w:val="nl-BE"/>
        </w:rPr>
        <w:t xml:space="preserve">hoewel er effecten op voortplantingsparameters </w:t>
      </w:r>
      <w:r w:rsidR="00EC6C29">
        <w:rPr>
          <w:lang w:val="nl-BE"/>
        </w:rPr>
        <w:t>werden waargenomen</w:t>
      </w:r>
      <w:r w:rsidRPr="0095792A">
        <w:rPr>
          <w:color w:val="000000"/>
          <w:szCs w:val="22"/>
        </w:rPr>
        <w:t xml:space="preserve"> </w:t>
      </w:r>
      <w:r w:rsidRPr="0095792A">
        <w:rPr>
          <w:rStyle w:val="hps"/>
          <w:color w:val="000000"/>
          <w:szCs w:val="22"/>
        </w:rPr>
        <w:t>(</w:t>
      </w:r>
      <w:r w:rsidRPr="0095792A">
        <w:rPr>
          <w:color w:val="000000"/>
          <w:szCs w:val="22"/>
        </w:rPr>
        <w:t xml:space="preserve">zie rubriek 5.3). </w:t>
      </w:r>
      <w:r w:rsidRPr="0095792A">
        <w:rPr>
          <w:rStyle w:val="hps"/>
          <w:color w:val="000000"/>
          <w:szCs w:val="22"/>
        </w:rPr>
        <w:t>Studies over het effect</w:t>
      </w:r>
      <w:r w:rsidRPr="0095792A">
        <w:rPr>
          <w:color w:val="000000"/>
          <w:szCs w:val="22"/>
        </w:rPr>
        <w:t xml:space="preserve"> </w:t>
      </w:r>
      <w:r w:rsidRPr="0095792A">
        <w:rPr>
          <w:rStyle w:val="hps"/>
          <w:color w:val="000000"/>
          <w:szCs w:val="22"/>
        </w:rPr>
        <w:t>op de vruchtbaarheid</w:t>
      </w:r>
      <w:r w:rsidRPr="0095792A">
        <w:rPr>
          <w:color w:val="000000"/>
          <w:szCs w:val="22"/>
        </w:rPr>
        <w:t xml:space="preserve"> </w:t>
      </w:r>
      <w:r w:rsidRPr="0095792A">
        <w:rPr>
          <w:rStyle w:val="hps"/>
          <w:color w:val="000000"/>
          <w:szCs w:val="22"/>
        </w:rPr>
        <w:t>en</w:t>
      </w:r>
      <w:r w:rsidRPr="0095792A">
        <w:rPr>
          <w:color w:val="000000"/>
          <w:szCs w:val="22"/>
        </w:rPr>
        <w:t xml:space="preserve"> </w:t>
      </w:r>
      <w:r w:rsidRPr="0095792A">
        <w:rPr>
          <w:rStyle w:val="hps"/>
          <w:color w:val="000000"/>
          <w:szCs w:val="22"/>
        </w:rPr>
        <w:t>gametogenese bij</w:t>
      </w:r>
      <w:r w:rsidRPr="0095792A">
        <w:rPr>
          <w:color w:val="000000"/>
          <w:szCs w:val="22"/>
        </w:rPr>
        <w:t xml:space="preserve"> </w:t>
      </w:r>
      <w:r w:rsidRPr="0095792A">
        <w:rPr>
          <w:rStyle w:val="hps"/>
          <w:color w:val="000000"/>
          <w:szCs w:val="22"/>
        </w:rPr>
        <w:t>patiënten die</w:t>
      </w:r>
      <w:r w:rsidRPr="0095792A">
        <w:rPr>
          <w:color w:val="000000"/>
          <w:szCs w:val="22"/>
        </w:rPr>
        <w:t xml:space="preserve"> </w:t>
      </w:r>
      <w:r w:rsidRPr="0095792A">
        <w:rPr>
          <w:rStyle w:val="hps"/>
          <w:color w:val="000000"/>
          <w:szCs w:val="22"/>
        </w:rPr>
        <w:t>imatinib</w:t>
      </w:r>
      <w:r w:rsidRPr="0095792A">
        <w:rPr>
          <w:color w:val="000000"/>
          <w:szCs w:val="22"/>
        </w:rPr>
        <w:t xml:space="preserve"> gebruiken </w:t>
      </w:r>
      <w:r w:rsidRPr="0095792A">
        <w:rPr>
          <w:rStyle w:val="hps"/>
          <w:color w:val="000000"/>
          <w:szCs w:val="22"/>
        </w:rPr>
        <w:t>zijn niet uitgevoerd</w:t>
      </w:r>
      <w:r w:rsidRPr="0095792A">
        <w:rPr>
          <w:color w:val="000000"/>
          <w:szCs w:val="22"/>
        </w:rPr>
        <w:t xml:space="preserve">. </w:t>
      </w:r>
      <w:r w:rsidRPr="0095792A">
        <w:rPr>
          <w:rStyle w:val="hps"/>
          <w:color w:val="000000"/>
          <w:szCs w:val="22"/>
        </w:rPr>
        <w:t>Patiënten</w:t>
      </w:r>
      <w:r w:rsidRPr="0095792A">
        <w:rPr>
          <w:color w:val="000000"/>
          <w:szCs w:val="22"/>
        </w:rPr>
        <w:t xml:space="preserve"> die </w:t>
      </w:r>
      <w:r w:rsidRPr="0095792A">
        <w:rPr>
          <w:rStyle w:val="hps"/>
          <w:color w:val="000000"/>
          <w:szCs w:val="22"/>
        </w:rPr>
        <w:t>bezorgd zijn over</w:t>
      </w:r>
      <w:r w:rsidRPr="0095792A">
        <w:rPr>
          <w:color w:val="000000"/>
          <w:szCs w:val="22"/>
        </w:rPr>
        <w:t xml:space="preserve"> </w:t>
      </w:r>
      <w:r w:rsidRPr="0095792A">
        <w:rPr>
          <w:rStyle w:val="hps"/>
          <w:color w:val="000000"/>
          <w:szCs w:val="22"/>
        </w:rPr>
        <w:t>hun vruchtbaarheid</w:t>
      </w:r>
      <w:r w:rsidRPr="0095792A">
        <w:rPr>
          <w:color w:val="000000"/>
          <w:szCs w:val="22"/>
        </w:rPr>
        <w:t xml:space="preserve"> </w:t>
      </w:r>
      <w:r w:rsidRPr="0095792A">
        <w:rPr>
          <w:rStyle w:val="hps"/>
          <w:color w:val="000000"/>
          <w:szCs w:val="22"/>
        </w:rPr>
        <w:t>bij</w:t>
      </w:r>
      <w:r w:rsidRPr="0095792A">
        <w:rPr>
          <w:color w:val="000000"/>
          <w:szCs w:val="22"/>
        </w:rPr>
        <w:t xml:space="preserve"> </w:t>
      </w:r>
      <w:r w:rsidRPr="0095792A">
        <w:rPr>
          <w:rStyle w:val="hps"/>
          <w:color w:val="000000"/>
          <w:szCs w:val="22"/>
        </w:rPr>
        <w:t>imatinib</w:t>
      </w:r>
      <w:r w:rsidRPr="0095792A">
        <w:rPr>
          <w:color w:val="000000"/>
          <w:szCs w:val="22"/>
        </w:rPr>
        <w:t xml:space="preserve"> </w:t>
      </w:r>
      <w:r w:rsidRPr="0095792A">
        <w:rPr>
          <w:rStyle w:val="hps"/>
          <w:color w:val="000000"/>
          <w:szCs w:val="22"/>
        </w:rPr>
        <w:t>behandeling</w:t>
      </w:r>
      <w:r w:rsidRPr="0095792A">
        <w:rPr>
          <w:color w:val="000000"/>
          <w:szCs w:val="22"/>
        </w:rPr>
        <w:t xml:space="preserve"> </w:t>
      </w:r>
      <w:r w:rsidRPr="0095792A">
        <w:rPr>
          <w:rStyle w:val="hps"/>
          <w:color w:val="000000"/>
          <w:szCs w:val="22"/>
        </w:rPr>
        <w:t>moeten dit met</w:t>
      </w:r>
      <w:r w:rsidRPr="0095792A">
        <w:rPr>
          <w:color w:val="000000"/>
          <w:szCs w:val="22"/>
        </w:rPr>
        <w:t xml:space="preserve"> </w:t>
      </w:r>
      <w:r w:rsidRPr="0095792A">
        <w:rPr>
          <w:rStyle w:val="hps"/>
          <w:color w:val="000000"/>
          <w:szCs w:val="22"/>
        </w:rPr>
        <w:t>hun arts bespreken.</w:t>
      </w:r>
    </w:p>
    <w:p w14:paraId="26DD07AB" w14:textId="77777777" w:rsidR="00842DE6" w:rsidRPr="0095792A" w:rsidRDefault="00842DE6" w:rsidP="00842DE6">
      <w:pPr>
        <w:autoSpaceDE w:val="0"/>
        <w:autoSpaceDN w:val="0"/>
        <w:adjustRightInd w:val="0"/>
        <w:spacing w:line="240" w:lineRule="auto"/>
        <w:rPr>
          <w:color w:val="000000"/>
          <w:szCs w:val="22"/>
        </w:rPr>
      </w:pPr>
    </w:p>
    <w:p w14:paraId="087BDFB9" w14:textId="77777777" w:rsidR="00842DE6" w:rsidRPr="0095792A" w:rsidRDefault="00842DE6" w:rsidP="00842DE6">
      <w:pPr>
        <w:autoSpaceDE w:val="0"/>
        <w:autoSpaceDN w:val="0"/>
        <w:adjustRightInd w:val="0"/>
        <w:spacing w:line="240" w:lineRule="auto"/>
        <w:rPr>
          <w:b/>
          <w:bCs/>
          <w:color w:val="000000"/>
          <w:szCs w:val="22"/>
        </w:rPr>
      </w:pPr>
      <w:r w:rsidRPr="0095792A">
        <w:rPr>
          <w:b/>
          <w:bCs/>
          <w:color w:val="000000"/>
          <w:szCs w:val="22"/>
        </w:rPr>
        <w:t>4.7</w:t>
      </w:r>
      <w:r w:rsidRPr="0095792A">
        <w:rPr>
          <w:b/>
          <w:bCs/>
          <w:color w:val="000000"/>
          <w:szCs w:val="22"/>
        </w:rPr>
        <w:tab/>
      </w:r>
      <w:r w:rsidR="00C334FA" w:rsidRPr="0095792A">
        <w:rPr>
          <w:b/>
          <w:color w:val="000000"/>
          <w:szCs w:val="22"/>
        </w:rPr>
        <w:t>Beïnvloeding van de rijvaardigheid en het vermogen om machines te bedienen</w:t>
      </w:r>
    </w:p>
    <w:p w14:paraId="13428351" w14:textId="77777777" w:rsidR="00842DE6" w:rsidRPr="0095792A" w:rsidRDefault="00842DE6" w:rsidP="00842DE6">
      <w:pPr>
        <w:autoSpaceDE w:val="0"/>
        <w:autoSpaceDN w:val="0"/>
        <w:adjustRightInd w:val="0"/>
        <w:spacing w:line="240" w:lineRule="auto"/>
        <w:rPr>
          <w:bCs/>
          <w:color w:val="000000"/>
          <w:szCs w:val="22"/>
        </w:rPr>
      </w:pPr>
    </w:p>
    <w:p w14:paraId="79B47C5C" w14:textId="77777777" w:rsidR="00CD7C2D" w:rsidRPr="0095792A" w:rsidRDefault="0042108F" w:rsidP="00CD7C2D">
      <w:pPr>
        <w:tabs>
          <w:tab w:val="clear" w:pos="567"/>
        </w:tabs>
        <w:autoSpaceDE w:val="0"/>
        <w:autoSpaceDN w:val="0"/>
        <w:adjustRightInd w:val="0"/>
        <w:spacing w:line="240" w:lineRule="auto"/>
        <w:rPr>
          <w:color w:val="000000"/>
          <w:szCs w:val="22"/>
        </w:rPr>
      </w:pPr>
      <w:r w:rsidRPr="0095792A">
        <w:rPr>
          <w:color w:val="000000"/>
          <w:szCs w:val="22"/>
          <w:lang w:eastAsia="nl-NL"/>
        </w:rPr>
        <w:t xml:space="preserve">Patiënten moeten ervan op de hoogte worden gebracht dat zij tijdens de behandeling met imatinib bijwerkingen kunnen ondervinden </w:t>
      </w:r>
      <w:r w:rsidR="00CD7C2D" w:rsidRPr="0095792A">
        <w:rPr>
          <w:color w:val="000000"/>
          <w:szCs w:val="22"/>
          <w:lang w:eastAsia="nl-NL"/>
        </w:rPr>
        <w:t xml:space="preserve">zoals duizeligheid, </w:t>
      </w:r>
      <w:r w:rsidR="00482F78" w:rsidRPr="0095792A">
        <w:rPr>
          <w:color w:val="000000"/>
          <w:szCs w:val="22"/>
          <w:lang w:eastAsia="nl-NL"/>
        </w:rPr>
        <w:t xml:space="preserve">troebel </w:t>
      </w:r>
      <w:r w:rsidR="00CD7C2D" w:rsidRPr="0095792A">
        <w:rPr>
          <w:color w:val="000000"/>
          <w:szCs w:val="22"/>
          <w:lang w:eastAsia="nl-NL"/>
        </w:rPr>
        <w:t xml:space="preserve">zien en slaperigheid. </w:t>
      </w:r>
      <w:r w:rsidR="00482F78" w:rsidRPr="0095792A">
        <w:rPr>
          <w:color w:val="000000"/>
          <w:szCs w:val="22"/>
          <w:lang w:eastAsia="nl-NL"/>
        </w:rPr>
        <w:t xml:space="preserve">Daarom zou voorzichtigheid moeten worden aangeraden </w:t>
      </w:r>
      <w:r w:rsidR="00CD7C2D" w:rsidRPr="0095792A">
        <w:rPr>
          <w:color w:val="000000"/>
          <w:szCs w:val="22"/>
          <w:lang w:eastAsia="nl-NL"/>
        </w:rPr>
        <w:t>bij het besturen van een voertuig of het bedienen van machines.</w:t>
      </w:r>
    </w:p>
    <w:p w14:paraId="1C13CFA2" w14:textId="77777777" w:rsidR="00842DE6" w:rsidRPr="0095792A" w:rsidRDefault="00842DE6" w:rsidP="00842DE6">
      <w:pPr>
        <w:autoSpaceDE w:val="0"/>
        <w:autoSpaceDN w:val="0"/>
        <w:adjustRightInd w:val="0"/>
        <w:spacing w:line="240" w:lineRule="auto"/>
        <w:rPr>
          <w:color w:val="000000"/>
          <w:szCs w:val="22"/>
        </w:rPr>
      </w:pPr>
    </w:p>
    <w:p w14:paraId="3F113738" w14:textId="77777777" w:rsidR="00842DE6" w:rsidRPr="0095792A" w:rsidRDefault="00842DE6" w:rsidP="00842DE6">
      <w:pPr>
        <w:autoSpaceDE w:val="0"/>
        <w:autoSpaceDN w:val="0"/>
        <w:adjustRightInd w:val="0"/>
        <w:spacing w:line="240" w:lineRule="auto"/>
        <w:rPr>
          <w:b/>
          <w:bCs/>
          <w:color w:val="000000"/>
          <w:szCs w:val="22"/>
        </w:rPr>
      </w:pPr>
      <w:r w:rsidRPr="0095792A">
        <w:rPr>
          <w:b/>
          <w:bCs/>
          <w:color w:val="000000"/>
          <w:szCs w:val="22"/>
        </w:rPr>
        <w:t>4.8</w:t>
      </w:r>
      <w:r w:rsidRPr="0095792A">
        <w:rPr>
          <w:b/>
          <w:bCs/>
          <w:color w:val="000000"/>
          <w:szCs w:val="22"/>
        </w:rPr>
        <w:tab/>
      </w:r>
      <w:r w:rsidR="00C334FA" w:rsidRPr="0095792A">
        <w:rPr>
          <w:b/>
          <w:color w:val="000000"/>
          <w:szCs w:val="22"/>
        </w:rPr>
        <w:t>Bijwerkingen</w:t>
      </w:r>
    </w:p>
    <w:p w14:paraId="1280301F" w14:textId="77777777" w:rsidR="00842DE6" w:rsidRPr="0095792A" w:rsidRDefault="00842DE6" w:rsidP="00842DE6">
      <w:pPr>
        <w:autoSpaceDE w:val="0"/>
        <w:autoSpaceDN w:val="0"/>
        <w:adjustRightInd w:val="0"/>
        <w:spacing w:line="240" w:lineRule="auto"/>
        <w:rPr>
          <w:bCs/>
          <w:color w:val="000000"/>
          <w:szCs w:val="22"/>
        </w:rPr>
      </w:pPr>
    </w:p>
    <w:p w14:paraId="5AC2C165" w14:textId="77777777" w:rsidR="005D0618" w:rsidRPr="0095792A" w:rsidRDefault="005D0618" w:rsidP="00842DE6">
      <w:pPr>
        <w:autoSpaceDE w:val="0"/>
        <w:autoSpaceDN w:val="0"/>
        <w:adjustRightInd w:val="0"/>
        <w:spacing w:line="240" w:lineRule="auto"/>
        <w:rPr>
          <w:bCs/>
          <w:color w:val="000000"/>
          <w:szCs w:val="22"/>
          <w:u w:val="single"/>
        </w:rPr>
      </w:pPr>
      <w:r w:rsidRPr="0095792A">
        <w:rPr>
          <w:bCs/>
          <w:color w:val="000000"/>
          <w:szCs w:val="22"/>
          <w:u w:val="single"/>
        </w:rPr>
        <w:t>Samenvatting van het veiligheidsprofiel</w:t>
      </w:r>
    </w:p>
    <w:p w14:paraId="7C821901" w14:textId="77777777" w:rsidR="00983203" w:rsidRPr="0095792A" w:rsidRDefault="00CB43F9" w:rsidP="00CB43F9">
      <w:pPr>
        <w:autoSpaceDE w:val="0"/>
        <w:autoSpaceDN w:val="0"/>
        <w:adjustRightInd w:val="0"/>
        <w:spacing w:line="240" w:lineRule="auto"/>
        <w:rPr>
          <w:rStyle w:val="hps"/>
          <w:color w:val="000000"/>
          <w:szCs w:val="22"/>
        </w:rPr>
      </w:pPr>
      <w:r w:rsidRPr="0095792A">
        <w:rPr>
          <w:rStyle w:val="hps"/>
          <w:color w:val="000000"/>
          <w:szCs w:val="22"/>
        </w:rPr>
        <w:t>Patiënten met gevorderde stadia</w:t>
      </w:r>
      <w:r w:rsidRPr="0095792A">
        <w:rPr>
          <w:color w:val="000000"/>
          <w:szCs w:val="22"/>
        </w:rPr>
        <w:t xml:space="preserve"> </w:t>
      </w:r>
      <w:r w:rsidRPr="0095792A">
        <w:rPr>
          <w:rStyle w:val="hps"/>
          <w:color w:val="000000"/>
          <w:szCs w:val="22"/>
        </w:rPr>
        <w:t>van kanker kunnen</w:t>
      </w:r>
      <w:r w:rsidRPr="0095792A">
        <w:rPr>
          <w:color w:val="000000"/>
          <w:szCs w:val="22"/>
        </w:rPr>
        <w:t xml:space="preserve"> </w:t>
      </w:r>
      <w:r w:rsidR="00760B0A" w:rsidRPr="0095792A">
        <w:rPr>
          <w:rStyle w:val="hps"/>
          <w:color w:val="000000"/>
          <w:szCs w:val="22"/>
        </w:rPr>
        <w:t xml:space="preserve">talrijke </w:t>
      </w:r>
      <w:r w:rsidRPr="0095792A">
        <w:rPr>
          <w:rStyle w:val="hps"/>
          <w:color w:val="000000"/>
          <w:szCs w:val="22"/>
        </w:rPr>
        <w:t>complicerende medische aandoeningen hebben</w:t>
      </w:r>
      <w:r w:rsidR="00053E75" w:rsidRPr="0095792A">
        <w:rPr>
          <w:rStyle w:val="hps"/>
          <w:color w:val="000000"/>
          <w:szCs w:val="22"/>
        </w:rPr>
        <w:t xml:space="preserve"> die het moeilijk maken de oorzaak van de bijwerking te bepalen.</w:t>
      </w:r>
      <w:r w:rsidRPr="0095792A">
        <w:rPr>
          <w:rStyle w:val="hps"/>
          <w:color w:val="000000"/>
          <w:szCs w:val="22"/>
        </w:rPr>
        <w:t xml:space="preserve"> </w:t>
      </w:r>
      <w:r w:rsidR="00053E75" w:rsidRPr="0095792A">
        <w:rPr>
          <w:rStyle w:val="hps"/>
          <w:color w:val="000000"/>
          <w:szCs w:val="22"/>
        </w:rPr>
        <w:t>Dit komt door de variëteit</w:t>
      </w:r>
      <w:r w:rsidRPr="0095792A">
        <w:rPr>
          <w:rStyle w:val="hps"/>
          <w:color w:val="000000"/>
          <w:szCs w:val="22"/>
        </w:rPr>
        <w:t>van symptomen</w:t>
      </w:r>
      <w:r w:rsidRPr="0095792A">
        <w:rPr>
          <w:color w:val="000000"/>
          <w:szCs w:val="22"/>
        </w:rPr>
        <w:t xml:space="preserve"> </w:t>
      </w:r>
      <w:r w:rsidR="00DF63AC" w:rsidRPr="0095792A">
        <w:rPr>
          <w:color w:val="000000"/>
          <w:szCs w:val="22"/>
        </w:rPr>
        <w:t xml:space="preserve">die </w:t>
      </w:r>
      <w:r w:rsidRPr="0095792A">
        <w:rPr>
          <w:rStyle w:val="hps"/>
          <w:color w:val="000000"/>
          <w:szCs w:val="22"/>
        </w:rPr>
        <w:t xml:space="preserve">gerelateerd </w:t>
      </w:r>
      <w:r w:rsidR="00DF63AC" w:rsidRPr="0095792A">
        <w:rPr>
          <w:rStyle w:val="hps"/>
          <w:color w:val="000000"/>
          <w:szCs w:val="22"/>
        </w:rPr>
        <w:t xml:space="preserve">zijn </w:t>
      </w:r>
      <w:r w:rsidRPr="0095792A">
        <w:rPr>
          <w:rStyle w:val="hps"/>
          <w:color w:val="000000"/>
          <w:szCs w:val="22"/>
        </w:rPr>
        <w:t>aan de onderliggende</w:t>
      </w:r>
      <w:r w:rsidRPr="0095792A">
        <w:rPr>
          <w:color w:val="000000"/>
          <w:szCs w:val="22"/>
        </w:rPr>
        <w:t xml:space="preserve"> </w:t>
      </w:r>
      <w:r w:rsidRPr="0095792A">
        <w:rPr>
          <w:rStyle w:val="hps"/>
          <w:color w:val="000000"/>
          <w:szCs w:val="22"/>
        </w:rPr>
        <w:t>ziekte,</w:t>
      </w:r>
      <w:r w:rsidRPr="0095792A">
        <w:rPr>
          <w:color w:val="000000"/>
          <w:szCs w:val="22"/>
        </w:rPr>
        <w:t xml:space="preserve"> </w:t>
      </w:r>
      <w:r w:rsidRPr="0095792A">
        <w:rPr>
          <w:rStyle w:val="hps"/>
          <w:color w:val="000000"/>
          <w:szCs w:val="22"/>
        </w:rPr>
        <w:t>de progressie</w:t>
      </w:r>
      <w:r w:rsidRPr="0095792A">
        <w:rPr>
          <w:color w:val="000000"/>
          <w:szCs w:val="22"/>
        </w:rPr>
        <w:t xml:space="preserve">, </w:t>
      </w:r>
      <w:r w:rsidRPr="0095792A">
        <w:rPr>
          <w:rStyle w:val="hps"/>
          <w:color w:val="000000"/>
          <w:szCs w:val="22"/>
        </w:rPr>
        <w:t>en de</w:t>
      </w:r>
      <w:r w:rsidRPr="0095792A">
        <w:rPr>
          <w:color w:val="000000"/>
          <w:szCs w:val="22"/>
        </w:rPr>
        <w:t xml:space="preserve"> </w:t>
      </w:r>
      <w:r w:rsidRPr="0095792A">
        <w:rPr>
          <w:rStyle w:val="hps"/>
          <w:color w:val="000000"/>
          <w:szCs w:val="22"/>
        </w:rPr>
        <w:t>gelijktijdige toediening van</w:t>
      </w:r>
      <w:r w:rsidRPr="0095792A">
        <w:rPr>
          <w:color w:val="000000"/>
          <w:szCs w:val="22"/>
        </w:rPr>
        <w:t xml:space="preserve"> </w:t>
      </w:r>
      <w:r w:rsidR="004F3AEA" w:rsidRPr="0095792A">
        <w:rPr>
          <w:rStyle w:val="hps"/>
          <w:color w:val="000000"/>
          <w:szCs w:val="22"/>
        </w:rPr>
        <w:t xml:space="preserve">talrijke </w:t>
      </w:r>
      <w:r w:rsidRPr="0095792A">
        <w:rPr>
          <w:rStyle w:val="hps"/>
          <w:color w:val="000000"/>
          <w:szCs w:val="22"/>
        </w:rPr>
        <w:t>geneesmiddelen.</w:t>
      </w:r>
    </w:p>
    <w:p w14:paraId="260628FC" w14:textId="77777777" w:rsidR="00983203" w:rsidRPr="0095792A" w:rsidRDefault="00983203" w:rsidP="00CB43F9">
      <w:pPr>
        <w:autoSpaceDE w:val="0"/>
        <w:autoSpaceDN w:val="0"/>
        <w:adjustRightInd w:val="0"/>
        <w:spacing w:line="240" w:lineRule="auto"/>
        <w:rPr>
          <w:rStyle w:val="hps"/>
          <w:color w:val="000000"/>
          <w:szCs w:val="22"/>
        </w:rPr>
      </w:pPr>
    </w:p>
    <w:p w14:paraId="555F1B7F" w14:textId="77777777" w:rsidR="00CB43F9" w:rsidRPr="0095792A" w:rsidRDefault="00CB43F9" w:rsidP="00CB43F9">
      <w:pPr>
        <w:autoSpaceDE w:val="0"/>
        <w:autoSpaceDN w:val="0"/>
        <w:adjustRightInd w:val="0"/>
        <w:spacing w:line="240" w:lineRule="auto"/>
        <w:rPr>
          <w:color w:val="000000"/>
          <w:szCs w:val="22"/>
        </w:rPr>
      </w:pPr>
      <w:r w:rsidRPr="0095792A">
        <w:rPr>
          <w:rStyle w:val="hps"/>
          <w:color w:val="000000"/>
          <w:szCs w:val="22"/>
        </w:rPr>
        <w:t>In klinische onderzoeken bij</w:t>
      </w:r>
      <w:r w:rsidRPr="0095792A">
        <w:rPr>
          <w:color w:val="000000"/>
          <w:szCs w:val="22"/>
        </w:rPr>
        <w:t xml:space="preserve"> </w:t>
      </w:r>
      <w:r w:rsidRPr="0095792A">
        <w:rPr>
          <w:rStyle w:val="hps"/>
          <w:color w:val="000000"/>
          <w:szCs w:val="22"/>
        </w:rPr>
        <w:t>CML</w:t>
      </w:r>
      <w:r w:rsidRPr="0095792A">
        <w:rPr>
          <w:color w:val="000000"/>
          <w:szCs w:val="22"/>
        </w:rPr>
        <w:t xml:space="preserve"> </w:t>
      </w:r>
      <w:r w:rsidRPr="0095792A">
        <w:rPr>
          <w:rStyle w:val="hps"/>
          <w:color w:val="000000"/>
          <w:szCs w:val="22"/>
        </w:rPr>
        <w:t xml:space="preserve">werd </w:t>
      </w:r>
      <w:r w:rsidR="000A3EAF" w:rsidRPr="0095792A">
        <w:rPr>
          <w:rStyle w:val="hps"/>
          <w:color w:val="000000"/>
          <w:szCs w:val="22"/>
        </w:rPr>
        <w:t xml:space="preserve">het </w:t>
      </w:r>
      <w:r w:rsidRPr="0095792A">
        <w:rPr>
          <w:color w:val="000000"/>
          <w:szCs w:val="22"/>
        </w:rPr>
        <w:t>stopzett</w:t>
      </w:r>
      <w:r w:rsidR="000A3EAF" w:rsidRPr="0095792A">
        <w:rPr>
          <w:color w:val="000000"/>
          <w:szCs w:val="22"/>
        </w:rPr>
        <w:t>en</w:t>
      </w:r>
      <w:r w:rsidRPr="0095792A">
        <w:rPr>
          <w:color w:val="000000"/>
          <w:szCs w:val="22"/>
        </w:rPr>
        <w:t xml:space="preserve"> van het </w:t>
      </w:r>
      <w:r w:rsidRPr="0095792A">
        <w:rPr>
          <w:rStyle w:val="hps"/>
          <w:color w:val="000000"/>
          <w:szCs w:val="22"/>
        </w:rPr>
        <w:t>geneesmiddel</w:t>
      </w:r>
      <w:r w:rsidRPr="0095792A">
        <w:rPr>
          <w:color w:val="000000"/>
          <w:szCs w:val="22"/>
        </w:rPr>
        <w:t xml:space="preserve"> </w:t>
      </w:r>
      <w:r w:rsidRPr="0095792A">
        <w:rPr>
          <w:rStyle w:val="hps"/>
          <w:color w:val="000000"/>
          <w:szCs w:val="22"/>
        </w:rPr>
        <w:t>vanwege</w:t>
      </w:r>
      <w:r w:rsidRPr="0095792A">
        <w:rPr>
          <w:color w:val="000000"/>
          <w:szCs w:val="22"/>
        </w:rPr>
        <w:t xml:space="preserve"> </w:t>
      </w:r>
      <w:r w:rsidRPr="0095792A">
        <w:rPr>
          <w:rStyle w:val="hps"/>
          <w:color w:val="000000"/>
          <w:szCs w:val="22"/>
        </w:rPr>
        <w:t>geneesmiddel</w:t>
      </w:r>
      <w:r w:rsidRPr="0095792A">
        <w:rPr>
          <w:color w:val="000000"/>
          <w:szCs w:val="22"/>
        </w:rPr>
        <w:t xml:space="preserve">-gerelateerde </w:t>
      </w:r>
      <w:r w:rsidRPr="0095792A">
        <w:rPr>
          <w:rStyle w:val="hps"/>
          <w:color w:val="000000"/>
          <w:szCs w:val="22"/>
        </w:rPr>
        <w:t>bijwerkingen</w:t>
      </w:r>
      <w:r w:rsidRPr="0095792A">
        <w:rPr>
          <w:color w:val="000000"/>
          <w:szCs w:val="22"/>
        </w:rPr>
        <w:t xml:space="preserve"> </w:t>
      </w:r>
      <w:r w:rsidRPr="0095792A">
        <w:rPr>
          <w:rStyle w:val="hps"/>
          <w:color w:val="000000"/>
          <w:szCs w:val="22"/>
        </w:rPr>
        <w:t>waargenomen bij</w:t>
      </w:r>
      <w:r w:rsidRPr="0095792A">
        <w:rPr>
          <w:color w:val="000000"/>
          <w:szCs w:val="22"/>
        </w:rPr>
        <w:t xml:space="preserve"> </w:t>
      </w:r>
      <w:r w:rsidRPr="0095792A">
        <w:rPr>
          <w:rStyle w:val="hps"/>
          <w:color w:val="000000"/>
          <w:szCs w:val="22"/>
        </w:rPr>
        <w:t>2,4%</w:t>
      </w:r>
      <w:r w:rsidRPr="0095792A">
        <w:rPr>
          <w:color w:val="000000"/>
          <w:szCs w:val="22"/>
        </w:rPr>
        <w:t xml:space="preserve"> </w:t>
      </w:r>
      <w:r w:rsidRPr="0095792A">
        <w:rPr>
          <w:rStyle w:val="hps"/>
          <w:color w:val="000000"/>
          <w:szCs w:val="22"/>
        </w:rPr>
        <w:t>van de nieuw gediagnosticeerde</w:t>
      </w:r>
      <w:r w:rsidRPr="0095792A">
        <w:rPr>
          <w:color w:val="000000"/>
          <w:szCs w:val="22"/>
        </w:rPr>
        <w:t xml:space="preserve"> </w:t>
      </w:r>
      <w:r w:rsidRPr="0095792A">
        <w:rPr>
          <w:rStyle w:val="hps"/>
          <w:color w:val="000000"/>
          <w:szCs w:val="22"/>
        </w:rPr>
        <w:t>patiënten</w:t>
      </w:r>
      <w:r w:rsidRPr="0095792A">
        <w:rPr>
          <w:color w:val="000000"/>
          <w:szCs w:val="22"/>
        </w:rPr>
        <w:t xml:space="preserve">, 4% van de patiënten </w:t>
      </w:r>
      <w:r w:rsidRPr="0095792A">
        <w:rPr>
          <w:rStyle w:val="hps"/>
          <w:color w:val="000000"/>
          <w:szCs w:val="22"/>
        </w:rPr>
        <w:t>in de late chronische</w:t>
      </w:r>
      <w:r w:rsidRPr="0095792A">
        <w:rPr>
          <w:color w:val="000000"/>
          <w:szCs w:val="22"/>
        </w:rPr>
        <w:t xml:space="preserve"> </w:t>
      </w:r>
      <w:r w:rsidRPr="0095792A">
        <w:rPr>
          <w:rStyle w:val="hps"/>
          <w:color w:val="000000"/>
          <w:szCs w:val="22"/>
        </w:rPr>
        <w:t>fase na falen</w:t>
      </w:r>
      <w:r w:rsidRPr="0095792A">
        <w:rPr>
          <w:color w:val="000000"/>
          <w:szCs w:val="22"/>
        </w:rPr>
        <w:t xml:space="preserve"> </w:t>
      </w:r>
      <w:r w:rsidRPr="0095792A">
        <w:rPr>
          <w:rStyle w:val="hps"/>
          <w:color w:val="000000"/>
          <w:szCs w:val="22"/>
        </w:rPr>
        <w:t>van interferon therapie</w:t>
      </w:r>
      <w:r w:rsidRPr="0095792A">
        <w:rPr>
          <w:color w:val="000000"/>
          <w:szCs w:val="22"/>
        </w:rPr>
        <w:t xml:space="preserve">, 4% van de patiënten </w:t>
      </w:r>
      <w:r w:rsidRPr="0095792A">
        <w:rPr>
          <w:rStyle w:val="hps"/>
          <w:color w:val="000000"/>
          <w:szCs w:val="22"/>
        </w:rPr>
        <w:t>in de acceleratiefase</w:t>
      </w:r>
      <w:r w:rsidRPr="0095792A">
        <w:rPr>
          <w:color w:val="000000"/>
          <w:szCs w:val="22"/>
        </w:rPr>
        <w:t xml:space="preserve"> </w:t>
      </w:r>
      <w:r w:rsidRPr="0095792A">
        <w:rPr>
          <w:rStyle w:val="hps"/>
          <w:color w:val="000000"/>
          <w:szCs w:val="22"/>
        </w:rPr>
        <w:t>na falen van</w:t>
      </w:r>
      <w:r w:rsidRPr="0095792A">
        <w:rPr>
          <w:color w:val="000000"/>
          <w:szCs w:val="22"/>
        </w:rPr>
        <w:t xml:space="preserve"> </w:t>
      </w:r>
      <w:r w:rsidRPr="0095792A">
        <w:rPr>
          <w:rStyle w:val="hps"/>
          <w:color w:val="000000"/>
          <w:szCs w:val="22"/>
        </w:rPr>
        <w:t>interferon</w:t>
      </w:r>
      <w:r w:rsidRPr="0095792A">
        <w:rPr>
          <w:color w:val="000000"/>
          <w:szCs w:val="22"/>
        </w:rPr>
        <w:t xml:space="preserve"> </w:t>
      </w:r>
      <w:r w:rsidRPr="0095792A">
        <w:rPr>
          <w:rStyle w:val="hps"/>
          <w:color w:val="000000"/>
          <w:szCs w:val="22"/>
        </w:rPr>
        <w:t>therapie en</w:t>
      </w:r>
      <w:r w:rsidRPr="0095792A">
        <w:rPr>
          <w:color w:val="000000"/>
          <w:szCs w:val="22"/>
        </w:rPr>
        <w:t xml:space="preserve"> </w:t>
      </w:r>
      <w:r w:rsidRPr="0095792A">
        <w:rPr>
          <w:rStyle w:val="hps"/>
          <w:color w:val="000000"/>
          <w:szCs w:val="22"/>
        </w:rPr>
        <w:t>5% van de</w:t>
      </w:r>
      <w:r w:rsidRPr="0095792A">
        <w:rPr>
          <w:color w:val="000000"/>
          <w:szCs w:val="22"/>
        </w:rPr>
        <w:t xml:space="preserve"> </w:t>
      </w:r>
      <w:r w:rsidRPr="0095792A">
        <w:rPr>
          <w:rStyle w:val="hps"/>
          <w:color w:val="000000"/>
          <w:szCs w:val="22"/>
        </w:rPr>
        <w:t>patiënten in de blastaire crisis</w:t>
      </w:r>
      <w:r w:rsidRPr="0095792A">
        <w:rPr>
          <w:color w:val="000000"/>
          <w:szCs w:val="22"/>
        </w:rPr>
        <w:t xml:space="preserve"> </w:t>
      </w:r>
      <w:r w:rsidRPr="0095792A">
        <w:rPr>
          <w:rStyle w:val="hps"/>
          <w:color w:val="000000"/>
          <w:szCs w:val="22"/>
        </w:rPr>
        <w:t>na falen</w:t>
      </w:r>
      <w:r w:rsidRPr="0095792A">
        <w:rPr>
          <w:color w:val="000000"/>
          <w:szCs w:val="22"/>
        </w:rPr>
        <w:t xml:space="preserve"> </w:t>
      </w:r>
      <w:r w:rsidRPr="0095792A">
        <w:rPr>
          <w:rStyle w:val="hps"/>
          <w:color w:val="000000"/>
          <w:szCs w:val="22"/>
        </w:rPr>
        <w:t>van interferon therapie</w:t>
      </w:r>
      <w:r w:rsidRPr="0095792A">
        <w:rPr>
          <w:color w:val="000000"/>
          <w:szCs w:val="22"/>
        </w:rPr>
        <w:t xml:space="preserve">. </w:t>
      </w:r>
      <w:r w:rsidRPr="0095792A">
        <w:rPr>
          <w:rStyle w:val="hps"/>
          <w:color w:val="000000"/>
          <w:szCs w:val="22"/>
        </w:rPr>
        <w:t>Bij GIST</w:t>
      </w:r>
      <w:r w:rsidRPr="0095792A">
        <w:rPr>
          <w:color w:val="000000"/>
          <w:szCs w:val="22"/>
        </w:rPr>
        <w:t xml:space="preserve"> </w:t>
      </w:r>
      <w:r w:rsidRPr="0095792A">
        <w:rPr>
          <w:rStyle w:val="hps"/>
          <w:color w:val="000000"/>
          <w:szCs w:val="22"/>
        </w:rPr>
        <w:t>werd</w:t>
      </w:r>
      <w:r w:rsidR="002C749C" w:rsidRPr="0095792A">
        <w:rPr>
          <w:rStyle w:val="hps"/>
          <w:color w:val="000000"/>
          <w:szCs w:val="22"/>
        </w:rPr>
        <w:t xml:space="preserve"> bij 4 % van de patiënten</w:t>
      </w:r>
      <w:r w:rsidRPr="0095792A">
        <w:rPr>
          <w:rStyle w:val="hps"/>
          <w:color w:val="000000"/>
          <w:szCs w:val="22"/>
        </w:rPr>
        <w:t xml:space="preserve"> het</w:t>
      </w:r>
      <w:r w:rsidRPr="0095792A">
        <w:rPr>
          <w:color w:val="000000"/>
          <w:szCs w:val="22"/>
        </w:rPr>
        <w:t xml:space="preserve"> </w:t>
      </w:r>
      <w:r w:rsidR="002C749C" w:rsidRPr="0095792A">
        <w:rPr>
          <w:color w:val="000000"/>
          <w:szCs w:val="22"/>
        </w:rPr>
        <w:t>onderzoeks</w:t>
      </w:r>
      <w:r w:rsidRPr="0095792A">
        <w:rPr>
          <w:rStyle w:val="hps"/>
          <w:color w:val="000000"/>
          <w:szCs w:val="22"/>
        </w:rPr>
        <w:t>geneesmiddel stopgezet</w:t>
      </w:r>
      <w:r w:rsidRPr="0095792A">
        <w:rPr>
          <w:color w:val="000000"/>
          <w:szCs w:val="22"/>
        </w:rPr>
        <w:t xml:space="preserve"> </w:t>
      </w:r>
      <w:r w:rsidRPr="0095792A">
        <w:rPr>
          <w:rStyle w:val="hps"/>
          <w:color w:val="000000"/>
          <w:szCs w:val="22"/>
        </w:rPr>
        <w:t>vanwege</w:t>
      </w:r>
      <w:r w:rsidRPr="0095792A">
        <w:rPr>
          <w:color w:val="000000"/>
          <w:szCs w:val="22"/>
        </w:rPr>
        <w:t xml:space="preserve"> </w:t>
      </w:r>
      <w:r w:rsidRPr="0095792A">
        <w:rPr>
          <w:rStyle w:val="hps"/>
          <w:color w:val="000000"/>
          <w:szCs w:val="22"/>
        </w:rPr>
        <w:t>geneesmiddel</w:t>
      </w:r>
      <w:r w:rsidRPr="0095792A">
        <w:rPr>
          <w:rStyle w:val="atn"/>
          <w:color w:val="000000"/>
          <w:szCs w:val="22"/>
        </w:rPr>
        <w:t>-</w:t>
      </w:r>
      <w:r w:rsidRPr="0095792A">
        <w:rPr>
          <w:color w:val="000000"/>
          <w:szCs w:val="22"/>
        </w:rPr>
        <w:t>gerelateerde bijwerkingen</w:t>
      </w:r>
      <w:r w:rsidR="002C749C" w:rsidRPr="0095792A">
        <w:rPr>
          <w:color w:val="000000"/>
          <w:szCs w:val="22"/>
        </w:rPr>
        <w:t>.</w:t>
      </w:r>
    </w:p>
    <w:p w14:paraId="3CAEA9B5" w14:textId="77777777" w:rsidR="00C27F52" w:rsidRPr="0095792A" w:rsidRDefault="00C27F52" w:rsidP="00CB43F9">
      <w:pPr>
        <w:autoSpaceDE w:val="0"/>
        <w:autoSpaceDN w:val="0"/>
        <w:adjustRightInd w:val="0"/>
        <w:spacing w:line="240" w:lineRule="auto"/>
        <w:rPr>
          <w:color w:val="000000"/>
          <w:szCs w:val="22"/>
        </w:rPr>
      </w:pPr>
    </w:p>
    <w:p w14:paraId="13B1650A" w14:textId="77777777" w:rsidR="00CB43F9" w:rsidRPr="0095792A" w:rsidRDefault="00CB43F9" w:rsidP="00CB43F9">
      <w:pPr>
        <w:autoSpaceDE w:val="0"/>
        <w:autoSpaceDN w:val="0"/>
        <w:adjustRightInd w:val="0"/>
        <w:spacing w:line="240" w:lineRule="auto"/>
        <w:rPr>
          <w:color w:val="000000"/>
          <w:szCs w:val="22"/>
        </w:rPr>
      </w:pPr>
      <w:r w:rsidRPr="0095792A">
        <w:rPr>
          <w:rStyle w:val="hps"/>
          <w:color w:val="000000"/>
          <w:szCs w:val="22"/>
        </w:rPr>
        <w:t>De</w:t>
      </w:r>
      <w:r w:rsidRPr="0095792A">
        <w:rPr>
          <w:color w:val="000000"/>
          <w:szCs w:val="22"/>
        </w:rPr>
        <w:t xml:space="preserve"> </w:t>
      </w:r>
      <w:r w:rsidRPr="0095792A">
        <w:rPr>
          <w:rStyle w:val="hps"/>
          <w:color w:val="000000"/>
          <w:szCs w:val="22"/>
        </w:rPr>
        <w:t>bijwerkingen waren</w:t>
      </w:r>
      <w:r w:rsidRPr="0095792A">
        <w:rPr>
          <w:color w:val="000000"/>
          <w:szCs w:val="22"/>
        </w:rPr>
        <w:t xml:space="preserve"> </w:t>
      </w:r>
      <w:r w:rsidRPr="0095792A">
        <w:rPr>
          <w:rStyle w:val="hps"/>
          <w:color w:val="000000"/>
          <w:szCs w:val="22"/>
        </w:rPr>
        <w:t>vergelijkbaar bij alle indicaties</w:t>
      </w:r>
      <w:r w:rsidRPr="0095792A">
        <w:rPr>
          <w:color w:val="000000"/>
          <w:szCs w:val="22"/>
        </w:rPr>
        <w:t xml:space="preserve">, </w:t>
      </w:r>
      <w:r w:rsidRPr="0095792A">
        <w:rPr>
          <w:rStyle w:val="hps"/>
          <w:color w:val="000000"/>
          <w:szCs w:val="22"/>
        </w:rPr>
        <w:t>met twee uitzonderingen.</w:t>
      </w:r>
      <w:r w:rsidRPr="0095792A">
        <w:rPr>
          <w:color w:val="000000"/>
          <w:szCs w:val="22"/>
        </w:rPr>
        <w:t xml:space="preserve"> </w:t>
      </w:r>
      <w:r w:rsidRPr="0095792A">
        <w:rPr>
          <w:rStyle w:val="hps"/>
          <w:color w:val="000000"/>
          <w:szCs w:val="22"/>
        </w:rPr>
        <w:t xml:space="preserve">Er </w:t>
      </w:r>
      <w:r w:rsidR="000363DD" w:rsidRPr="0095792A">
        <w:rPr>
          <w:rStyle w:val="hps"/>
          <w:color w:val="000000"/>
          <w:szCs w:val="22"/>
        </w:rPr>
        <w:t>werd</w:t>
      </w:r>
      <w:r w:rsidRPr="0095792A">
        <w:rPr>
          <w:rStyle w:val="hps"/>
          <w:color w:val="000000"/>
          <w:szCs w:val="22"/>
        </w:rPr>
        <w:t xml:space="preserve"> meer</w:t>
      </w:r>
      <w:r w:rsidRPr="0095792A">
        <w:rPr>
          <w:color w:val="000000"/>
          <w:szCs w:val="22"/>
        </w:rPr>
        <w:t xml:space="preserve"> </w:t>
      </w:r>
      <w:r w:rsidRPr="0095792A">
        <w:rPr>
          <w:rStyle w:val="hps"/>
          <w:color w:val="000000"/>
          <w:szCs w:val="22"/>
        </w:rPr>
        <w:t>myelosuppressie gezien bij CML</w:t>
      </w:r>
      <w:r w:rsidRPr="0095792A">
        <w:rPr>
          <w:color w:val="000000"/>
          <w:szCs w:val="22"/>
        </w:rPr>
        <w:t xml:space="preserve"> </w:t>
      </w:r>
      <w:r w:rsidRPr="0095792A">
        <w:rPr>
          <w:rStyle w:val="hps"/>
          <w:color w:val="000000"/>
          <w:szCs w:val="22"/>
        </w:rPr>
        <w:t>patiënten dan bij</w:t>
      </w:r>
      <w:r w:rsidRPr="0095792A">
        <w:rPr>
          <w:color w:val="000000"/>
          <w:szCs w:val="22"/>
        </w:rPr>
        <w:t xml:space="preserve"> </w:t>
      </w:r>
      <w:r w:rsidRPr="0095792A">
        <w:rPr>
          <w:rStyle w:val="hps"/>
          <w:color w:val="000000"/>
          <w:szCs w:val="22"/>
        </w:rPr>
        <w:t>GIST patiënten</w:t>
      </w:r>
      <w:r w:rsidRPr="0095792A">
        <w:rPr>
          <w:color w:val="000000"/>
          <w:szCs w:val="22"/>
        </w:rPr>
        <w:t xml:space="preserve">, wat waarschijnlijk </w:t>
      </w:r>
      <w:r w:rsidRPr="0095792A">
        <w:rPr>
          <w:rStyle w:val="hps"/>
          <w:color w:val="000000"/>
          <w:szCs w:val="22"/>
        </w:rPr>
        <w:t>te wijten is aan</w:t>
      </w:r>
      <w:r w:rsidRPr="0095792A">
        <w:rPr>
          <w:color w:val="000000"/>
          <w:szCs w:val="22"/>
        </w:rPr>
        <w:t xml:space="preserve"> </w:t>
      </w:r>
      <w:r w:rsidRPr="0095792A">
        <w:rPr>
          <w:rStyle w:val="hps"/>
          <w:color w:val="000000"/>
          <w:szCs w:val="22"/>
        </w:rPr>
        <w:t>de onderliggende ziekte.</w:t>
      </w:r>
      <w:r w:rsidRPr="0095792A">
        <w:rPr>
          <w:color w:val="000000"/>
          <w:szCs w:val="22"/>
        </w:rPr>
        <w:t xml:space="preserve"> </w:t>
      </w:r>
      <w:r w:rsidRPr="0095792A">
        <w:rPr>
          <w:rStyle w:val="hps"/>
          <w:color w:val="000000"/>
          <w:szCs w:val="22"/>
        </w:rPr>
        <w:t>In het onderzoek</w:t>
      </w:r>
      <w:r w:rsidRPr="0095792A">
        <w:rPr>
          <w:color w:val="000000"/>
          <w:szCs w:val="22"/>
        </w:rPr>
        <w:t xml:space="preserve"> </w:t>
      </w:r>
      <w:r w:rsidRPr="0095792A">
        <w:rPr>
          <w:rStyle w:val="hps"/>
          <w:color w:val="000000"/>
          <w:szCs w:val="22"/>
        </w:rPr>
        <w:t>bij patiënten</w:t>
      </w:r>
      <w:r w:rsidRPr="0095792A">
        <w:rPr>
          <w:color w:val="000000"/>
          <w:szCs w:val="22"/>
        </w:rPr>
        <w:t xml:space="preserve"> </w:t>
      </w:r>
      <w:r w:rsidRPr="0095792A">
        <w:rPr>
          <w:rStyle w:val="hps"/>
          <w:color w:val="000000"/>
          <w:szCs w:val="22"/>
        </w:rPr>
        <w:t>met inoperabele en/of gemetastaseerde</w:t>
      </w:r>
      <w:r w:rsidRPr="0095792A">
        <w:rPr>
          <w:color w:val="000000"/>
          <w:szCs w:val="22"/>
        </w:rPr>
        <w:t xml:space="preserve"> </w:t>
      </w:r>
      <w:r w:rsidRPr="0095792A">
        <w:rPr>
          <w:rStyle w:val="hps"/>
          <w:color w:val="000000"/>
          <w:szCs w:val="22"/>
        </w:rPr>
        <w:t>GIST</w:t>
      </w:r>
      <w:r w:rsidRPr="0095792A">
        <w:rPr>
          <w:color w:val="000000"/>
          <w:szCs w:val="22"/>
        </w:rPr>
        <w:t xml:space="preserve">, traden CTC </w:t>
      </w:r>
      <w:r w:rsidRPr="0095792A">
        <w:rPr>
          <w:rStyle w:val="hps"/>
          <w:color w:val="000000"/>
          <w:szCs w:val="22"/>
        </w:rPr>
        <w:t>graad 3/4</w:t>
      </w:r>
      <w:r w:rsidRPr="0095792A">
        <w:rPr>
          <w:color w:val="000000"/>
          <w:szCs w:val="22"/>
        </w:rPr>
        <w:t xml:space="preserve"> </w:t>
      </w:r>
      <w:r w:rsidRPr="0095792A">
        <w:rPr>
          <w:rStyle w:val="hps"/>
          <w:color w:val="000000"/>
          <w:szCs w:val="22"/>
        </w:rPr>
        <w:t>gastro-intestinale</w:t>
      </w:r>
      <w:r w:rsidRPr="0095792A">
        <w:rPr>
          <w:color w:val="000000"/>
          <w:szCs w:val="22"/>
        </w:rPr>
        <w:t xml:space="preserve"> </w:t>
      </w:r>
      <w:r w:rsidRPr="0095792A">
        <w:rPr>
          <w:rStyle w:val="hps"/>
          <w:color w:val="000000"/>
          <w:szCs w:val="22"/>
        </w:rPr>
        <w:t>bloedingen op bij 7 (5%</w:t>
      </w:r>
      <w:r w:rsidRPr="0095792A">
        <w:rPr>
          <w:color w:val="000000"/>
          <w:szCs w:val="22"/>
        </w:rPr>
        <w:t xml:space="preserve">) patiënten, </w:t>
      </w:r>
      <w:r w:rsidRPr="0095792A">
        <w:rPr>
          <w:rStyle w:val="hps"/>
          <w:color w:val="000000"/>
          <w:szCs w:val="22"/>
        </w:rPr>
        <w:t>intra-tumorale</w:t>
      </w:r>
      <w:r w:rsidRPr="0095792A">
        <w:rPr>
          <w:color w:val="000000"/>
          <w:szCs w:val="22"/>
        </w:rPr>
        <w:t xml:space="preserve"> </w:t>
      </w:r>
      <w:r w:rsidRPr="0095792A">
        <w:rPr>
          <w:rStyle w:val="hps"/>
          <w:color w:val="000000"/>
          <w:szCs w:val="22"/>
        </w:rPr>
        <w:t>bloedingen (bij 3 patiënten)</w:t>
      </w:r>
      <w:r w:rsidRPr="0095792A">
        <w:rPr>
          <w:color w:val="000000"/>
          <w:szCs w:val="22"/>
        </w:rPr>
        <w:t xml:space="preserve"> of beide </w:t>
      </w:r>
      <w:r w:rsidRPr="0095792A">
        <w:rPr>
          <w:rStyle w:val="hps"/>
          <w:color w:val="000000"/>
          <w:szCs w:val="22"/>
        </w:rPr>
        <w:t>(bij 1 patiënt)</w:t>
      </w:r>
      <w:r w:rsidRPr="0095792A">
        <w:rPr>
          <w:color w:val="000000"/>
          <w:szCs w:val="22"/>
        </w:rPr>
        <w:t xml:space="preserve">. </w:t>
      </w:r>
      <w:r w:rsidRPr="0095792A">
        <w:rPr>
          <w:rStyle w:val="hps"/>
          <w:color w:val="000000"/>
          <w:szCs w:val="22"/>
        </w:rPr>
        <w:t>GI</w:t>
      </w:r>
      <w:r w:rsidRPr="0095792A">
        <w:rPr>
          <w:color w:val="000000"/>
          <w:szCs w:val="22"/>
        </w:rPr>
        <w:t xml:space="preserve"> </w:t>
      </w:r>
      <w:r w:rsidRPr="0095792A">
        <w:rPr>
          <w:rStyle w:val="hps"/>
          <w:color w:val="000000"/>
          <w:szCs w:val="22"/>
        </w:rPr>
        <w:t>tumoren kunnen</w:t>
      </w:r>
      <w:r w:rsidRPr="0095792A">
        <w:rPr>
          <w:color w:val="000000"/>
          <w:szCs w:val="22"/>
        </w:rPr>
        <w:t xml:space="preserve"> </w:t>
      </w:r>
      <w:r w:rsidRPr="0095792A">
        <w:rPr>
          <w:rStyle w:val="hps"/>
          <w:color w:val="000000"/>
          <w:szCs w:val="22"/>
        </w:rPr>
        <w:t>de bron zijn geweest</w:t>
      </w:r>
      <w:r w:rsidRPr="0095792A">
        <w:rPr>
          <w:color w:val="000000"/>
          <w:szCs w:val="22"/>
        </w:rPr>
        <w:t xml:space="preserve"> </w:t>
      </w:r>
      <w:r w:rsidRPr="0095792A">
        <w:rPr>
          <w:rStyle w:val="hps"/>
          <w:color w:val="000000"/>
          <w:szCs w:val="22"/>
        </w:rPr>
        <w:t>van de</w:t>
      </w:r>
      <w:r w:rsidRPr="0095792A">
        <w:rPr>
          <w:color w:val="000000"/>
          <w:szCs w:val="22"/>
        </w:rPr>
        <w:t xml:space="preserve"> </w:t>
      </w:r>
      <w:r w:rsidRPr="0095792A">
        <w:rPr>
          <w:rStyle w:val="hps"/>
          <w:color w:val="000000"/>
          <w:szCs w:val="22"/>
        </w:rPr>
        <w:t>gastro-intestinale bloedingen</w:t>
      </w:r>
      <w:r w:rsidRPr="0095792A">
        <w:rPr>
          <w:color w:val="000000"/>
          <w:szCs w:val="22"/>
        </w:rPr>
        <w:t xml:space="preserve"> </w:t>
      </w:r>
      <w:r w:rsidRPr="0095792A">
        <w:rPr>
          <w:rStyle w:val="hps"/>
          <w:color w:val="000000"/>
          <w:szCs w:val="22"/>
        </w:rPr>
        <w:t>(</w:t>
      </w:r>
      <w:r w:rsidRPr="0095792A">
        <w:rPr>
          <w:color w:val="000000"/>
          <w:szCs w:val="22"/>
        </w:rPr>
        <w:t xml:space="preserve">zie rubriek 4.4). </w:t>
      </w:r>
      <w:r w:rsidRPr="0095792A">
        <w:rPr>
          <w:rStyle w:val="hps"/>
          <w:color w:val="000000"/>
          <w:szCs w:val="22"/>
        </w:rPr>
        <w:t>GI</w:t>
      </w:r>
      <w:r w:rsidRPr="0095792A">
        <w:rPr>
          <w:color w:val="000000"/>
          <w:szCs w:val="22"/>
        </w:rPr>
        <w:t xml:space="preserve"> </w:t>
      </w:r>
      <w:r w:rsidRPr="0095792A">
        <w:rPr>
          <w:rStyle w:val="hps"/>
          <w:color w:val="000000"/>
          <w:szCs w:val="22"/>
        </w:rPr>
        <w:t>en tumorale bloedingen</w:t>
      </w:r>
      <w:r w:rsidRPr="0095792A">
        <w:rPr>
          <w:color w:val="000000"/>
          <w:szCs w:val="22"/>
        </w:rPr>
        <w:t xml:space="preserve"> </w:t>
      </w:r>
      <w:r w:rsidRPr="0095792A">
        <w:rPr>
          <w:rStyle w:val="hps"/>
          <w:color w:val="000000"/>
          <w:szCs w:val="22"/>
        </w:rPr>
        <w:t>kunnen ernstig zijn en</w:t>
      </w:r>
      <w:r w:rsidRPr="0095792A">
        <w:rPr>
          <w:color w:val="000000"/>
          <w:szCs w:val="22"/>
        </w:rPr>
        <w:t xml:space="preserve"> </w:t>
      </w:r>
      <w:r w:rsidRPr="0095792A">
        <w:rPr>
          <w:rStyle w:val="hps"/>
          <w:color w:val="000000"/>
          <w:szCs w:val="22"/>
        </w:rPr>
        <w:t>soms fataal</w:t>
      </w:r>
      <w:r w:rsidRPr="0095792A">
        <w:rPr>
          <w:color w:val="000000"/>
          <w:szCs w:val="22"/>
        </w:rPr>
        <w:t xml:space="preserve">. </w:t>
      </w:r>
      <w:r w:rsidRPr="0095792A">
        <w:rPr>
          <w:rStyle w:val="hps"/>
          <w:color w:val="000000"/>
          <w:szCs w:val="22"/>
        </w:rPr>
        <w:t>De</w:t>
      </w:r>
      <w:r w:rsidRPr="0095792A">
        <w:rPr>
          <w:color w:val="000000"/>
          <w:szCs w:val="22"/>
        </w:rPr>
        <w:t xml:space="preserve"> </w:t>
      </w:r>
      <w:r w:rsidRPr="0095792A">
        <w:rPr>
          <w:rStyle w:val="hps"/>
          <w:color w:val="000000"/>
          <w:szCs w:val="22"/>
        </w:rPr>
        <w:t>meest gerapporteerde (</w:t>
      </w:r>
      <w:r w:rsidRPr="0095792A">
        <w:rPr>
          <w:color w:val="000000"/>
          <w:szCs w:val="22"/>
        </w:rPr>
        <w:t xml:space="preserve">≥ 10%) </w:t>
      </w:r>
      <w:r w:rsidRPr="0095792A">
        <w:rPr>
          <w:rStyle w:val="hps"/>
          <w:color w:val="000000"/>
          <w:szCs w:val="22"/>
        </w:rPr>
        <w:t>geneesmiddel</w:t>
      </w:r>
      <w:r w:rsidRPr="0095792A">
        <w:rPr>
          <w:color w:val="000000"/>
          <w:szCs w:val="22"/>
        </w:rPr>
        <w:t xml:space="preserve">-gerelateerde </w:t>
      </w:r>
      <w:r w:rsidRPr="0095792A">
        <w:rPr>
          <w:rStyle w:val="hps"/>
          <w:color w:val="000000"/>
          <w:szCs w:val="22"/>
        </w:rPr>
        <w:t>bijwerkingen in</w:t>
      </w:r>
      <w:r w:rsidRPr="0095792A">
        <w:rPr>
          <w:color w:val="000000"/>
          <w:szCs w:val="22"/>
        </w:rPr>
        <w:t xml:space="preserve"> </w:t>
      </w:r>
      <w:r w:rsidRPr="0095792A">
        <w:rPr>
          <w:rStyle w:val="hps"/>
          <w:color w:val="000000"/>
          <w:szCs w:val="22"/>
        </w:rPr>
        <w:t>beide gevallen waren lichte</w:t>
      </w:r>
      <w:r w:rsidRPr="0095792A">
        <w:rPr>
          <w:color w:val="000000"/>
          <w:szCs w:val="22"/>
        </w:rPr>
        <w:t xml:space="preserve"> </w:t>
      </w:r>
      <w:r w:rsidRPr="0095792A">
        <w:rPr>
          <w:rStyle w:val="hps"/>
          <w:color w:val="000000"/>
          <w:szCs w:val="22"/>
        </w:rPr>
        <w:t>misselijkheid, braken,</w:t>
      </w:r>
      <w:r w:rsidRPr="0095792A">
        <w:rPr>
          <w:color w:val="000000"/>
          <w:szCs w:val="22"/>
        </w:rPr>
        <w:t xml:space="preserve"> </w:t>
      </w:r>
      <w:r w:rsidRPr="0095792A">
        <w:rPr>
          <w:rStyle w:val="hps"/>
          <w:color w:val="000000"/>
          <w:szCs w:val="22"/>
        </w:rPr>
        <w:t>diarree, buikpijn</w:t>
      </w:r>
      <w:r w:rsidRPr="0095792A">
        <w:rPr>
          <w:color w:val="000000"/>
          <w:szCs w:val="22"/>
        </w:rPr>
        <w:t xml:space="preserve">, vermoeidheid, spierpijn, spierkrampen </w:t>
      </w:r>
      <w:r w:rsidRPr="0095792A">
        <w:rPr>
          <w:rStyle w:val="hps"/>
          <w:color w:val="000000"/>
          <w:szCs w:val="22"/>
        </w:rPr>
        <w:t>en uitslag.</w:t>
      </w:r>
      <w:r w:rsidRPr="0095792A">
        <w:rPr>
          <w:color w:val="000000"/>
          <w:szCs w:val="22"/>
        </w:rPr>
        <w:t xml:space="preserve"> </w:t>
      </w:r>
      <w:r w:rsidRPr="0095792A">
        <w:rPr>
          <w:rStyle w:val="hps"/>
          <w:color w:val="000000"/>
          <w:szCs w:val="22"/>
        </w:rPr>
        <w:t>Oppervlakkige oedemen werden</w:t>
      </w:r>
      <w:r w:rsidRPr="0095792A">
        <w:rPr>
          <w:color w:val="000000"/>
          <w:szCs w:val="22"/>
        </w:rPr>
        <w:t xml:space="preserve"> </w:t>
      </w:r>
      <w:r w:rsidRPr="0095792A">
        <w:rPr>
          <w:rStyle w:val="hps"/>
          <w:color w:val="000000"/>
          <w:szCs w:val="22"/>
        </w:rPr>
        <w:t xml:space="preserve">vaak </w:t>
      </w:r>
      <w:r w:rsidR="003B775E" w:rsidRPr="0095792A">
        <w:rPr>
          <w:rStyle w:val="hps"/>
          <w:color w:val="000000"/>
          <w:szCs w:val="22"/>
        </w:rPr>
        <w:t xml:space="preserve">waargenomen </w:t>
      </w:r>
      <w:r w:rsidRPr="0095792A">
        <w:rPr>
          <w:rStyle w:val="hps"/>
          <w:color w:val="000000"/>
          <w:szCs w:val="22"/>
        </w:rPr>
        <w:t>bij</w:t>
      </w:r>
      <w:r w:rsidRPr="0095792A">
        <w:rPr>
          <w:color w:val="000000"/>
          <w:szCs w:val="22"/>
        </w:rPr>
        <w:t xml:space="preserve"> </w:t>
      </w:r>
      <w:r w:rsidRPr="0095792A">
        <w:rPr>
          <w:rStyle w:val="hps"/>
          <w:color w:val="000000"/>
          <w:szCs w:val="22"/>
        </w:rPr>
        <w:t>alle studies</w:t>
      </w:r>
      <w:r w:rsidRPr="0095792A">
        <w:rPr>
          <w:color w:val="000000"/>
          <w:szCs w:val="22"/>
        </w:rPr>
        <w:t xml:space="preserve"> </w:t>
      </w:r>
      <w:r w:rsidRPr="0095792A">
        <w:rPr>
          <w:rStyle w:val="hps"/>
          <w:color w:val="000000"/>
          <w:szCs w:val="22"/>
        </w:rPr>
        <w:t>en</w:t>
      </w:r>
      <w:r w:rsidRPr="0095792A">
        <w:rPr>
          <w:color w:val="000000"/>
          <w:szCs w:val="22"/>
        </w:rPr>
        <w:t xml:space="preserve"> </w:t>
      </w:r>
      <w:r w:rsidRPr="0095792A">
        <w:rPr>
          <w:rStyle w:val="hps"/>
          <w:color w:val="000000"/>
          <w:szCs w:val="22"/>
        </w:rPr>
        <w:t xml:space="preserve">werden </w:t>
      </w:r>
      <w:r w:rsidR="003B775E" w:rsidRPr="0095792A">
        <w:rPr>
          <w:rStyle w:val="hps"/>
          <w:color w:val="000000"/>
          <w:szCs w:val="22"/>
        </w:rPr>
        <w:t>hoofdzakelijk</w:t>
      </w:r>
      <w:r w:rsidRPr="0095792A">
        <w:rPr>
          <w:color w:val="000000"/>
          <w:szCs w:val="22"/>
        </w:rPr>
        <w:t xml:space="preserve"> </w:t>
      </w:r>
      <w:r w:rsidRPr="0095792A">
        <w:rPr>
          <w:rStyle w:val="hps"/>
          <w:color w:val="000000"/>
          <w:szCs w:val="22"/>
        </w:rPr>
        <w:t>beschreven</w:t>
      </w:r>
      <w:r w:rsidRPr="0095792A">
        <w:rPr>
          <w:color w:val="000000"/>
          <w:szCs w:val="22"/>
        </w:rPr>
        <w:t xml:space="preserve"> </w:t>
      </w:r>
      <w:r w:rsidRPr="0095792A">
        <w:rPr>
          <w:rStyle w:val="hps"/>
          <w:color w:val="000000"/>
          <w:szCs w:val="22"/>
        </w:rPr>
        <w:t>als</w:t>
      </w:r>
      <w:r w:rsidRPr="0095792A">
        <w:rPr>
          <w:color w:val="000000"/>
          <w:szCs w:val="22"/>
        </w:rPr>
        <w:t xml:space="preserve"> </w:t>
      </w:r>
      <w:r w:rsidR="003B775E" w:rsidRPr="0095792A">
        <w:rPr>
          <w:rStyle w:val="hps"/>
          <w:color w:val="000000"/>
          <w:szCs w:val="22"/>
        </w:rPr>
        <w:t>periorbitale oedemen of oedeem van de onderste ledematen.</w:t>
      </w:r>
      <w:r w:rsidRPr="0095792A">
        <w:rPr>
          <w:color w:val="000000"/>
          <w:szCs w:val="22"/>
        </w:rPr>
        <w:t xml:space="preserve">. </w:t>
      </w:r>
      <w:r w:rsidRPr="0095792A">
        <w:rPr>
          <w:rStyle w:val="hps"/>
          <w:color w:val="000000"/>
          <w:szCs w:val="22"/>
        </w:rPr>
        <w:t>Deze oedemen</w:t>
      </w:r>
      <w:r w:rsidRPr="0095792A">
        <w:rPr>
          <w:color w:val="000000"/>
          <w:szCs w:val="22"/>
        </w:rPr>
        <w:t xml:space="preserve"> </w:t>
      </w:r>
      <w:r w:rsidRPr="0095792A">
        <w:rPr>
          <w:rStyle w:val="hps"/>
          <w:color w:val="000000"/>
          <w:szCs w:val="22"/>
        </w:rPr>
        <w:t>waren echter zelden ernstig</w:t>
      </w:r>
      <w:r w:rsidRPr="0095792A">
        <w:rPr>
          <w:color w:val="000000"/>
          <w:szCs w:val="22"/>
        </w:rPr>
        <w:t xml:space="preserve"> </w:t>
      </w:r>
      <w:r w:rsidRPr="0095792A">
        <w:rPr>
          <w:rStyle w:val="hps"/>
          <w:color w:val="000000"/>
          <w:szCs w:val="22"/>
        </w:rPr>
        <w:t>en kunnen</w:t>
      </w:r>
      <w:r w:rsidRPr="0095792A">
        <w:rPr>
          <w:color w:val="000000"/>
          <w:szCs w:val="22"/>
        </w:rPr>
        <w:t xml:space="preserve"> </w:t>
      </w:r>
      <w:r w:rsidRPr="0095792A">
        <w:rPr>
          <w:rStyle w:val="hps"/>
          <w:color w:val="000000"/>
          <w:szCs w:val="22"/>
        </w:rPr>
        <w:t>behandeld worden met diuretica</w:t>
      </w:r>
      <w:r w:rsidRPr="0095792A">
        <w:rPr>
          <w:color w:val="000000"/>
          <w:szCs w:val="22"/>
        </w:rPr>
        <w:t xml:space="preserve"> </w:t>
      </w:r>
      <w:r w:rsidRPr="0095792A">
        <w:rPr>
          <w:rStyle w:val="hps"/>
          <w:color w:val="000000"/>
          <w:szCs w:val="22"/>
        </w:rPr>
        <w:t>of andere ondersteunende maatregelen</w:t>
      </w:r>
      <w:r w:rsidRPr="0095792A">
        <w:rPr>
          <w:color w:val="000000"/>
          <w:szCs w:val="22"/>
        </w:rPr>
        <w:t xml:space="preserve"> </w:t>
      </w:r>
      <w:r w:rsidRPr="0095792A">
        <w:rPr>
          <w:rStyle w:val="hps"/>
          <w:color w:val="000000"/>
          <w:szCs w:val="22"/>
        </w:rPr>
        <w:t>of</w:t>
      </w:r>
      <w:r w:rsidRPr="0095792A">
        <w:rPr>
          <w:color w:val="000000"/>
          <w:szCs w:val="22"/>
        </w:rPr>
        <w:t xml:space="preserve"> </w:t>
      </w:r>
      <w:r w:rsidRPr="0095792A">
        <w:rPr>
          <w:rStyle w:val="hps"/>
          <w:color w:val="000000"/>
          <w:szCs w:val="22"/>
        </w:rPr>
        <w:t xml:space="preserve">door het </w:t>
      </w:r>
      <w:r w:rsidR="00FE6F50" w:rsidRPr="0095792A">
        <w:rPr>
          <w:rStyle w:val="hps"/>
          <w:color w:val="000000"/>
          <w:szCs w:val="22"/>
        </w:rPr>
        <w:t xml:space="preserve">verlagen </w:t>
      </w:r>
      <w:r w:rsidRPr="0095792A">
        <w:rPr>
          <w:rStyle w:val="hps"/>
          <w:color w:val="000000"/>
          <w:szCs w:val="22"/>
        </w:rPr>
        <w:t>van</w:t>
      </w:r>
      <w:r w:rsidRPr="0095792A">
        <w:rPr>
          <w:color w:val="000000"/>
          <w:szCs w:val="22"/>
        </w:rPr>
        <w:t xml:space="preserve"> </w:t>
      </w:r>
      <w:r w:rsidRPr="0095792A">
        <w:rPr>
          <w:rStyle w:val="hps"/>
          <w:color w:val="000000"/>
          <w:szCs w:val="22"/>
        </w:rPr>
        <w:t>de dosis van</w:t>
      </w:r>
      <w:r w:rsidRPr="0095792A">
        <w:rPr>
          <w:color w:val="000000"/>
          <w:szCs w:val="22"/>
        </w:rPr>
        <w:t xml:space="preserve"> </w:t>
      </w:r>
      <w:r w:rsidRPr="0095792A">
        <w:rPr>
          <w:rStyle w:val="hps"/>
          <w:color w:val="000000"/>
          <w:szCs w:val="22"/>
        </w:rPr>
        <w:t>imatinib</w:t>
      </w:r>
      <w:r w:rsidRPr="0095792A">
        <w:rPr>
          <w:color w:val="000000"/>
          <w:szCs w:val="22"/>
        </w:rPr>
        <w:t>.</w:t>
      </w:r>
    </w:p>
    <w:p w14:paraId="177DF3C5" w14:textId="77777777" w:rsidR="00CB43F9" w:rsidRPr="0095792A" w:rsidRDefault="00CB43F9" w:rsidP="00CB43F9">
      <w:pPr>
        <w:autoSpaceDE w:val="0"/>
        <w:autoSpaceDN w:val="0"/>
        <w:adjustRightInd w:val="0"/>
        <w:spacing w:line="240" w:lineRule="auto"/>
        <w:rPr>
          <w:color w:val="000000"/>
          <w:szCs w:val="22"/>
        </w:rPr>
      </w:pPr>
    </w:p>
    <w:p w14:paraId="55FD9CD0" w14:textId="77777777" w:rsidR="00CB43F9" w:rsidRPr="0095792A" w:rsidRDefault="00CB43F9" w:rsidP="00CB43F9">
      <w:pPr>
        <w:autoSpaceDE w:val="0"/>
        <w:autoSpaceDN w:val="0"/>
        <w:adjustRightInd w:val="0"/>
        <w:spacing w:line="240" w:lineRule="auto"/>
        <w:rPr>
          <w:color w:val="000000"/>
          <w:szCs w:val="22"/>
        </w:rPr>
      </w:pPr>
      <w:r w:rsidRPr="0095792A">
        <w:rPr>
          <w:rStyle w:val="hps"/>
          <w:color w:val="000000"/>
          <w:szCs w:val="22"/>
        </w:rPr>
        <w:t>Wanneer imatinib werd</w:t>
      </w:r>
      <w:r w:rsidRPr="0095792A">
        <w:rPr>
          <w:color w:val="000000"/>
          <w:szCs w:val="22"/>
        </w:rPr>
        <w:t xml:space="preserve"> </w:t>
      </w:r>
      <w:r w:rsidRPr="0095792A">
        <w:rPr>
          <w:rStyle w:val="hps"/>
          <w:color w:val="000000"/>
          <w:szCs w:val="22"/>
        </w:rPr>
        <w:t>gecombineerd met hoge dosis</w:t>
      </w:r>
      <w:r w:rsidRPr="0095792A">
        <w:rPr>
          <w:color w:val="000000"/>
          <w:szCs w:val="22"/>
        </w:rPr>
        <w:t xml:space="preserve"> </w:t>
      </w:r>
      <w:r w:rsidRPr="0095792A">
        <w:rPr>
          <w:rStyle w:val="hps"/>
          <w:color w:val="000000"/>
          <w:szCs w:val="22"/>
        </w:rPr>
        <w:t>chemotherapie bij</w:t>
      </w:r>
      <w:r w:rsidRPr="0095792A">
        <w:rPr>
          <w:color w:val="000000"/>
          <w:szCs w:val="22"/>
        </w:rPr>
        <w:t xml:space="preserve"> Ph+ ALL </w:t>
      </w:r>
      <w:r w:rsidRPr="0095792A">
        <w:rPr>
          <w:rStyle w:val="hps"/>
          <w:color w:val="000000"/>
          <w:szCs w:val="22"/>
        </w:rPr>
        <w:t>patiënten</w:t>
      </w:r>
      <w:r w:rsidRPr="0095792A">
        <w:rPr>
          <w:color w:val="000000"/>
          <w:szCs w:val="22"/>
        </w:rPr>
        <w:t xml:space="preserve">, werd voorbijgaande levertoxiciteit </w:t>
      </w:r>
      <w:r w:rsidRPr="0095792A">
        <w:rPr>
          <w:rStyle w:val="hps"/>
          <w:color w:val="000000"/>
          <w:szCs w:val="22"/>
        </w:rPr>
        <w:t>in de vorm van</w:t>
      </w:r>
      <w:r w:rsidRPr="0095792A">
        <w:rPr>
          <w:color w:val="000000"/>
          <w:szCs w:val="22"/>
        </w:rPr>
        <w:t xml:space="preserve"> </w:t>
      </w:r>
      <w:r w:rsidRPr="0095792A">
        <w:rPr>
          <w:rStyle w:val="hps"/>
          <w:color w:val="000000"/>
          <w:szCs w:val="22"/>
        </w:rPr>
        <w:t>verhoging van transaminase</w:t>
      </w:r>
      <w:r w:rsidRPr="0095792A">
        <w:rPr>
          <w:color w:val="000000"/>
          <w:szCs w:val="22"/>
        </w:rPr>
        <w:t xml:space="preserve"> </w:t>
      </w:r>
      <w:r w:rsidRPr="0095792A">
        <w:rPr>
          <w:rStyle w:val="hps"/>
          <w:color w:val="000000"/>
          <w:szCs w:val="22"/>
        </w:rPr>
        <w:t>en hyperbilirubinemie waargenomen</w:t>
      </w:r>
      <w:r w:rsidRPr="0095792A">
        <w:rPr>
          <w:color w:val="000000"/>
          <w:szCs w:val="22"/>
        </w:rPr>
        <w:t>.</w:t>
      </w:r>
      <w:r w:rsidR="003E696A" w:rsidRPr="0095792A">
        <w:t xml:space="preserve"> </w:t>
      </w:r>
      <w:r w:rsidR="003E696A" w:rsidRPr="0095792A">
        <w:rPr>
          <w:color w:val="000000"/>
          <w:szCs w:val="22"/>
        </w:rPr>
        <w:t xml:space="preserve">Rekening houdend met de beperkte veiligheidsdatabank, zijn de bijwerkingen tot nu toe gemeld bij kinderen in overeenstemming met het bekende veiligheidsprofiel </w:t>
      </w:r>
      <w:r w:rsidR="008E1D4D" w:rsidRPr="0095792A">
        <w:rPr>
          <w:color w:val="000000"/>
          <w:szCs w:val="22"/>
        </w:rPr>
        <w:t>bij volwassen patiënten met Ph+ </w:t>
      </w:r>
      <w:r w:rsidR="003E696A" w:rsidRPr="0095792A">
        <w:rPr>
          <w:color w:val="000000"/>
          <w:szCs w:val="22"/>
        </w:rPr>
        <w:t>ALL. De veiligheid</w:t>
      </w:r>
      <w:r w:rsidR="008E1D4D" w:rsidRPr="0095792A">
        <w:rPr>
          <w:color w:val="000000"/>
          <w:szCs w:val="22"/>
        </w:rPr>
        <w:t>sdatabank voor kinderen met Ph+ </w:t>
      </w:r>
      <w:r w:rsidR="003E696A" w:rsidRPr="0095792A">
        <w:rPr>
          <w:color w:val="000000"/>
          <w:szCs w:val="22"/>
        </w:rPr>
        <w:t>ALL is erg beperkt. Toch zijn er geen nieuwe veiligheidsproblemen geïdentificeerd.</w:t>
      </w:r>
    </w:p>
    <w:p w14:paraId="7D75C601" w14:textId="77777777" w:rsidR="00CB43F9" w:rsidRPr="0095792A" w:rsidRDefault="00CB43F9" w:rsidP="00842DE6">
      <w:pPr>
        <w:autoSpaceDE w:val="0"/>
        <w:autoSpaceDN w:val="0"/>
        <w:adjustRightInd w:val="0"/>
        <w:spacing w:line="240" w:lineRule="auto"/>
        <w:rPr>
          <w:color w:val="000000"/>
          <w:szCs w:val="22"/>
        </w:rPr>
      </w:pPr>
    </w:p>
    <w:p w14:paraId="2A3A0A87" w14:textId="77777777" w:rsidR="00983203" w:rsidRPr="0095792A" w:rsidRDefault="00583CD0" w:rsidP="00583CD0">
      <w:pPr>
        <w:autoSpaceDE w:val="0"/>
        <w:autoSpaceDN w:val="0"/>
        <w:adjustRightInd w:val="0"/>
        <w:spacing w:line="240" w:lineRule="auto"/>
        <w:rPr>
          <w:color w:val="000000"/>
          <w:szCs w:val="22"/>
        </w:rPr>
      </w:pPr>
      <w:r w:rsidRPr="0095792A">
        <w:rPr>
          <w:rStyle w:val="hps"/>
          <w:color w:val="000000"/>
          <w:szCs w:val="22"/>
        </w:rPr>
        <w:t>Verschillende bijwerkingen</w:t>
      </w:r>
      <w:r w:rsidRPr="0095792A">
        <w:rPr>
          <w:color w:val="000000"/>
          <w:szCs w:val="22"/>
        </w:rPr>
        <w:t xml:space="preserve"> </w:t>
      </w:r>
      <w:r w:rsidRPr="0095792A">
        <w:rPr>
          <w:rStyle w:val="hps"/>
          <w:color w:val="000000"/>
          <w:szCs w:val="22"/>
        </w:rPr>
        <w:t>zoals pleurale effusie</w:t>
      </w:r>
      <w:r w:rsidRPr="0095792A">
        <w:rPr>
          <w:color w:val="000000"/>
          <w:szCs w:val="22"/>
        </w:rPr>
        <w:t xml:space="preserve">, ascites, pulmonair </w:t>
      </w:r>
      <w:r w:rsidRPr="0095792A">
        <w:rPr>
          <w:rStyle w:val="hps"/>
          <w:color w:val="000000"/>
          <w:szCs w:val="22"/>
        </w:rPr>
        <w:t>oedeem en een snelle</w:t>
      </w:r>
      <w:r w:rsidRPr="0095792A">
        <w:rPr>
          <w:color w:val="000000"/>
          <w:szCs w:val="22"/>
        </w:rPr>
        <w:t xml:space="preserve"> </w:t>
      </w:r>
      <w:r w:rsidRPr="0095792A">
        <w:rPr>
          <w:rStyle w:val="hps"/>
          <w:color w:val="000000"/>
          <w:szCs w:val="22"/>
        </w:rPr>
        <w:t>gewichtstoename</w:t>
      </w:r>
      <w:r w:rsidRPr="0095792A">
        <w:rPr>
          <w:color w:val="000000"/>
          <w:szCs w:val="22"/>
        </w:rPr>
        <w:t xml:space="preserve">, met of zonder </w:t>
      </w:r>
      <w:r w:rsidRPr="0095792A">
        <w:rPr>
          <w:rStyle w:val="hps"/>
          <w:color w:val="000000"/>
          <w:szCs w:val="22"/>
        </w:rPr>
        <w:t>oppervlakkig oedeem, kunnen</w:t>
      </w:r>
      <w:r w:rsidRPr="0095792A">
        <w:rPr>
          <w:color w:val="000000"/>
          <w:szCs w:val="22"/>
        </w:rPr>
        <w:t xml:space="preserve"> </w:t>
      </w:r>
      <w:r w:rsidRPr="0095792A">
        <w:rPr>
          <w:rStyle w:val="hps"/>
          <w:color w:val="000000"/>
          <w:szCs w:val="22"/>
        </w:rPr>
        <w:t>gezamenlijk worden beschreven als</w:t>
      </w:r>
      <w:r w:rsidRPr="0095792A">
        <w:rPr>
          <w:color w:val="000000"/>
          <w:szCs w:val="22"/>
        </w:rPr>
        <w:t xml:space="preserve"> </w:t>
      </w:r>
      <w:r w:rsidRPr="0095792A">
        <w:rPr>
          <w:rStyle w:val="hps"/>
          <w:color w:val="000000"/>
          <w:szCs w:val="22"/>
        </w:rPr>
        <w:t>"vochtretentie"</w:t>
      </w:r>
      <w:r w:rsidRPr="0095792A">
        <w:rPr>
          <w:color w:val="000000"/>
          <w:szCs w:val="22"/>
        </w:rPr>
        <w:t xml:space="preserve">. </w:t>
      </w:r>
      <w:r w:rsidRPr="0095792A">
        <w:rPr>
          <w:rStyle w:val="hps"/>
          <w:color w:val="000000"/>
          <w:szCs w:val="22"/>
        </w:rPr>
        <w:t xml:space="preserve">Deze </w:t>
      </w:r>
      <w:r w:rsidR="00561165" w:rsidRPr="0095792A">
        <w:rPr>
          <w:rStyle w:val="hps"/>
          <w:color w:val="000000"/>
          <w:szCs w:val="22"/>
        </w:rPr>
        <w:t>bijwerkingen</w:t>
      </w:r>
      <w:r w:rsidR="00561165" w:rsidRPr="0095792A">
        <w:rPr>
          <w:color w:val="000000"/>
          <w:szCs w:val="22"/>
        </w:rPr>
        <w:t xml:space="preserve"> </w:t>
      </w:r>
      <w:r w:rsidRPr="0095792A">
        <w:rPr>
          <w:rStyle w:val="hps"/>
          <w:color w:val="000000"/>
          <w:szCs w:val="22"/>
        </w:rPr>
        <w:t xml:space="preserve">kunnen </w:t>
      </w:r>
      <w:r w:rsidR="00561165" w:rsidRPr="0095792A">
        <w:rPr>
          <w:rStyle w:val="hps"/>
          <w:color w:val="000000"/>
          <w:szCs w:val="22"/>
        </w:rPr>
        <w:t xml:space="preserve">gewoonlijk verholpen </w:t>
      </w:r>
      <w:r w:rsidRPr="0095792A">
        <w:rPr>
          <w:rStyle w:val="hps"/>
          <w:color w:val="000000"/>
          <w:szCs w:val="22"/>
        </w:rPr>
        <w:t>worden</w:t>
      </w:r>
      <w:r w:rsidRPr="0095792A">
        <w:rPr>
          <w:color w:val="000000"/>
          <w:szCs w:val="22"/>
        </w:rPr>
        <w:t xml:space="preserve"> </w:t>
      </w:r>
      <w:r w:rsidRPr="0095792A">
        <w:rPr>
          <w:rStyle w:val="hps"/>
          <w:color w:val="000000"/>
          <w:szCs w:val="22"/>
        </w:rPr>
        <w:t>door</w:t>
      </w:r>
      <w:r w:rsidRPr="0095792A">
        <w:rPr>
          <w:color w:val="000000"/>
          <w:szCs w:val="22"/>
        </w:rPr>
        <w:t xml:space="preserve"> </w:t>
      </w:r>
      <w:r w:rsidRPr="0095792A">
        <w:rPr>
          <w:rStyle w:val="hps"/>
          <w:color w:val="000000"/>
          <w:szCs w:val="22"/>
        </w:rPr>
        <w:t>imatinib</w:t>
      </w:r>
      <w:r w:rsidRPr="0095792A">
        <w:rPr>
          <w:color w:val="000000"/>
          <w:szCs w:val="22"/>
        </w:rPr>
        <w:t xml:space="preserve"> </w:t>
      </w:r>
      <w:r w:rsidRPr="0095792A">
        <w:rPr>
          <w:rStyle w:val="hps"/>
          <w:color w:val="000000"/>
          <w:szCs w:val="22"/>
        </w:rPr>
        <w:t>tijdelijk</w:t>
      </w:r>
      <w:r w:rsidRPr="0095792A">
        <w:rPr>
          <w:color w:val="000000"/>
          <w:szCs w:val="22"/>
        </w:rPr>
        <w:t xml:space="preserve"> stop te zetten </w:t>
      </w:r>
      <w:r w:rsidRPr="0095792A">
        <w:rPr>
          <w:rStyle w:val="hps"/>
          <w:color w:val="000000"/>
          <w:szCs w:val="22"/>
        </w:rPr>
        <w:t>en door diuretica en</w:t>
      </w:r>
      <w:r w:rsidRPr="0095792A">
        <w:rPr>
          <w:color w:val="000000"/>
          <w:szCs w:val="22"/>
        </w:rPr>
        <w:t xml:space="preserve"> </w:t>
      </w:r>
      <w:r w:rsidRPr="0095792A">
        <w:rPr>
          <w:rStyle w:val="hps"/>
          <w:color w:val="000000"/>
          <w:szCs w:val="22"/>
        </w:rPr>
        <w:t>andere gepaste</w:t>
      </w:r>
      <w:r w:rsidRPr="0095792A">
        <w:rPr>
          <w:color w:val="000000"/>
          <w:szCs w:val="22"/>
        </w:rPr>
        <w:t xml:space="preserve"> </w:t>
      </w:r>
      <w:r w:rsidRPr="0095792A">
        <w:rPr>
          <w:rStyle w:val="hps"/>
          <w:color w:val="000000"/>
          <w:szCs w:val="22"/>
        </w:rPr>
        <w:t>ondersteunende maatregelen</w:t>
      </w:r>
      <w:r w:rsidRPr="0095792A">
        <w:rPr>
          <w:color w:val="000000"/>
          <w:szCs w:val="22"/>
        </w:rPr>
        <w:t xml:space="preserve">. </w:t>
      </w:r>
      <w:r w:rsidRPr="0095792A">
        <w:rPr>
          <w:rStyle w:val="hps"/>
          <w:color w:val="000000"/>
          <w:szCs w:val="22"/>
        </w:rPr>
        <w:t>Echter, sommige</w:t>
      </w:r>
      <w:r w:rsidRPr="0095792A">
        <w:rPr>
          <w:color w:val="000000"/>
          <w:szCs w:val="22"/>
        </w:rPr>
        <w:t xml:space="preserve"> </w:t>
      </w:r>
      <w:r w:rsidRPr="0095792A">
        <w:rPr>
          <w:rStyle w:val="hps"/>
          <w:color w:val="000000"/>
          <w:szCs w:val="22"/>
        </w:rPr>
        <w:t>van</w:t>
      </w:r>
      <w:r w:rsidRPr="0095792A">
        <w:rPr>
          <w:color w:val="000000"/>
          <w:szCs w:val="22"/>
        </w:rPr>
        <w:t xml:space="preserve"> </w:t>
      </w:r>
      <w:r w:rsidRPr="0095792A">
        <w:rPr>
          <w:rStyle w:val="hps"/>
          <w:color w:val="000000"/>
          <w:szCs w:val="22"/>
        </w:rPr>
        <w:t>deze bijwerkingen kunnen ernstig</w:t>
      </w:r>
      <w:r w:rsidRPr="0095792A">
        <w:rPr>
          <w:color w:val="000000"/>
          <w:szCs w:val="22"/>
        </w:rPr>
        <w:t xml:space="preserve"> </w:t>
      </w:r>
      <w:r w:rsidRPr="0095792A">
        <w:rPr>
          <w:rStyle w:val="hps"/>
          <w:color w:val="000000"/>
          <w:szCs w:val="22"/>
        </w:rPr>
        <w:t>of levensbedreigend zijn</w:t>
      </w:r>
      <w:r w:rsidRPr="0095792A">
        <w:rPr>
          <w:color w:val="000000"/>
          <w:szCs w:val="22"/>
        </w:rPr>
        <w:t xml:space="preserve"> </w:t>
      </w:r>
      <w:r w:rsidRPr="0095792A">
        <w:rPr>
          <w:rStyle w:val="hps"/>
          <w:color w:val="000000"/>
          <w:szCs w:val="22"/>
        </w:rPr>
        <w:t>en een aantal</w:t>
      </w:r>
      <w:r w:rsidRPr="0095792A">
        <w:rPr>
          <w:color w:val="000000"/>
          <w:szCs w:val="22"/>
        </w:rPr>
        <w:t xml:space="preserve"> </w:t>
      </w:r>
      <w:r w:rsidRPr="0095792A">
        <w:rPr>
          <w:rStyle w:val="hps"/>
          <w:color w:val="000000"/>
          <w:szCs w:val="22"/>
        </w:rPr>
        <w:t>patiënten met blastaire</w:t>
      </w:r>
      <w:r w:rsidRPr="0095792A">
        <w:rPr>
          <w:color w:val="000000"/>
          <w:szCs w:val="22"/>
        </w:rPr>
        <w:t xml:space="preserve"> </w:t>
      </w:r>
      <w:r w:rsidRPr="0095792A">
        <w:rPr>
          <w:rStyle w:val="hps"/>
          <w:color w:val="000000"/>
          <w:szCs w:val="22"/>
        </w:rPr>
        <w:t>crisis</w:t>
      </w:r>
      <w:r w:rsidRPr="0095792A">
        <w:rPr>
          <w:color w:val="000000"/>
          <w:szCs w:val="22"/>
        </w:rPr>
        <w:t xml:space="preserve"> </w:t>
      </w:r>
      <w:r w:rsidRPr="0095792A">
        <w:rPr>
          <w:rStyle w:val="hps"/>
          <w:color w:val="000000"/>
          <w:szCs w:val="22"/>
        </w:rPr>
        <w:t>met</w:t>
      </w:r>
      <w:r w:rsidRPr="0095792A">
        <w:rPr>
          <w:color w:val="000000"/>
          <w:szCs w:val="22"/>
        </w:rPr>
        <w:t xml:space="preserve"> </w:t>
      </w:r>
      <w:r w:rsidRPr="0095792A">
        <w:rPr>
          <w:rStyle w:val="hps"/>
          <w:color w:val="000000"/>
          <w:szCs w:val="22"/>
        </w:rPr>
        <w:t>een complexe</w:t>
      </w:r>
      <w:r w:rsidRPr="0095792A">
        <w:rPr>
          <w:color w:val="000000"/>
          <w:szCs w:val="22"/>
        </w:rPr>
        <w:t xml:space="preserve"> </w:t>
      </w:r>
      <w:r w:rsidRPr="0095792A">
        <w:rPr>
          <w:rStyle w:val="hps"/>
          <w:color w:val="000000"/>
          <w:szCs w:val="22"/>
        </w:rPr>
        <w:t>klinische voorgeschiedenis van pleurale</w:t>
      </w:r>
      <w:r w:rsidRPr="0095792A">
        <w:rPr>
          <w:color w:val="000000"/>
          <w:szCs w:val="22"/>
        </w:rPr>
        <w:t xml:space="preserve"> </w:t>
      </w:r>
      <w:r w:rsidRPr="0095792A">
        <w:rPr>
          <w:rStyle w:val="hps"/>
          <w:color w:val="000000"/>
          <w:szCs w:val="22"/>
        </w:rPr>
        <w:t>effusie, congestief hart</w:t>
      </w:r>
      <w:r w:rsidRPr="0095792A">
        <w:rPr>
          <w:color w:val="000000"/>
          <w:szCs w:val="22"/>
        </w:rPr>
        <w:t xml:space="preserve">falen en nierfalen overleden. </w:t>
      </w:r>
      <w:r w:rsidRPr="0095792A">
        <w:rPr>
          <w:rStyle w:val="hps"/>
          <w:color w:val="000000"/>
          <w:szCs w:val="22"/>
        </w:rPr>
        <w:t>In</w:t>
      </w:r>
      <w:r w:rsidRPr="0095792A">
        <w:rPr>
          <w:color w:val="000000"/>
          <w:szCs w:val="22"/>
        </w:rPr>
        <w:t xml:space="preserve"> </w:t>
      </w:r>
      <w:r w:rsidRPr="0095792A">
        <w:rPr>
          <w:rStyle w:val="hps"/>
          <w:color w:val="000000"/>
          <w:szCs w:val="22"/>
        </w:rPr>
        <w:t>klinische onderzoeken bij kinderen waren geen</w:t>
      </w:r>
      <w:r w:rsidRPr="0095792A">
        <w:rPr>
          <w:color w:val="000000"/>
          <w:szCs w:val="22"/>
        </w:rPr>
        <w:t xml:space="preserve"> </w:t>
      </w:r>
      <w:r w:rsidRPr="0095792A">
        <w:rPr>
          <w:rStyle w:val="hps"/>
          <w:color w:val="000000"/>
          <w:szCs w:val="22"/>
        </w:rPr>
        <w:t>speciale veiligheidsbevindingen</w:t>
      </w:r>
      <w:r w:rsidRPr="0095792A">
        <w:rPr>
          <w:color w:val="000000"/>
          <w:szCs w:val="22"/>
        </w:rPr>
        <w:t>.</w:t>
      </w:r>
    </w:p>
    <w:p w14:paraId="0FB2A1C1" w14:textId="77777777" w:rsidR="00983203" w:rsidRPr="0095792A" w:rsidRDefault="00983203" w:rsidP="00583CD0">
      <w:pPr>
        <w:autoSpaceDE w:val="0"/>
        <w:autoSpaceDN w:val="0"/>
        <w:adjustRightInd w:val="0"/>
        <w:spacing w:line="240" w:lineRule="auto"/>
        <w:rPr>
          <w:bCs/>
          <w:color w:val="000000"/>
          <w:szCs w:val="22"/>
          <w:u w:val="single"/>
        </w:rPr>
      </w:pPr>
    </w:p>
    <w:p w14:paraId="52F4323E" w14:textId="77777777" w:rsidR="00583CD0" w:rsidRPr="0095792A" w:rsidRDefault="00583CD0" w:rsidP="00583CD0">
      <w:pPr>
        <w:autoSpaceDE w:val="0"/>
        <w:autoSpaceDN w:val="0"/>
        <w:adjustRightInd w:val="0"/>
        <w:spacing w:line="240" w:lineRule="auto"/>
        <w:rPr>
          <w:bCs/>
          <w:color w:val="000000"/>
          <w:szCs w:val="22"/>
          <w:u w:val="single"/>
        </w:rPr>
      </w:pPr>
      <w:r w:rsidRPr="0095792A">
        <w:rPr>
          <w:bCs/>
          <w:color w:val="000000"/>
          <w:szCs w:val="22"/>
          <w:u w:val="single"/>
        </w:rPr>
        <w:t>Bijwerkingen</w:t>
      </w:r>
    </w:p>
    <w:p w14:paraId="7D385926" w14:textId="77777777" w:rsidR="00983203" w:rsidRPr="0095792A" w:rsidRDefault="00583CD0" w:rsidP="00583CD0">
      <w:pPr>
        <w:autoSpaceDE w:val="0"/>
        <w:autoSpaceDN w:val="0"/>
        <w:adjustRightInd w:val="0"/>
        <w:spacing w:line="240" w:lineRule="auto"/>
        <w:rPr>
          <w:color w:val="000000"/>
          <w:szCs w:val="22"/>
        </w:rPr>
      </w:pPr>
      <w:r w:rsidRPr="0095792A">
        <w:rPr>
          <w:rStyle w:val="hps"/>
          <w:color w:val="000000"/>
          <w:szCs w:val="22"/>
        </w:rPr>
        <w:t>Bijwerkingen</w:t>
      </w:r>
      <w:r w:rsidRPr="0095792A">
        <w:rPr>
          <w:color w:val="000000"/>
          <w:szCs w:val="22"/>
        </w:rPr>
        <w:t xml:space="preserve"> </w:t>
      </w:r>
      <w:r w:rsidRPr="0095792A">
        <w:rPr>
          <w:rStyle w:val="hps"/>
          <w:color w:val="000000"/>
          <w:szCs w:val="22"/>
        </w:rPr>
        <w:t>die vaker gemeld zijn</w:t>
      </w:r>
      <w:r w:rsidRPr="0095792A">
        <w:rPr>
          <w:color w:val="000000"/>
          <w:szCs w:val="22"/>
        </w:rPr>
        <w:t xml:space="preserve"> </w:t>
      </w:r>
      <w:r w:rsidRPr="0095792A">
        <w:rPr>
          <w:rStyle w:val="hps"/>
          <w:color w:val="000000"/>
          <w:szCs w:val="22"/>
        </w:rPr>
        <w:t>dan een enkel geïsoleerd</w:t>
      </w:r>
      <w:r w:rsidRPr="0095792A">
        <w:rPr>
          <w:color w:val="000000"/>
          <w:szCs w:val="22"/>
        </w:rPr>
        <w:t xml:space="preserve"> </w:t>
      </w:r>
      <w:r w:rsidRPr="0095792A">
        <w:rPr>
          <w:rStyle w:val="hps"/>
          <w:color w:val="000000"/>
          <w:szCs w:val="22"/>
        </w:rPr>
        <w:t>geval worden hieronder opgesomd</w:t>
      </w:r>
      <w:r w:rsidR="00561165" w:rsidRPr="0095792A">
        <w:rPr>
          <w:color w:val="000000"/>
          <w:szCs w:val="22"/>
        </w:rPr>
        <w:t xml:space="preserve"> volgens de</w:t>
      </w:r>
      <w:r w:rsidRPr="0095792A">
        <w:rPr>
          <w:rStyle w:val="hps"/>
          <w:color w:val="000000"/>
          <w:szCs w:val="22"/>
        </w:rPr>
        <w:t xml:space="preserve"> systeem orgaan klasse</w:t>
      </w:r>
      <w:r w:rsidRPr="0095792A">
        <w:rPr>
          <w:color w:val="000000"/>
          <w:szCs w:val="22"/>
        </w:rPr>
        <w:t xml:space="preserve"> </w:t>
      </w:r>
      <w:r w:rsidRPr="0095792A">
        <w:rPr>
          <w:rStyle w:val="hps"/>
          <w:color w:val="000000"/>
          <w:szCs w:val="22"/>
        </w:rPr>
        <w:t>en</w:t>
      </w:r>
      <w:r w:rsidR="00561165" w:rsidRPr="0095792A">
        <w:rPr>
          <w:rStyle w:val="hps"/>
          <w:color w:val="000000"/>
          <w:szCs w:val="22"/>
        </w:rPr>
        <w:t xml:space="preserve"> volgens</w:t>
      </w:r>
      <w:r w:rsidRPr="0095792A">
        <w:rPr>
          <w:rStyle w:val="hps"/>
          <w:color w:val="000000"/>
          <w:szCs w:val="22"/>
        </w:rPr>
        <w:t xml:space="preserve"> frequentie.</w:t>
      </w:r>
      <w:r w:rsidRPr="0095792A">
        <w:rPr>
          <w:color w:val="000000"/>
          <w:szCs w:val="22"/>
        </w:rPr>
        <w:t xml:space="preserve"> </w:t>
      </w:r>
      <w:r w:rsidRPr="0095792A">
        <w:rPr>
          <w:rStyle w:val="hps"/>
          <w:color w:val="000000"/>
          <w:szCs w:val="22"/>
        </w:rPr>
        <w:t>De frequentiecategorieën zijn gedefinieerd</w:t>
      </w:r>
      <w:r w:rsidRPr="0095792A">
        <w:rPr>
          <w:color w:val="000000"/>
          <w:szCs w:val="22"/>
        </w:rPr>
        <w:t xml:space="preserve"> </w:t>
      </w:r>
      <w:r w:rsidRPr="0095792A">
        <w:rPr>
          <w:rStyle w:val="hps"/>
          <w:color w:val="000000"/>
          <w:szCs w:val="22"/>
        </w:rPr>
        <w:t xml:space="preserve">volgens de volgende </w:t>
      </w:r>
      <w:r w:rsidR="00CF1FB1" w:rsidRPr="0095792A">
        <w:rPr>
          <w:rStyle w:val="hps"/>
          <w:color w:val="000000"/>
          <w:szCs w:val="22"/>
        </w:rPr>
        <w:t>afspraak</w:t>
      </w:r>
      <w:r w:rsidRPr="0095792A">
        <w:rPr>
          <w:color w:val="000000"/>
          <w:szCs w:val="22"/>
        </w:rPr>
        <w:t xml:space="preserve">: </w:t>
      </w:r>
      <w:r w:rsidRPr="0095792A">
        <w:rPr>
          <w:rStyle w:val="hps"/>
          <w:color w:val="000000"/>
          <w:szCs w:val="22"/>
        </w:rPr>
        <w:t>zeer vaak (≥</w:t>
      </w:r>
      <w:r w:rsidRPr="0095792A">
        <w:rPr>
          <w:color w:val="000000"/>
          <w:szCs w:val="22"/>
        </w:rPr>
        <w:t xml:space="preserve"> </w:t>
      </w:r>
      <w:r w:rsidRPr="0095792A">
        <w:rPr>
          <w:rStyle w:val="hps"/>
          <w:color w:val="000000"/>
          <w:szCs w:val="22"/>
        </w:rPr>
        <w:t>1/10)</w:t>
      </w:r>
      <w:r w:rsidRPr="0095792A">
        <w:rPr>
          <w:color w:val="000000"/>
          <w:szCs w:val="22"/>
        </w:rPr>
        <w:t xml:space="preserve">, </w:t>
      </w:r>
      <w:r w:rsidRPr="0095792A">
        <w:rPr>
          <w:rStyle w:val="hps"/>
          <w:color w:val="000000"/>
          <w:szCs w:val="22"/>
        </w:rPr>
        <w:t>vaak (≥</w:t>
      </w:r>
      <w:r w:rsidRPr="0095792A">
        <w:rPr>
          <w:color w:val="000000"/>
          <w:szCs w:val="22"/>
        </w:rPr>
        <w:t xml:space="preserve"> </w:t>
      </w:r>
      <w:r w:rsidRPr="0095792A">
        <w:rPr>
          <w:rStyle w:val="hps"/>
          <w:color w:val="000000"/>
          <w:szCs w:val="22"/>
        </w:rPr>
        <w:t>1/100 tot</w:t>
      </w:r>
      <w:r w:rsidRPr="0095792A">
        <w:rPr>
          <w:color w:val="000000"/>
          <w:szCs w:val="22"/>
        </w:rPr>
        <w:t xml:space="preserve"> </w:t>
      </w:r>
      <w:r w:rsidRPr="0095792A">
        <w:rPr>
          <w:rStyle w:val="hps"/>
          <w:color w:val="000000"/>
          <w:szCs w:val="22"/>
        </w:rPr>
        <w:t>&lt;</w:t>
      </w:r>
      <w:r w:rsidRPr="0095792A">
        <w:rPr>
          <w:color w:val="000000"/>
          <w:szCs w:val="22"/>
        </w:rPr>
        <w:t xml:space="preserve">1/10), </w:t>
      </w:r>
      <w:r w:rsidRPr="0095792A">
        <w:rPr>
          <w:rStyle w:val="hps"/>
          <w:color w:val="000000"/>
          <w:szCs w:val="22"/>
        </w:rPr>
        <w:t>soms (≥</w:t>
      </w:r>
      <w:r w:rsidRPr="0095792A">
        <w:rPr>
          <w:color w:val="000000"/>
          <w:szCs w:val="22"/>
        </w:rPr>
        <w:t xml:space="preserve"> </w:t>
      </w:r>
      <w:r w:rsidRPr="0095792A">
        <w:rPr>
          <w:rStyle w:val="hps"/>
          <w:color w:val="000000"/>
          <w:szCs w:val="22"/>
        </w:rPr>
        <w:t>1/1,000 tot</w:t>
      </w:r>
      <w:r w:rsidRPr="0095792A">
        <w:rPr>
          <w:color w:val="000000"/>
          <w:szCs w:val="22"/>
        </w:rPr>
        <w:t xml:space="preserve"> </w:t>
      </w:r>
      <w:r w:rsidRPr="0095792A">
        <w:rPr>
          <w:rStyle w:val="hps"/>
          <w:color w:val="000000"/>
          <w:szCs w:val="22"/>
        </w:rPr>
        <w:t>&lt;</w:t>
      </w:r>
      <w:r w:rsidRPr="0095792A">
        <w:rPr>
          <w:color w:val="000000"/>
          <w:szCs w:val="22"/>
        </w:rPr>
        <w:t xml:space="preserve">1/100), </w:t>
      </w:r>
      <w:r w:rsidRPr="0095792A">
        <w:rPr>
          <w:rStyle w:val="hps"/>
          <w:color w:val="000000"/>
          <w:szCs w:val="22"/>
        </w:rPr>
        <w:t>zelden (</w:t>
      </w:r>
      <w:r w:rsidRPr="0095792A">
        <w:rPr>
          <w:color w:val="000000"/>
          <w:szCs w:val="22"/>
        </w:rPr>
        <w:t xml:space="preserve">≥ 1/10,000 </w:t>
      </w:r>
      <w:r w:rsidRPr="0095792A">
        <w:rPr>
          <w:rStyle w:val="hps"/>
          <w:color w:val="000000"/>
          <w:szCs w:val="22"/>
        </w:rPr>
        <w:t>tot &lt;</w:t>
      </w:r>
      <w:r w:rsidRPr="0095792A">
        <w:rPr>
          <w:color w:val="000000"/>
          <w:szCs w:val="22"/>
        </w:rPr>
        <w:t>1/1,</w:t>
      </w:r>
      <w:r w:rsidRPr="0095792A">
        <w:rPr>
          <w:rStyle w:val="hps"/>
          <w:color w:val="000000"/>
          <w:szCs w:val="22"/>
        </w:rPr>
        <w:t>000)</w:t>
      </w:r>
      <w:r w:rsidRPr="0095792A">
        <w:rPr>
          <w:color w:val="000000"/>
          <w:szCs w:val="22"/>
        </w:rPr>
        <w:t xml:space="preserve">, </w:t>
      </w:r>
      <w:r w:rsidRPr="0095792A">
        <w:rPr>
          <w:rStyle w:val="hps"/>
          <w:color w:val="000000"/>
          <w:szCs w:val="22"/>
        </w:rPr>
        <w:t>zeer zelden (</w:t>
      </w:r>
      <w:r w:rsidRPr="0095792A">
        <w:rPr>
          <w:color w:val="000000"/>
          <w:szCs w:val="22"/>
        </w:rPr>
        <w:t>&lt;1/10,</w:t>
      </w:r>
      <w:r w:rsidRPr="0095792A">
        <w:rPr>
          <w:rStyle w:val="hps"/>
          <w:color w:val="000000"/>
          <w:szCs w:val="22"/>
        </w:rPr>
        <w:t>000)</w:t>
      </w:r>
      <w:r w:rsidRPr="0095792A">
        <w:rPr>
          <w:color w:val="000000"/>
          <w:szCs w:val="22"/>
        </w:rPr>
        <w:t xml:space="preserve">, </w:t>
      </w:r>
      <w:r w:rsidRPr="0095792A">
        <w:rPr>
          <w:rStyle w:val="hps"/>
          <w:color w:val="000000"/>
          <w:szCs w:val="22"/>
        </w:rPr>
        <w:t>niet bekend (</w:t>
      </w:r>
      <w:r w:rsidRPr="0095792A">
        <w:rPr>
          <w:color w:val="000000"/>
          <w:szCs w:val="22"/>
        </w:rPr>
        <w:t>kan met de beschikbare gegevens niet worden bepaald</w:t>
      </w:r>
      <w:r w:rsidRPr="0095792A">
        <w:rPr>
          <w:rStyle w:val="hps"/>
          <w:color w:val="000000"/>
          <w:szCs w:val="22"/>
        </w:rPr>
        <w:t>)</w:t>
      </w:r>
      <w:r w:rsidRPr="0095792A">
        <w:rPr>
          <w:color w:val="000000"/>
          <w:szCs w:val="22"/>
        </w:rPr>
        <w:t>.</w:t>
      </w:r>
    </w:p>
    <w:p w14:paraId="75C104D5" w14:textId="77777777" w:rsidR="00983203" w:rsidRPr="0095792A" w:rsidRDefault="00983203" w:rsidP="00583CD0">
      <w:pPr>
        <w:autoSpaceDE w:val="0"/>
        <w:autoSpaceDN w:val="0"/>
        <w:adjustRightInd w:val="0"/>
        <w:spacing w:line="240" w:lineRule="auto"/>
        <w:rPr>
          <w:rStyle w:val="hps"/>
          <w:color w:val="000000"/>
          <w:szCs w:val="22"/>
        </w:rPr>
      </w:pPr>
    </w:p>
    <w:p w14:paraId="08E34D4D" w14:textId="77777777" w:rsidR="00983203" w:rsidRPr="0095792A" w:rsidRDefault="00583CD0" w:rsidP="00583CD0">
      <w:pPr>
        <w:autoSpaceDE w:val="0"/>
        <w:autoSpaceDN w:val="0"/>
        <w:adjustRightInd w:val="0"/>
        <w:spacing w:line="240" w:lineRule="auto"/>
        <w:rPr>
          <w:color w:val="000000"/>
          <w:szCs w:val="22"/>
        </w:rPr>
      </w:pPr>
      <w:r w:rsidRPr="0095792A">
        <w:rPr>
          <w:rStyle w:val="hps"/>
          <w:color w:val="000000"/>
          <w:szCs w:val="22"/>
        </w:rPr>
        <w:t>Binnen iedere frequentiegroep</w:t>
      </w:r>
      <w:r w:rsidRPr="0095792A">
        <w:rPr>
          <w:color w:val="000000"/>
          <w:szCs w:val="22"/>
        </w:rPr>
        <w:t xml:space="preserve"> </w:t>
      </w:r>
      <w:r w:rsidRPr="0095792A">
        <w:rPr>
          <w:rStyle w:val="hps"/>
          <w:color w:val="000000"/>
          <w:szCs w:val="22"/>
        </w:rPr>
        <w:t>worden bijwerkingen</w:t>
      </w:r>
      <w:r w:rsidRPr="0095792A">
        <w:rPr>
          <w:color w:val="000000"/>
          <w:szCs w:val="22"/>
        </w:rPr>
        <w:t xml:space="preserve"> </w:t>
      </w:r>
      <w:r w:rsidRPr="0095792A">
        <w:rPr>
          <w:rStyle w:val="hps"/>
          <w:color w:val="000000"/>
          <w:szCs w:val="22"/>
        </w:rPr>
        <w:t>gerangschikt naar</w:t>
      </w:r>
      <w:r w:rsidRPr="0095792A">
        <w:rPr>
          <w:color w:val="000000"/>
          <w:szCs w:val="22"/>
        </w:rPr>
        <w:t xml:space="preserve"> </w:t>
      </w:r>
      <w:r w:rsidRPr="0095792A">
        <w:rPr>
          <w:rStyle w:val="hps"/>
          <w:color w:val="000000"/>
          <w:szCs w:val="22"/>
        </w:rPr>
        <w:t>frequentie, de meest</w:t>
      </w:r>
      <w:r w:rsidRPr="0095792A">
        <w:rPr>
          <w:color w:val="000000"/>
          <w:szCs w:val="22"/>
        </w:rPr>
        <w:t xml:space="preserve"> </w:t>
      </w:r>
      <w:r w:rsidRPr="0095792A">
        <w:rPr>
          <w:rStyle w:val="hps"/>
          <w:color w:val="000000"/>
          <w:szCs w:val="22"/>
        </w:rPr>
        <w:t>frequente eerst</w:t>
      </w:r>
      <w:r w:rsidRPr="0095792A">
        <w:rPr>
          <w:color w:val="000000"/>
          <w:szCs w:val="22"/>
        </w:rPr>
        <w:t>.</w:t>
      </w:r>
    </w:p>
    <w:p w14:paraId="1319486F" w14:textId="77777777" w:rsidR="00983203" w:rsidRPr="0095792A" w:rsidRDefault="00983203" w:rsidP="00583CD0">
      <w:pPr>
        <w:autoSpaceDE w:val="0"/>
        <w:autoSpaceDN w:val="0"/>
        <w:adjustRightInd w:val="0"/>
        <w:spacing w:line="240" w:lineRule="auto"/>
        <w:rPr>
          <w:rStyle w:val="hps"/>
          <w:color w:val="000000"/>
          <w:szCs w:val="22"/>
        </w:rPr>
      </w:pPr>
    </w:p>
    <w:p w14:paraId="4BFC8C69" w14:textId="77777777" w:rsidR="00583CD0" w:rsidRPr="0095792A" w:rsidRDefault="00583CD0" w:rsidP="00583CD0">
      <w:pPr>
        <w:autoSpaceDE w:val="0"/>
        <w:autoSpaceDN w:val="0"/>
        <w:adjustRightInd w:val="0"/>
        <w:spacing w:line="240" w:lineRule="auto"/>
        <w:rPr>
          <w:color w:val="000000"/>
          <w:szCs w:val="22"/>
        </w:rPr>
      </w:pPr>
      <w:r w:rsidRPr="0095792A">
        <w:rPr>
          <w:rStyle w:val="hps"/>
          <w:color w:val="000000"/>
          <w:szCs w:val="22"/>
        </w:rPr>
        <w:t>Bijwerkingen en</w:t>
      </w:r>
      <w:r w:rsidRPr="0095792A">
        <w:rPr>
          <w:color w:val="000000"/>
          <w:szCs w:val="22"/>
        </w:rPr>
        <w:t xml:space="preserve"> </w:t>
      </w:r>
      <w:r w:rsidRPr="0095792A">
        <w:rPr>
          <w:rStyle w:val="hps"/>
          <w:color w:val="000000"/>
          <w:szCs w:val="22"/>
        </w:rPr>
        <w:t xml:space="preserve">hun frequenties </w:t>
      </w:r>
      <w:r w:rsidR="003752CC" w:rsidRPr="0095792A">
        <w:rPr>
          <w:rStyle w:val="hps"/>
          <w:color w:val="000000"/>
          <w:szCs w:val="22"/>
        </w:rPr>
        <w:t xml:space="preserve">zijn </w:t>
      </w:r>
      <w:r w:rsidRPr="0095792A">
        <w:rPr>
          <w:rStyle w:val="hps"/>
          <w:color w:val="000000"/>
          <w:szCs w:val="22"/>
        </w:rPr>
        <w:t>gemeld</w:t>
      </w:r>
      <w:r w:rsidRPr="0095792A">
        <w:rPr>
          <w:color w:val="000000"/>
          <w:szCs w:val="22"/>
        </w:rPr>
        <w:t xml:space="preserve"> </w:t>
      </w:r>
      <w:r w:rsidRPr="0095792A">
        <w:rPr>
          <w:rStyle w:val="hps"/>
          <w:color w:val="000000"/>
          <w:szCs w:val="22"/>
        </w:rPr>
        <w:t>in</w:t>
      </w:r>
      <w:r w:rsidRPr="0095792A">
        <w:rPr>
          <w:color w:val="000000"/>
          <w:szCs w:val="22"/>
        </w:rPr>
        <w:t xml:space="preserve"> </w:t>
      </w:r>
      <w:r w:rsidRPr="0095792A">
        <w:rPr>
          <w:rStyle w:val="hps"/>
          <w:color w:val="000000"/>
          <w:szCs w:val="22"/>
        </w:rPr>
        <w:t>Tabel 1</w:t>
      </w:r>
      <w:r w:rsidRPr="0095792A">
        <w:rPr>
          <w:color w:val="000000"/>
          <w:szCs w:val="22"/>
        </w:rPr>
        <w:t>.</w:t>
      </w:r>
    </w:p>
    <w:p w14:paraId="32A379ED" w14:textId="77777777" w:rsidR="00583CD0" w:rsidRPr="0095792A" w:rsidRDefault="00583CD0" w:rsidP="00583CD0">
      <w:pPr>
        <w:autoSpaceDE w:val="0"/>
        <w:autoSpaceDN w:val="0"/>
        <w:adjustRightInd w:val="0"/>
        <w:spacing w:line="240" w:lineRule="auto"/>
        <w:rPr>
          <w:color w:val="000000"/>
          <w:szCs w:val="22"/>
        </w:rPr>
      </w:pPr>
    </w:p>
    <w:p w14:paraId="44895483" w14:textId="77777777" w:rsidR="00583CD0" w:rsidRPr="0095792A" w:rsidRDefault="00583CD0" w:rsidP="00583CD0">
      <w:pPr>
        <w:autoSpaceDE w:val="0"/>
        <w:autoSpaceDN w:val="0"/>
        <w:adjustRightInd w:val="0"/>
        <w:spacing w:line="240" w:lineRule="auto"/>
        <w:rPr>
          <w:color w:val="000000"/>
          <w:szCs w:val="22"/>
          <w:lang w:eastAsia="is-IS"/>
        </w:rPr>
      </w:pPr>
      <w:r w:rsidRPr="0095792A">
        <w:rPr>
          <w:b/>
          <w:bCs/>
          <w:color w:val="000000"/>
          <w:szCs w:val="22"/>
          <w:lang w:eastAsia="is-IS"/>
        </w:rPr>
        <w:t>Tabel 1</w:t>
      </w:r>
      <w:r w:rsidRPr="0095792A">
        <w:rPr>
          <w:b/>
          <w:bCs/>
          <w:color w:val="000000"/>
          <w:szCs w:val="22"/>
          <w:lang w:eastAsia="is-IS"/>
        </w:rPr>
        <w:tab/>
      </w:r>
      <w:r w:rsidR="003752CC" w:rsidRPr="0095792A">
        <w:rPr>
          <w:b/>
          <w:color w:val="000000"/>
        </w:rPr>
        <w:t xml:space="preserve">Samenvatting van </w:t>
      </w:r>
      <w:r w:rsidR="003752CC" w:rsidRPr="0095792A">
        <w:rPr>
          <w:b/>
          <w:bCs/>
          <w:color w:val="000000"/>
          <w:szCs w:val="22"/>
          <w:lang w:eastAsia="is-IS"/>
        </w:rPr>
        <w:t>b</w:t>
      </w:r>
      <w:r w:rsidRPr="0095792A">
        <w:rPr>
          <w:b/>
          <w:bCs/>
          <w:color w:val="000000"/>
          <w:szCs w:val="22"/>
          <w:lang w:eastAsia="is-IS"/>
        </w:rPr>
        <w:t>ijwerkingen in</w:t>
      </w:r>
      <w:r w:rsidR="003752CC" w:rsidRPr="0095792A">
        <w:rPr>
          <w:b/>
          <w:color w:val="000000"/>
        </w:rPr>
        <w:t xml:space="preserve"> tabelvorm</w:t>
      </w:r>
    </w:p>
    <w:p w14:paraId="637BF024" w14:textId="77777777" w:rsidR="00842DE6" w:rsidRPr="0095792A" w:rsidRDefault="00842DE6" w:rsidP="00842DE6">
      <w:pPr>
        <w:autoSpaceDE w:val="0"/>
        <w:autoSpaceDN w:val="0"/>
        <w:adjustRightInd w:val="0"/>
        <w:spacing w:line="240" w:lineRule="auto"/>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5"/>
        <w:gridCol w:w="7112"/>
      </w:tblGrid>
      <w:tr w:rsidR="00583CD0" w:rsidRPr="0095792A" w14:paraId="56B9EE8B" w14:textId="77777777" w:rsidTr="003752CC">
        <w:tc>
          <w:tcPr>
            <w:tcW w:w="9287" w:type="dxa"/>
            <w:gridSpan w:val="2"/>
          </w:tcPr>
          <w:p w14:paraId="24B88B04" w14:textId="77777777" w:rsidR="00583CD0" w:rsidRPr="0095792A" w:rsidRDefault="00583CD0" w:rsidP="00471426">
            <w:pPr>
              <w:autoSpaceDE w:val="0"/>
              <w:autoSpaceDN w:val="0"/>
              <w:adjustRightInd w:val="0"/>
              <w:spacing w:line="240" w:lineRule="auto"/>
              <w:rPr>
                <w:color w:val="000000"/>
                <w:szCs w:val="22"/>
                <w:lang w:eastAsia="is-IS"/>
              </w:rPr>
            </w:pPr>
            <w:r w:rsidRPr="0095792A">
              <w:rPr>
                <w:b/>
                <w:color w:val="000000"/>
                <w:szCs w:val="22"/>
              </w:rPr>
              <w:t>Infecties en parasitaire aandoeningen</w:t>
            </w:r>
          </w:p>
        </w:tc>
      </w:tr>
      <w:tr w:rsidR="00583CD0" w:rsidRPr="0095792A" w14:paraId="6002E4ED" w14:textId="77777777" w:rsidTr="003752CC">
        <w:tc>
          <w:tcPr>
            <w:tcW w:w="2175" w:type="dxa"/>
          </w:tcPr>
          <w:p w14:paraId="36013F63" w14:textId="77777777" w:rsidR="00583CD0" w:rsidRPr="0095792A" w:rsidRDefault="00583CD0" w:rsidP="00471426">
            <w:pPr>
              <w:autoSpaceDE w:val="0"/>
              <w:autoSpaceDN w:val="0"/>
              <w:adjustRightInd w:val="0"/>
              <w:spacing w:line="240" w:lineRule="auto"/>
              <w:rPr>
                <w:color w:val="000000"/>
                <w:szCs w:val="22"/>
                <w:lang w:eastAsia="is-IS"/>
              </w:rPr>
            </w:pPr>
            <w:r w:rsidRPr="0095792A">
              <w:rPr>
                <w:i/>
                <w:iCs/>
                <w:color w:val="000000"/>
                <w:szCs w:val="22"/>
                <w:lang w:eastAsia="is-IS"/>
              </w:rPr>
              <w:t>Soms</w:t>
            </w:r>
          </w:p>
        </w:tc>
        <w:tc>
          <w:tcPr>
            <w:tcW w:w="7112" w:type="dxa"/>
          </w:tcPr>
          <w:p w14:paraId="68E97A3A" w14:textId="77777777" w:rsidR="00583CD0" w:rsidRPr="0095792A" w:rsidRDefault="00583CD0" w:rsidP="00953B68">
            <w:pPr>
              <w:autoSpaceDE w:val="0"/>
              <w:autoSpaceDN w:val="0"/>
              <w:adjustRightInd w:val="0"/>
              <w:spacing w:line="240" w:lineRule="auto"/>
              <w:rPr>
                <w:color w:val="000000"/>
                <w:szCs w:val="22"/>
              </w:rPr>
            </w:pPr>
            <w:r w:rsidRPr="0095792A">
              <w:rPr>
                <w:color w:val="000000"/>
                <w:szCs w:val="22"/>
              </w:rPr>
              <w:t>Herpes zoster, herpes simplex, nasofaryngitis, pneumonie</w:t>
            </w:r>
            <w:r w:rsidRPr="0095792A">
              <w:rPr>
                <w:color w:val="000000"/>
                <w:szCs w:val="22"/>
                <w:vertAlign w:val="superscript"/>
              </w:rPr>
              <w:t>1</w:t>
            </w:r>
            <w:r w:rsidRPr="0095792A">
              <w:rPr>
                <w:color w:val="000000"/>
                <w:szCs w:val="22"/>
              </w:rPr>
              <w:t xml:space="preserve">, sinusitis, cellulitis, </w:t>
            </w:r>
            <w:r w:rsidR="00F55D1C" w:rsidRPr="0095792A">
              <w:rPr>
                <w:color w:val="000000"/>
                <w:szCs w:val="22"/>
              </w:rPr>
              <w:t>infectie van de bovenste luchtwegen</w:t>
            </w:r>
            <w:r w:rsidRPr="0095792A">
              <w:rPr>
                <w:color w:val="000000"/>
                <w:szCs w:val="22"/>
              </w:rPr>
              <w:t>, influenza, urineweginfectie, gastro-enteritis, sepsis</w:t>
            </w:r>
          </w:p>
        </w:tc>
      </w:tr>
      <w:tr w:rsidR="00583CD0" w:rsidRPr="0095792A" w14:paraId="53C219D9" w14:textId="77777777" w:rsidTr="003752CC">
        <w:tc>
          <w:tcPr>
            <w:tcW w:w="2175" w:type="dxa"/>
          </w:tcPr>
          <w:p w14:paraId="6A153A7A" w14:textId="77777777" w:rsidR="00583CD0" w:rsidRPr="0095792A" w:rsidRDefault="00583CD0" w:rsidP="00471426">
            <w:pPr>
              <w:autoSpaceDE w:val="0"/>
              <w:autoSpaceDN w:val="0"/>
              <w:adjustRightInd w:val="0"/>
              <w:spacing w:line="240" w:lineRule="auto"/>
              <w:rPr>
                <w:color w:val="000000"/>
                <w:szCs w:val="22"/>
                <w:lang w:eastAsia="is-IS"/>
              </w:rPr>
            </w:pPr>
            <w:r w:rsidRPr="0095792A">
              <w:rPr>
                <w:i/>
                <w:iCs/>
                <w:color w:val="000000"/>
                <w:szCs w:val="22"/>
                <w:lang w:eastAsia="is-IS"/>
              </w:rPr>
              <w:t>Zelden</w:t>
            </w:r>
          </w:p>
        </w:tc>
        <w:tc>
          <w:tcPr>
            <w:tcW w:w="7112" w:type="dxa"/>
          </w:tcPr>
          <w:p w14:paraId="4B71471E" w14:textId="77777777" w:rsidR="00583CD0" w:rsidRPr="0095792A" w:rsidRDefault="00583CD0" w:rsidP="00471426">
            <w:pPr>
              <w:autoSpaceDE w:val="0"/>
              <w:autoSpaceDN w:val="0"/>
              <w:adjustRightInd w:val="0"/>
              <w:spacing w:line="240" w:lineRule="auto"/>
              <w:rPr>
                <w:color w:val="000000"/>
                <w:szCs w:val="22"/>
              </w:rPr>
            </w:pPr>
            <w:r w:rsidRPr="0095792A">
              <w:rPr>
                <w:color w:val="000000"/>
                <w:szCs w:val="22"/>
              </w:rPr>
              <w:t>Schimmel infectie</w:t>
            </w:r>
          </w:p>
        </w:tc>
      </w:tr>
      <w:tr w:rsidR="009E26E0" w:rsidRPr="0095792A" w14:paraId="42513B87" w14:textId="77777777" w:rsidTr="003752CC">
        <w:tc>
          <w:tcPr>
            <w:tcW w:w="2175" w:type="dxa"/>
          </w:tcPr>
          <w:p w14:paraId="58666C67" w14:textId="77777777" w:rsidR="009E26E0" w:rsidRPr="0095792A" w:rsidRDefault="009E26E0" w:rsidP="00471426">
            <w:pPr>
              <w:autoSpaceDE w:val="0"/>
              <w:autoSpaceDN w:val="0"/>
              <w:adjustRightInd w:val="0"/>
              <w:spacing w:line="240" w:lineRule="auto"/>
              <w:rPr>
                <w:i/>
                <w:iCs/>
                <w:color w:val="000000"/>
                <w:szCs w:val="22"/>
                <w:lang w:eastAsia="is-IS"/>
              </w:rPr>
            </w:pPr>
            <w:r w:rsidRPr="0095792A">
              <w:rPr>
                <w:i/>
              </w:rPr>
              <w:t>Niet bekend</w:t>
            </w:r>
          </w:p>
        </w:tc>
        <w:tc>
          <w:tcPr>
            <w:tcW w:w="7112" w:type="dxa"/>
          </w:tcPr>
          <w:p w14:paraId="6C598BB3" w14:textId="77777777" w:rsidR="009E26E0" w:rsidRPr="0095792A" w:rsidRDefault="009E26E0" w:rsidP="00471426">
            <w:pPr>
              <w:autoSpaceDE w:val="0"/>
              <w:autoSpaceDN w:val="0"/>
              <w:adjustRightInd w:val="0"/>
              <w:spacing w:line="240" w:lineRule="auto"/>
              <w:rPr>
                <w:color w:val="000000"/>
                <w:szCs w:val="22"/>
              </w:rPr>
            </w:pPr>
            <w:r w:rsidRPr="0095792A">
              <w:t>Hepatitis B-reactivering</w:t>
            </w:r>
            <w:r w:rsidR="00602371" w:rsidRPr="0095792A">
              <w:t>*</w:t>
            </w:r>
          </w:p>
        </w:tc>
      </w:tr>
      <w:tr w:rsidR="00583CD0" w:rsidRPr="0095792A" w14:paraId="6D115753" w14:textId="77777777" w:rsidTr="003752CC">
        <w:tc>
          <w:tcPr>
            <w:tcW w:w="9287" w:type="dxa"/>
            <w:gridSpan w:val="2"/>
          </w:tcPr>
          <w:p w14:paraId="41657A4B" w14:textId="77777777" w:rsidR="00583CD0" w:rsidRPr="0095792A" w:rsidRDefault="00583CD0" w:rsidP="00471426">
            <w:pPr>
              <w:autoSpaceDE w:val="0"/>
              <w:autoSpaceDN w:val="0"/>
              <w:adjustRightInd w:val="0"/>
              <w:spacing w:line="240" w:lineRule="auto"/>
              <w:rPr>
                <w:color w:val="000000"/>
                <w:szCs w:val="22"/>
              </w:rPr>
            </w:pPr>
            <w:r w:rsidRPr="0095792A">
              <w:rPr>
                <w:b/>
                <w:color w:val="000000"/>
                <w:szCs w:val="22"/>
              </w:rPr>
              <w:t>Neoplasmata, benigne, maligne en niet-gespecificeerd (inclusief cysten en poliepen)</w:t>
            </w:r>
          </w:p>
        </w:tc>
      </w:tr>
      <w:tr w:rsidR="00583CD0" w:rsidRPr="0095792A" w14:paraId="291C18D9" w14:textId="77777777" w:rsidTr="003752CC">
        <w:tc>
          <w:tcPr>
            <w:tcW w:w="2175" w:type="dxa"/>
          </w:tcPr>
          <w:p w14:paraId="4D500150" w14:textId="77777777" w:rsidR="00583CD0" w:rsidRPr="0095792A" w:rsidRDefault="00583CD0" w:rsidP="00471426">
            <w:pPr>
              <w:autoSpaceDE w:val="0"/>
              <w:autoSpaceDN w:val="0"/>
              <w:adjustRightInd w:val="0"/>
              <w:spacing w:line="240" w:lineRule="auto"/>
              <w:rPr>
                <w:i/>
                <w:iCs/>
                <w:color w:val="000000"/>
                <w:szCs w:val="22"/>
                <w:lang w:eastAsia="is-IS"/>
              </w:rPr>
            </w:pPr>
            <w:r w:rsidRPr="0095792A">
              <w:rPr>
                <w:i/>
                <w:iCs/>
                <w:color w:val="000000"/>
                <w:szCs w:val="22"/>
                <w:lang w:eastAsia="is-IS"/>
              </w:rPr>
              <w:t>Zelden</w:t>
            </w:r>
          </w:p>
        </w:tc>
        <w:tc>
          <w:tcPr>
            <w:tcW w:w="7112" w:type="dxa"/>
          </w:tcPr>
          <w:p w14:paraId="114F4523" w14:textId="77777777" w:rsidR="00583CD0" w:rsidRPr="0095792A" w:rsidRDefault="00583CD0" w:rsidP="003D0D0D">
            <w:pPr>
              <w:autoSpaceDE w:val="0"/>
              <w:autoSpaceDN w:val="0"/>
              <w:adjustRightInd w:val="0"/>
              <w:spacing w:line="240" w:lineRule="auto"/>
              <w:rPr>
                <w:color w:val="000000"/>
                <w:szCs w:val="22"/>
              </w:rPr>
            </w:pPr>
            <w:r w:rsidRPr="0095792A">
              <w:rPr>
                <w:color w:val="000000"/>
                <w:spacing w:val="2"/>
                <w:szCs w:val="22"/>
              </w:rPr>
              <w:t>T</w:t>
            </w:r>
            <w:r w:rsidRPr="0095792A">
              <w:rPr>
                <w:color w:val="000000"/>
                <w:szCs w:val="22"/>
              </w:rPr>
              <w:t>u</w:t>
            </w:r>
            <w:r w:rsidRPr="0095792A">
              <w:rPr>
                <w:color w:val="000000"/>
                <w:spacing w:val="-4"/>
                <w:szCs w:val="22"/>
              </w:rPr>
              <w:t>m</w:t>
            </w:r>
            <w:r w:rsidRPr="0095792A">
              <w:rPr>
                <w:color w:val="000000"/>
                <w:spacing w:val="1"/>
                <w:szCs w:val="22"/>
              </w:rPr>
              <w:t>o</w:t>
            </w:r>
            <w:r w:rsidRPr="0095792A">
              <w:rPr>
                <w:color w:val="000000"/>
                <w:szCs w:val="22"/>
              </w:rPr>
              <w:t>r</w:t>
            </w:r>
            <w:r w:rsidRPr="0095792A">
              <w:rPr>
                <w:color w:val="000000"/>
                <w:spacing w:val="1"/>
                <w:szCs w:val="22"/>
              </w:rPr>
              <w:t>l</w:t>
            </w:r>
            <w:r w:rsidRPr="0095792A">
              <w:rPr>
                <w:color w:val="000000"/>
                <w:spacing w:val="-2"/>
                <w:szCs w:val="22"/>
              </w:rPr>
              <w:t>y</w:t>
            </w:r>
            <w:r w:rsidRPr="0095792A">
              <w:rPr>
                <w:color w:val="000000"/>
                <w:szCs w:val="22"/>
              </w:rPr>
              <w:t>s</w:t>
            </w:r>
            <w:r w:rsidRPr="0095792A">
              <w:rPr>
                <w:color w:val="000000"/>
                <w:spacing w:val="1"/>
                <w:szCs w:val="22"/>
              </w:rPr>
              <w:t>i</w:t>
            </w:r>
            <w:r w:rsidRPr="0095792A">
              <w:rPr>
                <w:color w:val="000000"/>
                <w:szCs w:val="22"/>
              </w:rPr>
              <w:t>s</w:t>
            </w:r>
            <w:r w:rsidRPr="0095792A">
              <w:rPr>
                <w:color w:val="000000"/>
                <w:spacing w:val="1"/>
                <w:szCs w:val="22"/>
              </w:rPr>
              <w:t>s</w:t>
            </w:r>
            <w:r w:rsidRPr="0095792A">
              <w:rPr>
                <w:color w:val="000000"/>
                <w:spacing w:val="-2"/>
                <w:szCs w:val="22"/>
              </w:rPr>
              <w:t>y</w:t>
            </w:r>
            <w:r w:rsidRPr="0095792A">
              <w:rPr>
                <w:color w:val="000000"/>
                <w:szCs w:val="22"/>
              </w:rPr>
              <w:t>nd</w:t>
            </w:r>
            <w:r w:rsidRPr="0095792A">
              <w:rPr>
                <w:color w:val="000000"/>
                <w:spacing w:val="1"/>
                <w:szCs w:val="22"/>
              </w:rPr>
              <w:t>r</w:t>
            </w:r>
            <w:r w:rsidRPr="0095792A">
              <w:rPr>
                <w:color w:val="000000"/>
                <w:szCs w:val="22"/>
              </w:rPr>
              <w:t>o</w:t>
            </w:r>
            <w:r w:rsidRPr="0095792A">
              <w:rPr>
                <w:color w:val="000000"/>
                <w:spacing w:val="-4"/>
                <w:szCs w:val="22"/>
              </w:rPr>
              <w:t>om</w:t>
            </w:r>
          </w:p>
        </w:tc>
      </w:tr>
      <w:tr w:rsidR="003752CC" w:rsidRPr="0095792A" w14:paraId="2CC11E28" w14:textId="77777777" w:rsidTr="003752CC">
        <w:tc>
          <w:tcPr>
            <w:tcW w:w="2175" w:type="dxa"/>
          </w:tcPr>
          <w:p w14:paraId="35F1FB19" w14:textId="77777777" w:rsidR="003752CC" w:rsidRPr="0095792A" w:rsidRDefault="003752CC" w:rsidP="00471426">
            <w:pPr>
              <w:autoSpaceDE w:val="0"/>
              <w:autoSpaceDN w:val="0"/>
              <w:adjustRightInd w:val="0"/>
              <w:spacing w:line="240" w:lineRule="auto"/>
              <w:rPr>
                <w:i/>
                <w:iCs/>
                <w:color w:val="000000"/>
                <w:szCs w:val="22"/>
                <w:lang w:eastAsia="is-IS"/>
              </w:rPr>
            </w:pPr>
            <w:r w:rsidRPr="0095792A">
              <w:rPr>
                <w:i/>
                <w:iCs/>
                <w:color w:val="000000"/>
                <w:szCs w:val="22"/>
                <w:lang w:eastAsia="is-IS"/>
              </w:rPr>
              <w:t>Niet bekend</w:t>
            </w:r>
          </w:p>
        </w:tc>
        <w:tc>
          <w:tcPr>
            <w:tcW w:w="7112" w:type="dxa"/>
          </w:tcPr>
          <w:p w14:paraId="1F3AC5C0" w14:textId="77777777" w:rsidR="003752CC" w:rsidRPr="0095792A" w:rsidRDefault="003752CC" w:rsidP="003D0D0D">
            <w:pPr>
              <w:autoSpaceDE w:val="0"/>
              <w:autoSpaceDN w:val="0"/>
              <w:adjustRightInd w:val="0"/>
              <w:spacing w:line="240" w:lineRule="auto"/>
              <w:rPr>
                <w:color w:val="000000"/>
                <w:spacing w:val="2"/>
                <w:szCs w:val="22"/>
              </w:rPr>
            </w:pPr>
            <w:r w:rsidRPr="0095792A">
              <w:rPr>
                <w:color w:val="000000"/>
                <w:szCs w:val="22"/>
              </w:rPr>
              <w:t>Tumorbloeding/tumornecrose*</w:t>
            </w:r>
          </w:p>
        </w:tc>
      </w:tr>
      <w:tr w:rsidR="003752CC" w:rsidRPr="0095792A" w14:paraId="56626D54" w14:textId="77777777" w:rsidTr="000B4372">
        <w:tc>
          <w:tcPr>
            <w:tcW w:w="9287" w:type="dxa"/>
            <w:gridSpan w:val="2"/>
          </w:tcPr>
          <w:p w14:paraId="07AEC258" w14:textId="77777777" w:rsidR="003752CC" w:rsidRPr="0095792A" w:rsidRDefault="003752CC" w:rsidP="003D0D0D">
            <w:pPr>
              <w:autoSpaceDE w:val="0"/>
              <w:autoSpaceDN w:val="0"/>
              <w:adjustRightInd w:val="0"/>
              <w:spacing w:line="240" w:lineRule="auto"/>
              <w:rPr>
                <w:color w:val="000000"/>
                <w:spacing w:val="2"/>
                <w:szCs w:val="22"/>
              </w:rPr>
            </w:pPr>
            <w:r w:rsidRPr="0095792A">
              <w:rPr>
                <w:b/>
                <w:color w:val="000000"/>
                <w:szCs w:val="22"/>
              </w:rPr>
              <w:t>Immuunsysteemaandoeningen</w:t>
            </w:r>
          </w:p>
        </w:tc>
      </w:tr>
      <w:tr w:rsidR="003752CC" w:rsidRPr="0095792A" w14:paraId="774289CF" w14:textId="77777777" w:rsidTr="003752CC">
        <w:tc>
          <w:tcPr>
            <w:tcW w:w="2175" w:type="dxa"/>
          </w:tcPr>
          <w:p w14:paraId="190914AC" w14:textId="77777777" w:rsidR="003752CC" w:rsidRPr="0095792A" w:rsidRDefault="003752CC" w:rsidP="00471426">
            <w:pPr>
              <w:autoSpaceDE w:val="0"/>
              <w:autoSpaceDN w:val="0"/>
              <w:adjustRightInd w:val="0"/>
              <w:spacing w:line="240" w:lineRule="auto"/>
              <w:rPr>
                <w:i/>
                <w:iCs/>
                <w:color w:val="000000"/>
                <w:szCs w:val="22"/>
                <w:lang w:eastAsia="is-IS"/>
              </w:rPr>
            </w:pPr>
            <w:r w:rsidRPr="0095792A">
              <w:rPr>
                <w:i/>
                <w:iCs/>
                <w:color w:val="000000"/>
                <w:szCs w:val="22"/>
                <w:lang w:eastAsia="is-IS"/>
              </w:rPr>
              <w:t>Niet bekend</w:t>
            </w:r>
          </w:p>
        </w:tc>
        <w:tc>
          <w:tcPr>
            <w:tcW w:w="7112" w:type="dxa"/>
          </w:tcPr>
          <w:p w14:paraId="0C6AC635" w14:textId="77777777" w:rsidR="003752CC" w:rsidRPr="0095792A" w:rsidRDefault="003752CC" w:rsidP="003D0D0D">
            <w:pPr>
              <w:autoSpaceDE w:val="0"/>
              <w:autoSpaceDN w:val="0"/>
              <w:adjustRightInd w:val="0"/>
              <w:spacing w:line="240" w:lineRule="auto"/>
              <w:rPr>
                <w:color w:val="000000"/>
                <w:spacing w:val="2"/>
                <w:szCs w:val="22"/>
              </w:rPr>
            </w:pPr>
            <w:r w:rsidRPr="0095792A">
              <w:rPr>
                <w:color w:val="000000"/>
                <w:szCs w:val="22"/>
              </w:rPr>
              <w:t>Anafylactische shock*</w:t>
            </w:r>
          </w:p>
        </w:tc>
      </w:tr>
      <w:tr w:rsidR="00583CD0" w:rsidRPr="0095792A" w14:paraId="7D3797C8" w14:textId="77777777" w:rsidTr="003752CC">
        <w:tc>
          <w:tcPr>
            <w:tcW w:w="9287" w:type="dxa"/>
            <w:gridSpan w:val="2"/>
          </w:tcPr>
          <w:p w14:paraId="4EADD0FF" w14:textId="77777777" w:rsidR="00583CD0" w:rsidRPr="0095792A" w:rsidRDefault="00583CD0" w:rsidP="00471426">
            <w:pPr>
              <w:autoSpaceDE w:val="0"/>
              <w:autoSpaceDN w:val="0"/>
              <w:adjustRightInd w:val="0"/>
              <w:spacing w:line="240" w:lineRule="auto"/>
              <w:rPr>
                <w:color w:val="000000"/>
                <w:szCs w:val="22"/>
                <w:lang w:eastAsia="is-IS"/>
              </w:rPr>
            </w:pPr>
            <w:r w:rsidRPr="0095792A">
              <w:rPr>
                <w:b/>
                <w:color w:val="000000"/>
                <w:szCs w:val="22"/>
              </w:rPr>
              <w:t>Bloed- en lymfestelselaandoeningen</w:t>
            </w:r>
          </w:p>
        </w:tc>
      </w:tr>
      <w:tr w:rsidR="00583CD0" w:rsidRPr="0095792A" w14:paraId="3BA21634" w14:textId="77777777" w:rsidTr="003752CC">
        <w:tc>
          <w:tcPr>
            <w:tcW w:w="2175" w:type="dxa"/>
          </w:tcPr>
          <w:p w14:paraId="58C6C8FE" w14:textId="77777777" w:rsidR="00583CD0" w:rsidRPr="0095792A" w:rsidRDefault="00583CD0" w:rsidP="00471426">
            <w:pPr>
              <w:autoSpaceDE w:val="0"/>
              <w:autoSpaceDN w:val="0"/>
              <w:adjustRightInd w:val="0"/>
              <w:spacing w:line="240" w:lineRule="auto"/>
              <w:rPr>
                <w:color w:val="000000"/>
                <w:szCs w:val="22"/>
                <w:lang w:eastAsia="is-IS"/>
              </w:rPr>
            </w:pPr>
            <w:r w:rsidRPr="0095792A">
              <w:rPr>
                <w:i/>
                <w:iCs/>
                <w:color w:val="000000"/>
                <w:szCs w:val="22"/>
                <w:lang w:eastAsia="is-IS"/>
              </w:rPr>
              <w:t>Zeer vaak</w:t>
            </w:r>
          </w:p>
        </w:tc>
        <w:tc>
          <w:tcPr>
            <w:tcW w:w="7112" w:type="dxa"/>
          </w:tcPr>
          <w:p w14:paraId="5D19A37F" w14:textId="77777777" w:rsidR="00583CD0" w:rsidRPr="0095792A" w:rsidRDefault="00583CD0" w:rsidP="00471426">
            <w:pPr>
              <w:autoSpaceDE w:val="0"/>
              <w:autoSpaceDN w:val="0"/>
              <w:adjustRightInd w:val="0"/>
              <w:spacing w:line="240" w:lineRule="auto"/>
              <w:rPr>
                <w:color w:val="000000"/>
                <w:szCs w:val="22"/>
              </w:rPr>
            </w:pPr>
            <w:r w:rsidRPr="0095792A">
              <w:rPr>
                <w:color w:val="000000"/>
                <w:szCs w:val="22"/>
              </w:rPr>
              <w:t>Neutropenie, trombocytopenie, anemie</w:t>
            </w:r>
          </w:p>
        </w:tc>
      </w:tr>
      <w:tr w:rsidR="00583CD0" w:rsidRPr="0095792A" w14:paraId="77E170FA" w14:textId="77777777" w:rsidTr="003752CC">
        <w:tc>
          <w:tcPr>
            <w:tcW w:w="2175" w:type="dxa"/>
          </w:tcPr>
          <w:p w14:paraId="543AA547" w14:textId="77777777" w:rsidR="00583CD0" w:rsidRPr="0095792A" w:rsidRDefault="00583CD0" w:rsidP="00471426">
            <w:pPr>
              <w:autoSpaceDE w:val="0"/>
              <w:autoSpaceDN w:val="0"/>
              <w:adjustRightInd w:val="0"/>
              <w:spacing w:line="240" w:lineRule="auto"/>
              <w:rPr>
                <w:color w:val="000000"/>
                <w:szCs w:val="22"/>
                <w:lang w:eastAsia="is-IS"/>
              </w:rPr>
            </w:pPr>
            <w:r w:rsidRPr="0095792A">
              <w:rPr>
                <w:i/>
                <w:iCs/>
                <w:color w:val="000000"/>
                <w:szCs w:val="22"/>
                <w:lang w:eastAsia="is-IS"/>
              </w:rPr>
              <w:t>Vaak</w:t>
            </w:r>
          </w:p>
        </w:tc>
        <w:tc>
          <w:tcPr>
            <w:tcW w:w="7112" w:type="dxa"/>
          </w:tcPr>
          <w:p w14:paraId="68E36D35" w14:textId="77777777" w:rsidR="00583CD0" w:rsidRPr="0095792A" w:rsidRDefault="00583CD0" w:rsidP="00471426">
            <w:pPr>
              <w:autoSpaceDE w:val="0"/>
              <w:autoSpaceDN w:val="0"/>
              <w:adjustRightInd w:val="0"/>
              <w:spacing w:line="240" w:lineRule="auto"/>
              <w:rPr>
                <w:color w:val="000000"/>
                <w:szCs w:val="22"/>
              </w:rPr>
            </w:pPr>
            <w:r w:rsidRPr="0095792A">
              <w:rPr>
                <w:color w:val="000000"/>
                <w:szCs w:val="22"/>
              </w:rPr>
              <w:t>Pancytopenie, febriele neutropenie</w:t>
            </w:r>
          </w:p>
        </w:tc>
      </w:tr>
      <w:tr w:rsidR="00583CD0" w:rsidRPr="0095792A" w14:paraId="1ADA92B0" w14:textId="77777777" w:rsidTr="003752CC">
        <w:tc>
          <w:tcPr>
            <w:tcW w:w="2175" w:type="dxa"/>
          </w:tcPr>
          <w:p w14:paraId="1EB82826" w14:textId="77777777" w:rsidR="00583CD0" w:rsidRPr="0095792A" w:rsidRDefault="00583CD0" w:rsidP="00471426">
            <w:pPr>
              <w:autoSpaceDE w:val="0"/>
              <w:autoSpaceDN w:val="0"/>
              <w:adjustRightInd w:val="0"/>
              <w:spacing w:line="240" w:lineRule="auto"/>
              <w:rPr>
                <w:color w:val="000000"/>
                <w:szCs w:val="22"/>
                <w:lang w:eastAsia="is-IS"/>
              </w:rPr>
            </w:pPr>
            <w:r w:rsidRPr="0095792A">
              <w:rPr>
                <w:i/>
                <w:iCs/>
                <w:color w:val="000000"/>
                <w:szCs w:val="22"/>
                <w:lang w:eastAsia="is-IS"/>
              </w:rPr>
              <w:t>Soms</w:t>
            </w:r>
          </w:p>
        </w:tc>
        <w:tc>
          <w:tcPr>
            <w:tcW w:w="7112" w:type="dxa"/>
          </w:tcPr>
          <w:p w14:paraId="19E90110" w14:textId="77777777" w:rsidR="00583CD0" w:rsidRPr="0095792A" w:rsidRDefault="00583CD0" w:rsidP="003D0D0D">
            <w:pPr>
              <w:autoSpaceDE w:val="0"/>
              <w:autoSpaceDN w:val="0"/>
              <w:adjustRightInd w:val="0"/>
              <w:spacing w:line="240" w:lineRule="auto"/>
              <w:rPr>
                <w:color w:val="000000"/>
                <w:szCs w:val="22"/>
              </w:rPr>
            </w:pPr>
            <w:r w:rsidRPr="0095792A">
              <w:rPr>
                <w:color w:val="000000"/>
                <w:szCs w:val="22"/>
              </w:rPr>
              <w:t>Trombocytemie, lymfopenie, beenmergdepressie, eosinofilie, lymfadenopathie</w:t>
            </w:r>
          </w:p>
        </w:tc>
      </w:tr>
      <w:tr w:rsidR="00583CD0" w:rsidRPr="0095792A" w14:paraId="61D417E4" w14:textId="77777777" w:rsidTr="003752CC">
        <w:tc>
          <w:tcPr>
            <w:tcW w:w="2175" w:type="dxa"/>
          </w:tcPr>
          <w:p w14:paraId="4E3A358A" w14:textId="77777777" w:rsidR="00583CD0" w:rsidRPr="0095792A" w:rsidRDefault="00583CD0" w:rsidP="00471426">
            <w:pPr>
              <w:autoSpaceDE w:val="0"/>
              <w:autoSpaceDN w:val="0"/>
              <w:adjustRightInd w:val="0"/>
              <w:spacing w:line="240" w:lineRule="auto"/>
              <w:rPr>
                <w:color w:val="000000"/>
                <w:szCs w:val="22"/>
                <w:lang w:eastAsia="is-IS"/>
              </w:rPr>
            </w:pPr>
            <w:r w:rsidRPr="0095792A">
              <w:rPr>
                <w:i/>
                <w:iCs/>
                <w:color w:val="000000"/>
                <w:szCs w:val="22"/>
                <w:lang w:eastAsia="is-IS"/>
              </w:rPr>
              <w:t>Zelden</w:t>
            </w:r>
          </w:p>
        </w:tc>
        <w:tc>
          <w:tcPr>
            <w:tcW w:w="7112" w:type="dxa"/>
          </w:tcPr>
          <w:p w14:paraId="2A24D38A" w14:textId="318AAD35" w:rsidR="00583CD0" w:rsidRPr="0095792A" w:rsidRDefault="00583CD0" w:rsidP="00471426">
            <w:pPr>
              <w:autoSpaceDE w:val="0"/>
              <w:autoSpaceDN w:val="0"/>
              <w:adjustRightInd w:val="0"/>
              <w:spacing w:line="240" w:lineRule="auto"/>
              <w:rPr>
                <w:color w:val="000000"/>
                <w:szCs w:val="22"/>
              </w:rPr>
            </w:pPr>
            <w:r w:rsidRPr="0095792A">
              <w:rPr>
                <w:color w:val="000000"/>
                <w:szCs w:val="22"/>
              </w:rPr>
              <w:t>Hemolytische anemie</w:t>
            </w:r>
            <w:r w:rsidR="004C27DB" w:rsidRPr="0095792A">
              <w:rPr>
                <w:color w:val="000000"/>
              </w:rPr>
              <w:t>, trombotische microangiopathie</w:t>
            </w:r>
          </w:p>
        </w:tc>
      </w:tr>
      <w:tr w:rsidR="00583CD0" w:rsidRPr="0095792A" w14:paraId="082ADD0F" w14:textId="77777777" w:rsidTr="003752CC">
        <w:tc>
          <w:tcPr>
            <w:tcW w:w="9287" w:type="dxa"/>
            <w:gridSpan w:val="2"/>
          </w:tcPr>
          <w:p w14:paraId="20A57FF7" w14:textId="77777777" w:rsidR="00583CD0" w:rsidRPr="0095792A" w:rsidRDefault="00583CD0" w:rsidP="00471426">
            <w:pPr>
              <w:autoSpaceDE w:val="0"/>
              <w:autoSpaceDN w:val="0"/>
              <w:adjustRightInd w:val="0"/>
              <w:spacing w:line="240" w:lineRule="auto"/>
              <w:rPr>
                <w:color w:val="000000"/>
                <w:szCs w:val="22"/>
                <w:lang w:eastAsia="is-IS"/>
              </w:rPr>
            </w:pPr>
            <w:r w:rsidRPr="0095792A">
              <w:rPr>
                <w:b/>
                <w:color w:val="000000"/>
                <w:szCs w:val="22"/>
              </w:rPr>
              <w:t>Voedings- en stofwisselingsstoornissen</w:t>
            </w:r>
          </w:p>
        </w:tc>
      </w:tr>
      <w:tr w:rsidR="00583CD0" w:rsidRPr="0095792A" w14:paraId="4C7FCE6A" w14:textId="77777777" w:rsidTr="003752CC">
        <w:tc>
          <w:tcPr>
            <w:tcW w:w="2175" w:type="dxa"/>
          </w:tcPr>
          <w:p w14:paraId="6F6F3002" w14:textId="77777777" w:rsidR="00583CD0" w:rsidRPr="0095792A" w:rsidRDefault="00583CD0" w:rsidP="00471426">
            <w:pPr>
              <w:autoSpaceDE w:val="0"/>
              <w:autoSpaceDN w:val="0"/>
              <w:adjustRightInd w:val="0"/>
              <w:spacing w:line="240" w:lineRule="auto"/>
              <w:rPr>
                <w:color w:val="000000"/>
                <w:szCs w:val="22"/>
                <w:lang w:eastAsia="is-IS"/>
              </w:rPr>
            </w:pPr>
            <w:r w:rsidRPr="0095792A">
              <w:rPr>
                <w:i/>
                <w:iCs/>
                <w:color w:val="000000"/>
                <w:szCs w:val="22"/>
                <w:lang w:eastAsia="is-IS"/>
              </w:rPr>
              <w:t>Vaak</w:t>
            </w:r>
          </w:p>
        </w:tc>
        <w:tc>
          <w:tcPr>
            <w:tcW w:w="7112" w:type="dxa"/>
          </w:tcPr>
          <w:p w14:paraId="1791B956" w14:textId="77777777" w:rsidR="00583CD0" w:rsidRPr="0095792A" w:rsidRDefault="00583CD0" w:rsidP="00471426">
            <w:pPr>
              <w:autoSpaceDE w:val="0"/>
              <w:autoSpaceDN w:val="0"/>
              <w:adjustRightInd w:val="0"/>
              <w:spacing w:line="240" w:lineRule="auto"/>
              <w:rPr>
                <w:color w:val="000000"/>
                <w:szCs w:val="22"/>
              </w:rPr>
            </w:pPr>
            <w:r w:rsidRPr="0095792A">
              <w:rPr>
                <w:color w:val="000000"/>
                <w:szCs w:val="22"/>
              </w:rPr>
              <w:t>Anorexia</w:t>
            </w:r>
          </w:p>
        </w:tc>
      </w:tr>
      <w:tr w:rsidR="00583CD0" w:rsidRPr="0095792A" w14:paraId="2B373D7F" w14:textId="77777777" w:rsidTr="003752CC">
        <w:tc>
          <w:tcPr>
            <w:tcW w:w="2175" w:type="dxa"/>
          </w:tcPr>
          <w:p w14:paraId="5E1E9EDC" w14:textId="77777777" w:rsidR="00583CD0" w:rsidRPr="0095792A" w:rsidRDefault="00583CD0" w:rsidP="00471426">
            <w:pPr>
              <w:autoSpaceDE w:val="0"/>
              <w:autoSpaceDN w:val="0"/>
              <w:adjustRightInd w:val="0"/>
              <w:spacing w:line="240" w:lineRule="auto"/>
              <w:rPr>
                <w:color w:val="000000"/>
                <w:szCs w:val="22"/>
                <w:lang w:eastAsia="is-IS"/>
              </w:rPr>
            </w:pPr>
            <w:r w:rsidRPr="0095792A">
              <w:rPr>
                <w:i/>
                <w:iCs/>
                <w:color w:val="000000"/>
                <w:szCs w:val="22"/>
                <w:lang w:eastAsia="is-IS"/>
              </w:rPr>
              <w:t>Soms</w:t>
            </w:r>
          </w:p>
        </w:tc>
        <w:tc>
          <w:tcPr>
            <w:tcW w:w="7112" w:type="dxa"/>
          </w:tcPr>
          <w:p w14:paraId="57C13C68" w14:textId="77777777" w:rsidR="00583CD0" w:rsidRPr="0095792A" w:rsidRDefault="00583CD0" w:rsidP="00471426">
            <w:pPr>
              <w:autoSpaceDE w:val="0"/>
              <w:autoSpaceDN w:val="0"/>
              <w:adjustRightInd w:val="0"/>
              <w:spacing w:line="240" w:lineRule="auto"/>
              <w:rPr>
                <w:color w:val="000000"/>
                <w:szCs w:val="22"/>
              </w:rPr>
            </w:pPr>
            <w:r w:rsidRPr="0095792A">
              <w:rPr>
                <w:rStyle w:val="hps"/>
                <w:color w:val="000000"/>
                <w:szCs w:val="22"/>
              </w:rPr>
              <w:t>Hypokaliëmie</w:t>
            </w:r>
            <w:r w:rsidRPr="0095792A">
              <w:rPr>
                <w:color w:val="000000"/>
                <w:szCs w:val="22"/>
              </w:rPr>
              <w:t xml:space="preserve">, </w:t>
            </w:r>
            <w:r w:rsidRPr="0095792A">
              <w:rPr>
                <w:rStyle w:val="hps"/>
                <w:color w:val="000000"/>
                <w:szCs w:val="22"/>
              </w:rPr>
              <w:t>toegenomen eetlust</w:t>
            </w:r>
            <w:r w:rsidRPr="0095792A">
              <w:rPr>
                <w:color w:val="000000"/>
                <w:szCs w:val="22"/>
              </w:rPr>
              <w:t xml:space="preserve">, hypofosfatemie, verminderde eetlust, </w:t>
            </w:r>
            <w:r w:rsidR="00403065" w:rsidRPr="0095792A">
              <w:rPr>
                <w:rStyle w:val="hps"/>
                <w:color w:val="000000"/>
                <w:szCs w:val="22"/>
              </w:rPr>
              <w:t>dehydratie</w:t>
            </w:r>
            <w:r w:rsidRPr="0095792A">
              <w:rPr>
                <w:color w:val="000000"/>
                <w:szCs w:val="22"/>
              </w:rPr>
              <w:t xml:space="preserve">, jicht, hyperurikemie, </w:t>
            </w:r>
            <w:r w:rsidRPr="0095792A">
              <w:rPr>
                <w:rStyle w:val="hps"/>
                <w:color w:val="000000"/>
                <w:szCs w:val="22"/>
              </w:rPr>
              <w:t>hypercalciëmie</w:t>
            </w:r>
            <w:r w:rsidRPr="0095792A">
              <w:rPr>
                <w:color w:val="000000"/>
                <w:szCs w:val="22"/>
              </w:rPr>
              <w:t xml:space="preserve">, </w:t>
            </w:r>
            <w:r w:rsidRPr="0095792A">
              <w:rPr>
                <w:rStyle w:val="hps"/>
                <w:color w:val="000000"/>
                <w:szCs w:val="22"/>
              </w:rPr>
              <w:t>hyperglykemie</w:t>
            </w:r>
            <w:r w:rsidRPr="0095792A">
              <w:rPr>
                <w:color w:val="000000"/>
                <w:szCs w:val="22"/>
              </w:rPr>
              <w:t>, hyponatriëmie</w:t>
            </w:r>
          </w:p>
        </w:tc>
      </w:tr>
      <w:tr w:rsidR="00583CD0" w:rsidRPr="0095792A" w14:paraId="3F5672C7" w14:textId="77777777" w:rsidTr="003752CC">
        <w:tc>
          <w:tcPr>
            <w:tcW w:w="2175" w:type="dxa"/>
          </w:tcPr>
          <w:p w14:paraId="013EF134" w14:textId="77777777" w:rsidR="00583CD0" w:rsidRPr="0095792A" w:rsidRDefault="00583CD0" w:rsidP="00471426">
            <w:pPr>
              <w:autoSpaceDE w:val="0"/>
              <w:autoSpaceDN w:val="0"/>
              <w:adjustRightInd w:val="0"/>
              <w:spacing w:line="240" w:lineRule="auto"/>
              <w:rPr>
                <w:color w:val="000000"/>
                <w:szCs w:val="22"/>
                <w:lang w:eastAsia="is-IS"/>
              </w:rPr>
            </w:pPr>
            <w:r w:rsidRPr="0095792A">
              <w:rPr>
                <w:i/>
                <w:iCs/>
                <w:color w:val="000000"/>
                <w:szCs w:val="22"/>
                <w:lang w:eastAsia="is-IS"/>
              </w:rPr>
              <w:t>Zelden</w:t>
            </w:r>
          </w:p>
        </w:tc>
        <w:tc>
          <w:tcPr>
            <w:tcW w:w="7112" w:type="dxa"/>
          </w:tcPr>
          <w:p w14:paraId="66B816FA" w14:textId="77777777" w:rsidR="00583CD0" w:rsidRPr="0095792A" w:rsidRDefault="00583CD0" w:rsidP="00471426">
            <w:pPr>
              <w:autoSpaceDE w:val="0"/>
              <w:autoSpaceDN w:val="0"/>
              <w:adjustRightInd w:val="0"/>
              <w:spacing w:line="240" w:lineRule="auto"/>
              <w:rPr>
                <w:color w:val="000000"/>
                <w:szCs w:val="22"/>
              </w:rPr>
            </w:pPr>
            <w:r w:rsidRPr="0095792A">
              <w:rPr>
                <w:color w:val="000000"/>
                <w:szCs w:val="22"/>
              </w:rPr>
              <w:t>Hyperk</w:t>
            </w:r>
            <w:r w:rsidRPr="0095792A">
              <w:rPr>
                <w:rStyle w:val="hps"/>
                <w:color w:val="000000"/>
                <w:szCs w:val="22"/>
              </w:rPr>
              <w:t>aliëmie</w:t>
            </w:r>
            <w:r w:rsidRPr="0095792A">
              <w:rPr>
                <w:color w:val="000000"/>
                <w:szCs w:val="22"/>
              </w:rPr>
              <w:t xml:space="preserve">, </w:t>
            </w:r>
            <w:r w:rsidRPr="0095792A">
              <w:rPr>
                <w:rStyle w:val="hps"/>
                <w:color w:val="000000"/>
                <w:szCs w:val="22"/>
              </w:rPr>
              <w:t>hypomagnesiëmie</w:t>
            </w:r>
          </w:p>
        </w:tc>
      </w:tr>
      <w:tr w:rsidR="00583CD0" w:rsidRPr="0095792A" w14:paraId="680D4013" w14:textId="77777777" w:rsidTr="003752CC">
        <w:tc>
          <w:tcPr>
            <w:tcW w:w="9287" w:type="dxa"/>
            <w:gridSpan w:val="2"/>
          </w:tcPr>
          <w:p w14:paraId="727E0831" w14:textId="77777777" w:rsidR="00583CD0" w:rsidRPr="0095792A" w:rsidRDefault="00583CD0" w:rsidP="00471426">
            <w:pPr>
              <w:autoSpaceDE w:val="0"/>
              <w:autoSpaceDN w:val="0"/>
              <w:adjustRightInd w:val="0"/>
              <w:spacing w:line="240" w:lineRule="auto"/>
              <w:rPr>
                <w:color w:val="000000"/>
                <w:szCs w:val="22"/>
                <w:lang w:eastAsia="is-IS"/>
              </w:rPr>
            </w:pPr>
            <w:r w:rsidRPr="0095792A">
              <w:rPr>
                <w:b/>
                <w:color w:val="000000"/>
                <w:szCs w:val="22"/>
              </w:rPr>
              <w:t>Psychische stoornissen</w:t>
            </w:r>
          </w:p>
        </w:tc>
      </w:tr>
      <w:tr w:rsidR="00583CD0" w:rsidRPr="0095792A" w14:paraId="088F93D3" w14:textId="77777777" w:rsidTr="003752CC">
        <w:tc>
          <w:tcPr>
            <w:tcW w:w="2175" w:type="dxa"/>
          </w:tcPr>
          <w:p w14:paraId="5F6017E7" w14:textId="77777777" w:rsidR="00583CD0" w:rsidRPr="0095792A" w:rsidRDefault="00583CD0" w:rsidP="00471426">
            <w:pPr>
              <w:autoSpaceDE w:val="0"/>
              <w:autoSpaceDN w:val="0"/>
              <w:adjustRightInd w:val="0"/>
              <w:spacing w:line="240" w:lineRule="auto"/>
              <w:rPr>
                <w:color w:val="000000"/>
                <w:szCs w:val="22"/>
                <w:lang w:eastAsia="is-IS"/>
              </w:rPr>
            </w:pPr>
            <w:r w:rsidRPr="0095792A">
              <w:rPr>
                <w:i/>
                <w:iCs/>
                <w:color w:val="000000"/>
                <w:szCs w:val="22"/>
                <w:lang w:eastAsia="is-IS"/>
              </w:rPr>
              <w:t>Vaak</w:t>
            </w:r>
          </w:p>
        </w:tc>
        <w:tc>
          <w:tcPr>
            <w:tcW w:w="7112" w:type="dxa"/>
          </w:tcPr>
          <w:p w14:paraId="0481F48E" w14:textId="77777777" w:rsidR="00583CD0" w:rsidRPr="0095792A" w:rsidRDefault="00583CD0" w:rsidP="00471426">
            <w:pPr>
              <w:autoSpaceDE w:val="0"/>
              <w:autoSpaceDN w:val="0"/>
              <w:adjustRightInd w:val="0"/>
              <w:spacing w:line="240" w:lineRule="auto"/>
              <w:rPr>
                <w:color w:val="000000"/>
                <w:szCs w:val="22"/>
              </w:rPr>
            </w:pPr>
            <w:r w:rsidRPr="0095792A">
              <w:rPr>
                <w:color w:val="000000"/>
                <w:szCs w:val="22"/>
              </w:rPr>
              <w:t>Slapeloosheid</w:t>
            </w:r>
          </w:p>
        </w:tc>
      </w:tr>
      <w:tr w:rsidR="00583CD0" w:rsidRPr="0095792A" w14:paraId="20B8D880" w14:textId="77777777" w:rsidTr="003752CC">
        <w:tc>
          <w:tcPr>
            <w:tcW w:w="2175" w:type="dxa"/>
          </w:tcPr>
          <w:p w14:paraId="0726CDE3" w14:textId="77777777" w:rsidR="00583CD0" w:rsidRPr="0095792A" w:rsidRDefault="00583CD0" w:rsidP="00471426">
            <w:pPr>
              <w:autoSpaceDE w:val="0"/>
              <w:autoSpaceDN w:val="0"/>
              <w:adjustRightInd w:val="0"/>
              <w:spacing w:line="240" w:lineRule="auto"/>
              <w:rPr>
                <w:color w:val="000000"/>
                <w:szCs w:val="22"/>
                <w:lang w:eastAsia="is-IS"/>
              </w:rPr>
            </w:pPr>
            <w:r w:rsidRPr="0095792A">
              <w:rPr>
                <w:i/>
                <w:iCs/>
                <w:color w:val="000000"/>
                <w:szCs w:val="22"/>
                <w:lang w:eastAsia="is-IS"/>
              </w:rPr>
              <w:t>Soms</w:t>
            </w:r>
          </w:p>
        </w:tc>
        <w:tc>
          <w:tcPr>
            <w:tcW w:w="7112" w:type="dxa"/>
          </w:tcPr>
          <w:p w14:paraId="76B534D5" w14:textId="77777777" w:rsidR="00583CD0" w:rsidRPr="0095792A" w:rsidRDefault="00583CD0" w:rsidP="00471426">
            <w:pPr>
              <w:autoSpaceDE w:val="0"/>
              <w:autoSpaceDN w:val="0"/>
              <w:adjustRightInd w:val="0"/>
              <w:spacing w:line="240" w:lineRule="auto"/>
              <w:rPr>
                <w:color w:val="000000"/>
                <w:szCs w:val="22"/>
              </w:rPr>
            </w:pPr>
            <w:r w:rsidRPr="0095792A">
              <w:rPr>
                <w:color w:val="000000"/>
                <w:szCs w:val="22"/>
              </w:rPr>
              <w:t>Depressie, verminderd libido, angst</w:t>
            </w:r>
          </w:p>
        </w:tc>
      </w:tr>
      <w:tr w:rsidR="00583CD0" w:rsidRPr="0095792A" w14:paraId="54CACD92" w14:textId="77777777" w:rsidTr="003752CC">
        <w:tc>
          <w:tcPr>
            <w:tcW w:w="2175" w:type="dxa"/>
          </w:tcPr>
          <w:p w14:paraId="6E56698F" w14:textId="77777777" w:rsidR="00583CD0" w:rsidRPr="0095792A" w:rsidRDefault="00583CD0" w:rsidP="00471426">
            <w:pPr>
              <w:autoSpaceDE w:val="0"/>
              <w:autoSpaceDN w:val="0"/>
              <w:adjustRightInd w:val="0"/>
              <w:spacing w:line="240" w:lineRule="auto"/>
              <w:rPr>
                <w:color w:val="000000"/>
                <w:szCs w:val="22"/>
                <w:lang w:eastAsia="is-IS"/>
              </w:rPr>
            </w:pPr>
            <w:r w:rsidRPr="0095792A">
              <w:rPr>
                <w:i/>
                <w:iCs/>
                <w:color w:val="000000"/>
                <w:szCs w:val="22"/>
                <w:lang w:eastAsia="is-IS"/>
              </w:rPr>
              <w:t>Zelden</w:t>
            </w:r>
          </w:p>
        </w:tc>
        <w:tc>
          <w:tcPr>
            <w:tcW w:w="7112" w:type="dxa"/>
          </w:tcPr>
          <w:p w14:paraId="041C8299" w14:textId="77777777" w:rsidR="00583CD0" w:rsidRPr="0095792A" w:rsidRDefault="00583CD0" w:rsidP="00471426">
            <w:pPr>
              <w:autoSpaceDE w:val="0"/>
              <w:autoSpaceDN w:val="0"/>
              <w:adjustRightInd w:val="0"/>
              <w:spacing w:line="240" w:lineRule="auto"/>
              <w:rPr>
                <w:color w:val="000000"/>
                <w:szCs w:val="22"/>
              </w:rPr>
            </w:pPr>
            <w:r w:rsidRPr="0095792A">
              <w:rPr>
                <w:color w:val="000000"/>
                <w:szCs w:val="22"/>
              </w:rPr>
              <w:t>Verwardheid</w:t>
            </w:r>
          </w:p>
        </w:tc>
      </w:tr>
      <w:tr w:rsidR="00583CD0" w:rsidRPr="0095792A" w14:paraId="5E832A55" w14:textId="77777777" w:rsidTr="003752CC">
        <w:tc>
          <w:tcPr>
            <w:tcW w:w="9287" w:type="dxa"/>
            <w:gridSpan w:val="2"/>
          </w:tcPr>
          <w:p w14:paraId="033D3767" w14:textId="77777777" w:rsidR="00583CD0" w:rsidRPr="0095792A" w:rsidRDefault="00583CD0" w:rsidP="00471426">
            <w:pPr>
              <w:autoSpaceDE w:val="0"/>
              <w:autoSpaceDN w:val="0"/>
              <w:adjustRightInd w:val="0"/>
              <w:spacing w:line="240" w:lineRule="auto"/>
              <w:rPr>
                <w:color w:val="000000"/>
                <w:szCs w:val="22"/>
                <w:lang w:eastAsia="is-IS"/>
              </w:rPr>
            </w:pPr>
            <w:r w:rsidRPr="0095792A">
              <w:rPr>
                <w:b/>
                <w:color w:val="000000"/>
                <w:szCs w:val="22"/>
              </w:rPr>
              <w:t>Zenuwstelselaandoeningen</w:t>
            </w:r>
          </w:p>
        </w:tc>
      </w:tr>
      <w:tr w:rsidR="00583CD0" w:rsidRPr="0095792A" w14:paraId="24C53308" w14:textId="77777777" w:rsidTr="003752CC">
        <w:tc>
          <w:tcPr>
            <w:tcW w:w="2175" w:type="dxa"/>
          </w:tcPr>
          <w:p w14:paraId="68FBD665" w14:textId="77777777" w:rsidR="00583CD0" w:rsidRPr="0095792A" w:rsidRDefault="00583CD0" w:rsidP="00471426">
            <w:pPr>
              <w:autoSpaceDE w:val="0"/>
              <w:autoSpaceDN w:val="0"/>
              <w:adjustRightInd w:val="0"/>
              <w:spacing w:line="240" w:lineRule="auto"/>
              <w:rPr>
                <w:color w:val="000000"/>
                <w:szCs w:val="22"/>
                <w:lang w:eastAsia="is-IS"/>
              </w:rPr>
            </w:pPr>
            <w:r w:rsidRPr="0095792A">
              <w:rPr>
                <w:i/>
                <w:iCs/>
                <w:color w:val="000000"/>
                <w:szCs w:val="22"/>
                <w:lang w:eastAsia="is-IS"/>
              </w:rPr>
              <w:t>Zeer vaak</w:t>
            </w:r>
          </w:p>
        </w:tc>
        <w:tc>
          <w:tcPr>
            <w:tcW w:w="7112" w:type="dxa"/>
          </w:tcPr>
          <w:p w14:paraId="205CD788" w14:textId="77777777" w:rsidR="00583CD0" w:rsidRPr="0095792A" w:rsidRDefault="00583CD0" w:rsidP="00471426">
            <w:pPr>
              <w:autoSpaceDE w:val="0"/>
              <w:autoSpaceDN w:val="0"/>
              <w:adjustRightInd w:val="0"/>
              <w:spacing w:line="240" w:lineRule="auto"/>
              <w:rPr>
                <w:color w:val="000000"/>
                <w:szCs w:val="22"/>
              </w:rPr>
            </w:pPr>
            <w:r w:rsidRPr="0095792A">
              <w:rPr>
                <w:color w:val="000000"/>
                <w:szCs w:val="22"/>
              </w:rPr>
              <w:t>Hoofdpijn</w:t>
            </w:r>
            <w:r w:rsidRPr="0095792A">
              <w:rPr>
                <w:color w:val="000000"/>
                <w:szCs w:val="22"/>
                <w:vertAlign w:val="superscript"/>
              </w:rPr>
              <w:t>2</w:t>
            </w:r>
          </w:p>
        </w:tc>
      </w:tr>
      <w:tr w:rsidR="00583CD0" w:rsidRPr="0095792A" w14:paraId="353AE388" w14:textId="77777777" w:rsidTr="003752CC">
        <w:tc>
          <w:tcPr>
            <w:tcW w:w="2175" w:type="dxa"/>
          </w:tcPr>
          <w:p w14:paraId="3C437D58" w14:textId="77777777" w:rsidR="00583CD0" w:rsidRPr="0095792A" w:rsidRDefault="00583CD0" w:rsidP="00471426">
            <w:pPr>
              <w:autoSpaceDE w:val="0"/>
              <w:autoSpaceDN w:val="0"/>
              <w:adjustRightInd w:val="0"/>
              <w:spacing w:line="240" w:lineRule="auto"/>
              <w:rPr>
                <w:color w:val="000000"/>
                <w:szCs w:val="22"/>
                <w:lang w:eastAsia="is-IS"/>
              </w:rPr>
            </w:pPr>
            <w:r w:rsidRPr="0095792A">
              <w:rPr>
                <w:i/>
                <w:iCs/>
                <w:color w:val="000000"/>
                <w:szCs w:val="22"/>
                <w:lang w:eastAsia="is-IS"/>
              </w:rPr>
              <w:t>Vaak</w:t>
            </w:r>
          </w:p>
        </w:tc>
        <w:tc>
          <w:tcPr>
            <w:tcW w:w="7112" w:type="dxa"/>
          </w:tcPr>
          <w:p w14:paraId="042C5EBB" w14:textId="77777777" w:rsidR="00583CD0" w:rsidRPr="0095792A" w:rsidRDefault="00583CD0" w:rsidP="00471426">
            <w:pPr>
              <w:autoSpaceDE w:val="0"/>
              <w:autoSpaceDN w:val="0"/>
              <w:adjustRightInd w:val="0"/>
              <w:spacing w:line="240" w:lineRule="auto"/>
              <w:rPr>
                <w:color w:val="000000"/>
                <w:szCs w:val="22"/>
              </w:rPr>
            </w:pPr>
            <w:r w:rsidRPr="0095792A">
              <w:rPr>
                <w:rStyle w:val="hps"/>
                <w:color w:val="000000"/>
                <w:szCs w:val="22"/>
              </w:rPr>
              <w:t>Duizeligheid, paresthesie</w:t>
            </w:r>
            <w:r w:rsidRPr="0095792A">
              <w:rPr>
                <w:color w:val="000000"/>
                <w:szCs w:val="22"/>
              </w:rPr>
              <w:t xml:space="preserve">, smaakstoornissen, </w:t>
            </w:r>
            <w:r w:rsidRPr="0095792A">
              <w:rPr>
                <w:rStyle w:val="hps"/>
                <w:color w:val="000000"/>
                <w:szCs w:val="22"/>
              </w:rPr>
              <w:t>hypo-esthesie</w:t>
            </w:r>
          </w:p>
        </w:tc>
      </w:tr>
      <w:tr w:rsidR="00583CD0" w:rsidRPr="0095792A" w14:paraId="23CDDBCE" w14:textId="77777777" w:rsidTr="003752CC">
        <w:tc>
          <w:tcPr>
            <w:tcW w:w="2175" w:type="dxa"/>
          </w:tcPr>
          <w:p w14:paraId="2F37A9B4" w14:textId="77777777" w:rsidR="00583CD0" w:rsidRPr="0095792A" w:rsidRDefault="00583CD0" w:rsidP="00471426">
            <w:pPr>
              <w:autoSpaceDE w:val="0"/>
              <w:autoSpaceDN w:val="0"/>
              <w:adjustRightInd w:val="0"/>
              <w:spacing w:line="240" w:lineRule="auto"/>
              <w:rPr>
                <w:color w:val="000000"/>
                <w:szCs w:val="22"/>
                <w:lang w:eastAsia="is-IS"/>
              </w:rPr>
            </w:pPr>
            <w:r w:rsidRPr="0095792A">
              <w:rPr>
                <w:i/>
                <w:iCs/>
                <w:color w:val="000000"/>
                <w:szCs w:val="22"/>
                <w:lang w:eastAsia="is-IS"/>
              </w:rPr>
              <w:t>Soms</w:t>
            </w:r>
          </w:p>
        </w:tc>
        <w:tc>
          <w:tcPr>
            <w:tcW w:w="7112" w:type="dxa"/>
          </w:tcPr>
          <w:p w14:paraId="05763B4E" w14:textId="77777777" w:rsidR="00583CD0" w:rsidRPr="0095792A" w:rsidRDefault="00583CD0" w:rsidP="00E4432F">
            <w:pPr>
              <w:autoSpaceDE w:val="0"/>
              <w:autoSpaceDN w:val="0"/>
              <w:adjustRightInd w:val="0"/>
              <w:spacing w:line="240" w:lineRule="auto"/>
              <w:rPr>
                <w:color w:val="000000"/>
                <w:szCs w:val="22"/>
              </w:rPr>
            </w:pPr>
            <w:r w:rsidRPr="0095792A">
              <w:rPr>
                <w:rStyle w:val="hps"/>
                <w:color w:val="000000"/>
                <w:szCs w:val="22"/>
              </w:rPr>
              <w:t>Migraine,</w:t>
            </w:r>
            <w:r w:rsidRPr="0095792A">
              <w:rPr>
                <w:color w:val="000000"/>
                <w:szCs w:val="22"/>
              </w:rPr>
              <w:t xml:space="preserve"> </w:t>
            </w:r>
            <w:r w:rsidRPr="0095792A">
              <w:rPr>
                <w:rStyle w:val="hps"/>
                <w:color w:val="000000"/>
                <w:szCs w:val="22"/>
              </w:rPr>
              <w:t>slaperigheid,</w:t>
            </w:r>
            <w:r w:rsidRPr="0095792A">
              <w:rPr>
                <w:color w:val="000000"/>
                <w:szCs w:val="22"/>
              </w:rPr>
              <w:t xml:space="preserve"> </w:t>
            </w:r>
            <w:r w:rsidR="00E4432F" w:rsidRPr="0095792A">
              <w:rPr>
                <w:rStyle w:val="hps"/>
                <w:color w:val="000000"/>
                <w:szCs w:val="22"/>
              </w:rPr>
              <w:t>flauwvallen</w:t>
            </w:r>
            <w:r w:rsidRPr="0095792A">
              <w:rPr>
                <w:rStyle w:val="hps"/>
                <w:color w:val="000000"/>
                <w:szCs w:val="22"/>
              </w:rPr>
              <w:t>,</w:t>
            </w:r>
            <w:r w:rsidRPr="0095792A">
              <w:rPr>
                <w:color w:val="000000"/>
                <w:szCs w:val="22"/>
              </w:rPr>
              <w:t xml:space="preserve"> </w:t>
            </w:r>
            <w:r w:rsidRPr="0095792A">
              <w:rPr>
                <w:rStyle w:val="hps"/>
                <w:color w:val="000000"/>
                <w:szCs w:val="22"/>
              </w:rPr>
              <w:t>perifere neuropathie</w:t>
            </w:r>
            <w:r w:rsidRPr="0095792A">
              <w:rPr>
                <w:color w:val="000000"/>
                <w:szCs w:val="22"/>
              </w:rPr>
              <w:t xml:space="preserve">, geheugenstoornis, </w:t>
            </w:r>
            <w:r w:rsidRPr="0095792A">
              <w:rPr>
                <w:rStyle w:val="hps"/>
                <w:color w:val="000000"/>
                <w:szCs w:val="22"/>
              </w:rPr>
              <w:t>ischias,</w:t>
            </w:r>
            <w:r w:rsidRPr="0095792A">
              <w:rPr>
                <w:color w:val="000000"/>
                <w:szCs w:val="22"/>
              </w:rPr>
              <w:t xml:space="preserve"> </w:t>
            </w:r>
            <w:r w:rsidRPr="0095792A">
              <w:rPr>
                <w:rStyle w:val="hps"/>
                <w:color w:val="000000"/>
                <w:szCs w:val="22"/>
              </w:rPr>
              <w:t>rusteloze benen syndroom</w:t>
            </w:r>
            <w:r w:rsidRPr="0095792A">
              <w:rPr>
                <w:color w:val="000000"/>
                <w:szCs w:val="22"/>
              </w:rPr>
              <w:t xml:space="preserve">, </w:t>
            </w:r>
            <w:r w:rsidRPr="0095792A">
              <w:rPr>
                <w:rStyle w:val="hps"/>
                <w:color w:val="000000"/>
                <w:szCs w:val="22"/>
              </w:rPr>
              <w:t>tremor,</w:t>
            </w:r>
            <w:r w:rsidRPr="0095792A">
              <w:rPr>
                <w:color w:val="000000"/>
                <w:szCs w:val="22"/>
              </w:rPr>
              <w:t xml:space="preserve"> </w:t>
            </w:r>
            <w:r w:rsidRPr="0095792A">
              <w:rPr>
                <w:rStyle w:val="hps"/>
                <w:color w:val="000000"/>
                <w:szCs w:val="22"/>
              </w:rPr>
              <w:t>hersenbloeding</w:t>
            </w:r>
          </w:p>
        </w:tc>
      </w:tr>
      <w:tr w:rsidR="00583CD0" w:rsidRPr="0095792A" w14:paraId="631A71FE" w14:textId="77777777" w:rsidTr="003752CC">
        <w:tc>
          <w:tcPr>
            <w:tcW w:w="2175" w:type="dxa"/>
          </w:tcPr>
          <w:p w14:paraId="2B7637B8" w14:textId="77777777" w:rsidR="00583CD0" w:rsidRPr="0095792A" w:rsidRDefault="00583CD0" w:rsidP="00471426">
            <w:pPr>
              <w:autoSpaceDE w:val="0"/>
              <w:autoSpaceDN w:val="0"/>
              <w:adjustRightInd w:val="0"/>
              <w:spacing w:line="240" w:lineRule="auto"/>
              <w:rPr>
                <w:color w:val="000000"/>
                <w:szCs w:val="22"/>
                <w:lang w:eastAsia="is-IS"/>
              </w:rPr>
            </w:pPr>
            <w:r w:rsidRPr="0095792A">
              <w:rPr>
                <w:i/>
                <w:iCs/>
                <w:color w:val="000000"/>
                <w:szCs w:val="22"/>
                <w:lang w:eastAsia="is-IS"/>
              </w:rPr>
              <w:t>Zelden</w:t>
            </w:r>
          </w:p>
        </w:tc>
        <w:tc>
          <w:tcPr>
            <w:tcW w:w="7112" w:type="dxa"/>
          </w:tcPr>
          <w:p w14:paraId="71444510" w14:textId="77777777" w:rsidR="00583CD0" w:rsidRPr="0095792A" w:rsidRDefault="00583CD0" w:rsidP="00471426">
            <w:pPr>
              <w:autoSpaceDE w:val="0"/>
              <w:autoSpaceDN w:val="0"/>
              <w:adjustRightInd w:val="0"/>
              <w:spacing w:line="240" w:lineRule="auto"/>
              <w:rPr>
                <w:color w:val="000000"/>
                <w:szCs w:val="22"/>
              </w:rPr>
            </w:pPr>
            <w:r w:rsidRPr="0095792A">
              <w:rPr>
                <w:rStyle w:val="hps"/>
                <w:color w:val="000000"/>
                <w:szCs w:val="22"/>
              </w:rPr>
              <w:t>Verhoogde</w:t>
            </w:r>
            <w:r w:rsidRPr="0095792A">
              <w:rPr>
                <w:color w:val="000000"/>
                <w:szCs w:val="22"/>
              </w:rPr>
              <w:t xml:space="preserve"> </w:t>
            </w:r>
            <w:r w:rsidRPr="0095792A">
              <w:rPr>
                <w:rStyle w:val="hps"/>
                <w:color w:val="000000"/>
                <w:szCs w:val="22"/>
              </w:rPr>
              <w:t>intracraniale druk</w:t>
            </w:r>
            <w:r w:rsidRPr="0095792A">
              <w:rPr>
                <w:color w:val="000000"/>
                <w:szCs w:val="22"/>
              </w:rPr>
              <w:t xml:space="preserve">, </w:t>
            </w:r>
            <w:r w:rsidRPr="0095792A">
              <w:rPr>
                <w:rStyle w:val="hps"/>
                <w:color w:val="000000"/>
                <w:szCs w:val="22"/>
              </w:rPr>
              <w:t>convulsies,</w:t>
            </w:r>
            <w:r w:rsidRPr="0095792A">
              <w:rPr>
                <w:color w:val="000000"/>
                <w:szCs w:val="22"/>
              </w:rPr>
              <w:t xml:space="preserve"> </w:t>
            </w:r>
            <w:r w:rsidRPr="0095792A">
              <w:rPr>
                <w:rStyle w:val="hps"/>
                <w:color w:val="000000"/>
                <w:szCs w:val="22"/>
              </w:rPr>
              <w:t>optische neuritis</w:t>
            </w:r>
          </w:p>
        </w:tc>
      </w:tr>
      <w:tr w:rsidR="003752CC" w:rsidRPr="0095792A" w14:paraId="5DFFB117" w14:textId="77777777" w:rsidTr="003752CC">
        <w:tc>
          <w:tcPr>
            <w:tcW w:w="2175" w:type="dxa"/>
          </w:tcPr>
          <w:p w14:paraId="08940ECB" w14:textId="77777777" w:rsidR="003752CC" w:rsidRPr="0095792A" w:rsidRDefault="003752CC" w:rsidP="00471426">
            <w:pPr>
              <w:autoSpaceDE w:val="0"/>
              <w:autoSpaceDN w:val="0"/>
              <w:adjustRightInd w:val="0"/>
              <w:spacing w:line="240" w:lineRule="auto"/>
              <w:rPr>
                <w:i/>
                <w:iCs/>
                <w:color w:val="000000"/>
                <w:szCs w:val="22"/>
                <w:lang w:eastAsia="is-IS"/>
              </w:rPr>
            </w:pPr>
            <w:r w:rsidRPr="0095792A">
              <w:rPr>
                <w:i/>
                <w:iCs/>
                <w:color w:val="000000"/>
                <w:szCs w:val="22"/>
                <w:lang w:eastAsia="is-IS"/>
              </w:rPr>
              <w:t>Niet bekend</w:t>
            </w:r>
          </w:p>
        </w:tc>
        <w:tc>
          <w:tcPr>
            <w:tcW w:w="7112" w:type="dxa"/>
          </w:tcPr>
          <w:p w14:paraId="33083C57" w14:textId="77777777" w:rsidR="003752CC" w:rsidRPr="0095792A" w:rsidRDefault="0076183E" w:rsidP="00471426">
            <w:pPr>
              <w:autoSpaceDE w:val="0"/>
              <w:autoSpaceDN w:val="0"/>
              <w:adjustRightInd w:val="0"/>
              <w:spacing w:line="240" w:lineRule="auto"/>
              <w:rPr>
                <w:rStyle w:val="hps"/>
                <w:color w:val="000000"/>
                <w:szCs w:val="22"/>
              </w:rPr>
            </w:pPr>
            <w:r w:rsidRPr="0095792A">
              <w:rPr>
                <w:color w:val="000000"/>
                <w:szCs w:val="22"/>
              </w:rPr>
              <w:t>Cerebraal oedeem*</w:t>
            </w:r>
          </w:p>
        </w:tc>
      </w:tr>
      <w:tr w:rsidR="00583CD0" w:rsidRPr="0095792A" w14:paraId="023790FB" w14:textId="77777777" w:rsidTr="003752CC">
        <w:tc>
          <w:tcPr>
            <w:tcW w:w="9287" w:type="dxa"/>
            <w:gridSpan w:val="2"/>
          </w:tcPr>
          <w:p w14:paraId="3539B73E" w14:textId="77777777" w:rsidR="00583CD0" w:rsidRPr="0095792A" w:rsidRDefault="00583CD0" w:rsidP="00471426">
            <w:pPr>
              <w:autoSpaceDE w:val="0"/>
              <w:autoSpaceDN w:val="0"/>
              <w:adjustRightInd w:val="0"/>
              <w:spacing w:line="240" w:lineRule="auto"/>
              <w:rPr>
                <w:color w:val="000000"/>
                <w:szCs w:val="22"/>
                <w:lang w:eastAsia="is-IS"/>
              </w:rPr>
            </w:pPr>
            <w:r w:rsidRPr="0095792A">
              <w:rPr>
                <w:b/>
                <w:color w:val="000000"/>
                <w:szCs w:val="22"/>
              </w:rPr>
              <w:t>Oogaandoeningen</w:t>
            </w:r>
          </w:p>
        </w:tc>
      </w:tr>
      <w:tr w:rsidR="00583CD0" w:rsidRPr="0095792A" w14:paraId="122EF07E" w14:textId="77777777" w:rsidTr="003752CC">
        <w:tc>
          <w:tcPr>
            <w:tcW w:w="2175" w:type="dxa"/>
          </w:tcPr>
          <w:p w14:paraId="28C19D4A" w14:textId="77777777" w:rsidR="00583CD0" w:rsidRPr="0095792A" w:rsidRDefault="00583CD0" w:rsidP="00471426">
            <w:pPr>
              <w:autoSpaceDE w:val="0"/>
              <w:autoSpaceDN w:val="0"/>
              <w:adjustRightInd w:val="0"/>
              <w:spacing w:line="240" w:lineRule="auto"/>
              <w:rPr>
                <w:color w:val="000000"/>
                <w:szCs w:val="22"/>
                <w:lang w:eastAsia="is-IS"/>
              </w:rPr>
            </w:pPr>
            <w:r w:rsidRPr="0095792A">
              <w:rPr>
                <w:i/>
                <w:iCs/>
                <w:color w:val="000000"/>
                <w:szCs w:val="22"/>
                <w:lang w:eastAsia="is-IS"/>
              </w:rPr>
              <w:t>Vaak</w:t>
            </w:r>
          </w:p>
        </w:tc>
        <w:tc>
          <w:tcPr>
            <w:tcW w:w="7112" w:type="dxa"/>
          </w:tcPr>
          <w:p w14:paraId="26BBEAE4" w14:textId="77777777" w:rsidR="00583CD0" w:rsidRPr="0095792A" w:rsidRDefault="00583CD0" w:rsidP="00967B33">
            <w:pPr>
              <w:autoSpaceDE w:val="0"/>
              <w:autoSpaceDN w:val="0"/>
              <w:adjustRightInd w:val="0"/>
              <w:spacing w:line="240" w:lineRule="auto"/>
              <w:rPr>
                <w:color w:val="000000"/>
                <w:szCs w:val="22"/>
              </w:rPr>
            </w:pPr>
            <w:r w:rsidRPr="0095792A">
              <w:rPr>
                <w:rStyle w:val="hps"/>
                <w:color w:val="000000"/>
                <w:szCs w:val="22"/>
              </w:rPr>
              <w:t>Ooglidoedeem</w:t>
            </w:r>
            <w:r w:rsidRPr="0095792A">
              <w:rPr>
                <w:color w:val="000000"/>
                <w:szCs w:val="22"/>
              </w:rPr>
              <w:t xml:space="preserve">, verhoogde tranenvloed, </w:t>
            </w:r>
            <w:r w:rsidRPr="0095792A">
              <w:rPr>
                <w:rStyle w:val="hps"/>
                <w:color w:val="000000"/>
                <w:szCs w:val="22"/>
              </w:rPr>
              <w:t>conjunctivale bloeding</w:t>
            </w:r>
            <w:r w:rsidRPr="0095792A">
              <w:rPr>
                <w:color w:val="000000"/>
                <w:szCs w:val="22"/>
              </w:rPr>
              <w:t xml:space="preserve">, conjunctivitis, </w:t>
            </w:r>
            <w:r w:rsidRPr="0095792A">
              <w:rPr>
                <w:rStyle w:val="hps"/>
                <w:color w:val="000000"/>
                <w:szCs w:val="22"/>
              </w:rPr>
              <w:t>droge ogen</w:t>
            </w:r>
            <w:r w:rsidRPr="0095792A">
              <w:rPr>
                <w:color w:val="000000"/>
                <w:szCs w:val="22"/>
              </w:rPr>
              <w:t xml:space="preserve">, </w:t>
            </w:r>
            <w:r w:rsidR="00967B33" w:rsidRPr="0095792A">
              <w:rPr>
                <w:color w:val="000000"/>
                <w:szCs w:val="22"/>
              </w:rPr>
              <w:t>troebel zicht</w:t>
            </w:r>
          </w:p>
        </w:tc>
      </w:tr>
      <w:tr w:rsidR="00583CD0" w:rsidRPr="0095792A" w14:paraId="210238EC" w14:textId="77777777" w:rsidTr="003752CC">
        <w:tc>
          <w:tcPr>
            <w:tcW w:w="2175" w:type="dxa"/>
          </w:tcPr>
          <w:p w14:paraId="2DCCC613" w14:textId="77777777" w:rsidR="00583CD0" w:rsidRPr="0095792A" w:rsidRDefault="00583CD0" w:rsidP="00471426">
            <w:pPr>
              <w:autoSpaceDE w:val="0"/>
              <w:autoSpaceDN w:val="0"/>
              <w:adjustRightInd w:val="0"/>
              <w:spacing w:line="240" w:lineRule="auto"/>
              <w:rPr>
                <w:color w:val="000000"/>
                <w:szCs w:val="22"/>
                <w:lang w:eastAsia="is-IS"/>
              </w:rPr>
            </w:pPr>
            <w:r w:rsidRPr="0095792A">
              <w:rPr>
                <w:i/>
                <w:iCs/>
                <w:color w:val="000000"/>
                <w:szCs w:val="22"/>
                <w:lang w:eastAsia="is-IS"/>
              </w:rPr>
              <w:t>Soms</w:t>
            </w:r>
          </w:p>
        </w:tc>
        <w:tc>
          <w:tcPr>
            <w:tcW w:w="7112" w:type="dxa"/>
          </w:tcPr>
          <w:p w14:paraId="23D79880" w14:textId="77777777" w:rsidR="00583CD0" w:rsidRPr="0095792A" w:rsidRDefault="00583CD0" w:rsidP="005D76A8">
            <w:pPr>
              <w:autoSpaceDE w:val="0"/>
              <w:autoSpaceDN w:val="0"/>
              <w:adjustRightInd w:val="0"/>
              <w:spacing w:line="240" w:lineRule="auto"/>
              <w:rPr>
                <w:color w:val="000000"/>
                <w:szCs w:val="22"/>
              </w:rPr>
            </w:pPr>
            <w:r w:rsidRPr="0095792A">
              <w:rPr>
                <w:rStyle w:val="hps"/>
                <w:color w:val="000000"/>
                <w:szCs w:val="22"/>
              </w:rPr>
              <w:t>Oogirritatie,</w:t>
            </w:r>
            <w:r w:rsidRPr="0095792A">
              <w:rPr>
                <w:color w:val="000000"/>
                <w:szCs w:val="22"/>
              </w:rPr>
              <w:t xml:space="preserve"> </w:t>
            </w:r>
            <w:r w:rsidRPr="0095792A">
              <w:rPr>
                <w:rStyle w:val="hps"/>
                <w:color w:val="000000"/>
                <w:szCs w:val="22"/>
              </w:rPr>
              <w:t>oogpijn,</w:t>
            </w:r>
            <w:r w:rsidRPr="0095792A">
              <w:rPr>
                <w:color w:val="000000"/>
                <w:szCs w:val="22"/>
              </w:rPr>
              <w:t xml:space="preserve"> </w:t>
            </w:r>
            <w:r w:rsidRPr="0095792A">
              <w:rPr>
                <w:rStyle w:val="hps"/>
                <w:color w:val="000000"/>
                <w:szCs w:val="22"/>
              </w:rPr>
              <w:t>orbitaal</w:t>
            </w:r>
            <w:r w:rsidRPr="0095792A">
              <w:rPr>
                <w:color w:val="000000"/>
                <w:szCs w:val="22"/>
              </w:rPr>
              <w:t xml:space="preserve"> </w:t>
            </w:r>
            <w:r w:rsidRPr="0095792A">
              <w:rPr>
                <w:rStyle w:val="hps"/>
                <w:color w:val="000000"/>
                <w:szCs w:val="22"/>
              </w:rPr>
              <w:t>oedeem,</w:t>
            </w:r>
            <w:r w:rsidRPr="0095792A">
              <w:rPr>
                <w:color w:val="000000"/>
                <w:szCs w:val="22"/>
              </w:rPr>
              <w:t xml:space="preserve"> </w:t>
            </w:r>
            <w:r w:rsidRPr="0095792A">
              <w:rPr>
                <w:rStyle w:val="hps"/>
                <w:color w:val="000000"/>
                <w:szCs w:val="22"/>
              </w:rPr>
              <w:t>sclerale</w:t>
            </w:r>
            <w:r w:rsidRPr="0095792A">
              <w:rPr>
                <w:color w:val="000000"/>
                <w:szCs w:val="22"/>
              </w:rPr>
              <w:t xml:space="preserve"> </w:t>
            </w:r>
            <w:r w:rsidRPr="0095792A">
              <w:rPr>
                <w:rStyle w:val="hps"/>
                <w:color w:val="000000"/>
                <w:szCs w:val="22"/>
              </w:rPr>
              <w:t>bloeding,</w:t>
            </w:r>
            <w:r w:rsidRPr="0095792A">
              <w:rPr>
                <w:color w:val="000000"/>
                <w:szCs w:val="22"/>
              </w:rPr>
              <w:t xml:space="preserve"> </w:t>
            </w:r>
            <w:r w:rsidRPr="0095792A">
              <w:rPr>
                <w:rStyle w:val="hps"/>
                <w:color w:val="000000"/>
                <w:szCs w:val="22"/>
              </w:rPr>
              <w:t>retinale bloeding</w:t>
            </w:r>
            <w:r w:rsidRPr="0095792A">
              <w:rPr>
                <w:color w:val="000000"/>
                <w:szCs w:val="22"/>
              </w:rPr>
              <w:t xml:space="preserve">, blefaritis, </w:t>
            </w:r>
            <w:r w:rsidRPr="0095792A">
              <w:rPr>
                <w:rStyle w:val="hps"/>
                <w:color w:val="000000"/>
                <w:szCs w:val="22"/>
              </w:rPr>
              <w:t>macula</w:t>
            </w:r>
            <w:r w:rsidR="005D76A8" w:rsidRPr="0095792A">
              <w:rPr>
                <w:rStyle w:val="hps"/>
                <w:color w:val="000000"/>
                <w:szCs w:val="22"/>
              </w:rPr>
              <w:t xml:space="preserve">ir </w:t>
            </w:r>
            <w:r w:rsidRPr="0095792A">
              <w:rPr>
                <w:rStyle w:val="hps"/>
                <w:color w:val="000000"/>
                <w:szCs w:val="22"/>
              </w:rPr>
              <w:t>oedeem</w:t>
            </w:r>
          </w:p>
        </w:tc>
      </w:tr>
      <w:tr w:rsidR="00583CD0" w:rsidRPr="0095792A" w14:paraId="12AE7161" w14:textId="77777777" w:rsidTr="003752CC">
        <w:tc>
          <w:tcPr>
            <w:tcW w:w="2175" w:type="dxa"/>
          </w:tcPr>
          <w:p w14:paraId="6D4E8814" w14:textId="77777777" w:rsidR="00583CD0" w:rsidRPr="0095792A" w:rsidRDefault="00583CD0" w:rsidP="00471426">
            <w:pPr>
              <w:autoSpaceDE w:val="0"/>
              <w:autoSpaceDN w:val="0"/>
              <w:adjustRightInd w:val="0"/>
              <w:spacing w:line="240" w:lineRule="auto"/>
              <w:rPr>
                <w:color w:val="000000"/>
                <w:szCs w:val="22"/>
                <w:lang w:eastAsia="is-IS"/>
              </w:rPr>
            </w:pPr>
            <w:r w:rsidRPr="0095792A">
              <w:rPr>
                <w:i/>
                <w:iCs/>
                <w:color w:val="000000"/>
                <w:szCs w:val="22"/>
                <w:lang w:eastAsia="is-IS"/>
              </w:rPr>
              <w:t>Zelden</w:t>
            </w:r>
          </w:p>
        </w:tc>
        <w:tc>
          <w:tcPr>
            <w:tcW w:w="7112" w:type="dxa"/>
          </w:tcPr>
          <w:p w14:paraId="78C75901" w14:textId="77777777" w:rsidR="00583CD0" w:rsidRPr="0095792A" w:rsidRDefault="00583CD0" w:rsidP="00471426">
            <w:pPr>
              <w:autoSpaceDE w:val="0"/>
              <w:autoSpaceDN w:val="0"/>
              <w:adjustRightInd w:val="0"/>
              <w:spacing w:line="240" w:lineRule="auto"/>
              <w:rPr>
                <w:color w:val="000000"/>
                <w:szCs w:val="22"/>
              </w:rPr>
            </w:pPr>
            <w:r w:rsidRPr="0095792A">
              <w:rPr>
                <w:rStyle w:val="hps"/>
                <w:color w:val="000000"/>
                <w:szCs w:val="22"/>
              </w:rPr>
              <w:t>Cataract,</w:t>
            </w:r>
            <w:r w:rsidRPr="0095792A">
              <w:rPr>
                <w:color w:val="000000"/>
                <w:szCs w:val="22"/>
              </w:rPr>
              <w:t xml:space="preserve"> </w:t>
            </w:r>
            <w:r w:rsidRPr="0095792A">
              <w:rPr>
                <w:rStyle w:val="hps"/>
                <w:color w:val="000000"/>
                <w:szCs w:val="22"/>
              </w:rPr>
              <w:t>glaucoom,</w:t>
            </w:r>
            <w:r w:rsidRPr="0095792A">
              <w:rPr>
                <w:color w:val="000000"/>
                <w:szCs w:val="22"/>
              </w:rPr>
              <w:t xml:space="preserve"> </w:t>
            </w:r>
            <w:r w:rsidRPr="0095792A">
              <w:rPr>
                <w:rStyle w:val="hps"/>
                <w:color w:val="000000"/>
                <w:szCs w:val="22"/>
              </w:rPr>
              <w:t>papiloedeem</w:t>
            </w:r>
          </w:p>
        </w:tc>
      </w:tr>
      <w:tr w:rsidR="0076183E" w:rsidRPr="0095792A" w14:paraId="565DBBBF" w14:textId="77777777" w:rsidTr="003752CC">
        <w:tc>
          <w:tcPr>
            <w:tcW w:w="2175" w:type="dxa"/>
          </w:tcPr>
          <w:p w14:paraId="49404D03" w14:textId="77777777" w:rsidR="0076183E" w:rsidRPr="0095792A" w:rsidRDefault="0076183E" w:rsidP="00471426">
            <w:pPr>
              <w:autoSpaceDE w:val="0"/>
              <w:autoSpaceDN w:val="0"/>
              <w:adjustRightInd w:val="0"/>
              <w:spacing w:line="240" w:lineRule="auto"/>
              <w:rPr>
                <w:i/>
                <w:iCs/>
                <w:color w:val="000000"/>
                <w:szCs w:val="22"/>
                <w:lang w:eastAsia="is-IS"/>
              </w:rPr>
            </w:pPr>
            <w:r w:rsidRPr="0095792A">
              <w:rPr>
                <w:i/>
                <w:iCs/>
                <w:color w:val="000000"/>
                <w:szCs w:val="22"/>
                <w:lang w:eastAsia="is-IS"/>
              </w:rPr>
              <w:t>Niet bekend</w:t>
            </w:r>
          </w:p>
        </w:tc>
        <w:tc>
          <w:tcPr>
            <w:tcW w:w="7112" w:type="dxa"/>
          </w:tcPr>
          <w:p w14:paraId="42D73D76" w14:textId="77777777" w:rsidR="0076183E" w:rsidRPr="0095792A" w:rsidRDefault="0076183E" w:rsidP="00471426">
            <w:pPr>
              <w:autoSpaceDE w:val="0"/>
              <w:autoSpaceDN w:val="0"/>
              <w:adjustRightInd w:val="0"/>
              <w:spacing w:line="240" w:lineRule="auto"/>
              <w:rPr>
                <w:rStyle w:val="hps"/>
                <w:color w:val="000000"/>
                <w:szCs w:val="22"/>
              </w:rPr>
            </w:pPr>
            <w:r w:rsidRPr="0095792A">
              <w:rPr>
                <w:color w:val="000000"/>
                <w:szCs w:val="22"/>
              </w:rPr>
              <w:t>Vitreale bloeding*</w:t>
            </w:r>
          </w:p>
        </w:tc>
      </w:tr>
      <w:tr w:rsidR="00583CD0" w:rsidRPr="0095792A" w14:paraId="297E2256" w14:textId="77777777" w:rsidTr="003752CC">
        <w:tc>
          <w:tcPr>
            <w:tcW w:w="9287" w:type="dxa"/>
            <w:gridSpan w:val="2"/>
          </w:tcPr>
          <w:p w14:paraId="64F86D18" w14:textId="77777777" w:rsidR="00583CD0" w:rsidRPr="0095792A" w:rsidRDefault="00583CD0" w:rsidP="00471426">
            <w:pPr>
              <w:autoSpaceDE w:val="0"/>
              <w:autoSpaceDN w:val="0"/>
              <w:adjustRightInd w:val="0"/>
              <w:spacing w:line="240" w:lineRule="auto"/>
              <w:rPr>
                <w:color w:val="000000"/>
                <w:szCs w:val="22"/>
                <w:lang w:eastAsia="is-IS"/>
              </w:rPr>
            </w:pPr>
            <w:r w:rsidRPr="0095792A">
              <w:rPr>
                <w:b/>
                <w:color w:val="000000"/>
                <w:szCs w:val="22"/>
              </w:rPr>
              <w:t>Evenwichtsorgaan- en ooraandoeningen</w:t>
            </w:r>
          </w:p>
        </w:tc>
      </w:tr>
      <w:tr w:rsidR="00583CD0" w:rsidRPr="0095792A" w14:paraId="44276B09" w14:textId="77777777" w:rsidTr="003752CC">
        <w:tc>
          <w:tcPr>
            <w:tcW w:w="2175" w:type="dxa"/>
          </w:tcPr>
          <w:p w14:paraId="66F8174E" w14:textId="77777777" w:rsidR="00583CD0" w:rsidRPr="0095792A" w:rsidRDefault="00583CD0" w:rsidP="00471426">
            <w:pPr>
              <w:autoSpaceDE w:val="0"/>
              <w:autoSpaceDN w:val="0"/>
              <w:adjustRightInd w:val="0"/>
              <w:spacing w:line="240" w:lineRule="auto"/>
              <w:rPr>
                <w:color w:val="000000"/>
                <w:szCs w:val="22"/>
                <w:lang w:eastAsia="is-IS"/>
              </w:rPr>
            </w:pPr>
            <w:r w:rsidRPr="0095792A">
              <w:rPr>
                <w:i/>
                <w:iCs/>
                <w:color w:val="000000"/>
                <w:szCs w:val="22"/>
                <w:lang w:eastAsia="is-IS"/>
              </w:rPr>
              <w:t>Soms</w:t>
            </w:r>
          </w:p>
        </w:tc>
        <w:tc>
          <w:tcPr>
            <w:tcW w:w="7112" w:type="dxa"/>
          </w:tcPr>
          <w:p w14:paraId="56A2F1E9" w14:textId="77777777" w:rsidR="00583CD0" w:rsidRPr="0095792A" w:rsidRDefault="00583CD0" w:rsidP="00471426">
            <w:pPr>
              <w:autoSpaceDE w:val="0"/>
              <w:autoSpaceDN w:val="0"/>
              <w:adjustRightInd w:val="0"/>
              <w:spacing w:line="240" w:lineRule="auto"/>
              <w:rPr>
                <w:color w:val="000000"/>
                <w:szCs w:val="22"/>
              </w:rPr>
            </w:pPr>
            <w:r w:rsidRPr="0095792A">
              <w:rPr>
                <w:color w:val="000000"/>
                <w:szCs w:val="22"/>
              </w:rPr>
              <w:t xml:space="preserve">Vertigo, tinnitus, </w:t>
            </w:r>
            <w:r w:rsidRPr="0095792A">
              <w:rPr>
                <w:rStyle w:val="hps"/>
                <w:color w:val="000000"/>
                <w:szCs w:val="22"/>
              </w:rPr>
              <w:t>gehoorverlies</w:t>
            </w:r>
          </w:p>
        </w:tc>
      </w:tr>
      <w:tr w:rsidR="00583CD0" w:rsidRPr="0095792A" w14:paraId="7B2B1FF2" w14:textId="77777777" w:rsidTr="003752CC">
        <w:tc>
          <w:tcPr>
            <w:tcW w:w="9287" w:type="dxa"/>
            <w:gridSpan w:val="2"/>
          </w:tcPr>
          <w:p w14:paraId="3742079F" w14:textId="77777777" w:rsidR="00583CD0" w:rsidRPr="0095792A" w:rsidRDefault="00583CD0" w:rsidP="00471426">
            <w:pPr>
              <w:autoSpaceDE w:val="0"/>
              <w:autoSpaceDN w:val="0"/>
              <w:adjustRightInd w:val="0"/>
              <w:spacing w:line="240" w:lineRule="auto"/>
              <w:rPr>
                <w:color w:val="000000"/>
                <w:szCs w:val="22"/>
                <w:lang w:eastAsia="is-IS"/>
              </w:rPr>
            </w:pPr>
            <w:r w:rsidRPr="0095792A">
              <w:rPr>
                <w:b/>
                <w:color w:val="000000"/>
                <w:szCs w:val="22"/>
              </w:rPr>
              <w:t>Hartaandoeningen</w:t>
            </w:r>
          </w:p>
        </w:tc>
      </w:tr>
      <w:tr w:rsidR="00583CD0" w:rsidRPr="0095792A" w14:paraId="241B73C5" w14:textId="77777777" w:rsidTr="003752CC">
        <w:tc>
          <w:tcPr>
            <w:tcW w:w="2175" w:type="dxa"/>
          </w:tcPr>
          <w:p w14:paraId="4075882A" w14:textId="77777777" w:rsidR="00583CD0" w:rsidRPr="0095792A" w:rsidRDefault="00583CD0" w:rsidP="00471426">
            <w:pPr>
              <w:autoSpaceDE w:val="0"/>
              <w:autoSpaceDN w:val="0"/>
              <w:adjustRightInd w:val="0"/>
              <w:spacing w:line="240" w:lineRule="auto"/>
              <w:rPr>
                <w:color w:val="000000"/>
                <w:szCs w:val="22"/>
                <w:lang w:eastAsia="is-IS"/>
              </w:rPr>
            </w:pPr>
            <w:r w:rsidRPr="0095792A">
              <w:rPr>
                <w:i/>
                <w:iCs/>
                <w:color w:val="000000"/>
                <w:szCs w:val="22"/>
                <w:lang w:eastAsia="is-IS"/>
              </w:rPr>
              <w:t>Soms</w:t>
            </w:r>
          </w:p>
        </w:tc>
        <w:tc>
          <w:tcPr>
            <w:tcW w:w="7112" w:type="dxa"/>
          </w:tcPr>
          <w:p w14:paraId="77F599D5" w14:textId="77777777" w:rsidR="00583CD0" w:rsidRPr="0095792A" w:rsidRDefault="00583CD0" w:rsidP="00471426">
            <w:pPr>
              <w:autoSpaceDE w:val="0"/>
              <w:autoSpaceDN w:val="0"/>
              <w:adjustRightInd w:val="0"/>
              <w:spacing w:line="240" w:lineRule="auto"/>
              <w:rPr>
                <w:color w:val="000000"/>
                <w:szCs w:val="22"/>
              </w:rPr>
            </w:pPr>
            <w:r w:rsidRPr="0095792A">
              <w:rPr>
                <w:rStyle w:val="hps"/>
                <w:color w:val="000000"/>
                <w:szCs w:val="22"/>
              </w:rPr>
              <w:t>Hartkloppingen</w:t>
            </w:r>
            <w:r w:rsidRPr="0095792A">
              <w:rPr>
                <w:color w:val="000000"/>
                <w:szCs w:val="22"/>
              </w:rPr>
              <w:t>, tachycardie, congestief hartfalen</w:t>
            </w:r>
            <w:r w:rsidRPr="0095792A">
              <w:rPr>
                <w:color w:val="000000"/>
                <w:szCs w:val="22"/>
                <w:vertAlign w:val="superscript"/>
              </w:rPr>
              <w:t>3</w:t>
            </w:r>
            <w:r w:rsidRPr="0095792A">
              <w:rPr>
                <w:color w:val="000000"/>
                <w:szCs w:val="22"/>
              </w:rPr>
              <w:t>, longoedeem</w:t>
            </w:r>
          </w:p>
        </w:tc>
      </w:tr>
      <w:tr w:rsidR="00583CD0" w:rsidRPr="0095792A" w14:paraId="4A0093D6" w14:textId="77777777" w:rsidTr="003752CC">
        <w:tc>
          <w:tcPr>
            <w:tcW w:w="2175" w:type="dxa"/>
          </w:tcPr>
          <w:p w14:paraId="4C351BEA" w14:textId="77777777" w:rsidR="00583CD0" w:rsidRPr="0095792A" w:rsidRDefault="00583CD0" w:rsidP="00471426">
            <w:pPr>
              <w:autoSpaceDE w:val="0"/>
              <w:autoSpaceDN w:val="0"/>
              <w:adjustRightInd w:val="0"/>
              <w:spacing w:line="240" w:lineRule="auto"/>
              <w:rPr>
                <w:color w:val="000000"/>
                <w:szCs w:val="22"/>
                <w:lang w:eastAsia="is-IS"/>
              </w:rPr>
            </w:pPr>
            <w:r w:rsidRPr="0095792A">
              <w:rPr>
                <w:i/>
                <w:iCs/>
                <w:color w:val="000000"/>
                <w:szCs w:val="22"/>
                <w:lang w:eastAsia="is-IS"/>
              </w:rPr>
              <w:t>Zelden</w:t>
            </w:r>
          </w:p>
        </w:tc>
        <w:tc>
          <w:tcPr>
            <w:tcW w:w="7112" w:type="dxa"/>
          </w:tcPr>
          <w:p w14:paraId="2C7CC78F" w14:textId="77777777" w:rsidR="00583CD0" w:rsidRPr="0095792A" w:rsidRDefault="00583CD0" w:rsidP="006F798C">
            <w:pPr>
              <w:autoSpaceDE w:val="0"/>
              <w:autoSpaceDN w:val="0"/>
              <w:adjustRightInd w:val="0"/>
              <w:spacing w:line="240" w:lineRule="auto"/>
              <w:rPr>
                <w:color w:val="000000"/>
                <w:szCs w:val="22"/>
              </w:rPr>
            </w:pPr>
            <w:r w:rsidRPr="0095792A">
              <w:rPr>
                <w:rStyle w:val="hps"/>
                <w:color w:val="000000"/>
                <w:szCs w:val="22"/>
              </w:rPr>
              <w:t>Aritmie,</w:t>
            </w:r>
            <w:r w:rsidRPr="0095792A">
              <w:rPr>
                <w:color w:val="000000"/>
                <w:szCs w:val="22"/>
              </w:rPr>
              <w:t xml:space="preserve"> </w:t>
            </w:r>
            <w:r w:rsidRPr="0095792A">
              <w:rPr>
                <w:rStyle w:val="hps"/>
                <w:color w:val="000000"/>
                <w:szCs w:val="22"/>
              </w:rPr>
              <w:t>atriumfibrilleren</w:t>
            </w:r>
            <w:r w:rsidRPr="0095792A">
              <w:rPr>
                <w:color w:val="000000"/>
                <w:szCs w:val="22"/>
              </w:rPr>
              <w:t xml:space="preserve">, hartstilstand, </w:t>
            </w:r>
            <w:r w:rsidR="006F798C" w:rsidRPr="0095792A">
              <w:rPr>
                <w:rStyle w:val="hps"/>
                <w:color w:val="000000"/>
                <w:szCs w:val="22"/>
              </w:rPr>
              <w:t>myocardinfarct</w:t>
            </w:r>
            <w:r w:rsidRPr="0095792A">
              <w:rPr>
                <w:rStyle w:val="hps"/>
                <w:color w:val="000000"/>
                <w:szCs w:val="22"/>
              </w:rPr>
              <w:t>,</w:t>
            </w:r>
            <w:r w:rsidRPr="0095792A">
              <w:rPr>
                <w:color w:val="000000"/>
                <w:szCs w:val="22"/>
              </w:rPr>
              <w:t xml:space="preserve"> </w:t>
            </w:r>
            <w:r w:rsidRPr="0095792A">
              <w:rPr>
                <w:rStyle w:val="hps"/>
                <w:color w:val="000000"/>
                <w:szCs w:val="22"/>
              </w:rPr>
              <w:t>angina pectoris</w:t>
            </w:r>
            <w:r w:rsidRPr="0095792A">
              <w:rPr>
                <w:color w:val="000000"/>
                <w:szCs w:val="22"/>
              </w:rPr>
              <w:t>, pericardiale effusie</w:t>
            </w:r>
          </w:p>
        </w:tc>
      </w:tr>
      <w:tr w:rsidR="0076183E" w:rsidRPr="0095792A" w14:paraId="5D884C62" w14:textId="77777777" w:rsidTr="003752CC">
        <w:tc>
          <w:tcPr>
            <w:tcW w:w="2175" w:type="dxa"/>
          </w:tcPr>
          <w:p w14:paraId="13345F3F" w14:textId="77777777" w:rsidR="0076183E" w:rsidRPr="0095792A" w:rsidRDefault="0076183E" w:rsidP="00471426">
            <w:pPr>
              <w:autoSpaceDE w:val="0"/>
              <w:autoSpaceDN w:val="0"/>
              <w:adjustRightInd w:val="0"/>
              <w:spacing w:line="240" w:lineRule="auto"/>
              <w:rPr>
                <w:i/>
                <w:iCs/>
                <w:color w:val="000000"/>
                <w:szCs w:val="22"/>
                <w:lang w:eastAsia="is-IS"/>
              </w:rPr>
            </w:pPr>
            <w:r w:rsidRPr="0095792A">
              <w:rPr>
                <w:i/>
                <w:iCs/>
                <w:color w:val="000000"/>
                <w:szCs w:val="22"/>
                <w:lang w:eastAsia="is-IS"/>
              </w:rPr>
              <w:t>Niet bekend</w:t>
            </w:r>
          </w:p>
        </w:tc>
        <w:tc>
          <w:tcPr>
            <w:tcW w:w="7112" w:type="dxa"/>
          </w:tcPr>
          <w:p w14:paraId="5B36B9F1" w14:textId="77777777" w:rsidR="0076183E" w:rsidRPr="0095792A" w:rsidRDefault="0076183E" w:rsidP="006F798C">
            <w:pPr>
              <w:autoSpaceDE w:val="0"/>
              <w:autoSpaceDN w:val="0"/>
              <w:adjustRightInd w:val="0"/>
              <w:spacing w:line="240" w:lineRule="auto"/>
              <w:rPr>
                <w:rStyle w:val="hps"/>
                <w:color w:val="000000"/>
                <w:szCs w:val="22"/>
              </w:rPr>
            </w:pPr>
            <w:r w:rsidRPr="0095792A">
              <w:rPr>
                <w:color w:val="000000"/>
                <w:szCs w:val="22"/>
              </w:rPr>
              <w:t>Pericarditis*, harttamponade*</w:t>
            </w:r>
          </w:p>
        </w:tc>
      </w:tr>
      <w:tr w:rsidR="00583CD0" w:rsidRPr="0095792A" w14:paraId="5093DAB4" w14:textId="77777777" w:rsidTr="003752CC">
        <w:tc>
          <w:tcPr>
            <w:tcW w:w="9287" w:type="dxa"/>
            <w:gridSpan w:val="2"/>
          </w:tcPr>
          <w:p w14:paraId="50E732C7" w14:textId="77777777" w:rsidR="00583CD0" w:rsidRPr="0095792A" w:rsidRDefault="00583CD0" w:rsidP="00471426">
            <w:pPr>
              <w:autoSpaceDE w:val="0"/>
              <w:autoSpaceDN w:val="0"/>
              <w:adjustRightInd w:val="0"/>
              <w:spacing w:line="240" w:lineRule="auto"/>
              <w:rPr>
                <w:color w:val="000000"/>
                <w:szCs w:val="22"/>
                <w:lang w:eastAsia="is-IS"/>
              </w:rPr>
            </w:pPr>
            <w:r w:rsidRPr="0095792A">
              <w:rPr>
                <w:b/>
                <w:color w:val="000000"/>
                <w:szCs w:val="22"/>
              </w:rPr>
              <w:t xml:space="preserve">Bloedvataandoeningen </w:t>
            </w:r>
            <w:r w:rsidRPr="0095792A">
              <w:rPr>
                <w:b/>
                <w:bCs/>
                <w:color w:val="000000"/>
                <w:szCs w:val="22"/>
                <w:vertAlign w:val="superscript"/>
                <w:lang w:eastAsia="is-IS"/>
              </w:rPr>
              <w:t>4</w:t>
            </w:r>
          </w:p>
        </w:tc>
      </w:tr>
      <w:tr w:rsidR="00583CD0" w:rsidRPr="0095792A" w14:paraId="479016A2" w14:textId="77777777" w:rsidTr="003752CC">
        <w:tc>
          <w:tcPr>
            <w:tcW w:w="2175" w:type="dxa"/>
          </w:tcPr>
          <w:p w14:paraId="533A0022" w14:textId="77777777" w:rsidR="00583CD0" w:rsidRPr="0095792A" w:rsidRDefault="00583CD0" w:rsidP="00471426">
            <w:pPr>
              <w:autoSpaceDE w:val="0"/>
              <w:autoSpaceDN w:val="0"/>
              <w:adjustRightInd w:val="0"/>
              <w:spacing w:line="240" w:lineRule="auto"/>
              <w:rPr>
                <w:color w:val="000000"/>
                <w:szCs w:val="22"/>
                <w:lang w:eastAsia="is-IS"/>
              </w:rPr>
            </w:pPr>
            <w:r w:rsidRPr="0095792A">
              <w:rPr>
                <w:i/>
                <w:iCs/>
                <w:color w:val="000000"/>
                <w:szCs w:val="22"/>
                <w:lang w:eastAsia="is-IS"/>
              </w:rPr>
              <w:t>Vaak</w:t>
            </w:r>
          </w:p>
        </w:tc>
        <w:tc>
          <w:tcPr>
            <w:tcW w:w="7112" w:type="dxa"/>
          </w:tcPr>
          <w:p w14:paraId="732402E6" w14:textId="77777777" w:rsidR="00583CD0" w:rsidRPr="0095792A" w:rsidRDefault="00583CD0" w:rsidP="00471426">
            <w:pPr>
              <w:autoSpaceDE w:val="0"/>
              <w:autoSpaceDN w:val="0"/>
              <w:adjustRightInd w:val="0"/>
              <w:spacing w:line="240" w:lineRule="auto"/>
              <w:rPr>
                <w:color w:val="000000"/>
                <w:szCs w:val="22"/>
              </w:rPr>
            </w:pPr>
            <w:r w:rsidRPr="0095792A">
              <w:rPr>
                <w:rStyle w:val="hps"/>
                <w:color w:val="000000"/>
                <w:szCs w:val="22"/>
              </w:rPr>
              <w:t>Blozen</w:t>
            </w:r>
            <w:r w:rsidRPr="0095792A">
              <w:rPr>
                <w:color w:val="000000"/>
                <w:szCs w:val="22"/>
              </w:rPr>
              <w:t xml:space="preserve">, </w:t>
            </w:r>
            <w:r w:rsidRPr="0095792A">
              <w:rPr>
                <w:rStyle w:val="hps"/>
                <w:color w:val="000000"/>
                <w:szCs w:val="22"/>
              </w:rPr>
              <w:t>bloeding</w:t>
            </w:r>
          </w:p>
        </w:tc>
      </w:tr>
      <w:tr w:rsidR="00583CD0" w:rsidRPr="0095792A" w14:paraId="4220C4E1" w14:textId="77777777" w:rsidTr="003752CC">
        <w:tc>
          <w:tcPr>
            <w:tcW w:w="2175" w:type="dxa"/>
          </w:tcPr>
          <w:p w14:paraId="7DC12009" w14:textId="77777777" w:rsidR="00583CD0" w:rsidRPr="0095792A" w:rsidRDefault="00583CD0" w:rsidP="00471426">
            <w:pPr>
              <w:autoSpaceDE w:val="0"/>
              <w:autoSpaceDN w:val="0"/>
              <w:adjustRightInd w:val="0"/>
              <w:spacing w:line="240" w:lineRule="auto"/>
              <w:rPr>
                <w:color w:val="000000"/>
                <w:szCs w:val="22"/>
                <w:lang w:eastAsia="is-IS"/>
              </w:rPr>
            </w:pPr>
            <w:r w:rsidRPr="0095792A">
              <w:rPr>
                <w:i/>
                <w:iCs/>
                <w:color w:val="000000"/>
                <w:szCs w:val="22"/>
                <w:lang w:eastAsia="is-IS"/>
              </w:rPr>
              <w:t>Soms</w:t>
            </w:r>
          </w:p>
        </w:tc>
        <w:tc>
          <w:tcPr>
            <w:tcW w:w="7112" w:type="dxa"/>
          </w:tcPr>
          <w:p w14:paraId="74F6FBA4" w14:textId="77777777" w:rsidR="00583CD0" w:rsidRPr="0095792A" w:rsidRDefault="00583CD0" w:rsidP="00250BAC">
            <w:pPr>
              <w:autoSpaceDE w:val="0"/>
              <w:autoSpaceDN w:val="0"/>
              <w:adjustRightInd w:val="0"/>
              <w:spacing w:line="240" w:lineRule="auto"/>
              <w:rPr>
                <w:color w:val="000000"/>
                <w:szCs w:val="22"/>
              </w:rPr>
            </w:pPr>
            <w:r w:rsidRPr="0095792A">
              <w:rPr>
                <w:rStyle w:val="hps"/>
                <w:color w:val="000000"/>
                <w:szCs w:val="22"/>
              </w:rPr>
              <w:t>Hypertensie</w:t>
            </w:r>
            <w:r w:rsidRPr="0095792A">
              <w:rPr>
                <w:color w:val="000000"/>
                <w:szCs w:val="22"/>
              </w:rPr>
              <w:t xml:space="preserve">, </w:t>
            </w:r>
            <w:r w:rsidR="00AD647E" w:rsidRPr="0095792A">
              <w:rPr>
                <w:rStyle w:val="hps"/>
                <w:color w:val="000000"/>
                <w:szCs w:val="22"/>
              </w:rPr>
              <w:t>bloeduitstorting</w:t>
            </w:r>
            <w:r w:rsidRPr="0095792A">
              <w:rPr>
                <w:rStyle w:val="hps"/>
                <w:color w:val="000000"/>
                <w:szCs w:val="22"/>
              </w:rPr>
              <w:t>,</w:t>
            </w:r>
            <w:r w:rsidR="00983203" w:rsidRPr="0095792A">
              <w:rPr>
                <w:rStyle w:val="hps"/>
                <w:color w:val="000000"/>
                <w:szCs w:val="22"/>
              </w:rPr>
              <w:t xml:space="preserve"> subduraal hematoom</w:t>
            </w:r>
            <w:r w:rsidR="00250BAC" w:rsidRPr="0095792A">
              <w:t xml:space="preserve">, perifeer koudegevoel </w:t>
            </w:r>
            <w:r w:rsidRPr="0095792A">
              <w:rPr>
                <w:color w:val="000000"/>
                <w:szCs w:val="22"/>
              </w:rPr>
              <w:t xml:space="preserve">, hypotensie, fenomeen van Raynaud </w:t>
            </w:r>
          </w:p>
        </w:tc>
      </w:tr>
      <w:tr w:rsidR="0076183E" w:rsidRPr="0095792A" w14:paraId="6E747939" w14:textId="77777777" w:rsidTr="003752CC">
        <w:tc>
          <w:tcPr>
            <w:tcW w:w="2175" w:type="dxa"/>
          </w:tcPr>
          <w:p w14:paraId="7E2DC0C7" w14:textId="77777777" w:rsidR="0076183E" w:rsidRPr="0095792A" w:rsidRDefault="0076183E" w:rsidP="0076183E">
            <w:pPr>
              <w:autoSpaceDE w:val="0"/>
              <w:autoSpaceDN w:val="0"/>
              <w:adjustRightInd w:val="0"/>
              <w:spacing w:line="240" w:lineRule="auto"/>
              <w:rPr>
                <w:i/>
                <w:iCs/>
                <w:color w:val="000000"/>
                <w:szCs w:val="22"/>
                <w:lang w:eastAsia="is-IS"/>
              </w:rPr>
            </w:pPr>
            <w:r w:rsidRPr="0095792A">
              <w:rPr>
                <w:i/>
                <w:iCs/>
                <w:color w:val="000000"/>
                <w:szCs w:val="22"/>
                <w:lang w:eastAsia="is-IS"/>
              </w:rPr>
              <w:t>Niet bekend</w:t>
            </w:r>
          </w:p>
        </w:tc>
        <w:tc>
          <w:tcPr>
            <w:tcW w:w="7112" w:type="dxa"/>
          </w:tcPr>
          <w:p w14:paraId="3C4998B7" w14:textId="77777777" w:rsidR="0076183E" w:rsidRPr="0095792A" w:rsidRDefault="0076183E" w:rsidP="00250BAC">
            <w:pPr>
              <w:autoSpaceDE w:val="0"/>
              <w:autoSpaceDN w:val="0"/>
              <w:adjustRightInd w:val="0"/>
              <w:spacing w:line="240" w:lineRule="auto"/>
              <w:rPr>
                <w:rStyle w:val="hps"/>
                <w:color w:val="000000"/>
                <w:szCs w:val="22"/>
              </w:rPr>
            </w:pPr>
            <w:r w:rsidRPr="0095792A">
              <w:rPr>
                <w:color w:val="000000"/>
                <w:szCs w:val="22"/>
              </w:rPr>
              <w:t>Trombose/embolie*</w:t>
            </w:r>
          </w:p>
        </w:tc>
      </w:tr>
      <w:tr w:rsidR="00583CD0" w:rsidRPr="0095792A" w14:paraId="1F0824D8" w14:textId="77777777" w:rsidTr="003752CC">
        <w:tc>
          <w:tcPr>
            <w:tcW w:w="9287" w:type="dxa"/>
            <w:gridSpan w:val="2"/>
          </w:tcPr>
          <w:p w14:paraId="055B6A42" w14:textId="77777777" w:rsidR="00583CD0" w:rsidRPr="0095792A" w:rsidRDefault="00583CD0" w:rsidP="00471426">
            <w:pPr>
              <w:autoSpaceDE w:val="0"/>
              <w:autoSpaceDN w:val="0"/>
              <w:adjustRightInd w:val="0"/>
              <w:spacing w:line="240" w:lineRule="auto"/>
              <w:rPr>
                <w:color w:val="000000"/>
                <w:szCs w:val="22"/>
                <w:lang w:eastAsia="is-IS"/>
              </w:rPr>
            </w:pPr>
            <w:r w:rsidRPr="0095792A">
              <w:rPr>
                <w:b/>
                <w:color w:val="000000"/>
                <w:szCs w:val="22"/>
              </w:rPr>
              <w:t>Ademhalingsstelsel-, borstkas- en mediastinumaandoeningen</w:t>
            </w:r>
          </w:p>
        </w:tc>
      </w:tr>
      <w:tr w:rsidR="00583CD0" w:rsidRPr="0095792A" w14:paraId="2523F9B0" w14:textId="77777777" w:rsidTr="003752CC">
        <w:tc>
          <w:tcPr>
            <w:tcW w:w="2175" w:type="dxa"/>
          </w:tcPr>
          <w:p w14:paraId="167A3528" w14:textId="77777777" w:rsidR="00583CD0" w:rsidRPr="0095792A" w:rsidRDefault="00583CD0" w:rsidP="00471426">
            <w:pPr>
              <w:autoSpaceDE w:val="0"/>
              <w:autoSpaceDN w:val="0"/>
              <w:adjustRightInd w:val="0"/>
              <w:spacing w:line="240" w:lineRule="auto"/>
              <w:rPr>
                <w:color w:val="000000"/>
                <w:szCs w:val="22"/>
                <w:lang w:eastAsia="is-IS"/>
              </w:rPr>
            </w:pPr>
            <w:r w:rsidRPr="0095792A">
              <w:rPr>
                <w:i/>
                <w:iCs/>
                <w:color w:val="000000"/>
                <w:szCs w:val="22"/>
                <w:lang w:eastAsia="is-IS"/>
              </w:rPr>
              <w:t>Vaak</w:t>
            </w:r>
          </w:p>
        </w:tc>
        <w:tc>
          <w:tcPr>
            <w:tcW w:w="7112" w:type="dxa"/>
          </w:tcPr>
          <w:p w14:paraId="69560C55" w14:textId="77777777" w:rsidR="00583CD0" w:rsidRPr="0095792A" w:rsidRDefault="00583CD0" w:rsidP="00471426">
            <w:pPr>
              <w:autoSpaceDE w:val="0"/>
              <w:autoSpaceDN w:val="0"/>
              <w:adjustRightInd w:val="0"/>
              <w:spacing w:line="240" w:lineRule="auto"/>
              <w:rPr>
                <w:color w:val="000000"/>
                <w:szCs w:val="22"/>
              </w:rPr>
            </w:pPr>
            <w:r w:rsidRPr="0095792A">
              <w:rPr>
                <w:rStyle w:val="hps"/>
                <w:color w:val="000000"/>
                <w:szCs w:val="22"/>
              </w:rPr>
              <w:t>Dyspneu,</w:t>
            </w:r>
            <w:r w:rsidRPr="0095792A">
              <w:rPr>
                <w:color w:val="000000"/>
                <w:szCs w:val="22"/>
              </w:rPr>
              <w:t xml:space="preserve"> </w:t>
            </w:r>
            <w:r w:rsidRPr="0095792A">
              <w:rPr>
                <w:rStyle w:val="hps"/>
                <w:color w:val="000000"/>
                <w:szCs w:val="22"/>
              </w:rPr>
              <w:t>epistaxis</w:t>
            </w:r>
            <w:r w:rsidRPr="0095792A">
              <w:rPr>
                <w:color w:val="000000"/>
                <w:szCs w:val="22"/>
              </w:rPr>
              <w:t>, hoesten</w:t>
            </w:r>
          </w:p>
        </w:tc>
      </w:tr>
      <w:tr w:rsidR="00583CD0" w:rsidRPr="0095792A" w14:paraId="05E1DC34" w14:textId="77777777" w:rsidTr="003752CC">
        <w:tc>
          <w:tcPr>
            <w:tcW w:w="2175" w:type="dxa"/>
          </w:tcPr>
          <w:p w14:paraId="702EA27C" w14:textId="77777777" w:rsidR="00583CD0" w:rsidRPr="0095792A" w:rsidRDefault="00583CD0" w:rsidP="00471426">
            <w:pPr>
              <w:autoSpaceDE w:val="0"/>
              <w:autoSpaceDN w:val="0"/>
              <w:adjustRightInd w:val="0"/>
              <w:spacing w:line="240" w:lineRule="auto"/>
              <w:rPr>
                <w:color w:val="000000"/>
                <w:szCs w:val="22"/>
                <w:lang w:eastAsia="is-IS"/>
              </w:rPr>
            </w:pPr>
            <w:r w:rsidRPr="0095792A">
              <w:rPr>
                <w:i/>
                <w:iCs/>
                <w:color w:val="000000"/>
                <w:szCs w:val="22"/>
                <w:lang w:eastAsia="is-IS"/>
              </w:rPr>
              <w:t>Soms</w:t>
            </w:r>
          </w:p>
        </w:tc>
        <w:tc>
          <w:tcPr>
            <w:tcW w:w="7112" w:type="dxa"/>
          </w:tcPr>
          <w:p w14:paraId="481C6F2D" w14:textId="77777777" w:rsidR="00583CD0" w:rsidRPr="0095792A" w:rsidRDefault="00583CD0" w:rsidP="00471426">
            <w:pPr>
              <w:autoSpaceDE w:val="0"/>
              <w:autoSpaceDN w:val="0"/>
              <w:adjustRightInd w:val="0"/>
              <w:spacing w:line="240" w:lineRule="auto"/>
              <w:rPr>
                <w:color w:val="000000"/>
                <w:szCs w:val="22"/>
              </w:rPr>
            </w:pPr>
            <w:r w:rsidRPr="0095792A">
              <w:rPr>
                <w:rStyle w:val="hps"/>
                <w:color w:val="000000"/>
                <w:szCs w:val="22"/>
              </w:rPr>
              <w:t>Pleurale</w:t>
            </w:r>
            <w:r w:rsidRPr="0095792A">
              <w:rPr>
                <w:color w:val="000000"/>
                <w:szCs w:val="22"/>
              </w:rPr>
              <w:t xml:space="preserve"> effusie</w:t>
            </w:r>
            <w:r w:rsidRPr="0095792A">
              <w:rPr>
                <w:color w:val="000000"/>
                <w:szCs w:val="22"/>
                <w:vertAlign w:val="superscript"/>
              </w:rPr>
              <w:t>5</w:t>
            </w:r>
            <w:r w:rsidRPr="0095792A">
              <w:rPr>
                <w:color w:val="000000"/>
                <w:szCs w:val="22"/>
              </w:rPr>
              <w:t xml:space="preserve">, </w:t>
            </w:r>
            <w:r w:rsidRPr="0095792A">
              <w:rPr>
                <w:rStyle w:val="hps"/>
                <w:color w:val="000000"/>
                <w:szCs w:val="22"/>
              </w:rPr>
              <w:t>faryngolaryngeale pijn</w:t>
            </w:r>
            <w:r w:rsidRPr="0095792A">
              <w:rPr>
                <w:color w:val="000000"/>
                <w:szCs w:val="22"/>
              </w:rPr>
              <w:t>, faryngitis</w:t>
            </w:r>
          </w:p>
        </w:tc>
      </w:tr>
      <w:tr w:rsidR="00583CD0" w:rsidRPr="0095792A" w14:paraId="7845AAFB" w14:textId="77777777" w:rsidTr="003752CC">
        <w:tc>
          <w:tcPr>
            <w:tcW w:w="2175" w:type="dxa"/>
          </w:tcPr>
          <w:p w14:paraId="44C97BF9" w14:textId="77777777" w:rsidR="00583CD0" w:rsidRPr="0095792A" w:rsidRDefault="00583CD0" w:rsidP="00471426">
            <w:pPr>
              <w:autoSpaceDE w:val="0"/>
              <w:autoSpaceDN w:val="0"/>
              <w:adjustRightInd w:val="0"/>
              <w:spacing w:line="240" w:lineRule="auto"/>
              <w:rPr>
                <w:i/>
                <w:iCs/>
                <w:color w:val="000000"/>
                <w:szCs w:val="22"/>
                <w:lang w:eastAsia="is-IS"/>
              </w:rPr>
            </w:pPr>
            <w:r w:rsidRPr="0095792A">
              <w:rPr>
                <w:i/>
                <w:iCs/>
                <w:color w:val="000000"/>
                <w:szCs w:val="22"/>
                <w:lang w:eastAsia="is-IS"/>
              </w:rPr>
              <w:t>Zelden</w:t>
            </w:r>
          </w:p>
        </w:tc>
        <w:tc>
          <w:tcPr>
            <w:tcW w:w="7112" w:type="dxa"/>
          </w:tcPr>
          <w:p w14:paraId="00A5EB6F" w14:textId="77777777" w:rsidR="00583CD0" w:rsidRPr="0095792A" w:rsidRDefault="00583CD0" w:rsidP="00471426">
            <w:pPr>
              <w:autoSpaceDE w:val="0"/>
              <w:autoSpaceDN w:val="0"/>
              <w:adjustRightInd w:val="0"/>
              <w:spacing w:line="240" w:lineRule="auto"/>
              <w:rPr>
                <w:color w:val="000000"/>
                <w:szCs w:val="22"/>
              </w:rPr>
            </w:pPr>
            <w:r w:rsidRPr="0095792A">
              <w:rPr>
                <w:rStyle w:val="hps"/>
                <w:color w:val="000000"/>
                <w:szCs w:val="22"/>
              </w:rPr>
              <w:t>Pleurapijn</w:t>
            </w:r>
            <w:r w:rsidRPr="0095792A">
              <w:rPr>
                <w:color w:val="000000"/>
                <w:szCs w:val="22"/>
              </w:rPr>
              <w:t xml:space="preserve">, longfibrose, </w:t>
            </w:r>
            <w:r w:rsidRPr="0095792A">
              <w:rPr>
                <w:rStyle w:val="hps"/>
                <w:color w:val="000000"/>
                <w:szCs w:val="22"/>
              </w:rPr>
              <w:t>pulmonale hypertensie</w:t>
            </w:r>
            <w:r w:rsidRPr="0095792A">
              <w:rPr>
                <w:color w:val="000000"/>
                <w:szCs w:val="22"/>
              </w:rPr>
              <w:t xml:space="preserve">, </w:t>
            </w:r>
            <w:r w:rsidRPr="0095792A">
              <w:rPr>
                <w:rStyle w:val="hps"/>
                <w:color w:val="000000"/>
                <w:szCs w:val="22"/>
              </w:rPr>
              <w:t>longbloeding</w:t>
            </w:r>
          </w:p>
        </w:tc>
      </w:tr>
      <w:tr w:rsidR="0076183E" w:rsidRPr="0095792A" w14:paraId="17716D00" w14:textId="77777777" w:rsidTr="003752CC">
        <w:tc>
          <w:tcPr>
            <w:tcW w:w="2175" w:type="dxa"/>
          </w:tcPr>
          <w:p w14:paraId="23BD5F17" w14:textId="77777777" w:rsidR="0076183E" w:rsidRPr="0095792A" w:rsidRDefault="0076183E" w:rsidP="00471426">
            <w:pPr>
              <w:autoSpaceDE w:val="0"/>
              <w:autoSpaceDN w:val="0"/>
              <w:adjustRightInd w:val="0"/>
              <w:spacing w:line="240" w:lineRule="auto"/>
              <w:rPr>
                <w:i/>
                <w:iCs/>
                <w:color w:val="000000"/>
                <w:szCs w:val="22"/>
                <w:lang w:eastAsia="is-IS"/>
              </w:rPr>
            </w:pPr>
            <w:r w:rsidRPr="0095792A">
              <w:rPr>
                <w:i/>
                <w:iCs/>
                <w:color w:val="000000"/>
                <w:szCs w:val="22"/>
                <w:lang w:eastAsia="is-IS"/>
              </w:rPr>
              <w:t>Niet bekend</w:t>
            </w:r>
          </w:p>
        </w:tc>
        <w:tc>
          <w:tcPr>
            <w:tcW w:w="7112" w:type="dxa"/>
          </w:tcPr>
          <w:p w14:paraId="32F5B6C5" w14:textId="77777777" w:rsidR="0076183E" w:rsidRPr="0095792A" w:rsidRDefault="0076183E" w:rsidP="00602371">
            <w:pPr>
              <w:autoSpaceDE w:val="0"/>
              <w:autoSpaceDN w:val="0"/>
              <w:adjustRightInd w:val="0"/>
              <w:spacing w:line="240" w:lineRule="auto"/>
              <w:rPr>
                <w:rStyle w:val="hps"/>
                <w:color w:val="000000"/>
                <w:szCs w:val="22"/>
              </w:rPr>
            </w:pPr>
            <w:r w:rsidRPr="0095792A">
              <w:rPr>
                <w:color w:val="000000"/>
                <w:szCs w:val="22"/>
              </w:rPr>
              <w:t>Acuut respiratoir falen</w:t>
            </w:r>
            <w:r w:rsidRPr="0095792A">
              <w:rPr>
                <w:color w:val="000000"/>
                <w:szCs w:val="22"/>
                <w:vertAlign w:val="superscript"/>
              </w:rPr>
              <w:t>1</w:t>
            </w:r>
            <w:r w:rsidR="00602371" w:rsidRPr="0095792A">
              <w:rPr>
                <w:color w:val="000000"/>
                <w:szCs w:val="22"/>
                <w:vertAlign w:val="superscript"/>
              </w:rPr>
              <w:t>1</w:t>
            </w:r>
            <w:r w:rsidRPr="0095792A">
              <w:rPr>
                <w:color w:val="000000"/>
                <w:szCs w:val="22"/>
              </w:rPr>
              <w:t>*, interstitiële longaandoening*</w:t>
            </w:r>
          </w:p>
        </w:tc>
      </w:tr>
      <w:tr w:rsidR="00583CD0" w:rsidRPr="0095792A" w14:paraId="49E13579" w14:textId="77777777" w:rsidTr="003752CC">
        <w:tc>
          <w:tcPr>
            <w:tcW w:w="9287" w:type="dxa"/>
            <w:gridSpan w:val="2"/>
          </w:tcPr>
          <w:p w14:paraId="756F4CC6" w14:textId="77777777" w:rsidR="00583CD0" w:rsidRPr="0095792A" w:rsidRDefault="00583CD0" w:rsidP="00471426">
            <w:pPr>
              <w:autoSpaceDE w:val="0"/>
              <w:autoSpaceDN w:val="0"/>
              <w:adjustRightInd w:val="0"/>
              <w:spacing w:line="240" w:lineRule="auto"/>
              <w:rPr>
                <w:color w:val="000000"/>
                <w:szCs w:val="22"/>
              </w:rPr>
            </w:pPr>
            <w:r w:rsidRPr="0095792A">
              <w:rPr>
                <w:b/>
                <w:color w:val="000000"/>
                <w:szCs w:val="22"/>
              </w:rPr>
              <w:t>Maagdarmstelselaandoeningen</w:t>
            </w:r>
          </w:p>
        </w:tc>
      </w:tr>
      <w:tr w:rsidR="00583CD0" w:rsidRPr="0095792A" w14:paraId="7B47058E" w14:textId="77777777" w:rsidTr="003752CC">
        <w:tc>
          <w:tcPr>
            <w:tcW w:w="2175" w:type="dxa"/>
          </w:tcPr>
          <w:p w14:paraId="5FCD5260" w14:textId="77777777" w:rsidR="00583CD0" w:rsidRPr="0095792A" w:rsidRDefault="00583CD0" w:rsidP="00471426">
            <w:pPr>
              <w:autoSpaceDE w:val="0"/>
              <w:autoSpaceDN w:val="0"/>
              <w:adjustRightInd w:val="0"/>
              <w:spacing w:line="240" w:lineRule="auto"/>
              <w:rPr>
                <w:i/>
                <w:iCs/>
                <w:color w:val="000000"/>
                <w:szCs w:val="22"/>
                <w:lang w:eastAsia="is-IS"/>
              </w:rPr>
            </w:pPr>
            <w:r w:rsidRPr="0095792A">
              <w:rPr>
                <w:i/>
                <w:iCs/>
                <w:color w:val="000000"/>
                <w:szCs w:val="22"/>
                <w:lang w:eastAsia="is-IS"/>
              </w:rPr>
              <w:t>Zeer vaak</w:t>
            </w:r>
          </w:p>
        </w:tc>
        <w:tc>
          <w:tcPr>
            <w:tcW w:w="7112" w:type="dxa"/>
          </w:tcPr>
          <w:p w14:paraId="62DE0A89" w14:textId="77777777" w:rsidR="00583CD0" w:rsidRPr="0095792A" w:rsidRDefault="00583CD0" w:rsidP="00471426">
            <w:pPr>
              <w:autoSpaceDE w:val="0"/>
              <w:autoSpaceDN w:val="0"/>
              <w:adjustRightInd w:val="0"/>
              <w:spacing w:line="240" w:lineRule="auto"/>
              <w:rPr>
                <w:color w:val="000000"/>
                <w:szCs w:val="22"/>
              </w:rPr>
            </w:pPr>
            <w:r w:rsidRPr="0095792A">
              <w:rPr>
                <w:rStyle w:val="hps"/>
                <w:color w:val="000000"/>
                <w:szCs w:val="22"/>
              </w:rPr>
              <w:t>Misselijkheid, diarree,</w:t>
            </w:r>
            <w:r w:rsidRPr="0095792A">
              <w:rPr>
                <w:color w:val="000000"/>
                <w:szCs w:val="22"/>
              </w:rPr>
              <w:t xml:space="preserve"> </w:t>
            </w:r>
            <w:r w:rsidRPr="0095792A">
              <w:rPr>
                <w:rStyle w:val="hps"/>
                <w:color w:val="000000"/>
                <w:szCs w:val="22"/>
              </w:rPr>
              <w:t>braken, dyspepsie</w:t>
            </w:r>
            <w:r w:rsidRPr="0095792A">
              <w:rPr>
                <w:color w:val="000000"/>
                <w:szCs w:val="22"/>
              </w:rPr>
              <w:t>, buikpijn</w:t>
            </w:r>
            <w:r w:rsidRPr="0095792A">
              <w:rPr>
                <w:color w:val="000000"/>
                <w:szCs w:val="22"/>
                <w:vertAlign w:val="superscript"/>
              </w:rPr>
              <w:t>6</w:t>
            </w:r>
          </w:p>
        </w:tc>
      </w:tr>
      <w:tr w:rsidR="00583CD0" w:rsidRPr="0095792A" w14:paraId="58B652FE" w14:textId="77777777" w:rsidTr="003752CC">
        <w:tc>
          <w:tcPr>
            <w:tcW w:w="2175" w:type="dxa"/>
          </w:tcPr>
          <w:p w14:paraId="6EAD05FB" w14:textId="77777777" w:rsidR="00583CD0" w:rsidRPr="0095792A" w:rsidRDefault="00583CD0" w:rsidP="00471426">
            <w:pPr>
              <w:autoSpaceDE w:val="0"/>
              <w:autoSpaceDN w:val="0"/>
              <w:adjustRightInd w:val="0"/>
              <w:spacing w:line="240" w:lineRule="auto"/>
              <w:rPr>
                <w:i/>
                <w:iCs/>
                <w:color w:val="000000"/>
                <w:szCs w:val="22"/>
                <w:lang w:eastAsia="is-IS"/>
              </w:rPr>
            </w:pPr>
            <w:r w:rsidRPr="0095792A">
              <w:rPr>
                <w:i/>
                <w:iCs/>
                <w:color w:val="000000"/>
                <w:szCs w:val="22"/>
                <w:lang w:eastAsia="is-IS"/>
              </w:rPr>
              <w:t>Vaak</w:t>
            </w:r>
          </w:p>
        </w:tc>
        <w:tc>
          <w:tcPr>
            <w:tcW w:w="7112" w:type="dxa"/>
          </w:tcPr>
          <w:p w14:paraId="7ECB4F83" w14:textId="77777777" w:rsidR="00583CD0" w:rsidRPr="0095792A" w:rsidRDefault="00583CD0" w:rsidP="00471426">
            <w:pPr>
              <w:autoSpaceDE w:val="0"/>
              <w:autoSpaceDN w:val="0"/>
              <w:adjustRightInd w:val="0"/>
              <w:spacing w:line="240" w:lineRule="auto"/>
              <w:rPr>
                <w:color w:val="000000"/>
                <w:szCs w:val="22"/>
              </w:rPr>
            </w:pPr>
            <w:r w:rsidRPr="0095792A">
              <w:rPr>
                <w:rStyle w:val="hps"/>
                <w:color w:val="000000"/>
                <w:szCs w:val="22"/>
              </w:rPr>
              <w:t>Flatulentie, opgezette buik</w:t>
            </w:r>
            <w:r w:rsidRPr="0095792A">
              <w:rPr>
                <w:color w:val="000000"/>
                <w:szCs w:val="22"/>
              </w:rPr>
              <w:t xml:space="preserve">, </w:t>
            </w:r>
            <w:r w:rsidRPr="0095792A">
              <w:rPr>
                <w:rStyle w:val="hps"/>
                <w:color w:val="000000"/>
                <w:szCs w:val="22"/>
              </w:rPr>
              <w:t>gastro-oesofageale reflux</w:t>
            </w:r>
            <w:r w:rsidRPr="0095792A">
              <w:rPr>
                <w:color w:val="000000"/>
                <w:szCs w:val="22"/>
              </w:rPr>
              <w:t xml:space="preserve">, obstipatie, </w:t>
            </w:r>
            <w:r w:rsidRPr="0095792A">
              <w:rPr>
                <w:rStyle w:val="hps"/>
                <w:color w:val="000000"/>
                <w:szCs w:val="22"/>
              </w:rPr>
              <w:t>droge mond</w:t>
            </w:r>
            <w:r w:rsidRPr="0095792A">
              <w:rPr>
                <w:color w:val="000000"/>
                <w:szCs w:val="22"/>
              </w:rPr>
              <w:t>, gastritis</w:t>
            </w:r>
          </w:p>
        </w:tc>
      </w:tr>
      <w:tr w:rsidR="00583CD0" w:rsidRPr="0095792A" w14:paraId="0A6B6098" w14:textId="77777777" w:rsidTr="003752CC">
        <w:tc>
          <w:tcPr>
            <w:tcW w:w="2175" w:type="dxa"/>
          </w:tcPr>
          <w:p w14:paraId="659AC498" w14:textId="77777777" w:rsidR="00583CD0" w:rsidRPr="0095792A" w:rsidRDefault="00583CD0" w:rsidP="00471426">
            <w:pPr>
              <w:autoSpaceDE w:val="0"/>
              <w:autoSpaceDN w:val="0"/>
              <w:adjustRightInd w:val="0"/>
              <w:spacing w:line="240" w:lineRule="auto"/>
              <w:rPr>
                <w:i/>
                <w:iCs/>
                <w:color w:val="000000"/>
                <w:szCs w:val="22"/>
                <w:lang w:eastAsia="is-IS"/>
              </w:rPr>
            </w:pPr>
            <w:r w:rsidRPr="0095792A">
              <w:rPr>
                <w:i/>
                <w:iCs/>
                <w:color w:val="000000"/>
                <w:szCs w:val="22"/>
                <w:lang w:eastAsia="is-IS"/>
              </w:rPr>
              <w:t>Soms</w:t>
            </w:r>
          </w:p>
        </w:tc>
        <w:tc>
          <w:tcPr>
            <w:tcW w:w="7112" w:type="dxa"/>
          </w:tcPr>
          <w:p w14:paraId="7D74F1C0" w14:textId="77777777" w:rsidR="00583CD0" w:rsidRPr="0095792A" w:rsidRDefault="00583CD0" w:rsidP="00471426">
            <w:pPr>
              <w:autoSpaceDE w:val="0"/>
              <w:autoSpaceDN w:val="0"/>
              <w:adjustRightInd w:val="0"/>
              <w:spacing w:line="240" w:lineRule="auto"/>
              <w:rPr>
                <w:color w:val="000000"/>
                <w:szCs w:val="22"/>
              </w:rPr>
            </w:pPr>
            <w:r w:rsidRPr="0095792A">
              <w:rPr>
                <w:rStyle w:val="hps"/>
                <w:color w:val="000000"/>
                <w:szCs w:val="22"/>
              </w:rPr>
              <w:t>Stomatitis</w:t>
            </w:r>
            <w:r w:rsidRPr="0095792A">
              <w:rPr>
                <w:color w:val="000000"/>
                <w:szCs w:val="22"/>
              </w:rPr>
              <w:t xml:space="preserve">, </w:t>
            </w:r>
            <w:r w:rsidRPr="0095792A">
              <w:rPr>
                <w:rStyle w:val="hps"/>
                <w:color w:val="000000"/>
                <w:szCs w:val="22"/>
              </w:rPr>
              <w:t>zweren in de mond</w:t>
            </w:r>
            <w:r w:rsidRPr="0095792A">
              <w:rPr>
                <w:color w:val="000000"/>
                <w:szCs w:val="22"/>
              </w:rPr>
              <w:t xml:space="preserve">, </w:t>
            </w:r>
            <w:r w:rsidRPr="0095792A">
              <w:rPr>
                <w:rStyle w:val="hps"/>
                <w:color w:val="000000"/>
                <w:szCs w:val="22"/>
              </w:rPr>
              <w:t>gastro-intestinale bloedingen</w:t>
            </w:r>
            <w:r w:rsidRPr="0095792A">
              <w:rPr>
                <w:color w:val="000000"/>
                <w:szCs w:val="22"/>
                <w:vertAlign w:val="superscript"/>
              </w:rPr>
              <w:t>7</w:t>
            </w:r>
            <w:r w:rsidRPr="0095792A">
              <w:rPr>
                <w:color w:val="000000"/>
                <w:szCs w:val="22"/>
              </w:rPr>
              <w:t xml:space="preserve">, </w:t>
            </w:r>
            <w:r w:rsidRPr="0095792A">
              <w:rPr>
                <w:rStyle w:val="hps"/>
                <w:color w:val="000000"/>
                <w:szCs w:val="22"/>
              </w:rPr>
              <w:t>oprispingen,</w:t>
            </w:r>
            <w:r w:rsidRPr="0095792A">
              <w:rPr>
                <w:color w:val="000000"/>
                <w:szCs w:val="22"/>
              </w:rPr>
              <w:t xml:space="preserve"> </w:t>
            </w:r>
            <w:r w:rsidRPr="0095792A">
              <w:rPr>
                <w:rStyle w:val="hps"/>
                <w:color w:val="000000"/>
                <w:szCs w:val="22"/>
              </w:rPr>
              <w:t>melaena</w:t>
            </w:r>
            <w:r w:rsidRPr="0095792A">
              <w:rPr>
                <w:color w:val="000000"/>
                <w:szCs w:val="22"/>
              </w:rPr>
              <w:t xml:space="preserve">, oesofagitis, ascites, maagzweer, </w:t>
            </w:r>
            <w:r w:rsidRPr="0095792A">
              <w:rPr>
                <w:rStyle w:val="hps"/>
                <w:color w:val="000000"/>
                <w:szCs w:val="22"/>
              </w:rPr>
              <w:t>haematemesis</w:t>
            </w:r>
            <w:r w:rsidRPr="0095792A">
              <w:rPr>
                <w:color w:val="000000"/>
                <w:szCs w:val="22"/>
              </w:rPr>
              <w:t xml:space="preserve">, </w:t>
            </w:r>
            <w:r w:rsidRPr="0095792A">
              <w:rPr>
                <w:rStyle w:val="hps"/>
                <w:color w:val="000000"/>
                <w:szCs w:val="22"/>
              </w:rPr>
              <w:t>cheilitis</w:t>
            </w:r>
            <w:r w:rsidRPr="0095792A">
              <w:rPr>
                <w:color w:val="000000"/>
                <w:szCs w:val="22"/>
              </w:rPr>
              <w:t xml:space="preserve">, dysfagie, </w:t>
            </w:r>
            <w:r w:rsidRPr="0095792A">
              <w:rPr>
                <w:rStyle w:val="hps"/>
                <w:color w:val="000000"/>
                <w:szCs w:val="22"/>
              </w:rPr>
              <w:t>pancreatitis</w:t>
            </w:r>
          </w:p>
        </w:tc>
      </w:tr>
      <w:tr w:rsidR="00583CD0" w:rsidRPr="0095792A" w14:paraId="78B7E928" w14:textId="77777777" w:rsidTr="003752CC">
        <w:tc>
          <w:tcPr>
            <w:tcW w:w="2175" w:type="dxa"/>
          </w:tcPr>
          <w:p w14:paraId="546554D9" w14:textId="77777777" w:rsidR="00583CD0" w:rsidRPr="0095792A" w:rsidRDefault="00583CD0" w:rsidP="00471426">
            <w:pPr>
              <w:autoSpaceDE w:val="0"/>
              <w:autoSpaceDN w:val="0"/>
              <w:adjustRightInd w:val="0"/>
              <w:spacing w:line="240" w:lineRule="auto"/>
              <w:rPr>
                <w:i/>
                <w:iCs/>
                <w:color w:val="000000"/>
                <w:szCs w:val="22"/>
                <w:lang w:eastAsia="is-IS"/>
              </w:rPr>
            </w:pPr>
            <w:r w:rsidRPr="0095792A">
              <w:rPr>
                <w:i/>
                <w:iCs/>
                <w:color w:val="000000"/>
                <w:szCs w:val="22"/>
                <w:lang w:eastAsia="is-IS"/>
              </w:rPr>
              <w:t>Zelden</w:t>
            </w:r>
          </w:p>
        </w:tc>
        <w:tc>
          <w:tcPr>
            <w:tcW w:w="7112" w:type="dxa"/>
          </w:tcPr>
          <w:p w14:paraId="4E74FA6C" w14:textId="77777777" w:rsidR="00583CD0" w:rsidRPr="0095792A" w:rsidRDefault="00583CD0" w:rsidP="00471426">
            <w:pPr>
              <w:autoSpaceDE w:val="0"/>
              <w:autoSpaceDN w:val="0"/>
              <w:adjustRightInd w:val="0"/>
              <w:spacing w:line="240" w:lineRule="auto"/>
              <w:rPr>
                <w:color w:val="000000"/>
                <w:szCs w:val="22"/>
              </w:rPr>
            </w:pPr>
            <w:r w:rsidRPr="0095792A">
              <w:rPr>
                <w:color w:val="000000"/>
                <w:szCs w:val="22"/>
              </w:rPr>
              <w:t xml:space="preserve">Colitis, ileus, </w:t>
            </w:r>
            <w:r w:rsidRPr="0095792A">
              <w:rPr>
                <w:rStyle w:val="hps"/>
                <w:color w:val="000000"/>
                <w:szCs w:val="22"/>
              </w:rPr>
              <w:t xml:space="preserve">inflammatoire darmziekte </w:t>
            </w:r>
          </w:p>
        </w:tc>
      </w:tr>
      <w:tr w:rsidR="0076183E" w:rsidRPr="0095792A" w14:paraId="35A500D5" w14:textId="77777777" w:rsidTr="003752CC">
        <w:tc>
          <w:tcPr>
            <w:tcW w:w="2175" w:type="dxa"/>
          </w:tcPr>
          <w:p w14:paraId="4278A143" w14:textId="77777777" w:rsidR="0076183E" w:rsidRPr="0095792A" w:rsidRDefault="0076183E" w:rsidP="00471426">
            <w:pPr>
              <w:autoSpaceDE w:val="0"/>
              <w:autoSpaceDN w:val="0"/>
              <w:adjustRightInd w:val="0"/>
              <w:spacing w:line="240" w:lineRule="auto"/>
              <w:rPr>
                <w:i/>
                <w:iCs/>
                <w:color w:val="000000"/>
                <w:szCs w:val="22"/>
                <w:lang w:eastAsia="is-IS"/>
              </w:rPr>
            </w:pPr>
            <w:r w:rsidRPr="0095792A">
              <w:rPr>
                <w:i/>
                <w:iCs/>
                <w:color w:val="000000"/>
                <w:szCs w:val="22"/>
                <w:lang w:eastAsia="is-IS"/>
              </w:rPr>
              <w:t>Niet bekend</w:t>
            </w:r>
          </w:p>
        </w:tc>
        <w:tc>
          <w:tcPr>
            <w:tcW w:w="7112" w:type="dxa"/>
          </w:tcPr>
          <w:p w14:paraId="28CF5963" w14:textId="77777777" w:rsidR="0076183E" w:rsidRPr="0095792A" w:rsidRDefault="0076183E" w:rsidP="00471426">
            <w:pPr>
              <w:autoSpaceDE w:val="0"/>
              <w:autoSpaceDN w:val="0"/>
              <w:adjustRightInd w:val="0"/>
              <w:spacing w:line="240" w:lineRule="auto"/>
              <w:rPr>
                <w:color w:val="000000"/>
                <w:szCs w:val="22"/>
              </w:rPr>
            </w:pPr>
            <w:r w:rsidRPr="0095792A">
              <w:rPr>
                <w:color w:val="000000"/>
                <w:szCs w:val="22"/>
              </w:rPr>
              <w:t>Ileus/darmobstructie*, gastro-intestinale perforatie*, diverticulitis*, “gastric antral vascular ectasia” (GAVE)*</w:t>
            </w:r>
          </w:p>
        </w:tc>
      </w:tr>
      <w:tr w:rsidR="00583CD0" w:rsidRPr="0095792A" w14:paraId="100F7C6A" w14:textId="77777777" w:rsidTr="003752CC">
        <w:tc>
          <w:tcPr>
            <w:tcW w:w="9287" w:type="dxa"/>
            <w:gridSpan w:val="2"/>
          </w:tcPr>
          <w:p w14:paraId="161DCB5D" w14:textId="77777777" w:rsidR="00583CD0" w:rsidRPr="0095792A" w:rsidRDefault="00583CD0" w:rsidP="00471426">
            <w:pPr>
              <w:autoSpaceDE w:val="0"/>
              <w:autoSpaceDN w:val="0"/>
              <w:adjustRightInd w:val="0"/>
              <w:spacing w:line="240" w:lineRule="auto"/>
              <w:rPr>
                <w:color w:val="000000"/>
                <w:szCs w:val="22"/>
              </w:rPr>
            </w:pPr>
            <w:r w:rsidRPr="0095792A">
              <w:rPr>
                <w:b/>
                <w:color w:val="000000"/>
                <w:szCs w:val="22"/>
              </w:rPr>
              <w:t>Lever- en galaandoeningen</w:t>
            </w:r>
          </w:p>
        </w:tc>
      </w:tr>
      <w:tr w:rsidR="00583CD0" w:rsidRPr="0095792A" w14:paraId="4B80D5AD" w14:textId="77777777" w:rsidTr="003752CC">
        <w:tc>
          <w:tcPr>
            <w:tcW w:w="2175" w:type="dxa"/>
          </w:tcPr>
          <w:p w14:paraId="3D24A8E1" w14:textId="77777777" w:rsidR="00583CD0" w:rsidRPr="0095792A" w:rsidRDefault="00583CD0" w:rsidP="00471426">
            <w:pPr>
              <w:autoSpaceDE w:val="0"/>
              <w:autoSpaceDN w:val="0"/>
              <w:adjustRightInd w:val="0"/>
              <w:spacing w:line="240" w:lineRule="auto"/>
              <w:rPr>
                <w:i/>
                <w:iCs/>
                <w:color w:val="000000"/>
                <w:szCs w:val="22"/>
                <w:lang w:eastAsia="is-IS"/>
              </w:rPr>
            </w:pPr>
            <w:r w:rsidRPr="0095792A">
              <w:rPr>
                <w:i/>
                <w:iCs/>
                <w:color w:val="000000"/>
                <w:szCs w:val="22"/>
                <w:lang w:eastAsia="is-IS"/>
              </w:rPr>
              <w:t>Vaak</w:t>
            </w:r>
          </w:p>
        </w:tc>
        <w:tc>
          <w:tcPr>
            <w:tcW w:w="7112" w:type="dxa"/>
          </w:tcPr>
          <w:p w14:paraId="426F8652" w14:textId="77777777" w:rsidR="00583CD0" w:rsidRPr="0095792A" w:rsidRDefault="00583CD0" w:rsidP="00471426">
            <w:pPr>
              <w:autoSpaceDE w:val="0"/>
              <w:autoSpaceDN w:val="0"/>
              <w:adjustRightInd w:val="0"/>
              <w:spacing w:line="240" w:lineRule="auto"/>
              <w:rPr>
                <w:color w:val="000000"/>
                <w:szCs w:val="22"/>
              </w:rPr>
            </w:pPr>
            <w:r w:rsidRPr="0095792A">
              <w:rPr>
                <w:rStyle w:val="hps"/>
                <w:color w:val="000000"/>
                <w:szCs w:val="22"/>
              </w:rPr>
              <w:t>Verhoogde</w:t>
            </w:r>
            <w:r w:rsidRPr="0095792A">
              <w:rPr>
                <w:color w:val="000000"/>
                <w:szCs w:val="22"/>
              </w:rPr>
              <w:t xml:space="preserve"> </w:t>
            </w:r>
            <w:r w:rsidRPr="0095792A">
              <w:rPr>
                <w:rStyle w:val="hps"/>
                <w:color w:val="000000"/>
                <w:szCs w:val="22"/>
              </w:rPr>
              <w:t>leverenzymen</w:t>
            </w:r>
          </w:p>
        </w:tc>
      </w:tr>
      <w:tr w:rsidR="00583CD0" w:rsidRPr="0095792A" w14:paraId="794306B1" w14:textId="77777777" w:rsidTr="003752CC">
        <w:tc>
          <w:tcPr>
            <w:tcW w:w="2175" w:type="dxa"/>
          </w:tcPr>
          <w:p w14:paraId="2892182E" w14:textId="77777777" w:rsidR="00583CD0" w:rsidRPr="0095792A" w:rsidRDefault="00583CD0" w:rsidP="00471426">
            <w:pPr>
              <w:autoSpaceDE w:val="0"/>
              <w:autoSpaceDN w:val="0"/>
              <w:adjustRightInd w:val="0"/>
              <w:spacing w:line="240" w:lineRule="auto"/>
              <w:rPr>
                <w:i/>
                <w:iCs/>
                <w:color w:val="000000"/>
                <w:szCs w:val="22"/>
                <w:lang w:eastAsia="is-IS"/>
              </w:rPr>
            </w:pPr>
            <w:r w:rsidRPr="0095792A">
              <w:rPr>
                <w:i/>
                <w:iCs/>
                <w:color w:val="000000"/>
                <w:szCs w:val="22"/>
                <w:lang w:eastAsia="is-IS"/>
              </w:rPr>
              <w:t>Soms</w:t>
            </w:r>
          </w:p>
        </w:tc>
        <w:tc>
          <w:tcPr>
            <w:tcW w:w="7112" w:type="dxa"/>
          </w:tcPr>
          <w:p w14:paraId="07B65762" w14:textId="77777777" w:rsidR="00583CD0" w:rsidRPr="0095792A" w:rsidRDefault="00583CD0" w:rsidP="00471426">
            <w:pPr>
              <w:autoSpaceDE w:val="0"/>
              <w:autoSpaceDN w:val="0"/>
              <w:adjustRightInd w:val="0"/>
              <w:spacing w:line="240" w:lineRule="auto"/>
              <w:rPr>
                <w:color w:val="000000"/>
                <w:szCs w:val="22"/>
              </w:rPr>
            </w:pPr>
            <w:r w:rsidRPr="0095792A">
              <w:rPr>
                <w:rStyle w:val="hps"/>
                <w:color w:val="000000"/>
                <w:szCs w:val="22"/>
              </w:rPr>
              <w:t>Hyperbilirubinemie,</w:t>
            </w:r>
            <w:r w:rsidRPr="0095792A">
              <w:rPr>
                <w:color w:val="000000"/>
                <w:szCs w:val="22"/>
              </w:rPr>
              <w:t xml:space="preserve"> </w:t>
            </w:r>
            <w:r w:rsidRPr="0095792A">
              <w:rPr>
                <w:rStyle w:val="hps"/>
                <w:color w:val="000000"/>
                <w:szCs w:val="22"/>
              </w:rPr>
              <w:t>hepatitis, geelzucht</w:t>
            </w:r>
          </w:p>
        </w:tc>
      </w:tr>
      <w:tr w:rsidR="00583CD0" w:rsidRPr="0095792A" w14:paraId="60C2B92E" w14:textId="77777777" w:rsidTr="003752CC">
        <w:tc>
          <w:tcPr>
            <w:tcW w:w="2175" w:type="dxa"/>
          </w:tcPr>
          <w:p w14:paraId="1B64A811" w14:textId="77777777" w:rsidR="00583CD0" w:rsidRPr="0095792A" w:rsidRDefault="00583CD0" w:rsidP="00471426">
            <w:pPr>
              <w:autoSpaceDE w:val="0"/>
              <w:autoSpaceDN w:val="0"/>
              <w:adjustRightInd w:val="0"/>
              <w:spacing w:line="240" w:lineRule="auto"/>
              <w:rPr>
                <w:i/>
                <w:iCs/>
                <w:color w:val="000000"/>
                <w:szCs w:val="22"/>
                <w:lang w:eastAsia="is-IS"/>
              </w:rPr>
            </w:pPr>
            <w:r w:rsidRPr="0095792A">
              <w:rPr>
                <w:i/>
                <w:iCs/>
                <w:color w:val="000000"/>
                <w:szCs w:val="22"/>
                <w:lang w:eastAsia="is-IS"/>
              </w:rPr>
              <w:t>Zelden</w:t>
            </w:r>
          </w:p>
        </w:tc>
        <w:tc>
          <w:tcPr>
            <w:tcW w:w="7112" w:type="dxa"/>
          </w:tcPr>
          <w:p w14:paraId="7F906013" w14:textId="77777777" w:rsidR="00583CD0" w:rsidRPr="0095792A" w:rsidRDefault="00583CD0" w:rsidP="00471426">
            <w:pPr>
              <w:autoSpaceDE w:val="0"/>
              <w:autoSpaceDN w:val="0"/>
              <w:adjustRightInd w:val="0"/>
              <w:spacing w:line="240" w:lineRule="auto"/>
              <w:rPr>
                <w:color w:val="000000"/>
                <w:szCs w:val="22"/>
              </w:rPr>
            </w:pPr>
            <w:r w:rsidRPr="0095792A">
              <w:rPr>
                <w:rStyle w:val="hps"/>
                <w:color w:val="000000"/>
                <w:szCs w:val="22"/>
              </w:rPr>
              <w:t>Leverfalen</w:t>
            </w:r>
            <w:r w:rsidRPr="0095792A">
              <w:rPr>
                <w:color w:val="000000"/>
                <w:szCs w:val="22"/>
                <w:vertAlign w:val="superscript"/>
              </w:rPr>
              <w:t>8</w:t>
            </w:r>
            <w:r w:rsidRPr="0095792A">
              <w:rPr>
                <w:color w:val="000000"/>
                <w:szCs w:val="22"/>
              </w:rPr>
              <w:t xml:space="preserve">, </w:t>
            </w:r>
            <w:r w:rsidRPr="0095792A">
              <w:rPr>
                <w:rStyle w:val="hps"/>
                <w:color w:val="000000"/>
                <w:szCs w:val="22"/>
              </w:rPr>
              <w:t>levernecrose</w:t>
            </w:r>
          </w:p>
        </w:tc>
      </w:tr>
      <w:tr w:rsidR="00583CD0" w:rsidRPr="0095792A" w14:paraId="21CC3BF7" w14:textId="77777777" w:rsidTr="003752CC">
        <w:tc>
          <w:tcPr>
            <w:tcW w:w="9287" w:type="dxa"/>
            <w:gridSpan w:val="2"/>
          </w:tcPr>
          <w:p w14:paraId="2946F25A" w14:textId="77777777" w:rsidR="00583CD0" w:rsidRPr="0095792A" w:rsidRDefault="00583CD0" w:rsidP="00471426">
            <w:pPr>
              <w:autoSpaceDE w:val="0"/>
              <w:autoSpaceDN w:val="0"/>
              <w:adjustRightInd w:val="0"/>
              <w:spacing w:line="240" w:lineRule="auto"/>
              <w:rPr>
                <w:color w:val="000000"/>
                <w:szCs w:val="22"/>
              </w:rPr>
            </w:pPr>
            <w:r w:rsidRPr="0095792A">
              <w:rPr>
                <w:b/>
                <w:color w:val="000000"/>
                <w:szCs w:val="22"/>
              </w:rPr>
              <w:t>Huid- en onderhuidaandoeningen</w:t>
            </w:r>
          </w:p>
        </w:tc>
      </w:tr>
      <w:tr w:rsidR="00583CD0" w:rsidRPr="0095792A" w14:paraId="655169E8" w14:textId="77777777" w:rsidTr="003752CC">
        <w:tc>
          <w:tcPr>
            <w:tcW w:w="2175" w:type="dxa"/>
          </w:tcPr>
          <w:p w14:paraId="33254155" w14:textId="77777777" w:rsidR="00583CD0" w:rsidRPr="0095792A" w:rsidRDefault="00583CD0" w:rsidP="00471426">
            <w:pPr>
              <w:autoSpaceDE w:val="0"/>
              <w:autoSpaceDN w:val="0"/>
              <w:adjustRightInd w:val="0"/>
              <w:spacing w:line="240" w:lineRule="auto"/>
              <w:rPr>
                <w:i/>
                <w:iCs/>
                <w:color w:val="000000"/>
                <w:szCs w:val="22"/>
                <w:lang w:eastAsia="is-IS"/>
              </w:rPr>
            </w:pPr>
            <w:r w:rsidRPr="0095792A">
              <w:rPr>
                <w:i/>
                <w:iCs/>
                <w:color w:val="000000"/>
                <w:szCs w:val="22"/>
                <w:lang w:eastAsia="is-IS"/>
              </w:rPr>
              <w:t>Zeer vaak</w:t>
            </w:r>
          </w:p>
        </w:tc>
        <w:tc>
          <w:tcPr>
            <w:tcW w:w="7112" w:type="dxa"/>
          </w:tcPr>
          <w:p w14:paraId="3748221C" w14:textId="77777777" w:rsidR="00583CD0" w:rsidRPr="0095792A" w:rsidRDefault="00583CD0" w:rsidP="00471426">
            <w:pPr>
              <w:autoSpaceDE w:val="0"/>
              <w:autoSpaceDN w:val="0"/>
              <w:adjustRightInd w:val="0"/>
              <w:spacing w:line="240" w:lineRule="auto"/>
              <w:rPr>
                <w:color w:val="000000"/>
                <w:szCs w:val="22"/>
              </w:rPr>
            </w:pPr>
            <w:r w:rsidRPr="0095792A">
              <w:rPr>
                <w:rStyle w:val="hps"/>
                <w:color w:val="000000"/>
                <w:szCs w:val="22"/>
              </w:rPr>
              <w:t>Periorbitaal oedeem</w:t>
            </w:r>
            <w:r w:rsidRPr="0095792A">
              <w:rPr>
                <w:color w:val="000000"/>
                <w:szCs w:val="22"/>
              </w:rPr>
              <w:t>, dermatitis</w:t>
            </w:r>
            <w:r w:rsidRPr="0095792A">
              <w:rPr>
                <w:rStyle w:val="hps"/>
                <w:color w:val="000000"/>
                <w:szCs w:val="22"/>
              </w:rPr>
              <w:t>/eczeem/uitslag</w:t>
            </w:r>
          </w:p>
        </w:tc>
      </w:tr>
      <w:tr w:rsidR="00583CD0" w:rsidRPr="0095792A" w14:paraId="4C6FDC47" w14:textId="77777777" w:rsidTr="003752CC">
        <w:tc>
          <w:tcPr>
            <w:tcW w:w="2175" w:type="dxa"/>
          </w:tcPr>
          <w:p w14:paraId="7F58CC08" w14:textId="77777777" w:rsidR="00583CD0" w:rsidRPr="0095792A" w:rsidRDefault="00583CD0" w:rsidP="00471426">
            <w:pPr>
              <w:autoSpaceDE w:val="0"/>
              <w:autoSpaceDN w:val="0"/>
              <w:adjustRightInd w:val="0"/>
              <w:spacing w:line="240" w:lineRule="auto"/>
              <w:rPr>
                <w:i/>
                <w:iCs/>
                <w:color w:val="000000"/>
                <w:szCs w:val="22"/>
                <w:lang w:eastAsia="is-IS"/>
              </w:rPr>
            </w:pPr>
            <w:r w:rsidRPr="0095792A">
              <w:rPr>
                <w:i/>
                <w:iCs/>
                <w:color w:val="000000"/>
                <w:szCs w:val="22"/>
                <w:lang w:eastAsia="is-IS"/>
              </w:rPr>
              <w:t>Vaak</w:t>
            </w:r>
          </w:p>
        </w:tc>
        <w:tc>
          <w:tcPr>
            <w:tcW w:w="7112" w:type="dxa"/>
          </w:tcPr>
          <w:p w14:paraId="0C985E8C" w14:textId="77777777" w:rsidR="00583CD0" w:rsidRPr="0095792A" w:rsidRDefault="00583CD0" w:rsidP="00471426">
            <w:pPr>
              <w:autoSpaceDE w:val="0"/>
              <w:autoSpaceDN w:val="0"/>
              <w:adjustRightInd w:val="0"/>
              <w:spacing w:line="240" w:lineRule="auto"/>
              <w:rPr>
                <w:color w:val="000000"/>
                <w:szCs w:val="22"/>
              </w:rPr>
            </w:pPr>
            <w:r w:rsidRPr="0095792A">
              <w:rPr>
                <w:rStyle w:val="hps"/>
                <w:color w:val="000000"/>
                <w:szCs w:val="22"/>
              </w:rPr>
              <w:t>Pruritus</w:t>
            </w:r>
            <w:r w:rsidRPr="0095792A">
              <w:rPr>
                <w:color w:val="000000"/>
                <w:szCs w:val="22"/>
              </w:rPr>
              <w:t xml:space="preserve">, </w:t>
            </w:r>
            <w:r w:rsidRPr="0095792A">
              <w:rPr>
                <w:rStyle w:val="hps"/>
                <w:color w:val="000000"/>
                <w:szCs w:val="22"/>
              </w:rPr>
              <w:t>oedeem in het gezicht</w:t>
            </w:r>
            <w:r w:rsidRPr="0095792A">
              <w:rPr>
                <w:color w:val="000000"/>
                <w:szCs w:val="22"/>
              </w:rPr>
              <w:t xml:space="preserve">, </w:t>
            </w:r>
            <w:r w:rsidRPr="0095792A">
              <w:rPr>
                <w:rStyle w:val="hps"/>
                <w:color w:val="000000"/>
                <w:szCs w:val="22"/>
              </w:rPr>
              <w:t>droge huid, erytheem</w:t>
            </w:r>
            <w:r w:rsidRPr="0095792A">
              <w:rPr>
                <w:color w:val="000000"/>
                <w:szCs w:val="22"/>
              </w:rPr>
              <w:t xml:space="preserve">, alopecia, nachtelijk zweten, </w:t>
            </w:r>
            <w:r w:rsidRPr="0095792A">
              <w:rPr>
                <w:rStyle w:val="hps"/>
                <w:color w:val="000000"/>
                <w:szCs w:val="22"/>
              </w:rPr>
              <w:t xml:space="preserve">fotosensitiviteitsreactie </w:t>
            </w:r>
          </w:p>
        </w:tc>
      </w:tr>
      <w:tr w:rsidR="00583CD0" w:rsidRPr="0095792A" w14:paraId="1ABAC6DA" w14:textId="77777777" w:rsidTr="003752CC">
        <w:tc>
          <w:tcPr>
            <w:tcW w:w="2175" w:type="dxa"/>
          </w:tcPr>
          <w:p w14:paraId="7A626B34" w14:textId="77777777" w:rsidR="00583CD0" w:rsidRPr="0095792A" w:rsidRDefault="00583CD0" w:rsidP="00471426">
            <w:pPr>
              <w:autoSpaceDE w:val="0"/>
              <w:autoSpaceDN w:val="0"/>
              <w:adjustRightInd w:val="0"/>
              <w:spacing w:line="240" w:lineRule="auto"/>
              <w:rPr>
                <w:i/>
                <w:iCs/>
                <w:color w:val="000000"/>
                <w:szCs w:val="22"/>
                <w:lang w:eastAsia="is-IS"/>
              </w:rPr>
            </w:pPr>
            <w:r w:rsidRPr="0095792A">
              <w:rPr>
                <w:i/>
                <w:iCs/>
                <w:color w:val="000000"/>
                <w:szCs w:val="22"/>
                <w:lang w:eastAsia="is-IS"/>
              </w:rPr>
              <w:t>Soms</w:t>
            </w:r>
          </w:p>
        </w:tc>
        <w:tc>
          <w:tcPr>
            <w:tcW w:w="7112" w:type="dxa"/>
          </w:tcPr>
          <w:p w14:paraId="2CB79ACF" w14:textId="77777777" w:rsidR="00583CD0" w:rsidRPr="0095792A" w:rsidRDefault="00583CD0" w:rsidP="00596046">
            <w:pPr>
              <w:autoSpaceDE w:val="0"/>
              <w:autoSpaceDN w:val="0"/>
              <w:adjustRightInd w:val="0"/>
              <w:spacing w:line="240" w:lineRule="auto"/>
              <w:rPr>
                <w:color w:val="000000"/>
                <w:szCs w:val="22"/>
              </w:rPr>
            </w:pPr>
            <w:r w:rsidRPr="0095792A">
              <w:rPr>
                <w:rStyle w:val="hps"/>
                <w:color w:val="000000"/>
                <w:szCs w:val="22"/>
              </w:rPr>
              <w:t>Pustulaire</w:t>
            </w:r>
            <w:r w:rsidRPr="0095792A">
              <w:rPr>
                <w:color w:val="000000"/>
                <w:szCs w:val="22"/>
              </w:rPr>
              <w:t xml:space="preserve"> h</w:t>
            </w:r>
            <w:r w:rsidRPr="0095792A">
              <w:rPr>
                <w:rStyle w:val="hps"/>
                <w:color w:val="000000"/>
                <w:szCs w:val="22"/>
              </w:rPr>
              <w:t>uiduitslag, kneuzing,</w:t>
            </w:r>
            <w:r w:rsidRPr="0095792A">
              <w:rPr>
                <w:color w:val="000000"/>
                <w:szCs w:val="22"/>
              </w:rPr>
              <w:t xml:space="preserve"> </w:t>
            </w:r>
            <w:r w:rsidRPr="0095792A">
              <w:rPr>
                <w:rStyle w:val="hps"/>
                <w:color w:val="000000"/>
                <w:szCs w:val="22"/>
              </w:rPr>
              <w:t>toegenomen zweten</w:t>
            </w:r>
            <w:r w:rsidRPr="0095792A">
              <w:rPr>
                <w:color w:val="000000"/>
                <w:szCs w:val="22"/>
              </w:rPr>
              <w:t xml:space="preserve">, urticaria, ecchymose, verhoogde neiging tot </w:t>
            </w:r>
            <w:r w:rsidR="00596046" w:rsidRPr="0095792A">
              <w:rPr>
                <w:rStyle w:val="hps"/>
                <w:color w:val="000000"/>
                <w:szCs w:val="22"/>
              </w:rPr>
              <w:t>kneuzingen</w:t>
            </w:r>
            <w:r w:rsidRPr="0095792A">
              <w:rPr>
                <w:color w:val="000000"/>
                <w:szCs w:val="22"/>
              </w:rPr>
              <w:t xml:space="preserve">, </w:t>
            </w:r>
            <w:r w:rsidRPr="0095792A">
              <w:rPr>
                <w:rStyle w:val="hps"/>
                <w:color w:val="000000"/>
                <w:szCs w:val="22"/>
              </w:rPr>
              <w:t>hypotrichosis</w:t>
            </w:r>
            <w:r w:rsidRPr="0095792A">
              <w:rPr>
                <w:color w:val="000000"/>
                <w:szCs w:val="22"/>
              </w:rPr>
              <w:t xml:space="preserve">, huid </w:t>
            </w:r>
            <w:r w:rsidRPr="0095792A">
              <w:rPr>
                <w:rStyle w:val="hps"/>
                <w:color w:val="000000"/>
                <w:szCs w:val="22"/>
              </w:rPr>
              <w:t>hypopigmentatie</w:t>
            </w:r>
            <w:r w:rsidRPr="0095792A">
              <w:rPr>
                <w:color w:val="000000"/>
                <w:szCs w:val="22"/>
              </w:rPr>
              <w:t xml:space="preserve">, exfoliatieve dermatitis, </w:t>
            </w:r>
            <w:r w:rsidRPr="0095792A">
              <w:rPr>
                <w:rStyle w:val="hps"/>
                <w:color w:val="000000"/>
                <w:szCs w:val="22"/>
              </w:rPr>
              <w:t>onychoclasis</w:t>
            </w:r>
            <w:r w:rsidRPr="0095792A">
              <w:rPr>
                <w:color w:val="000000"/>
                <w:szCs w:val="22"/>
              </w:rPr>
              <w:t xml:space="preserve">, </w:t>
            </w:r>
            <w:r w:rsidRPr="0095792A">
              <w:rPr>
                <w:rStyle w:val="hps"/>
                <w:color w:val="000000"/>
                <w:szCs w:val="22"/>
              </w:rPr>
              <w:t>folliculitis</w:t>
            </w:r>
            <w:r w:rsidRPr="0095792A">
              <w:rPr>
                <w:color w:val="000000"/>
                <w:szCs w:val="22"/>
              </w:rPr>
              <w:t xml:space="preserve">, </w:t>
            </w:r>
            <w:r w:rsidRPr="0095792A">
              <w:rPr>
                <w:rStyle w:val="hps"/>
                <w:color w:val="000000"/>
                <w:szCs w:val="22"/>
              </w:rPr>
              <w:t>petechiën</w:t>
            </w:r>
            <w:r w:rsidRPr="0095792A">
              <w:rPr>
                <w:color w:val="000000"/>
                <w:szCs w:val="22"/>
              </w:rPr>
              <w:t xml:space="preserve">, psoriasis, </w:t>
            </w:r>
            <w:r w:rsidRPr="0095792A">
              <w:rPr>
                <w:rStyle w:val="hps"/>
                <w:color w:val="000000"/>
                <w:szCs w:val="22"/>
              </w:rPr>
              <w:t>purpura,</w:t>
            </w:r>
            <w:r w:rsidRPr="0095792A">
              <w:rPr>
                <w:color w:val="000000"/>
                <w:szCs w:val="22"/>
              </w:rPr>
              <w:t xml:space="preserve"> </w:t>
            </w:r>
            <w:r w:rsidRPr="0095792A">
              <w:rPr>
                <w:rStyle w:val="hps"/>
                <w:color w:val="000000"/>
                <w:szCs w:val="22"/>
              </w:rPr>
              <w:t>hyperpigmentatie van de huid</w:t>
            </w:r>
            <w:r w:rsidRPr="0095792A">
              <w:rPr>
                <w:color w:val="000000"/>
                <w:szCs w:val="22"/>
              </w:rPr>
              <w:t xml:space="preserve">, </w:t>
            </w:r>
            <w:r w:rsidRPr="0095792A">
              <w:rPr>
                <w:rStyle w:val="hps"/>
                <w:color w:val="000000"/>
                <w:szCs w:val="22"/>
              </w:rPr>
              <w:t>bulleuze erupties</w:t>
            </w:r>
          </w:p>
        </w:tc>
      </w:tr>
      <w:tr w:rsidR="00583CD0" w:rsidRPr="0095792A" w14:paraId="51D68538" w14:textId="77777777" w:rsidTr="003752CC">
        <w:tc>
          <w:tcPr>
            <w:tcW w:w="2175" w:type="dxa"/>
          </w:tcPr>
          <w:p w14:paraId="0A6B4FE6" w14:textId="77777777" w:rsidR="00583CD0" w:rsidRPr="0095792A" w:rsidRDefault="00583CD0" w:rsidP="00471426">
            <w:pPr>
              <w:autoSpaceDE w:val="0"/>
              <w:autoSpaceDN w:val="0"/>
              <w:adjustRightInd w:val="0"/>
              <w:spacing w:line="240" w:lineRule="auto"/>
              <w:rPr>
                <w:i/>
                <w:iCs/>
                <w:color w:val="000000"/>
                <w:szCs w:val="22"/>
                <w:lang w:eastAsia="is-IS"/>
              </w:rPr>
            </w:pPr>
            <w:r w:rsidRPr="0095792A">
              <w:rPr>
                <w:i/>
                <w:iCs/>
                <w:color w:val="000000"/>
                <w:szCs w:val="22"/>
                <w:lang w:eastAsia="is-IS"/>
              </w:rPr>
              <w:t>Zelden</w:t>
            </w:r>
          </w:p>
        </w:tc>
        <w:tc>
          <w:tcPr>
            <w:tcW w:w="7112" w:type="dxa"/>
          </w:tcPr>
          <w:p w14:paraId="51E4CE98" w14:textId="77777777" w:rsidR="00583CD0" w:rsidRPr="0095792A" w:rsidRDefault="00583CD0" w:rsidP="00471426">
            <w:pPr>
              <w:tabs>
                <w:tab w:val="clear" w:pos="567"/>
                <w:tab w:val="center" w:pos="3447"/>
              </w:tabs>
              <w:autoSpaceDE w:val="0"/>
              <w:autoSpaceDN w:val="0"/>
              <w:adjustRightInd w:val="0"/>
              <w:spacing w:line="240" w:lineRule="auto"/>
              <w:rPr>
                <w:color w:val="000000"/>
                <w:szCs w:val="22"/>
              </w:rPr>
            </w:pPr>
            <w:r w:rsidRPr="0095792A">
              <w:rPr>
                <w:rStyle w:val="hps"/>
                <w:color w:val="000000"/>
                <w:szCs w:val="22"/>
              </w:rPr>
              <w:t>Acute febriele</w:t>
            </w:r>
            <w:r w:rsidRPr="0095792A">
              <w:rPr>
                <w:color w:val="000000"/>
                <w:szCs w:val="22"/>
              </w:rPr>
              <w:t xml:space="preserve"> </w:t>
            </w:r>
            <w:r w:rsidRPr="0095792A">
              <w:rPr>
                <w:rStyle w:val="hps"/>
                <w:color w:val="000000"/>
                <w:szCs w:val="22"/>
              </w:rPr>
              <w:t>neutrofiele dermatose</w:t>
            </w:r>
            <w:r w:rsidRPr="0095792A">
              <w:rPr>
                <w:color w:val="000000"/>
                <w:szCs w:val="22"/>
              </w:rPr>
              <w:t xml:space="preserve"> </w:t>
            </w:r>
            <w:r w:rsidRPr="0095792A">
              <w:rPr>
                <w:rStyle w:val="hps"/>
                <w:color w:val="000000"/>
                <w:szCs w:val="22"/>
              </w:rPr>
              <w:t>(syndroom</w:t>
            </w:r>
            <w:r w:rsidRPr="0095792A">
              <w:rPr>
                <w:color w:val="000000"/>
                <w:szCs w:val="22"/>
              </w:rPr>
              <w:t xml:space="preserve"> van Sweet</w:t>
            </w:r>
            <w:r w:rsidRPr="0095792A">
              <w:rPr>
                <w:rStyle w:val="hps"/>
                <w:color w:val="000000"/>
                <w:szCs w:val="22"/>
              </w:rPr>
              <w:t>)</w:t>
            </w:r>
            <w:r w:rsidRPr="0095792A">
              <w:rPr>
                <w:color w:val="000000"/>
                <w:szCs w:val="22"/>
              </w:rPr>
              <w:t xml:space="preserve">, </w:t>
            </w:r>
            <w:r w:rsidRPr="0095792A">
              <w:rPr>
                <w:rStyle w:val="hps"/>
                <w:color w:val="000000"/>
                <w:szCs w:val="22"/>
              </w:rPr>
              <w:t>nagel</w:t>
            </w:r>
            <w:r w:rsidRPr="0095792A">
              <w:rPr>
                <w:color w:val="000000"/>
                <w:szCs w:val="22"/>
              </w:rPr>
              <w:t xml:space="preserve"> </w:t>
            </w:r>
            <w:r w:rsidRPr="0095792A">
              <w:rPr>
                <w:rStyle w:val="hps"/>
                <w:color w:val="000000"/>
                <w:szCs w:val="22"/>
              </w:rPr>
              <w:t>verkleuring,</w:t>
            </w:r>
            <w:r w:rsidRPr="0095792A">
              <w:rPr>
                <w:color w:val="000000"/>
                <w:szCs w:val="22"/>
              </w:rPr>
              <w:t xml:space="preserve"> </w:t>
            </w:r>
            <w:r w:rsidRPr="0095792A">
              <w:rPr>
                <w:rStyle w:val="hps"/>
                <w:color w:val="000000"/>
                <w:szCs w:val="22"/>
              </w:rPr>
              <w:t>angioneurotisch oedeem</w:t>
            </w:r>
            <w:r w:rsidRPr="0095792A">
              <w:rPr>
                <w:color w:val="000000"/>
                <w:szCs w:val="22"/>
              </w:rPr>
              <w:t xml:space="preserve">, vesiculaire uitslag, </w:t>
            </w:r>
            <w:r w:rsidRPr="0095792A">
              <w:rPr>
                <w:rStyle w:val="hps"/>
                <w:color w:val="000000"/>
                <w:szCs w:val="22"/>
              </w:rPr>
              <w:t>erythema multiforme,</w:t>
            </w:r>
            <w:r w:rsidRPr="0095792A">
              <w:rPr>
                <w:color w:val="000000"/>
                <w:szCs w:val="22"/>
              </w:rPr>
              <w:t xml:space="preserve"> </w:t>
            </w:r>
            <w:r w:rsidRPr="0095792A">
              <w:rPr>
                <w:rStyle w:val="hps"/>
                <w:color w:val="000000"/>
                <w:szCs w:val="22"/>
              </w:rPr>
              <w:t>leucocytoclastische</w:t>
            </w:r>
            <w:r w:rsidRPr="0095792A">
              <w:rPr>
                <w:color w:val="000000"/>
                <w:szCs w:val="22"/>
              </w:rPr>
              <w:t xml:space="preserve"> </w:t>
            </w:r>
            <w:r w:rsidRPr="0095792A">
              <w:rPr>
                <w:rStyle w:val="hps"/>
                <w:color w:val="000000"/>
                <w:szCs w:val="22"/>
              </w:rPr>
              <w:t>vasculitis,</w:t>
            </w:r>
            <w:r w:rsidRPr="0095792A">
              <w:rPr>
                <w:color w:val="000000"/>
                <w:szCs w:val="22"/>
              </w:rPr>
              <w:t xml:space="preserve"> </w:t>
            </w:r>
            <w:r w:rsidRPr="0095792A">
              <w:rPr>
                <w:rStyle w:val="hps"/>
                <w:color w:val="000000"/>
                <w:szCs w:val="22"/>
              </w:rPr>
              <w:t>Stevens-Johnson syndroom</w:t>
            </w:r>
            <w:r w:rsidRPr="0095792A">
              <w:rPr>
                <w:color w:val="000000"/>
                <w:szCs w:val="22"/>
              </w:rPr>
              <w:t xml:space="preserve">, acute </w:t>
            </w:r>
            <w:r w:rsidRPr="0095792A">
              <w:rPr>
                <w:rStyle w:val="hps"/>
                <w:color w:val="000000"/>
                <w:szCs w:val="22"/>
              </w:rPr>
              <w:t>gegeneraliseerde exanthemateuze pustulose</w:t>
            </w:r>
            <w:r w:rsidRPr="0095792A">
              <w:rPr>
                <w:color w:val="000000"/>
                <w:szCs w:val="22"/>
              </w:rPr>
              <w:t xml:space="preserve"> </w:t>
            </w:r>
            <w:r w:rsidRPr="0095792A">
              <w:rPr>
                <w:rStyle w:val="hps"/>
                <w:color w:val="000000"/>
                <w:szCs w:val="22"/>
              </w:rPr>
              <w:t>(AGEP)</w:t>
            </w:r>
          </w:p>
        </w:tc>
      </w:tr>
      <w:tr w:rsidR="0076183E" w:rsidRPr="0095792A" w14:paraId="41157D37" w14:textId="77777777" w:rsidTr="003752CC">
        <w:tc>
          <w:tcPr>
            <w:tcW w:w="2175" w:type="dxa"/>
          </w:tcPr>
          <w:p w14:paraId="2DC193AE" w14:textId="77777777" w:rsidR="0076183E" w:rsidRPr="0095792A" w:rsidRDefault="0076183E" w:rsidP="00471426">
            <w:pPr>
              <w:autoSpaceDE w:val="0"/>
              <w:autoSpaceDN w:val="0"/>
              <w:adjustRightInd w:val="0"/>
              <w:spacing w:line="240" w:lineRule="auto"/>
              <w:rPr>
                <w:i/>
                <w:iCs/>
                <w:color w:val="000000"/>
                <w:szCs w:val="22"/>
                <w:lang w:eastAsia="is-IS"/>
              </w:rPr>
            </w:pPr>
            <w:r w:rsidRPr="0095792A">
              <w:rPr>
                <w:i/>
                <w:iCs/>
                <w:color w:val="000000"/>
                <w:szCs w:val="22"/>
                <w:lang w:eastAsia="is-IS"/>
              </w:rPr>
              <w:t>Niet bekend</w:t>
            </w:r>
          </w:p>
        </w:tc>
        <w:tc>
          <w:tcPr>
            <w:tcW w:w="7112" w:type="dxa"/>
          </w:tcPr>
          <w:p w14:paraId="764B47FC" w14:textId="77777777" w:rsidR="0076183E" w:rsidRPr="0095792A" w:rsidRDefault="0076183E" w:rsidP="00471426">
            <w:pPr>
              <w:tabs>
                <w:tab w:val="clear" w:pos="567"/>
                <w:tab w:val="center" w:pos="3447"/>
              </w:tabs>
              <w:autoSpaceDE w:val="0"/>
              <w:autoSpaceDN w:val="0"/>
              <w:adjustRightInd w:val="0"/>
              <w:spacing w:line="240" w:lineRule="auto"/>
              <w:rPr>
                <w:rStyle w:val="hps"/>
                <w:color w:val="000000"/>
                <w:szCs w:val="22"/>
              </w:rPr>
            </w:pPr>
            <w:r w:rsidRPr="0095792A">
              <w:rPr>
                <w:color w:val="000000"/>
                <w:szCs w:val="22"/>
              </w:rPr>
              <w:t>Palmoplantair erytrodysesthesiesyndroom*, lichenoïde keratose*, lichen planus*, toxische epidermale necrolyse*, medicamenteuze rash met eosinofilie en systemische symptomen (DRESS)*</w:t>
            </w:r>
            <w:r w:rsidR="003E696A" w:rsidRPr="0095792A">
              <w:rPr>
                <w:color w:val="000000"/>
                <w:szCs w:val="22"/>
              </w:rPr>
              <w:t>, pseudoporfyrie*</w:t>
            </w:r>
          </w:p>
        </w:tc>
      </w:tr>
      <w:tr w:rsidR="00583CD0" w:rsidRPr="0095792A" w14:paraId="4F0B7714" w14:textId="77777777" w:rsidTr="003752CC">
        <w:tc>
          <w:tcPr>
            <w:tcW w:w="9287" w:type="dxa"/>
            <w:gridSpan w:val="2"/>
          </w:tcPr>
          <w:p w14:paraId="70718BC2" w14:textId="77777777" w:rsidR="00583CD0" w:rsidRPr="0095792A" w:rsidRDefault="00583CD0" w:rsidP="00471426">
            <w:pPr>
              <w:autoSpaceDE w:val="0"/>
              <w:autoSpaceDN w:val="0"/>
              <w:adjustRightInd w:val="0"/>
              <w:spacing w:line="240" w:lineRule="auto"/>
              <w:rPr>
                <w:color w:val="000000"/>
                <w:szCs w:val="22"/>
              </w:rPr>
            </w:pPr>
            <w:r w:rsidRPr="0095792A">
              <w:rPr>
                <w:b/>
                <w:color w:val="000000"/>
                <w:szCs w:val="22"/>
              </w:rPr>
              <w:t>Skeletspierstelsel- en bindweefselaandoeningen</w:t>
            </w:r>
          </w:p>
        </w:tc>
      </w:tr>
      <w:tr w:rsidR="00583CD0" w:rsidRPr="0095792A" w14:paraId="12CDCC05" w14:textId="77777777" w:rsidTr="003752CC">
        <w:tc>
          <w:tcPr>
            <w:tcW w:w="2175" w:type="dxa"/>
          </w:tcPr>
          <w:p w14:paraId="05E41FCC" w14:textId="77777777" w:rsidR="00583CD0" w:rsidRPr="0095792A" w:rsidRDefault="00583CD0" w:rsidP="00471426">
            <w:pPr>
              <w:autoSpaceDE w:val="0"/>
              <w:autoSpaceDN w:val="0"/>
              <w:adjustRightInd w:val="0"/>
              <w:spacing w:line="240" w:lineRule="auto"/>
              <w:rPr>
                <w:i/>
                <w:iCs/>
                <w:color w:val="000000"/>
                <w:szCs w:val="22"/>
                <w:lang w:eastAsia="is-IS"/>
              </w:rPr>
            </w:pPr>
            <w:r w:rsidRPr="0095792A">
              <w:rPr>
                <w:i/>
                <w:iCs/>
                <w:color w:val="000000"/>
                <w:szCs w:val="22"/>
                <w:lang w:eastAsia="is-IS"/>
              </w:rPr>
              <w:t>Zeer vaak</w:t>
            </w:r>
          </w:p>
        </w:tc>
        <w:tc>
          <w:tcPr>
            <w:tcW w:w="7112" w:type="dxa"/>
          </w:tcPr>
          <w:p w14:paraId="1BA48D4F" w14:textId="77777777" w:rsidR="00583CD0" w:rsidRPr="0095792A" w:rsidRDefault="00583CD0" w:rsidP="00471426">
            <w:pPr>
              <w:autoSpaceDE w:val="0"/>
              <w:autoSpaceDN w:val="0"/>
              <w:adjustRightInd w:val="0"/>
              <w:spacing w:line="240" w:lineRule="auto"/>
              <w:rPr>
                <w:color w:val="000000"/>
                <w:szCs w:val="22"/>
              </w:rPr>
            </w:pPr>
            <w:r w:rsidRPr="0095792A">
              <w:rPr>
                <w:rStyle w:val="hps"/>
                <w:color w:val="000000"/>
                <w:szCs w:val="22"/>
              </w:rPr>
              <w:t>Spierspasmen en krampen</w:t>
            </w:r>
            <w:r w:rsidRPr="0095792A">
              <w:rPr>
                <w:color w:val="000000"/>
                <w:szCs w:val="22"/>
              </w:rPr>
              <w:t xml:space="preserve">, </w:t>
            </w:r>
            <w:r w:rsidRPr="0095792A">
              <w:rPr>
                <w:rStyle w:val="hps"/>
                <w:color w:val="000000"/>
                <w:szCs w:val="22"/>
              </w:rPr>
              <w:t>musculoskeletale pijn waaronder</w:t>
            </w:r>
            <w:r w:rsidRPr="0095792A">
              <w:rPr>
                <w:color w:val="000000"/>
                <w:szCs w:val="22"/>
              </w:rPr>
              <w:t xml:space="preserve"> </w:t>
            </w:r>
            <w:r w:rsidRPr="0095792A">
              <w:rPr>
                <w:rStyle w:val="hps"/>
                <w:color w:val="000000"/>
                <w:szCs w:val="22"/>
              </w:rPr>
              <w:t>myalgie</w:t>
            </w:r>
            <w:r w:rsidR="00A27258" w:rsidRPr="0095792A">
              <w:rPr>
                <w:rStyle w:val="hps"/>
                <w:color w:val="000000"/>
                <w:szCs w:val="22"/>
                <w:vertAlign w:val="superscript"/>
              </w:rPr>
              <w:t>9</w:t>
            </w:r>
            <w:r w:rsidRPr="0095792A">
              <w:rPr>
                <w:rStyle w:val="hps"/>
                <w:color w:val="000000"/>
                <w:szCs w:val="22"/>
              </w:rPr>
              <w:t>, artralgie</w:t>
            </w:r>
            <w:r w:rsidRPr="0095792A">
              <w:rPr>
                <w:color w:val="000000"/>
                <w:szCs w:val="22"/>
              </w:rPr>
              <w:t>, botpijn</w:t>
            </w:r>
            <w:r w:rsidR="00A27258" w:rsidRPr="0095792A">
              <w:rPr>
                <w:color w:val="000000"/>
                <w:szCs w:val="22"/>
                <w:vertAlign w:val="superscript"/>
              </w:rPr>
              <w:t>10</w:t>
            </w:r>
          </w:p>
        </w:tc>
      </w:tr>
      <w:tr w:rsidR="00583CD0" w:rsidRPr="0095792A" w14:paraId="73F12B7A" w14:textId="77777777" w:rsidTr="003752CC">
        <w:tc>
          <w:tcPr>
            <w:tcW w:w="2175" w:type="dxa"/>
          </w:tcPr>
          <w:p w14:paraId="7C1897C1" w14:textId="77777777" w:rsidR="00583CD0" w:rsidRPr="0095792A" w:rsidRDefault="00583CD0" w:rsidP="00471426">
            <w:pPr>
              <w:autoSpaceDE w:val="0"/>
              <w:autoSpaceDN w:val="0"/>
              <w:adjustRightInd w:val="0"/>
              <w:spacing w:line="240" w:lineRule="auto"/>
              <w:rPr>
                <w:i/>
                <w:iCs/>
                <w:color w:val="000000"/>
                <w:szCs w:val="22"/>
                <w:lang w:eastAsia="is-IS"/>
              </w:rPr>
            </w:pPr>
            <w:r w:rsidRPr="0095792A">
              <w:rPr>
                <w:i/>
                <w:iCs/>
                <w:color w:val="000000"/>
                <w:szCs w:val="22"/>
                <w:lang w:eastAsia="is-IS"/>
              </w:rPr>
              <w:t>Vaak</w:t>
            </w:r>
          </w:p>
        </w:tc>
        <w:tc>
          <w:tcPr>
            <w:tcW w:w="7112" w:type="dxa"/>
          </w:tcPr>
          <w:p w14:paraId="5682D34E" w14:textId="77777777" w:rsidR="00583CD0" w:rsidRPr="0095792A" w:rsidRDefault="00583CD0" w:rsidP="00471426">
            <w:pPr>
              <w:autoSpaceDE w:val="0"/>
              <w:autoSpaceDN w:val="0"/>
              <w:adjustRightInd w:val="0"/>
              <w:spacing w:line="240" w:lineRule="auto"/>
              <w:rPr>
                <w:color w:val="000000"/>
                <w:szCs w:val="22"/>
              </w:rPr>
            </w:pPr>
            <w:r w:rsidRPr="0095792A">
              <w:rPr>
                <w:rStyle w:val="hps"/>
                <w:color w:val="000000"/>
                <w:szCs w:val="22"/>
              </w:rPr>
              <w:t>Gewrichtszwelling</w:t>
            </w:r>
          </w:p>
        </w:tc>
      </w:tr>
      <w:tr w:rsidR="00583CD0" w:rsidRPr="0095792A" w14:paraId="31C349D0" w14:textId="77777777" w:rsidTr="003752CC">
        <w:tc>
          <w:tcPr>
            <w:tcW w:w="2175" w:type="dxa"/>
          </w:tcPr>
          <w:p w14:paraId="061DE6DA" w14:textId="77777777" w:rsidR="00583CD0" w:rsidRPr="0095792A" w:rsidRDefault="00583CD0" w:rsidP="00471426">
            <w:pPr>
              <w:autoSpaceDE w:val="0"/>
              <w:autoSpaceDN w:val="0"/>
              <w:adjustRightInd w:val="0"/>
              <w:spacing w:line="240" w:lineRule="auto"/>
              <w:rPr>
                <w:i/>
                <w:iCs/>
                <w:color w:val="000000"/>
                <w:szCs w:val="22"/>
                <w:lang w:eastAsia="is-IS"/>
              </w:rPr>
            </w:pPr>
            <w:r w:rsidRPr="0095792A">
              <w:rPr>
                <w:i/>
                <w:iCs/>
                <w:color w:val="000000"/>
                <w:szCs w:val="22"/>
                <w:lang w:eastAsia="is-IS"/>
              </w:rPr>
              <w:t>Soms</w:t>
            </w:r>
          </w:p>
        </w:tc>
        <w:tc>
          <w:tcPr>
            <w:tcW w:w="7112" w:type="dxa"/>
          </w:tcPr>
          <w:p w14:paraId="442DF2AA" w14:textId="77777777" w:rsidR="00583CD0" w:rsidRPr="0095792A" w:rsidRDefault="00583CD0" w:rsidP="00471426">
            <w:pPr>
              <w:autoSpaceDE w:val="0"/>
              <w:autoSpaceDN w:val="0"/>
              <w:adjustRightInd w:val="0"/>
              <w:spacing w:line="240" w:lineRule="auto"/>
              <w:rPr>
                <w:color w:val="000000"/>
                <w:szCs w:val="22"/>
              </w:rPr>
            </w:pPr>
            <w:r w:rsidRPr="0095792A">
              <w:rPr>
                <w:rStyle w:val="hps"/>
                <w:color w:val="000000"/>
                <w:szCs w:val="22"/>
              </w:rPr>
              <w:t>Gewrichts-</w:t>
            </w:r>
            <w:r w:rsidRPr="0095792A">
              <w:rPr>
                <w:color w:val="000000"/>
                <w:szCs w:val="22"/>
              </w:rPr>
              <w:t xml:space="preserve"> </w:t>
            </w:r>
            <w:r w:rsidRPr="0095792A">
              <w:rPr>
                <w:rStyle w:val="hps"/>
                <w:color w:val="000000"/>
                <w:szCs w:val="22"/>
              </w:rPr>
              <w:t>en spierstijfheid</w:t>
            </w:r>
          </w:p>
        </w:tc>
      </w:tr>
      <w:tr w:rsidR="00583CD0" w:rsidRPr="0095792A" w14:paraId="61CF08A3" w14:textId="77777777" w:rsidTr="003752CC">
        <w:tc>
          <w:tcPr>
            <w:tcW w:w="2175" w:type="dxa"/>
          </w:tcPr>
          <w:p w14:paraId="2BF3732D" w14:textId="77777777" w:rsidR="00583CD0" w:rsidRPr="0095792A" w:rsidRDefault="00583CD0" w:rsidP="00471426">
            <w:pPr>
              <w:autoSpaceDE w:val="0"/>
              <w:autoSpaceDN w:val="0"/>
              <w:adjustRightInd w:val="0"/>
              <w:spacing w:line="240" w:lineRule="auto"/>
              <w:rPr>
                <w:i/>
                <w:iCs/>
                <w:color w:val="000000"/>
                <w:szCs w:val="22"/>
                <w:lang w:eastAsia="is-IS"/>
              </w:rPr>
            </w:pPr>
            <w:r w:rsidRPr="0095792A">
              <w:rPr>
                <w:i/>
                <w:iCs/>
                <w:color w:val="000000"/>
                <w:szCs w:val="22"/>
                <w:lang w:eastAsia="is-IS"/>
              </w:rPr>
              <w:t>Zelden</w:t>
            </w:r>
          </w:p>
        </w:tc>
        <w:tc>
          <w:tcPr>
            <w:tcW w:w="7112" w:type="dxa"/>
          </w:tcPr>
          <w:p w14:paraId="35964B2F" w14:textId="77777777" w:rsidR="00583CD0" w:rsidRPr="0095792A" w:rsidRDefault="00583CD0" w:rsidP="00471426">
            <w:pPr>
              <w:autoSpaceDE w:val="0"/>
              <w:autoSpaceDN w:val="0"/>
              <w:adjustRightInd w:val="0"/>
              <w:spacing w:line="240" w:lineRule="auto"/>
              <w:rPr>
                <w:color w:val="000000"/>
                <w:szCs w:val="22"/>
              </w:rPr>
            </w:pPr>
            <w:r w:rsidRPr="0095792A">
              <w:rPr>
                <w:color w:val="000000"/>
                <w:szCs w:val="22"/>
              </w:rPr>
              <w:t>Sp</w:t>
            </w:r>
            <w:r w:rsidRPr="0095792A">
              <w:rPr>
                <w:rStyle w:val="hps"/>
                <w:color w:val="000000"/>
                <w:szCs w:val="22"/>
              </w:rPr>
              <w:t>ierzwakte</w:t>
            </w:r>
            <w:r w:rsidRPr="0095792A">
              <w:rPr>
                <w:color w:val="000000"/>
                <w:szCs w:val="22"/>
              </w:rPr>
              <w:t xml:space="preserve">, artritis, </w:t>
            </w:r>
            <w:r w:rsidRPr="0095792A">
              <w:rPr>
                <w:rStyle w:val="hps"/>
                <w:color w:val="000000"/>
                <w:szCs w:val="22"/>
              </w:rPr>
              <w:t>rhabdomyolyse/myopathie</w:t>
            </w:r>
          </w:p>
        </w:tc>
      </w:tr>
      <w:tr w:rsidR="0076183E" w:rsidRPr="0095792A" w14:paraId="74A3B55C" w14:textId="77777777" w:rsidTr="003752CC">
        <w:tc>
          <w:tcPr>
            <w:tcW w:w="2175" w:type="dxa"/>
          </w:tcPr>
          <w:p w14:paraId="5E8B48C1" w14:textId="77777777" w:rsidR="0076183E" w:rsidRPr="0095792A" w:rsidRDefault="0076183E" w:rsidP="00471426">
            <w:pPr>
              <w:autoSpaceDE w:val="0"/>
              <w:autoSpaceDN w:val="0"/>
              <w:adjustRightInd w:val="0"/>
              <w:spacing w:line="240" w:lineRule="auto"/>
              <w:rPr>
                <w:i/>
                <w:iCs/>
                <w:color w:val="000000"/>
                <w:szCs w:val="22"/>
                <w:lang w:eastAsia="is-IS"/>
              </w:rPr>
            </w:pPr>
            <w:r w:rsidRPr="0095792A">
              <w:rPr>
                <w:i/>
                <w:iCs/>
                <w:color w:val="000000"/>
                <w:szCs w:val="22"/>
                <w:lang w:eastAsia="is-IS"/>
              </w:rPr>
              <w:t>Niet bekend</w:t>
            </w:r>
          </w:p>
        </w:tc>
        <w:tc>
          <w:tcPr>
            <w:tcW w:w="7112" w:type="dxa"/>
          </w:tcPr>
          <w:p w14:paraId="2072F167" w14:textId="77777777" w:rsidR="0076183E" w:rsidRPr="0095792A" w:rsidRDefault="0076183E" w:rsidP="00471426">
            <w:pPr>
              <w:autoSpaceDE w:val="0"/>
              <w:autoSpaceDN w:val="0"/>
              <w:adjustRightInd w:val="0"/>
              <w:spacing w:line="240" w:lineRule="auto"/>
              <w:rPr>
                <w:color w:val="000000"/>
                <w:szCs w:val="22"/>
              </w:rPr>
            </w:pPr>
            <w:r w:rsidRPr="0095792A">
              <w:rPr>
                <w:color w:val="000000"/>
                <w:szCs w:val="22"/>
              </w:rPr>
              <w:t>Avasculaire necrose/heupnecrose*, groeivertraging bij kinderen*</w:t>
            </w:r>
          </w:p>
        </w:tc>
      </w:tr>
      <w:tr w:rsidR="00583CD0" w:rsidRPr="0095792A" w14:paraId="6A24EAC4" w14:textId="77777777" w:rsidTr="003752CC">
        <w:tc>
          <w:tcPr>
            <w:tcW w:w="9287" w:type="dxa"/>
            <w:gridSpan w:val="2"/>
          </w:tcPr>
          <w:p w14:paraId="47718C6C" w14:textId="77777777" w:rsidR="00583CD0" w:rsidRPr="0095792A" w:rsidRDefault="00583CD0" w:rsidP="00471426">
            <w:pPr>
              <w:autoSpaceDE w:val="0"/>
              <w:autoSpaceDN w:val="0"/>
              <w:adjustRightInd w:val="0"/>
              <w:spacing w:line="240" w:lineRule="auto"/>
              <w:rPr>
                <w:color w:val="000000"/>
                <w:szCs w:val="22"/>
              </w:rPr>
            </w:pPr>
            <w:r w:rsidRPr="0095792A">
              <w:rPr>
                <w:b/>
                <w:color w:val="000000"/>
                <w:szCs w:val="22"/>
              </w:rPr>
              <w:t>Nier- en urinewegaandoeningen</w:t>
            </w:r>
          </w:p>
        </w:tc>
      </w:tr>
      <w:tr w:rsidR="00583CD0" w:rsidRPr="0095792A" w14:paraId="692D5C61" w14:textId="77777777" w:rsidTr="003752CC">
        <w:tc>
          <w:tcPr>
            <w:tcW w:w="2175" w:type="dxa"/>
          </w:tcPr>
          <w:p w14:paraId="254F51BF" w14:textId="77777777" w:rsidR="00583CD0" w:rsidRPr="0095792A" w:rsidRDefault="00583CD0" w:rsidP="00471426">
            <w:pPr>
              <w:autoSpaceDE w:val="0"/>
              <w:autoSpaceDN w:val="0"/>
              <w:adjustRightInd w:val="0"/>
              <w:spacing w:line="240" w:lineRule="auto"/>
              <w:rPr>
                <w:i/>
                <w:iCs/>
                <w:color w:val="000000"/>
                <w:szCs w:val="22"/>
                <w:lang w:eastAsia="is-IS"/>
              </w:rPr>
            </w:pPr>
            <w:r w:rsidRPr="0095792A">
              <w:rPr>
                <w:i/>
                <w:iCs/>
                <w:color w:val="000000"/>
                <w:szCs w:val="22"/>
                <w:lang w:eastAsia="is-IS"/>
              </w:rPr>
              <w:t>Soms:</w:t>
            </w:r>
          </w:p>
        </w:tc>
        <w:tc>
          <w:tcPr>
            <w:tcW w:w="7112" w:type="dxa"/>
          </w:tcPr>
          <w:p w14:paraId="6EFFDF7B" w14:textId="77777777" w:rsidR="00583CD0" w:rsidRPr="0095792A" w:rsidRDefault="00583CD0" w:rsidP="006549B2">
            <w:pPr>
              <w:autoSpaceDE w:val="0"/>
              <w:autoSpaceDN w:val="0"/>
              <w:adjustRightInd w:val="0"/>
              <w:spacing w:line="240" w:lineRule="auto"/>
              <w:rPr>
                <w:color w:val="000000"/>
                <w:szCs w:val="22"/>
              </w:rPr>
            </w:pPr>
            <w:r w:rsidRPr="0095792A">
              <w:rPr>
                <w:rStyle w:val="hps"/>
                <w:color w:val="000000"/>
                <w:szCs w:val="22"/>
              </w:rPr>
              <w:t>Nierpijn,</w:t>
            </w:r>
            <w:r w:rsidRPr="0095792A">
              <w:rPr>
                <w:color w:val="000000"/>
                <w:szCs w:val="22"/>
              </w:rPr>
              <w:t xml:space="preserve"> </w:t>
            </w:r>
            <w:r w:rsidRPr="0095792A">
              <w:rPr>
                <w:rStyle w:val="hps"/>
                <w:color w:val="000000"/>
                <w:szCs w:val="22"/>
              </w:rPr>
              <w:t>hematurie</w:t>
            </w:r>
            <w:r w:rsidRPr="0095792A">
              <w:rPr>
                <w:color w:val="000000"/>
                <w:szCs w:val="22"/>
              </w:rPr>
              <w:t xml:space="preserve">, acuut nierfalen, </w:t>
            </w:r>
            <w:r w:rsidRPr="0095792A">
              <w:rPr>
                <w:rStyle w:val="hps"/>
                <w:color w:val="000000"/>
                <w:szCs w:val="22"/>
              </w:rPr>
              <w:t>verhoogde</w:t>
            </w:r>
            <w:r w:rsidRPr="0095792A">
              <w:rPr>
                <w:color w:val="000000"/>
                <w:szCs w:val="22"/>
              </w:rPr>
              <w:t xml:space="preserve"> </w:t>
            </w:r>
            <w:r w:rsidRPr="0095792A">
              <w:rPr>
                <w:rStyle w:val="hps"/>
                <w:color w:val="000000"/>
                <w:szCs w:val="22"/>
              </w:rPr>
              <w:t>urin</w:t>
            </w:r>
            <w:r w:rsidR="006549B2" w:rsidRPr="0095792A">
              <w:rPr>
                <w:rStyle w:val="hps"/>
                <w:color w:val="000000"/>
                <w:szCs w:val="22"/>
              </w:rPr>
              <w:t>aire</w:t>
            </w:r>
            <w:r w:rsidRPr="0095792A">
              <w:rPr>
                <w:rStyle w:val="hps"/>
                <w:color w:val="000000"/>
                <w:szCs w:val="22"/>
              </w:rPr>
              <w:t xml:space="preserve"> frequentie</w:t>
            </w:r>
          </w:p>
        </w:tc>
      </w:tr>
      <w:tr w:rsidR="0076183E" w:rsidRPr="0095792A" w14:paraId="3494E2D7" w14:textId="77777777" w:rsidTr="003752CC">
        <w:tc>
          <w:tcPr>
            <w:tcW w:w="2175" w:type="dxa"/>
          </w:tcPr>
          <w:p w14:paraId="0C3DE842" w14:textId="77777777" w:rsidR="0076183E" w:rsidRPr="0095792A" w:rsidRDefault="0076183E" w:rsidP="00471426">
            <w:pPr>
              <w:autoSpaceDE w:val="0"/>
              <w:autoSpaceDN w:val="0"/>
              <w:adjustRightInd w:val="0"/>
              <w:spacing w:line="240" w:lineRule="auto"/>
              <w:rPr>
                <w:i/>
                <w:iCs/>
                <w:color w:val="000000"/>
                <w:szCs w:val="22"/>
                <w:lang w:eastAsia="is-IS"/>
              </w:rPr>
            </w:pPr>
            <w:r w:rsidRPr="0095792A">
              <w:rPr>
                <w:i/>
                <w:iCs/>
                <w:color w:val="000000"/>
                <w:szCs w:val="22"/>
                <w:lang w:eastAsia="is-IS"/>
              </w:rPr>
              <w:t>Niet bekend</w:t>
            </w:r>
          </w:p>
        </w:tc>
        <w:tc>
          <w:tcPr>
            <w:tcW w:w="7112" w:type="dxa"/>
          </w:tcPr>
          <w:p w14:paraId="3E03D87C" w14:textId="77777777" w:rsidR="0076183E" w:rsidRPr="0095792A" w:rsidRDefault="0076183E" w:rsidP="006549B2">
            <w:pPr>
              <w:autoSpaceDE w:val="0"/>
              <w:autoSpaceDN w:val="0"/>
              <w:adjustRightInd w:val="0"/>
              <w:spacing w:line="240" w:lineRule="auto"/>
              <w:rPr>
                <w:rStyle w:val="hps"/>
                <w:color w:val="000000"/>
                <w:szCs w:val="22"/>
              </w:rPr>
            </w:pPr>
            <w:r w:rsidRPr="0095792A">
              <w:rPr>
                <w:color w:val="000000"/>
                <w:szCs w:val="22"/>
              </w:rPr>
              <w:t>Chronisch nierfalen</w:t>
            </w:r>
          </w:p>
        </w:tc>
      </w:tr>
      <w:tr w:rsidR="00583CD0" w:rsidRPr="0095792A" w14:paraId="7CB61601" w14:textId="77777777" w:rsidTr="003752CC">
        <w:tc>
          <w:tcPr>
            <w:tcW w:w="9287" w:type="dxa"/>
            <w:gridSpan w:val="2"/>
          </w:tcPr>
          <w:p w14:paraId="4ECF2B1F" w14:textId="77777777" w:rsidR="00583CD0" w:rsidRPr="0095792A" w:rsidRDefault="00583CD0" w:rsidP="00471426">
            <w:pPr>
              <w:autoSpaceDE w:val="0"/>
              <w:autoSpaceDN w:val="0"/>
              <w:adjustRightInd w:val="0"/>
              <w:spacing w:line="240" w:lineRule="auto"/>
              <w:rPr>
                <w:color w:val="000000"/>
                <w:szCs w:val="22"/>
              </w:rPr>
            </w:pPr>
            <w:r w:rsidRPr="0095792A">
              <w:rPr>
                <w:b/>
                <w:color w:val="000000"/>
                <w:szCs w:val="22"/>
              </w:rPr>
              <w:t>Voortplantingsstelsel- en borstaandoeningen</w:t>
            </w:r>
          </w:p>
        </w:tc>
      </w:tr>
      <w:tr w:rsidR="00583CD0" w:rsidRPr="0095792A" w14:paraId="30820C07" w14:textId="77777777" w:rsidTr="003752CC">
        <w:tc>
          <w:tcPr>
            <w:tcW w:w="2175" w:type="dxa"/>
          </w:tcPr>
          <w:p w14:paraId="70772B15" w14:textId="77777777" w:rsidR="00583CD0" w:rsidRPr="0095792A" w:rsidRDefault="00583CD0" w:rsidP="00471426">
            <w:pPr>
              <w:autoSpaceDE w:val="0"/>
              <w:autoSpaceDN w:val="0"/>
              <w:adjustRightInd w:val="0"/>
              <w:spacing w:line="240" w:lineRule="auto"/>
              <w:rPr>
                <w:i/>
                <w:iCs/>
                <w:color w:val="000000"/>
                <w:szCs w:val="22"/>
                <w:lang w:eastAsia="is-IS"/>
              </w:rPr>
            </w:pPr>
            <w:r w:rsidRPr="0095792A">
              <w:rPr>
                <w:i/>
                <w:iCs/>
                <w:color w:val="000000"/>
                <w:szCs w:val="22"/>
                <w:lang w:eastAsia="is-IS"/>
              </w:rPr>
              <w:t>Soms</w:t>
            </w:r>
          </w:p>
        </w:tc>
        <w:tc>
          <w:tcPr>
            <w:tcW w:w="7112" w:type="dxa"/>
          </w:tcPr>
          <w:p w14:paraId="26BCB53F" w14:textId="77777777" w:rsidR="00583CD0" w:rsidRPr="0095792A" w:rsidRDefault="00583CD0" w:rsidP="00501DE3">
            <w:pPr>
              <w:autoSpaceDE w:val="0"/>
              <w:autoSpaceDN w:val="0"/>
              <w:adjustRightInd w:val="0"/>
              <w:spacing w:line="240" w:lineRule="auto"/>
              <w:rPr>
                <w:color w:val="000000"/>
                <w:szCs w:val="22"/>
              </w:rPr>
            </w:pPr>
            <w:r w:rsidRPr="0095792A">
              <w:rPr>
                <w:rStyle w:val="hps"/>
                <w:color w:val="000000"/>
                <w:szCs w:val="22"/>
              </w:rPr>
              <w:t>Gynaecomastie</w:t>
            </w:r>
            <w:r w:rsidRPr="0095792A">
              <w:rPr>
                <w:color w:val="000000"/>
                <w:szCs w:val="22"/>
              </w:rPr>
              <w:t xml:space="preserve">, </w:t>
            </w:r>
            <w:r w:rsidRPr="0095792A">
              <w:rPr>
                <w:rStyle w:val="hps"/>
                <w:color w:val="000000"/>
                <w:szCs w:val="22"/>
              </w:rPr>
              <w:t>erectiestoornissen,</w:t>
            </w:r>
            <w:r w:rsidRPr="0095792A">
              <w:rPr>
                <w:color w:val="000000"/>
                <w:szCs w:val="22"/>
              </w:rPr>
              <w:t xml:space="preserve"> </w:t>
            </w:r>
            <w:r w:rsidRPr="0095792A">
              <w:rPr>
                <w:rStyle w:val="hps"/>
                <w:color w:val="000000"/>
                <w:szCs w:val="22"/>
              </w:rPr>
              <w:t>menorragie</w:t>
            </w:r>
            <w:r w:rsidRPr="0095792A">
              <w:rPr>
                <w:color w:val="000000"/>
                <w:szCs w:val="22"/>
              </w:rPr>
              <w:t>, onregelmatige menstruatie, seksuele disfunctie, tepel</w:t>
            </w:r>
            <w:r w:rsidRPr="0095792A">
              <w:rPr>
                <w:rStyle w:val="hps"/>
                <w:color w:val="000000"/>
                <w:szCs w:val="22"/>
              </w:rPr>
              <w:t>pijn,</w:t>
            </w:r>
            <w:r w:rsidRPr="0095792A">
              <w:rPr>
                <w:color w:val="000000"/>
                <w:szCs w:val="22"/>
              </w:rPr>
              <w:t xml:space="preserve"> </w:t>
            </w:r>
            <w:r w:rsidRPr="0095792A">
              <w:rPr>
                <w:rStyle w:val="hps"/>
                <w:color w:val="000000"/>
                <w:szCs w:val="22"/>
              </w:rPr>
              <w:t>borstvergroting,</w:t>
            </w:r>
            <w:r w:rsidRPr="0095792A">
              <w:rPr>
                <w:color w:val="000000"/>
                <w:szCs w:val="22"/>
              </w:rPr>
              <w:t xml:space="preserve"> </w:t>
            </w:r>
            <w:r w:rsidRPr="0095792A">
              <w:rPr>
                <w:rStyle w:val="hps"/>
                <w:color w:val="000000"/>
                <w:szCs w:val="22"/>
              </w:rPr>
              <w:t>scrotumoedeem</w:t>
            </w:r>
          </w:p>
        </w:tc>
      </w:tr>
      <w:tr w:rsidR="00583CD0" w:rsidRPr="0095792A" w14:paraId="5160070B" w14:textId="77777777" w:rsidTr="003752CC">
        <w:tc>
          <w:tcPr>
            <w:tcW w:w="2175" w:type="dxa"/>
          </w:tcPr>
          <w:p w14:paraId="08142FBB" w14:textId="77777777" w:rsidR="00583CD0" w:rsidRPr="0095792A" w:rsidRDefault="00583CD0" w:rsidP="00471426">
            <w:pPr>
              <w:autoSpaceDE w:val="0"/>
              <w:autoSpaceDN w:val="0"/>
              <w:adjustRightInd w:val="0"/>
              <w:spacing w:line="240" w:lineRule="auto"/>
              <w:rPr>
                <w:i/>
                <w:iCs/>
                <w:color w:val="000000"/>
                <w:szCs w:val="22"/>
                <w:lang w:eastAsia="is-IS"/>
              </w:rPr>
            </w:pPr>
            <w:r w:rsidRPr="0095792A">
              <w:rPr>
                <w:i/>
                <w:iCs/>
                <w:color w:val="000000"/>
                <w:szCs w:val="22"/>
                <w:lang w:eastAsia="is-IS"/>
              </w:rPr>
              <w:t>Zelden</w:t>
            </w:r>
          </w:p>
        </w:tc>
        <w:tc>
          <w:tcPr>
            <w:tcW w:w="7112" w:type="dxa"/>
          </w:tcPr>
          <w:p w14:paraId="0977BB7B" w14:textId="77777777" w:rsidR="00583CD0" w:rsidRPr="0095792A" w:rsidRDefault="00583CD0" w:rsidP="00A248B1">
            <w:pPr>
              <w:autoSpaceDE w:val="0"/>
              <w:autoSpaceDN w:val="0"/>
              <w:adjustRightInd w:val="0"/>
              <w:spacing w:line="240" w:lineRule="auto"/>
              <w:rPr>
                <w:color w:val="000000"/>
                <w:szCs w:val="22"/>
              </w:rPr>
            </w:pPr>
            <w:r w:rsidRPr="0095792A">
              <w:rPr>
                <w:rStyle w:val="hps"/>
                <w:color w:val="000000"/>
                <w:szCs w:val="22"/>
              </w:rPr>
              <w:t>Hemorragische</w:t>
            </w:r>
            <w:r w:rsidRPr="0095792A">
              <w:rPr>
                <w:color w:val="000000"/>
                <w:szCs w:val="22"/>
              </w:rPr>
              <w:t xml:space="preserve"> </w:t>
            </w:r>
            <w:r w:rsidRPr="0095792A">
              <w:rPr>
                <w:rStyle w:val="hps"/>
                <w:color w:val="000000"/>
                <w:szCs w:val="22"/>
              </w:rPr>
              <w:t>corpus luteum-hemorragische</w:t>
            </w:r>
            <w:r w:rsidRPr="0095792A">
              <w:rPr>
                <w:color w:val="000000"/>
                <w:szCs w:val="22"/>
              </w:rPr>
              <w:t xml:space="preserve"> </w:t>
            </w:r>
            <w:r w:rsidRPr="0095792A">
              <w:rPr>
                <w:rStyle w:val="hps"/>
                <w:color w:val="000000"/>
                <w:szCs w:val="22"/>
              </w:rPr>
              <w:t>ovariumcyste</w:t>
            </w:r>
          </w:p>
        </w:tc>
      </w:tr>
      <w:tr w:rsidR="00583CD0" w:rsidRPr="0095792A" w14:paraId="1A6273D4" w14:textId="77777777" w:rsidTr="003752CC">
        <w:tc>
          <w:tcPr>
            <w:tcW w:w="9287" w:type="dxa"/>
            <w:gridSpan w:val="2"/>
          </w:tcPr>
          <w:p w14:paraId="6BFB1506" w14:textId="77777777" w:rsidR="00583CD0" w:rsidRPr="0095792A" w:rsidRDefault="00583CD0" w:rsidP="00471426">
            <w:pPr>
              <w:autoSpaceDE w:val="0"/>
              <w:autoSpaceDN w:val="0"/>
              <w:adjustRightInd w:val="0"/>
              <w:spacing w:line="240" w:lineRule="auto"/>
              <w:rPr>
                <w:color w:val="000000"/>
                <w:szCs w:val="22"/>
              </w:rPr>
            </w:pPr>
            <w:r w:rsidRPr="0095792A">
              <w:rPr>
                <w:b/>
                <w:color w:val="000000"/>
                <w:szCs w:val="22"/>
              </w:rPr>
              <w:t>Algemene aandoeningen en toedieningsplaatsstoornissen</w:t>
            </w:r>
          </w:p>
        </w:tc>
      </w:tr>
      <w:tr w:rsidR="00583CD0" w:rsidRPr="0095792A" w14:paraId="01637F61" w14:textId="77777777" w:rsidTr="003752CC">
        <w:tc>
          <w:tcPr>
            <w:tcW w:w="2175" w:type="dxa"/>
          </w:tcPr>
          <w:p w14:paraId="4E024E2D" w14:textId="77777777" w:rsidR="00583CD0" w:rsidRPr="0095792A" w:rsidRDefault="00583CD0" w:rsidP="00471426">
            <w:pPr>
              <w:autoSpaceDE w:val="0"/>
              <w:autoSpaceDN w:val="0"/>
              <w:adjustRightInd w:val="0"/>
              <w:spacing w:line="240" w:lineRule="auto"/>
              <w:rPr>
                <w:i/>
                <w:iCs/>
                <w:color w:val="000000"/>
                <w:szCs w:val="22"/>
                <w:lang w:eastAsia="is-IS"/>
              </w:rPr>
            </w:pPr>
            <w:r w:rsidRPr="0095792A">
              <w:rPr>
                <w:i/>
                <w:iCs/>
                <w:color w:val="000000"/>
                <w:szCs w:val="22"/>
                <w:lang w:eastAsia="is-IS"/>
              </w:rPr>
              <w:t>Zeer vaak</w:t>
            </w:r>
          </w:p>
        </w:tc>
        <w:tc>
          <w:tcPr>
            <w:tcW w:w="7112" w:type="dxa"/>
          </w:tcPr>
          <w:p w14:paraId="497DFD19" w14:textId="77777777" w:rsidR="00583CD0" w:rsidRPr="0095792A" w:rsidRDefault="00583CD0" w:rsidP="00471426">
            <w:pPr>
              <w:autoSpaceDE w:val="0"/>
              <w:autoSpaceDN w:val="0"/>
              <w:adjustRightInd w:val="0"/>
              <w:spacing w:line="240" w:lineRule="auto"/>
              <w:rPr>
                <w:color w:val="000000"/>
                <w:szCs w:val="22"/>
              </w:rPr>
            </w:pPr>
            <w:r w:rsidRPr="0095792A">
              <w:rPr>
                <w:rStyle w:val="hps"/>
                <w:color w:val="000000"/>
                <w:szCs w:val="22"/>
              </w:rPr>
              <w:t>Vochtretentie en</w:t>
            </w:r>
            <w:r w:rsidRPr="0095792A">
              <w:rPr>
                <w:color w:val="000000"/>
                <w:szCs w:val="22"/>
              </w:rPr>
              <w:t xml:space="preserve"> </w:t>
            </w:r>
            <w:r w:rsidRPr="0095792A">
              <w:rPr>
                <w:rStyle w:val="hps"/>
                <w:color w:val="000000"/>
                <w:szCs w:val="22"/>
              </w:rPr>
              <w:t>oedeem,</w:t>
            </w:r>
            <w:r w:rsidRPr="0095792A">
              <w:rPr>
                <w:color w:val="000000"/>
                <w:szCs w:val="22"/>
              </w:rPr>
              <w:t xml:space="preserve"> </w:t>
            </w:r>
            <w:r w:rsidRPr="0095792A">
              <w:rPr>
                <w:rStyle w:val="hps"/>
                <w:color w:val="000000"/>
                <w:szCs w:val="22"/>
              </w:rPr>
              <w:t>vermoeidheid</w:t>
            </w:r>
          </w:p>
        </w:tc>
      </w:tr>
      <w:tr w:rsidR="00583CD0" w:rsidRPr="0095792A" w14:paraId="500089C7" w14:textId="77777777" w:rsidTr="003752CC">
        <w:tc>
          <w:tcPr>
            <w:tcW w:w="2175" w:type="dxa"/>
          </w:tcPr>
          <w:p w14:paraId="611A50CD" w14:textId="77777777" w:rsidR="00583CD0" w:rsidRPr="0095792A" w:rsidRDefault="00583CD0" w:rsidP="00471426">
            <w:pPr>
              <w:autoSpaceDE w:val="0"/>
              <w:autoSpaceDN w:val="0"/>
              <w:adjustRightInd w:val="0"/>
              <w:spacing w:line="240" w:lineRule="auto"/>
              <w:rPr>
                <w:i/>
                <w:iCs/>
                <w:color w:val="000000"/>
                <w:szCs w:val="22"/>
                <w:lang w:eastAsia="is-IS"/>
              </w:rPr>
            </w:pPr>
            <w:r w:rsidRPr="0095792A">
              <w:rPr>
                <w:i/>
                <w:iCs/>
                <w:color w:val="000000"/>
                <w:szCs w:val="22"/>
                <w:lang w:eastAsia="is-IS"/>
              </w:rPr>
              <w:t>Vaak</w:t>
            </w:r>
          </w:p>
        </w:tc>
        <w:tc>
          <w:tcPr>
            <w:tcW w:w="7112" w:type="dxa"/>
          </w:tcPr>
          <w:p w14:paraId="499ABAE4" w14:textId="77777777" w:rsidR="00583CD0" w:rsidRPr="0095792A" w:rsidRDefault="00583CD0" w:rsidP="00471426">
            <w:pPr>
              <w:autoSpaceDE w:val="0"/>
              <w:autoSpaceDN w:val="0"/>
              <w:adjustRightInd w:val="0"/>
              <w:spacing w:line="240" w:lineRule="auto"/>
              <w:rPr>
                <w:color w:val="000000"/>
                <w:szCs w:val="22"/>
              </w:rPr>
            </w:pPr>
            <w:r w:rsidRPr="0095792A">
              <w:rPr>
                <w:rStyle w:val="hps"/>
                <w:color w:val="000000"/>
                <w:szCs w:val="22"/>
              </w:rPr>
              <w:t>Zwakte</w:t>
            </w:r>
            <w:r w:rsidRPr="0095792A">
              <w:rPr>
                <w:color w:val="000000"/>
                <w:szCs w:val="22"/>
              </w:rPr>
              <w:t xml:space="preserve">, koorts, </w:t>
            </w:r>
            <w:r w:rsidRPr="0095792A">
              <w:rPr>
                <w:rStyle w:val="hps"/>
                <w:color w:val="000000"/>
                <w:szCs w:val="22"/>
              </w:rPr>
              <w:t>anasarca</w:t>
            </w:r>
            <w:r w:rsidRPr="0095792A">
              <w:rPr>
                <w:color w:val="000000"/>
                <w:szCs w:val="22"/>
              </w:rPr>
              <w:t xml:space="preserve">, </w:t>
            </w:r>
            <w:r w:rsidRPr="0095792A">
              <w:rPr>
                <w:rStyle w:val="hps"/>
                <w:color w:val="000000"/>
                <w:szCs w:val="22"/>
              </w:rPr>
              <w:t>koude rillingen</w:t>
            </w:r>
            <w:r w:rsidRPr="0095792A">
              <w:rPr>
                <w:color w:val="000000"/>
                <w:szCs w:val="22"/>
              </w:rPr>
              <w:t>, rigor</w:t>
            </w:r>
          </w:p>
        </w:tc>
      </w:tr>
      <w:tr w:rsidR="00583CD0" w:rsidRPr="0095792A" w14:paraId="5790E210" w14:textId="77777777" w:rsidTr="003752CC">
        <w:tc>
          <w:tcPr>
            <w:tcW w:w="2175" w:type="dxa"/>
          </w:tcPr>
          <w:p w14:paraId="3FB2860A" w14:textId="77777777" w:rsidR="00583CD0" w:rsidRPr="0095792A" w:rsidRDefault="00583CD0" w:rsidP="00471426">
            <w:pPr>
              <w:autoSpaceDE w:val="0"/>
              <w:autoSpaceDN w:val="0"/>
              <w:adjustRightInd w:val="0"/>
              <w:spacing w:line="240" w:lineRule="auto"/>
              <w:rPr>
                <w:i/>
                <w:iCs/>
                <w:color w:val="000000"/>
                <w:szCs w:val="22"/>
                <w:lang w:eastAsia="is-IS"/>
              </w:rPr>
            </w:pPr>
            <w:r w:rsidRPr="0095792A">
              <w:rPr>
                <w:i/>
                <w:iCs/>
                <w:color w:val="000000"/>
                <w:szCs w:val="22"/>
                <w:lang w:eastAsia="is-IS"/>
              </w:rPr>
              <w:t>Soms</w:t>
            </w:r>
          </w:p>
        </w:tc>
        <w:tc>
          <w:tcPr>
            <w:tcW w:w="7112" w:type="dxa"/>
          </w:tcPr>
          <w:p w14:paraId="3ECCF2F1" w14:textId="77777777" w:rsidR="00583CD0" w:rsidRPr="0095792A" w:rsidRDefault="00583CD0" w:rsidP="00471426">
            <w:pPr>
              <w:autoSpaceDE w:val="0"/>
              <w:autoSpaceDN w:val="0"/>
              <w:adjustRightInd w:val="0"/>
              <w:spacing w:line="240" w:lineRule="auto"/>
              <w:rPr>
                <w:color w:val="000000"/>
                <w:szCs w:val="22"/>
              </w:rPr>
            </w:pPr>
            <w:r w:rsidRPr="0095792A">
              <w:rPr>
                <w:rStyle w:val="hps"/>
                <w:color w:val="000000"/>
                <w:szCs w:val="22"/>
              </w:rPr>
              <w:t>Pijn op de borst</w:t>
            </w:r>
            <w:r w:rsidRPr="0095792A">
              <w:rPr>
                <w:color w:val="000000"/>
                <w:szCs w:val="22"/>
              </w:rPr>
              <w:t>, malaise</w:t>
            </w:r>
          </w:p>
        </w:tc>
      </w:tr>
      <w:tr w:rsidR="00583CD0" w:rsidRPr="0095792A" w14:paraId="0B121169" w14:textId="77777777" w:rsidTr="003752CC">
        <w:tc>
          <w:tcPr>
            <w:tcW w:w="9287" w:type="dxa"/>
            <w:gridSpan w:val="2"/>
          </w:tcPr>
          <w:p w14:paraId="6C3D69D5" w14:textId="77777777" w:rsidR="00583CD0" w:rsidRPr="0095792A" w:rsidRDefault="00583CD0" w:rsidP="00471426">
            <w:pPr>
              <w:autoSpaceDE w:val="0"/>
              <w:autoSpaceDN w:val="0"/>
              <w:adjustRightInd w:val="0"/>
              <w:spacing w:line="240" w:lineRule="auto"/>
              <w:rPr>
                <w:color w:val="000000"/>
                <w:szCs w:val="22"/>
              </w:rPr>
            </w:pPr>
            <w:r w:rsidRPr="0095792A">
              <w:rPr>
                <w:b/>
                <w:color w:val="000000"/>
                <w:szCs w:val="22"/>
              </w:rPr>
              <w:t>Onderzoeken</w:t>
            </w:r>
          </w:p>
        </w:tc>
      </w:tr>
      <w:tr w:rsidR="00583CD0" w:rsidRPr="0095792A" w14:paraId="521F3C85" w14:textId="77777777" w:rsidTr="003752CC">
        <w:tc>
          <w:tcPr>
            <w:tcW w:w="2175" w:type="dxa"/>
          </w:tcPr>
          <w:p w14:paraId="4F329487" w14:textId="77777777" w:rsidR="00583CD0" w:rsidRPr="0095792A" w:rsidRDefault="00583CD0" w:rsidP="00471426">
            <w:pPr>
              <w:autoSpaceDE w:val="0"/>
              <w:autoSpaceDN w:val="0"/>
              <w:adjustRightInd w:val="0"/>
              <w:spacing w:line="240" w:lineRule="auto"/>
              <w:rPr>
                <w:i/>
                <w:iCs/>
                <w:color w:val="000000"/>
                <w:szCs w:val="22"/>
                <w:lang w:eastAsia="is-IS"/>
              </w:rPr>
            </w:pPr>
            <w:r w:rsidRPr="0095792A">
              <w:rPr>
                <w:i/>
                <w:iCs/>
                <w:color w:val="000000"/>
                <w:szCs w:val="22"/>
                <w:lang w:eastAsia="is-IS"/>
              </w:rPr>
              <w:t>Zeer vaak</w:t>
            </w:r>
          </w:p>
        </w:tc>
        <w:tc>
          <w:tcPr>
            <w:tcW w:w="7112" w:type="dxa"/>
          </w:tcPr>
          <w:p w14:paraId="6278DF66" w14:textId="77777777" w:rsidR="00583CD0" w:rsidRPr="0095792A" w:rsidRDefault="00583CD0" w:rsidP="00471426">
            <w:pPr>
              <w:autoSpaceDE w:val="0"/>
              <w:autoSpaceDN w:val="0"/>
              <w:adjustRightInd w:val="0"/>
              <w:spacing w:line="240" w:lineRule="auto"/>
              <w:rPr>
                <w:color w:val="000000"/>
                <w:szCs w:val="22"/>
              </w:rPr>
            </w:pPr>
            <w:r w:rsidRPr="0095792A">
              <w:rPr>
                <w:rStyle w:val="hps"/>
                <w:color w:val="000000"/>
                <w:szCs w:val="22"/>
              </w:rPr>
              <w:t>gewichtstoename</w:t>
            </w:r>
          </w:p>
        </w:tc>
      </w:tr>
      <w:tr w:rsidR="00583CD0" w:rsidRPr="0095792A" w14:paraId="22297E4F" w14:textId="77777777" w:rsidTr="003752CC">
        <w:tc>
          <w:tcPr>
            <w:tcW w:w="2175" w:type="dxa"/>
          </w:tcPr>
          <w:p w14:paraId="1361ACCF" w14:textId="77777777" w:rsidR="00583CD0" w:rsidRPr="0095792A" w:rsidRDefault="00583CD0" w:rsidP="00471426">
            <w:pPr>
              <w:autoSpaceDE w:val="0"/>
              <w:autoSpaceDN w:val="0"/>
              <w:adjustRightInd w:val="0"/>
              <w:spacing w:line="240" w:lineRule="auto"/>
              <w:rPr>
                <w:i/>
                <w:iCs/>
                <w:color w:val="000000"/>
                <w:szCs w:val="22"/>
                <w:lang w:eastAsia="is-IS"/>
              </w:rPr>
            </w:pPr>
            <w:r w:rsidRPr="0095792A">
              <w:rPr>
                <w:i/>
                <w:iCs/>
                <w:color w:val="000000"/>
                <w:szCs w:val="22"/>
                <w:lang w:eastAsia="is-IS"/>
              </w:rPr>
              <w:t>Vaak</w:t>
            </w:r>
          </w:p>
        </w:tc>
        <w:tc>
          <w:tcPr>
            <w:tcW w:w="7112" w:type="dxa"/>
          </w:tcPr>
          <w:p w14:paraId="252F49A8" w14:textId="77777777" w:rsidR="00583CD0" w:rsidRPr="0095792A" w:rsidRDefault="00DE68B4" w:rsidP="00471426">
            <w:pPr>
              <w:autoSpaceDE w:val="0"/>
              <w:autoSpaceDN w:val="0"/>
              <w:adjustRightInd w:val="0"/>
              <w:spacing w:line="240" w:lineRule="auto"/>
              <w:rPr>
                <w:color w:val="000000"/>
                <w:szCs w:val="22"/>
              </w:rPr>
            </w:pPr>
            <w:r w:rsidRPr="0095792A">
              <w:rPr>
                <w:rStyle w:val="hps"/>
                <w:color w:val="000000"/>
                <w:szCs w:val="22"/>
              </w:rPr>
              <w:t>G</w:t>
            </w:r>
            <w:r w:rsidR="00583CD0" w:rsidRPr="0095792A">
              <w:rPr>
                <w:rStyle w:val="hps"/>
                <w:color w:val="000000"/>
                <w:szCs w:val="22"/>
              </w:rPr>
              <w:t>ewichtsafname</w:t>
            </w:r>
          </w:p>
        </w:tc>
      </w:tr>
      <w:tr w:rsidR="00583CD0" w:rsidRPr="0095792A" w14:paraId="5E1B7A41" w14:textId="77777777" w:rsidTr="003752CC">
        <w:tc>
          <w:tcPr>
            <w:tcW w:w="2175" w:type="dxa"/>
          </w:tcPr>
          <w:p w14:paraId="2CDF7318" w14:textId="77777777" w:rsidR="00583CD0" w:rsidRPr="0095792A" w:rsidRDefault="00583CD0" w:rsidP="00471426">
            <w:pPr>
              <w:autoSpaceDE w:val="0"/>
              <w:autoSpaceDN w:val="0"/>
              <w:adjustRightInd w:val="0"/>
              <w:spacing w:line="240" w:lineRule="auto"/>
              <w:rPr>
                <w:i/>
                <w:iCs/>
                <w:color w:val="000000"/>
                <w:szCs w:val="22"/>
                <w:lang w:eastAsia="is-IS"/>
              </w:rPr>
            </w:pPr>
            <w:r w:rsidRPr="0095792A">
              <w:rPr>
                <w:i/>
                <w:iCs/>
                <w:color w:val="000000"/>
                <w:szCs w:val="22"/>
                <w:lang w:eastAsia="is-IS"/>
              </w:rPr>
              <w:t>Soms</w:t>
            </w:r>
          </w:p>
        </w:tc>
        <w:tc>
          <w:tcPr>
            <w:tcW w:w="7112" w:type="dxa"/>
          </w:tcPr>
          <w:p w14:paraId="134F23C2" w14:textId="77777777" w:rsidR="00583CD0" w:rsidRPr="0095792A" w:rsidRDefault="00D87FED" w:rsidP="00D87FED">
            <w:pPr>
              <w:autoSpaceDE w:val="0"/>
              <w:autoSpaceDN w:val="0"/>
              <w:adjustRightInd w:val="0"/>
              <w:spacing w:line="240" w:lineRule="auto"/>
              <w:rPr>
                <w:color w:val="000000"/>
                <w:szCs w:val="22"/>
              </w:rPr>
            </w:pPr>
            <w:r w:rsidRPr="0095792A">
              <w:rPr>
                <w:rStyle w:val="hps"/>
                <w:color w:val="000000"/>
                <w:szCs w:val="22"/>
              </w:rPr>
              <w:t>Verhoogd bloedcreatinine</w:t>
            </w:r>
            <w:r w:rsidR="00583CD0" w:rsidRPr="0095792A">
              <w:rPr>
                <w:color w:val="000000"/>
                <w:szCs w:val="22"/>
              </w:rPr>
              <w:t xml:space="preserve">, </w:t>
            </w:r>
            <w:r w:rsidRPr="0095792A">
              <w:rPr>
                <w:color w:val="000000"/>
                <w:szCs w:val="22"/>
              </w:rPr>
              <w:t>verhoogd bloed</w:t>
            </w:r>
            <w:r w:rsidR="00583CD0" w:rsidRPr="0095792A">
              <w:rPr>
                <w:rStyle w:val="hps"/>
                <w:color w:val="000000"/>
                <w:szCs w:val="22"/>
              </w:rPr>
              <w:t>creatinefosfokinase</w:t>
            </w:r>
            <w:r w:rsidR="00583CD0" w:rsidRPr="0095792A">
              <w:rPr>
                <w:color w:val="000000"/>
                <w:szCs w:val="22"/>
              </w:rPr>
              <w:t xml:space="preserve">, </w:t>
            </w:r>
            <w:r w:rsidR="004A7414" w:rsidRPr="0095792A">
              <w:rPr>
                <w:rStyle w:val="hps"/>
                <w:color w:val="000000"/>
                <w:szCs w:val="22"/>
              </w:rPr>
              <w:t>verhoogd bloedlactaatdehydrogenase, verhoogde alkalische fosfatase in bloed</w:t>
            </w:r>
          </w:p>
        </w:tc>
      </w:tr>
      <w:tr w:rsidR="00583CD0" w:rsidRPr="0095792A" w14:paraId="1CB60512" w14:textId="77777777" w:rsidTr="003752CC">
        <w:tc>
          <w:tcPr>
            <w:tcW w:w="2175" w:type="dxa"/>
          </w:tcPr>
          <w:p w14:paraId="5F2DF2F7" w14:textId="77777777" w:rsidR="00583CD0" w:rsidRPr="0095792A" w:rsidRDefault="00583CD0" w:rsidP="00471426">
            <w:pPr>
              <w:autoSpaceDE w:val="0"/>
              <w:autoSpaceDN w:val="0"/>
              <w:adjustRightInd w:val="0"/>
              <w:spacing w:line="240" w:lineRule="auto"/>
              <w:rPr>
                <w:i/>
                <w:iCs/>
                <w:color w:val="000000"/>
                <w:szCs w:val="22"/>
                <w:lang w:eastAsia="is-IS"/>
              </w:rPr>
            </w:pPr>
            <w:r w:rsidRPr="0095792A">
              <w:rPr>
                <w:i/>
                <w:iCs/>
                <w:color w:val="000000"/>
                <w:szCs w:val="22"/>
                <w:lang w:eastAsia="is-IS"/>
              </w:rPr>
              <w:t>Zelden</w:t>
            </w:r>
          </w:p>
        </w:tc>
        <w:tc>
          <w:tcPr>
            <w:tcW w:w="7112" w:type="dxa"/>
          </w:tcPr>
          <w:p w14:paraId="00CEE864" w14:textId="77777777" w:rsidR="00583CD0" w:rsidRPr="0095792A" w:rsidRDefault="003C3EE4" w:rsidP="00471426">
            <w:pPr>
              <w:autoSpaceDE w:val="0"/>
              <w:autoSpaceDN w:val="0"/>
              <w:adjustRightInd w:val="0"/>
              <w:spacing w:line="240" w:lineRule="auto"/>
              <w:rPr>
                <w:color w:val="000000"/>
                <w:szCs w:val="22"/>
              </w:rPr>
            </w:pPr>
            <w:r w:rsidRPr="0095792A">
              <w:rPr>
                <w:rStyle w:val="hps"/>
                <w:color w:val="000000"/>
                <w:szCs w:val="22"/>
              </w:rPr>
              <w:t>Verhoogd bloedamylase</w:t>
            </w:r>
          </w:p>
        </w:tc>
      </w:tr>
    </w:tbl>
    <w:p w14:paraId="0DED349F" w14:textId="77777777" w:rsidR="00583CD0" w:rsidRPr="0095792A" w:rsidRDefault="00583CD0" w:rsidP="00842DE6">
      <w:pPr>
        <w:autoSpaceDE w:val="0"/>
        <w:autoSpaceDN w:val="0"/>
        <w:adjustRightInd w:val="0"/>
        <w:spacing w:line="240" w:lineRule="auto"/>
        <w:rPr>
          <w:color w:val="000000"/>
          <w:szCs w:val="22"/>
        </w:rPr>
      </w:pPr>
    </w:p>
    <w:p w14:paraId="600875C3" w14:textId="77777777" w:rsidR="0076183E" w:rsidRPr="0095792A" w:rsidRDefault="0076183E" w:rsidP="0076183E">
      <w:pPr>
        <w:keepNext/>
        <w:widowControl w:val="0"/>
        <w:spacing w:line="240" w:lineRule="auto"/>
        <w:ind w:left="567" w:hanging="567"/>
        <w:rPr>
          <w:color w:val="000000"/>
          <w:szCs w:val="22"/>
        </w:rPr>
      </w:pPr>
      <w:r w:rsidRPr="0095792A">
        <w:rPr>
          <w:color w:val="000000"/>
          <w:szCs w:val="22"/>
        </w:rPr>
        <w:t>*</w:t>
      </w:r>
      <w:r w:rsidRPr="0095792A">
        <w:rPr>
          <w:color w:val="000000"/>
          <w:szCs w:val="22"/>
        </w:rPr>
        <w:tab/>
        <w:t>Deze</w:t>
      </w:r>
      <w:r w:rsidRPr="0095792A">
        <w:rPr>
          <w:color w:val="000000"/>
          <w:szCs w:val="22"/>
          <w:lang w:eastAsia="ja-JP"/>
        </w:rPr>
        <w:t xml:space="preserve"> reactietypes zijn met name meldingen uit postmarketingervaring met </w:t>
      </w:r>
      <w:r w:rsidR="00517E00" w:rsidRPr="0095792A">
        <w:rPr>
          <w:rStyle w:val="hps"/>
          <w:color w:val="000000"/>
          <w:szCs w:val="22"/>
        </w:rPr>
        <w:t>imatinib</w:t>
      </w:r>
      <w:r w:rsidRPr="0095792A">
        <w:rPr>
          <w:color w:val="000000"/>
          <w:szCs w:val="22"/>
          <w:lang w:eastAsia="ja-JP"/>
        </w:rPr>
        <w:t>. Deze omvatten zowel spontane meldingen als ernstige bijwerkingen uit lopende studies, de “expanded access” programma’s, klinische farmacologiestudies en explorerende studies voor niet</w:t>
      </w:r>
      <w:r w:rsidRPr="0095792A">
        <w:rPr>
          <w:color w:val="000000"/>
          <w:szCs w:val="22"/>
          <w:lang w:eastAsia="ja-JP"/>
        </w:rPr>
        <w:noBreakHyphen/>
        <w:t>geregistreerde indicaties. Omdat deze bijwerkingen zijn gemeld in een populatie met onduidelijke grootte, is het niet altijd mogelijk om een betrouwbare schatting te maken van hun frequentie of om een causaal verband met imatinibblootstelling vast te stellen.</w:t>
      </w:r>
    </w:p>
    <w:p w14:paraId="3F9AB2A9" w14:textId="77777777" w:rsidR="009F50BF" w:rsidRPr="0095792A" w:rsidRDefault="009F50BF" w:rsidP="009F50BF">
      <w:pPr>
        <w:autoSpaceDE w:val="0"/>
        <w:autoSpaceDN w:val="0"/>
        <w:adjustRightInd w:val="0"/>
        <w:spacing w:line="240" w:lineRule="auto"/>
        <w:ind w:left="567" w:hanging="567"/>
        <w:rPr>
          <w:color w:val="000000"/>
          <w:szCs w:val="22"/>
        </w:rPr>
      </w:pPr>
      <w:r w:rsidRPr="0095792A">
        <w:rPr>
          <w:color w:val="000000"/>
          <w:szCs w:val="22"/>
        </w:rPr>
        <w:t>1</w:t>
      </w:r>
      <w:r w:rsidRPr="0095792A">
        <w:rPr>
          <w:color w:val="000000"/>
          <w:szCs w:val="22"/>
        </w:rPr>
        <w:tab/>
      </w:r>
      <w:r w:rsidRPr="0095792A">
        <w:rPr>
          <w:rStyle w:val="hps"/>
          <w:color w:val="000000"/>
          <w:szCs w:val="22"/>
        </w:rPr>
        <w:t>Pneumonie werd het meest</w:t>
      </w:r>
      <w:r w:rsidRPr="0095792A">
        <w:rPr>
          <w:color w:val="000000"/>
          <w:szCs w:val="22"/>
        </w:rPr>
        <w:t xml:space="preserve"> </w:t>
      </w:r>
      <w:r w:rsidRPr="0095792A">
        <w:rPr>
          <w:rStyle w:val="hps"/>
          <w:color w:val="000000"/>
          <w:szCs w:val="22"/>
        </w:rPr>
        <w:t>gemeld bij patiënten</w:t>
      </w:r>
      <w:r w:rsidRPr="0095792A">
        <w:rPr>
          <w:color w:val="000000"/>
          <w:szCs w:val="22"/>
        </w:rPr>
        <w:t xml:space="preserve"> </w:t>
      </w:r>
      <w:r w:rsidRPr="0095792A">
        <w:rPr>
          <w:rStyle w:val="hps"/>
          <w:color w:val="000000"/>
          <w:szCs w:val="22"/>
        </w:rPr>
        <w:t xml:space="preserve">met </w:t>
      </w:r>
      <w:r w:rsidR="00511A1D" w:rsidRPr="0095792A">
        <w:rPr>
          <w:rStyle w:val="hps"/>
          <w:color w:val="000000"/>
          <w:szCs w:val="22"/>
        </w:rPr>
        <w:t xml:space="preserve">getransformeerde </w:t>
      </w:r>
      <w:r w:rsidRPr="0095792A">
        <w:rPr>
          <w:rStyle w:val="hps"/>
          <w:color w:val="000000"/>
          <w:szCs w:val="22"/>
        </w:rPr>
        <w:t>CML</w:t>
      </w:r>
      <w:r w:rsidRPr="0095792A">
        <w:rPr>
          <w:color w:val="000000"/>
          <w:szCs w:val="22"/>
        </w:rPr>
        <w:t xml:space="preserve"> </w:t>
      </w:r>
      <w:r w:rsidRPr="0095792A">
        <w:rPr>
          <w:rStyle w:val="hps"/>
          <w:color w:val="000000"/>
          <w:szCs w:val="22"/>
        </w:rPr>
        <w:t>en bij patiënten met</w:t>
      </w:r>
      <w:r w:rsidRPr="0095792A">
        <w:rPr>
          <w:color w:val="000000"/>
          <w:szCs w:val="22"/>
        </w:rPr>
        <w:t xml:space="preserve"> GIST.</w:t>
      </w:r>
    </w:p>
    <w:p w14:paraId="2CC4E672" w14:textId="77777777" w:rsidR="009F50BF" w:rsidRPr="0095792A" w:rsidRDefault="009F50BF" w:rsidP="009F50BF">
      <w:pPr>
        <w:autoSpaceDE w:val="0"/>
        <w:autoSpaceDN w:val="0"/>
        <w:adjustRightInd w:val="0"/>
        <w:spacing w:line="240" w:lineRule="auto"/>
        <w:ind w:left="567" w:hanging="567"/>
        <w:rPr>
          <w:color w:val="000000"/>
          <w:szCs w:val="22"/>
        </w:rPr>
      </w:pPr>
      <w:r w:rsidRPr="0095792A">
        <w:rPr>
          <w:color w:val="000000"/>
          <w:szCs w:val="22"/>
        </w:rPr>
        <w:t>2</w:t>
      </w:r>
      <w:r w:rsidRPr="0095792A">
        <w:rPr>
          <w:color w:val="000000"/>
          <w:szCs w:val="22"/>
        </w:rPr>
        <w:tab/>
      </w:r>
      <w:r w:rsidRPr="0095792A">
        <w:rPr>
          <w:rStyle w:val="hps"/>
          <w:color w:val="000000"/>
          <w:szCs w:val="22"/>
        </w:rPr>
        <w:t>Hoofdpijn kwam het</w:t>
      </w:r>
      <w:r w:rsidRPr="0095792A">
        <w:rPr>
          <w:color w:val="000000"/>
          <w:szCs w:val="22"/>
        </w:rPr>
        <w:t xml:space="preserve"> </w:t>
      </w:r>
      <w:r w:rsidRPr="0095792A">
        <w:rPr>
          <w:rStyle w:val="hps"/>
          <w:color w:val="000000"/>
          <w:szCs w:val="22"/>
        </w:rPr>
        <w:t>meest voor bij</w:t>
      </w:r>
      <w:r w:rsidRPr="0095792A">
        <w:rPr>
          <w:color w:val="000000"/>
          <w:szCs w:val="22"/>
        </w:rPr>
        <w:t xml:space="preserve"> </w:t>
      </w:r>
      <w:r w:rsidRPr="0095792A">
        <w:rPr>
          <w:rStyle w:val="hps"/>
          <w:color w:val="000000"/>
          <w:szCs w:val="22"/>
        </w:rPr>
        <w:t>GIST-patiënten</w:t>
      </w:r>
      <w:r w:rsidRPr="0095792A">
        <w:rPr>
          <w:color w:val="000000"/>
          <w:szCs w:val="22"/>
        </w:rPr>
        <w:t>.</w:t>
      </w:r>
    </w:p>
    <w:p w14:paraId="18C97038" w14:textId="77777777" w:rsidR="009F50BF" w:rsidRPr="0095792A" w:rsidRDefault="009F50BF" w:rsidP="009F50BF">
      <w:pPr>
        <w:autoSpaceDE w:val="0"/>
        <w:autoSpaceDN w:val="0"/>
        <w:adjustRightInd w:val="0"/>
        <w:spacing w:line="240" w:lineRule="auto"/>
        <w:ind w:left="567" w:hanging="567"/>
        <w:rPr>
          <w:color w:val="000000"/>
          <w:szCs w:val="22"/>
        </w:rPr>
      </w:pPr>
      <w:r w:rsidRPr="0095792A">
        <w:rPr>
          <w:color w:val="000000"/>
          <w:szCs w:val="22"/>
        </w:rPr>
        <w:t>3</w:t>
      </w:r>
      <w:r w:rsidRPr="0095792A">
        <w:rPr>
          <w:color w:val="000000"/>
          <w:szCs w:val="22"/>
        </w:rPr>
        <w:tab/>
      </w:r>
      <w:r w:rsidRPr="0095792A">
        <w:rPr>
          <w:rStyle w:val="hps"/>
          <w:color w:val="000000"/>
          <w:szCs w:val="22"/>
        </w:rPr>
        <w:t>Op</w:t>
      </w:r>
      <w:r w:rsidRPr="0095792A">
        <w:rPr>
          <w:color w:val="000000"/>
          <w:szCs w:val="22"/>
        </w:rPr>
        <w:t xml:space="preserve"> </w:t>
      </w:r>
      <w:r w:rsidRPr="0095792A">
        <w:rPr>
          <w:rStyle w:val="hps"/>
          <w:color w:val="000000"/>
          <w:szCs w:val="22"/>
        </w:rPr>
        <w:t>een patiënt</w:t>
      </w:r>
      <w:r w:rsidRPr="0095792A">
        <w:rPr>
          <w:rStyle w:val="atn"/>
          <w:color w:val="000000"/>
          <w:szCs w:val="22"/>
        </w:rPr>
        <w:t>-</w:t>
      </w:r>
      <w:r w:rsidRPr="0095792A">
        <w:rPr>
          <w:color w:val="000000"/>
          <w:szCs w:val="22"/>
        </w:rPr>
        <w:t xml:space="preserve">jaarbasis werden </w:t>
      </w:r>
      <w:r w:rsidR="00904677" w:rsidRPr="0095792A">
        <w:rPr>
          <w:color w:val="000000"/>
          <w:szCs w:val="22"/>
        </w:rPr>
        <w:t xml:space="preserve">meer </w:t>
      </w:r>
      <w:r w:rsidRPr="0095792A">
        <w:rPr>
          <w:rStyle w:val="hps"/>
          <w:color w:val="000000"/>
          <w:szCs w:val="22"/>
        </w:rPr>
        <w:t xml:space="preserve">cardiale gebeurtenissen </w:t>
      </w:r>
      <w:r w:rsidR="00904677" w:rsidRPr="0095792A">
        <w:rPr>
          <w:rStyle w:val="hps"/>
          <w:color w:val="000000"/>
          <w:szCs w:val="22"/>
        </w:rPr>
        <w:t>met inbegrip van congestief</w:t>
      </w:r>
      <w:r w:rsidR="00904677" w:rsidRPr="0095792A">
        <w:rPr>
          <w:color w:val="000000"/>
          <w:szCs w:val="22"/>
        </w:rPr>
        <w:t xml:space="preserve"> </w:t>
      </w:r>
      <w:r w:rsidRPr="0095792A">
        <w:rPr>
          <w:rStyle w:val="hps"/>
          <w:color w:val="000000"/>
          <w:szCs w:val="22"/>
        </w:rPr>
        <w:t>hartfalen</w:t>
      </w:r>
      <w:r w:rsidRPr="0095792A">
        <w:rPr>
          <w:color w:val="000000"/>
          <w:szCs w:val="22"/>
        </w:rPr>
        <w:t xml:space="preserve"> </w:t>
      </w:r>
      <w:r w:rsidRPr="0095792A">
        <w:rPr>
          <w:rStyle w:val="hps"/>
          <w:color w:val="000000"/>
          <w:szCs w:val="22"/>
        </w:rPr>
        <w:t>vaker waargenomen</w:t>
      </w:r>
      <w:r w:rsidRPr="0095792A">
        <w:rPr>
          <w:color w:val="000000"/>
          <w:szCs w:val="22"/>
        </w:rPr>
        <w:t xml:space="preserve"> </w:t>
      </w:r>
      <w:r w:rsidRPr="0095792A">
        <w:rPr>
          <w:rStyle w:val="hps"/>
          <w:color w:val="000000"/>
          <w:szCs w:val="22"/>
        </w:rPr>
        <w:t>bij patiënten</w:t>
      </w:r>
      <w:r w:rsidRPr="0095792A">
        <w:rPr>
          <w:color w:val="000000"/>
          <w:szCs w:val="22"/>
        </w:rPr>
        <w:t xml:space="preserve"> </w:t>
      </w:r>
      <w:r w:rsidRPr="0095792A">
        <w:rPr>
          <w:rStyle w:val="hps"/>
          <w:color w:val="000000"/>
          <w:szCs w:val="22"/>
        </w:rPr>
        <w:t xml:space="preserve">met </w:t>
      </w:r>
      <w:r w:rsidR="00904677" w:rsidRPr="0095792A">
        <w:rPr>
          <w:rStyle w:val="hps"/>
          <w:color w:val="000000"/>
          <w:szCs w:val="22"/>
        </w:rPr>
        <w:t xml:space="preserve">getransformeerde </w:t>
      </w:r>
      <w:r w:rsidRPr="0095792A">
        <w:rPr>
          <w:rStyle w:val="hps"/>
          <w:color w:val="000000"/>
          <w:szCs w:val="22"/>
        </w:rPr>
        <w:t>CML</w:t>
      </w:r>
      <w:r w:rsidRPr="0095792A">
        <w:rPr>
          <w:color w:val="000000"/>
          <w:szCs w:val="22"/>
        </w:rPr>
        <w:t xml:space="preserve"> </w:t>
      </w:r>
      <w:r w:rsidRPr="0095792A">
        <w:rPr>
          <w:rStyle w:val="hps"/>
          <w:color w:val="000000"/>
          <w:szCs w:val="22"/>
        </w:rPr>
        <w:t>dan bij patiënten met</w:t>
      </w:r>
      <w:r w:rsidRPr="0095792A">
        <w:rPr>
          <w:color w:val="000000"/>
          <w:szCs w:val="22"/>
        </w:rPr>
        <w:t xml:space="preserve"> </w:t>
      </w:r>
      <w:r w:rsidRPr="0095792A">
        <w:rPr>
          <w:rStyle w:val="hps"/>
          <w:color w:val="000000"/>
          <w:szCs w:val="22"/>
        </w:rPr>
        <w:t>chronische CML</w:t>
      </w:r>
      <w:r w:rsidRPr="0095792A">
        <w:rPr>
          <w:color w:val="000000"/>
          <w:szCs w:val="22"/>
        </w:rPr>
        <w:t>.</w:t>
      </w:r>
    </w:p>
    <w:p w14:paraId="02E2CECB" w14:textId="77777777" w:rsidR="009F50BF" w:rsidRPr="0095792A" w:rsidRDefault="009F50BF" w:rsidP="009F50BF">
      <w:pPr>
        <w:autoSpaceDE w:val="0"/>
        <w:autoSpaceDN w:val="0"/>
        <w:adjustRightInd w:val="0"/>
        <w:spacing w:line="240" w:lineRule="auto"/>
        <w:ind w:left="567" w:hanging="567"/>
        <w:rPr>
          <w:color w:val="000000"/>
          <w:szCs w:val="22"/>
        </w:rPr>
      </w:pPr>
      <w:r w:rsidRPr="0095792A">
        <w:rPr>
          <w:color w:val="000000"/>
          <w:szCs w:val="22"/>
        </w:rPr>
        <w:t>4</w:t>
      </w:r>
      <w:r w:rsidRPr="0095792A">
        <w:rPr>
          <w:color w:val="000000"/>
          <w:szCs w:val="22"/>
        </w:rPr>
        <w:tab/>
      </w:r>
      <w:r w:rsidRPr="0095792A">
        <w:rPr>
          <w:rStyle w:val="hps"/>
          <w:color w:val="000000"/>
          <w:szCs w:val="22"/>
        </w:rPr>
        <w:t>Blozen werd het</w:t>
      </w:r>
      <w:r w:rsidRPr="0095792A">
        <w:rPr>
          <w:color w:val="000000"/>
          <w:szCs w:val="22"/>
        </w:rPr>
        <w:t xml:space="preserve"> </w:t>
      </w:r>
      <w:r w:rsidRPr="0095792A">
        <w:rPr>
          <w:rStyle w:val="hps"/>
          <w:color w:val="000000"/>
          <w:szCs w:val="22"/>
        </w:rPr>
        <w:t>vaakst gemeld bij GIST</w:t>
      </w:r>
      <w:r w:rsidRPr="0095792A">
        <w:rPr>
          <w:color w:val="000000"/>
          <w:szCs w:val="22"/>
        </w:rPr>
        <w:t xml:space="preserve"> </w:t>
      </w:r>
      <w:r w:rsidRPr="0095792A">
        <w:rPr>
          <w:rStyle w:val="hps"/>
          <w:color w:val="000000"/>
          <w:szCs w:val="22"/>
        </w:rPr>
        <w:t>patiënten en</w:t>
      </w:r>
      <w:r w:rsidRPr="0095792A">
        <w:rPr>
          <w:color w:val="000000"/>
          <w:szCs w:val="22"/>
        </w:rPr>
        <w:t xml:space="preserve"> </w:t>
      </w:r>
      <w:r w:rsidRPr="0095792A">
        <w:rPr>
          <w:rStyle w:val="hps"/>
          <w:color w:val="000000"/>
          <w:szCs w:val="22"/>
        </w:rPr>
        <w:t>bloeden</w:t>
      </w:r>
      <w:r w:rsidRPr="0095792A">
        <w:rPr>
          <w:color w:val="000000"/>
          <w:szCs w:val="22"/>
        </w:rPr>
        <w:t xml:space="preserve"> </w:t>
      </w:r>
      <w:r w:rsidRPr="0095792A">
        <w:rPr>
          <w:rStyle w:val="hps"/>
          <w:color w:val="000000"/>
          <w:szCs w:val="22"/>
        </w:rPr>
        <w:t>(</w:t>
      </w:r>
      <w:r w:rsidRPr="0095792A">
        <w:rPr>
          <w:color w:val="000000"/>
          <w:szCs w:val="22"/>
        </w:rPr>
        <w:t xml:space="preserve">hematoom, </w:t>
      </w:r>
      <w:r w:rsidRPr="0095792A">
        <w:rPr>
          <w:rStyle w:val="hps"/>
          <w:color w:val="000000"/>
          <w:szCs w:val="22"/>
        </w:rPr>
        <w:t>hemorragie</w:t>
      </w:r>
      <w:r w:rsidRPr="0095792A">
        <w:rPr>
          <w:color w:val="000000"/>
          <w:szCs w:val="22"/>
        </w:rPr>
        <w:t xml:space="preserve">) </w:t>
      </w:r>
      <w:r w:rsidRPr="0095792A">
        <w:rPr>
          <w:rStyle w:val="hps"/>
          <w:color w:val="000000"/>
          <w:szCs w:val="22"/>
        </w:rPr>
        <w:t>werd het</w:t>
      </w:r>
      <w:r w:rsidRPr="0095792A">
        <w:rPr>
          <w:color w:val="000000"/>
          <w:szCs w:val="22"/>
        </w:rPr>
        <w:t xml:space="preserve"> </w:t>
      </w:r>
      <w:r w:rsidRPr="0095792A">
        <w:rPr>
          <w:rStyle w:val="hps"/>
          <w:color w:val="000000"/>
          <w:szCs w:val="22"/>
        </w:rPr>
        <w:t>vaakst gemeld bij</w:t>
      </w:r>
      <w:r w:rsidRPr="0095792A">
        <w:rPr>
          <w:color w:val="000000"/>
          <w:szCs w:val="22"/>
        </w:rPr>
        <w:t xml:space="preserve"> </w:t>
      </w:r>
      <w:r w:rsidRPr="0095792A">
        <w:rPr>
          <w:rStyle w:val="hps"/>
          <w:color w:val="000000"/>
          <w:szCs w:val="22"/>
        </w:rPr>
        <w:t>patiënten met GIST en</w:t>
      </w:r>
      <w:r w:rsidRPr="0095792A">
        <w:rPr>
          <w:color w:val="000000"/>
          <w:szCs w:val="22"/>
        </w:rPr>
        <w:t xml:space="preserve"> </w:t>
      </w:r>
      <w:r w:rsidRPr="0095792A">
        <w:rPr>
          <w:rStyle w:val="hps"/>
          <w:color w:val="000000"/>
          <w:szCs w:val="22"/>
        </w:rPr>
        <w:t xml:space="preserve">met </w:t>
      </w:r>
      <w:r w:rsidR="00905C10" w:rsidRPr="0095792A">
        <w:rPr>
          <w:rStyle w:val="hps"/>
          <w:color w:val="000000"/>
          <w:szCs w:val="22"/>
        </w:rPr>
        <w:t xml:space="preserve">getransformeerde </w:t>
      </w:r>
      <w:r w:rsidRPr="0095792A">
        <w:rPr>
          <w:rStyle w:val="hps"/>
          <w:color w:val="000000"/>
          <w:szCs w:val="22"/>
        </w:rPr>
        <w:t>CML</w:t>
      </w:r>
      <w:r w:rsidRPr="0095792A">
        <w:rPr>
          <w:color w:val="000000"/>
          <w:szCs w:val="22"/>
        </w:rPr>
        <w:t xml:space="preserve"> </w:t>
      </w:r>
      <w:r w:rsidRPr="0095792A">
        <w:rPr>
          <w:rStyle w:val="hps"/>
          <w:color w:val="000000"/>
          <w:szCs w:val="22"/>
        </w:rPr>
        <w:t>(CML</w:t>
      </w:r>
      <w:r w:rsidRPr="0095792A">
        <w:rPr>
          <w:color w:val="000000"/>
          <w:szCs w:val="22"/>
        </w:rPr>
        <w:t xml:space="preserve">-AP </w:t>
      </w:r>
      <w:r w:rsidRPr="0095792A">
        <w:rPr>
          <w:rStyle w:val="hps"/>
          <w:color w:val="000000"/>
          <w:szCs w:val="22"/>
        </w:rPr>
        <w:t>en</w:t>
      </w:r>
      <w:r w:rsidRPr="0095792A">
        <w:rPr>
          <w:color w:val="000000"/>
          <w:szCs w:val="22"/>
        </w:rPr>
        <w:t xml:space="preserve"> CML-BC).</w:t>
      </w:r>
    </w:p>
    <w:p w14:paraId="5223E8EF" w14:textId="77777777" w:rsidR="009F50BF" w:rsidRPr="0095792A" w:rsidRDefault="009F50BF" w:rsidP="009F50BF">
      <w:pPr>
        <w:autoSpaceDE w:val="0"/>
        <w:autoSpaceDN w:val="0"/>
        <w:adjustRightInd w:val="0"/>
        <w:spacing w:line="240" w:lineRule="auto"/>
        <w:ind w:left="567" w:hanging="567"/>
        <w:rPr>
          <w:color w:val="000000"/>
          <w:szCs w:val="22"/>
        </w:rPr>
      </w:pPr>
      <w:r w:rsidRPr="0095792A">
        <w:rPr>
          <w:color w:val="000000"/>
          <w:szCs w:val="22"/>
        </w:rPr>
        <w:t>5</w:t>
      </w:r>
      <w:r w:rsidRPr="0095792A">
        <w:rPr>
          <w:color w:val="000000"/>
          <w:szCs w:val="22"/>
        </w:rPr>
        <w:tab/>
      </w:r>
      <w:r w:rsidRPr="0095792A">
        <w:rPr>
          <w:rStyle w:val="hps"/>
          <w:color w:val="000000"/>
          <w:szCs w:val="22"/>
        </w:rPr>
        <w:t>Pleurale effusie werd</w:t>
      </w:r>
      <w:r w:rsidRPr="0095792A">
        <w:rPr>
          <w:color w:val="000000"/>
          <w:szCs w:val="22"/>
        </w:rPr>
        <w:t xml:space="preserve"> </w:t>
      </w:r>
      <w:r w:rsidRPr="0095792A">
        <w:rPr>
          <w:rStyle w:val="hps"/>
          <w:color w:val="000000"/>
          <w:szCs w:val="22"/>
        </w:rPr>
        <w:t>vaker gemeld bij</w:t>
      </w:r>
      <w:r w:rsidRPr="0095792A">
        <w:rPr>
          <w:color w:val="000000"/>
          <w:szCs w:val="22"/>
        </w:rPr>
        <w:t xml:space="preserve"> </w:t>
      </w:r>
      <w:r w:rsidRPr="0095792A">
        <w:rPr>
          <w:rStyle w:val="hps"/>
          <w:color w:val="000000"/>
          <w:szCs w:val="22"/>
        </w:rPr>
        <w:t>patiënten met GIST</w:t>
      </w:r>
      <w:r w:rsidRPr="0095792A">
        <w:rPr>
          <w:color w:val="000000"/>
          <w:szCs w:val="22"/>
        </w:rPr>
        <w:t xml:space="preserve"> </w:t>
      </w:r>
      <w:r w:rsidRPr="0095792A">
        <w:rPr>
          <w:rStyle w:val="hps"/>
          <w:color w:val="000000"/>
          <w:szCs w:val="22"/>
        </w:rPr>
        <w:t>en bij patiënten</w:t>
      </w:r>
      <w:r w:rsidRPr="0095792A">
        <w:rPr>
          <w:color w:val="000000"/>
          <w:szCs w:val="22"/>
        </w:rPr>
        <w:t xml:space="preserve"> </w:t>
      </w:r>
      <w:r w:rsidRPr="0095792A">
        <w:rPr>
          <w:rStyle w:val="hps"/>
          <w:color w:val="000000"/>
          <w:szCs w:val="22"/>
        </w:rPr>
        <w:t xml:space="preserve">met </w:t>
      </w:r>
      <w:r w:rsidR="0045546D" w:rsidRPr="0095792A">
        <w:rPr>
          <w:rStyle w:val="hps"/>
          <w:color w:val="000000"/>
          <w:szCs w:val="22"/>
        </w:rPr>
        <w:t xml:space="preserve">getransformeerde </w:t>
      </w:r>
      <w:r w:rsidRPr="0095792A">
        <w:rPr>
          <w:rStyle w:val="hps"/>
          <w:color w:val="000000"/>
          <w:szCs w:val="22"/>
        </w:rPr>
        <w:t>CML</w:t>
      </w:r>
      <w:r w:rsidRPr="0095792A">
        <w:rPr>
          <w:color w:val="000000"/>
          <w:szCs w:val="22"/>
        </w:rPr>
        <w:t xml:space="preserve"> </w:t>
      </w:r>
      <w:r w:rsidRPr="0095792A">
        <w:rPr>
          <w:rStyle w:val="hps"/>
          <w:color w:val="000000"/>
          <w:szCs w:val="22"/>
        </w:rPr>
        <w:t>(CML</w:t>
      </w:r>
      <w:r w:rsidRPr="0095792A">
        <w:rPr>
          <w:color w:val="000000"/>
          <w:szCs w:val="22"/>
        </w:rPr>
        <w:t xml:space="preserve">-AP </w:t>
      </w:r>
      <w:r w:rsidRPr="0095792A">
        <w:rPr>
          <w:rStyle w:val="hps"/>
          <w:color w:val="000000"/>
          <w:szCs w:val="22"/>
        </w:rPr>
        <w:t>en CML</w:t>
      </w:r>
      <w:r w:rsidRPr="0095792A">
        <w:rPr>
          <w:color w:val="000000"/>
          <w:szCs w:val="22"/>
        </w:rPr>
        <w:t xml:space="preserve">-BC) dan </w:t>
      </w:r>
      <w:r w:rsidRPr="0095792A">
        <w:rPr>
          <w:rStyle w:val="hps"/>
          <w:color w:val="000000"/>
          <w:szCs w:val="22"/>
        </w:rPr>
        <w:t>bij patiënten met chronische</w:t>
      </w:r>
      <w:r w:rsidRPr="0095792A">
        <w:rPr>
          <w:color w:val="000000"/>
          <w:szCs w:val="22"/>
        </w:rPr>
        <w:t xml:space="preserve"> CML.</w:t>
      </w:r>
    </w:p>
    <w:p w14:paraId="46ABF297" w14:textId="77777777" w:rsidR="009F50BF" w:rsidRPr="0095792A" w:rsidRDefault="009F50BF" w:rsidP="009F50BF">
      <w:pPr>
        <w:autoSpaceDE w:val="0"/>
        <w:autoSpaceDN w:val="0"/>
        <w:adjustRightInd w:val="0"/>
        <w:spacing w:line="240" w:lineRule="auto"/>
        <w:ind w:left="567" w:hanging="567"/>
        <w:rPr>
          <w:color w:val="000000"/>
          <w:szCs w:val="22"/>
        </w:rPr>
      </w:pPr>
      <w:r w:rsidRPr="0095792A">
        <w:rPr>
          <w:color w:val="000000"/>
          <w:szCs w:val="22"/>
        </w:rPr>
        <w:t>6+7</w:t>
      </w:r>
      <w:r w:rsidRPr="0095792A">
        <w:rPr>
          <w:color w:val="000000"/>
          <w:szCs w:val="22"/>
        </w:rPr>
        <w:tab/>
      </w:r>
      <w:r w:rsidRPr="0095792A">
        <w:rPr>
          <w:rStyle w:val="hps"/>
          <w:color w:val="000000"/>
          <w:szCs w:val="22"/>
        </w:rPr>
        <w:t>Buikpijn en</w:t>
      </w:r>
      <w:r w:rsidRPr="0095792A">
        <w:rPr>
          <w:color w:val="000000"/>
          <w:szCs w:val="22"/>
        </w:rPr>
        <w:t xml:space="preserve"> </w:t>
      </w:r>
      <w:r w:rsidRPr="0095792A">
        <w:rPr>
          <w:rStyle w:val="hps"/>
          <w:color w:val="000000"/>
          <w:szCs w:val="22"/>
        </w:rPr>
        <w:t>maagdarmbloedingen</w:t>
      </w:r>
      <w:r w:rsidRPr="0095792A">
        <w:rPr>
          <w:color w:val="000000"/>
          <w:szCs w:val="22"/>
        </w:rPr>
        <w:t xml:space="preserve"> </w:t>
      </w:r>
      <w:r w:rsidRPr="0095792A">
        <w:rPr>
          <w:rStyle w:val="hps"/>
          <w:color w:val="000000"/>
          <w:szCs w:val="22"/>
        </w:rPr>
        <w:t>werden het meest waargenomen</w:t>
      </w:r>
      <w:r w:rsidRPr="0095792A">
        <w:rPr>
          <w:color w:val="000000"/>
          <w:szCs w:val="22"/>
        </w:rPr>
        <w:t xml:space="preserve"> </w:t>
      </w:r>
      <w:r w:rsidRPr="0095792A">
        <w:rPr>
          <w:rStyle w:val="hps"/>
          <w:color w:val="000000"/>
          <w:szCs w:val="22"/>
        </w:rPr>
        <w:t>bij GIST-patiënten</w:t>
      </w:r>
      <w:r w:rsidRPr="0095792A">
        <w:rPr>
          <w:color w:val="000000"/>
          <w:szCs w:val="22"/>
        </w:rPr>
        <w:t>.</w:t>
      </w:r>
    </w:p>
    <w:p w14:paraId="4D866C90" w14:textId="77777777" w:rsidR="00A27258" w:rsidRPr="0095792A" w:rsidRDefault="009F50BF" w:rsidP="009F50BF">
      <w:pPr>
        <w:autoSpaceDE w:val="0"/>
        <w:autoSpaceDN w:val="0"/>
        <w:adjustRightInd w:val="0"/>
        <w:spacing w:line="240" w:lineRule="auto"/>
        <w:ind w:left="567" w:hanging="567"/>
        <w:rPr>
          <w:color w:val="000000"/>
          <w:szCs w:val="22"/>
        </w:rPr>
      </w:pPr>
      <w:r w:rsidRPr="0095792A">
        <w:rPr>
          <w:color w:val="000000"/>
          <w:szCs w:val="22"/>
        </w:rPr>
        <w:t>8</w:t>
      </w:r>
      <w:r w:rsidRPr="0095792A">
        <w:rPr>
          <w:color w:val="000000"/>
          <w:szCs w:val="22"/>
        </w:rPr>
        <w:tab/>
      </w:r>
      <w:r w:rsidRPr="0095792A">
        <w:rPr>
          <w:rStyle w:val="hps"/>
          <w:color w:val="000000"/>
          <w:szCs w:val="22"/>
        </w:rPr>
        <w:t>Enkele fatale gevallen van</w:t>
      </w:r>
      <w:r w:rsidRPr="0095792A">
        <w:rPr>
          <w:color w:val="000000"/>
          <w:szCs w:val="22"/>
        </w:rPr>
        <w:t xml:space="preserve"> </w:t>
      </w:r>
      <w:r w:rsidRPr="0095792A">
        <w:rPr>
          <w:rStyle w:val="hps"/>
          <w:color w:val="000000"/>
          <w:szCs w:val="22"/>
        </w:rPr>
        <w:t>leverfalen en</w:t>
      </w:r>
      <w:r w:rsidRPr="0095792A">
        <w:rPr>
          <w:color w:val="000000"/>
          <w:szCs w:val="22"/>
        </w:rPr>
        <w:t xml:space="preserve"> </w:t>
      </w:r>
      <w:r w:rsidRPr="0095792A">
        <w:rPr>
          <w:rStyle w:val="hps"/>
          <w:color w:val="000000"/>
          <w:szCs w:val="22"/>
        </w:rPr>
        <w:t>van levernecrose</w:t>
      </w:r>
      <w:r w:rsidRPr="0095792A">
        <w:rPr>
          <w:color w:val="000000"/>
          <w:szCs w:val="22"/>
        </w:rPr>
        <w:t xml:space="preserve"> </w:t>
      </w:r>
      <w:r w:rsidRPr="0095792A">
        <w:rPr>
          <w:rStyle w:val="hps"/>
          <w:color w:val="000000"/>
          <w:szCs w:val="22"/>
        </w:rPr>
        <w:t>zijn gemeld</w:t>
      </w:r>
      <w:r w:rsidRPr="0095792A">
        <w:rPr>
          <w:color w:val="000000"/>
          <w:szCs w:val="22"/>
        </w:rPr>
        <w:t>.</w:t>
      </w:r>
    </w:p>
    <w:p w14:paraId="38FFA4C2" w14:textId="77777777" w:rsidR="009F50BF" w:rsidRPr="0095792A" w:rsidRDefault="00A27258" w:rsidP="009F50BF">
      <w:pPr>
        <w:autoSpaceDE w:val="0"/>
        <w:autoSpaceDN w:val="0"/>
        <w:adjustRightInd w:val="0"/>
        <w:spacing w:line="240" w:lineRule="auto"/>
        <w:ind w:left="567" w:hanging="567"/>
        <w:rPr>
          <w:color w:val="000000"/>
          <w:szCs w:val="22"/>
        </w:rPr>
      </w:pPr>
      <w:r w:rsidRPr="0095792A">
        <w:rPr>
          <w:color w:val="000000"/>
          <w:szCs w:val="22"/>
        </w:rPr>
        <w:t>9</w:t>
      </w:r>
      <w:r w:rsidRPr="0095792A">
        <w:rPr>
          <w:color w:val="000000"/>
          <w:szCs w:val="22"/>
        </w:rPr>
        <w:tab/>
        <w:t>Pijn van de skeltespieren gedurende de behandeling met imatinib of na het stoppen van de behandeling werd postmarketing waargenomen.</w:t>
      </w:r>
    </w:p>
    <w:p w14:paraId="42607527" w14:textId="77777777" w:rsidR="009F50BF" w:rsidRPr="0095792A" w:rsidRDefault="00A27258" w:rsidP="009F50BF">
      <w:pPr>
        <w:autoSpaceDE w:val="0"/>
        <w:autoSpaceDN w:val="0"/>
        <w:adjustRightInd w:val="0"/>
        <w:spacing w:line="240" w:lineRule="auto"/>
        <w:ind w:left="567" w:hanging="567"/>
        <w:rPr>
          <w:color w:val="000000"/>
          <w:szCs w:val="22"/>
        </w:rPr>
      </w:pPr>
      <w:r w:rsidRPr="0095792A">
        <w:rPr>
          <w:color w:val="000000"/>
          <w:szCs w:val="22"/>
        </w:rPr>
        <w:t>10</w:t>
      </w:r>
      <w:r w:rsidR="009F50BF" w:rsidRPr="0095792A">
        <w:rPr>
          <w:color w:val="000000"/>
          <w:szCs w:val="22"/>
        </w:rPr>
        <w:tab/>
      </w:r>
      <w:r w:rsidR="009F50BF" w:rsidRPr="0095792A">
        <w:rPr>
          <w:rStyle w:val="hps"/>
          <w:color w:val="000000"/>
          <w:szCs w:val="22"/>
        </w:rPr>
        <w:t>Pijn van de skeletspieren</w:t>
      </w:r>
      <w:r w:rsidR="009F50BF" w:rsidRPr="0095792A">
        <w:rPr>
          <w:color w:val="000000"/>
          <w:szCs w:val="22"/>
        </w:rPr>
        <w:t xml:space="preserve"> </w:t>
      </w:r>
      <w:r w:rsidR="009F50BF" w:rsidRPr="0095792A">
        <w:rPr>
          <w:rStyle w:val="hps"/>
          <w:color w:val="000000"/>
          <w:szCs w:val="22"/>
        </w:rPr>
        <w:t>en gerelateerde bijwerkingen werden</w:t>
      </w:r>
      <w:r w:rsidR="009F50BF" w:rsidRPr="0095792A">
        <w:rPr>
          <w:color w:val="000000"/>
          <w:szCs w:val="22"/>
        </w:rPr>
        <w:t xml:space="preserve"> </w:t>
      </w:r>
      <w:r w:rsidR="009F50BF" w:rsidRPr="0095792A">
        <w:rPr>
          <w:rStyle w:val="hps"/>
          <w:color w:val="000000"/>
          <w:szCs w:val="22"/>
        </w:rPr>
        <w:t>vaker waargenomen</w:t>
      </w:r>
      <w:r w:rsidR="009F50BF" w:rsidRPr="0095792A">
        <w:rPr>
          <w:color w:val="000000"/>
          <w:szCs w:val="22"/>
        </w:rPr>
        <w:t xml:space="preserve"> </w:t>
      </w:r>
      <w:r w:rsidR="009F50BF" w:rsidRPr="0095792A">
        <w:rPr>
          <w:rStyle w:val="hps"/>
          <w:color w:val="000000"/>
          <w:szCs w:val="22"/>
        </w:rPr>
        <w:t>bij patiënten met CML</w:t>
      </w:r>
      <w:r w:rsidR="009F50BF" w:rsidRPr="0095792A">
        <w:rPr>
          <w:color w:val="000000"/>
          <w:szCs w:val="22"/>
        </w:rPr>
        <w:t xml:space="preserve"> </w:t>
      </w:r>
      <w:r w:rsidR="009F50BF" w:rsidRPr="0095792A">
        <w:rPr>
          <w:rStyle w:val="hps"/>
          <w:color w:val="000000"/>
          <w:szCs w:val="22"/>
        </w:rPr>
        <w:t>dan</w:t>
      </w:r>
      <w:r w:rsidR="009F50BF" w:rsidRPr="0095792A">
        <w:rPr>
          <w:color w:val="000000"/>
          <w:szCs w:val="22"/>
        </w:rPr>
        <w:t xml:space="preserve"> </w:t>
      </w:r>
      <w:r w:rsidR="009F50BF" w:rsidRPr="0095792A">
        <w:rPr>
          <w:rStyle w:val="hps"/>
          <w:color w:val="000000"/>
          <w:szCs w:val="22"/>
        </w:rPr>
        <w:t>bij GIST-patiënten</w:t>
      </w:r>
      <w:r w:rsidR="009F50BF" w:rsidRPr="0095792A">
        <w:rPr>
          <w:color w:val="000000"/>
          <w:szCs w:val="22"/>
        </w:rPr>
        <w:t>.</w:t>
      </w:r>
    </w:p>
    <w:p w14:paraId="097B285F" w14:textId="77777777" w:rsidR="000B207A" w:rsidRPr="0095792A" w:rsidRDefault="0076183E" w:rsidP="000B207A">
      <w:pPr>
        <w:widowControl w:val="0"/>
        <w:tabs>
          <w:tab w:val="clear" w:pos="567"/>
        </w:tabs>
        <w:spacing w:line="240" w:lineRule="auto"/>
        <w:ind w:left="567" w:hanging="567"/>
        <w:rPr>
          <w:color w:val="000000"/>
          <w:szCs w:val="22"/>
        </w:rPr>
      </w:pPr>
      <w:r w:rsidRPr="0095792A">
        <w:rPr>
          <w:color w:val="000000"/>
          <w:szCs w:val="22"/>
        </w:rPr>
        <w:t>1</w:t>
      </w:r>
      <w:r w:rsidR="00A27258" w:rsidRPr="0095792A">
        <w:rPr>
          <w:color w:val="000000"/>
          <w:szCs w:val="22"/>
        </w:rPr>
        <w:t>1</w:t>
      </w:r>
      <w:r w:rsidRPr="0095792A">
        <w:rPr>
          <w:color w:val="000000"/>
          <w:szCs w:val="22"/>
        </w:rPr>
        <w:tab/>
        <w:t>Fatale gevallen zijn gemeld bij patiënten met gevorderde ziekte, ernstige infecties, ernstige neutropenie en andere ernstige bijkomende aandoeningen</w:t>
      </w:r>
      <w:r w:rsidR="000B207A" w:rsidRPr="0095792A">
        <w:rPr>
          <w:color w:val="000000"/>
          <w:szCs w:val="22"/>
        </w:rPr>
        <w:t>.</w:t>
      </w:r>
    </w:p>
    <w:p w14:paraId="54C877C3" w14:textId="77777777" w:rsidR="00842DE6" w:rsidRPr="0095792A" w:rsidRDefault="00842DE6" w:rsidP="00842DE6">
      <w:pPr>
        <w:autoSpaceDE w:val="0"/>
        <w:autoSpaceDN w:val="0"/>
        <w:adjustRightInd w:val="0"/>
        <w:spacing w:line="240" w:lineRule="auto"/>
        <w:rPr>
          <w:color w:val="000000"/>
          <w:szCs w:val="22"/>
        </w:rPr>
      </w:pPr>
    </w:p>
    <w:p w14:paraId="29A756F9" w14:textId="77777777" w:rsidR="009F50BF" w:rsidRPr="0095792A" w:rsidRDefault="009F50BF" w:rsidP="009F50BF">
      <w:pPr>
        <w:autoSpaceDE w:val="0"/>
        <w:autoSpaceDN w:val="0"/>
        <w:adjustRightInd w:val="0"/>
        <w:spacing w:line="240" w:lineRule="auto"/>
        <w:rPr>
          <w:i/>
          <w:color w:val="000000"/>
          <w:szCs w:val="22"/>
          <w:u w:val="single"/>
        </w:rPr>
      </w:pPr>
      <w:r w:rsidRPr="0095792A">
        <w:rPr>
          <w:i/>
          <w:color w:val="000000"/>
          <w:szCs w:val="22"/>
          <w:u w:val="single"/>
        </w:rPr>
        <w:t>Afwijkende laboratoriumwaarden</w:t>
      </w:r>
    </w:p>
    <w:p w14:paraId="13C04DD9" w14:textId="77777777" w:rsidR="009F50BF" w:rsidRPr="0095792A" w:rsidRDefault="009F50BF" w:rsidP="009F50BF">
      <w:pPr>
        <w:autoSpaceDE w:val="0"/>
        <w:autoSpaceDN w:val="0"/>
        <w:adjustRightInd w:val="0"/>
        <w:spacing w:line="240" w:lineRule="auto"/>
        <w:rPr>
          <w:i/>
          <w:iCs/>
          <w:color w:val="000000"/>
          <w:szCs w:val="22"/>
        </w:rPr>
      </w:pPr>
      <w:r w:rsidRPr="0095792A">
        <w:rPr>
          <w:i/>
          <w:iCs/>
          <w:color w:val="000000"/>
          <w:szCs w:val="22"/>
        </w:rPr>
        <w:t>Hematologie</w:t>
      </w:r>
    </w:p>
    <w:p w14:paraId="53774AEF" w14:textId="77777777" w:rsidR="009F50BF" w:rsidRPr="0095792A" w:rsidRDefault="009F50BF" w:rsidP="009F50BF">
      <w:pPr>
        <w:autoSpaceDE w:val="0"/>
        <w:autoSpaceDN w:val="0"/>
        <w:adjustRightInd w:val="0"/>
        <w:spacing w:line="240" w:lineRule="auto"/>
        <w:rPr>
          <w:rStyle w:val="hps"/>
          <w:color w:val="000000"/>
          <w:szCs w:val="22"/>
        </w:rPr>
      </w:pPr>
      <w:r w:rsidRPr="0095792A">
        <w:rPr>
          <w:rStyle w:val="hps"/>
          <w:color w:val="000000"/>
          <w:szCs w:val="22"/>
        </w:rPr>
        <w:t>Bij CML werd cytopenie</w:t>
      </w:r>
      <w:r w:rsidRPr="0095792A">
        <w:rPr>
          <w:color w:val="000000"/>
          <w:szCs w:val="22"/>
        </w:rPr>
        <w:t xml:space="preserve">, </w:t>
      </w:r>
      <w:r w:rsidRPr="0095792A">
        <w:rPr>
          <w:rStyle w:val="hps"/>
          <w:color w:val="000000"/>
          <w:szCs w:val="22"/>
        </w:rPr>
        <w:t>met name neutropenie en</w:t>
      </w:r>
      <w:r w:rsidRPr="0095792A">
        <w:rPr>
          <w:color w:val="000000"/>
          <w:szCs w:val="22"/>
        </w:rPr>
        <w:t xml:space="preserve"> </w:t>
      </w:r>
      <w:r w:rsidRPr="0095792A">
        <w:rPr>
          <w:rStyle w:val="hps"/>
          <w:color w:val="000000"/>
          <w:szCs w:val="22"/>
        </w:rPr>
        <w:t>trombocytopenie,</w:t>
      </w:r>
      <w:r w:rsidRPr="0095792A">
        <w:rPr>
          <w:color w:val="000000"/>
          <w:szCs w:val="22"/>
        </w:rPr>
        <w:t xml:space="preserve"> </w:t>
      </w:r>
      <w:r w:rsidRPr="0095792A">
        <w:rPr>
          <w:rStyle w:val="hps"/>
          <w:color w:val="000000"/>
          <w:szCs w:val="22"/>
        </w:rPr>
        <w:t>consequent gezien in</w:t>
      </w:r>
      <w:r w:rsidRPr="0095792A">
        <w:rPr>
          <w:color w:val="000000"/>
          <w:szCs w:val="22"/>
        </w:rPr>
        <w:t xml:space="preserve"> </w:t>
      </w:r>
      <w:r w:rsidRPr="0095792A">
        <w:rPr>
          <w:rStyle w:val="hps"/>
          <w:color w:val="000000"/>
          <w:szCs w:val="22"/>
        </w:rPr>
        <w:t>alle onderzoeken, met</w:t>
      </w:r>
      <w:r w:rsidR="00414199" w:rsidRPr="0095792A">
        <w:rPr>
          <w:rStyle w:val="hps"/>
          <w:color w:val="000000"/>
          <w:szCs w:val="22"/>
        </w:rPr>
        <w:t xml:space="preserve"> de suggestie van </w:t>
      </w:r>
      <w:r w:rsidRPr="0095792A">
        <w:rPr>
          <w:rStyle w:val="hps"/>
          <w:color w:val="000000"/>
          <w:szCs w:val="22"/>
        </w:rPr>
        <w:t>een</w:t>
      </w:r>
      <w:r w:rsidRPr="0095792A">
        <w:rPr>
          <w:color w:val="000000"/>
          <w:szCs w:val="22"/>
        </w:rPr>
        <w:t xml:space="preserve"> </w:t>
      </w:r>
      <w:r w:rsidRPr="0095792A">
        <w:rPr>
          <w:rStyle w:val="hps"/>
          <w:color w:val="000000"/>
          <w:szCs w:val="22"/>
        </w:rPr>
        <w:t>hogere frequentie bij hoge</w:t>
      </w:r>
      <w:r w:rsidRPr="0095792A">
        <w:rPr>
          <w:color w:val="000000"/>
          <w:szCs w:val="22"/>
        </w:rPr>
        <w:t xml:space="preserve"> </w:t>
      </w:r>
      <w:r w:rsidR="00414199" w:rsidRPr="0095792A">
        <w:rPr>
          <w:color w:val="000000"/>
          <w:szCs w:val="22"/>
        </w:rPr>
        <w:t>doses</w:t>
      </w:r>
      <w:r w:rsidR="00414199" w:rsidRPr="0095792A">
        <w:rPr>
          <w:rStyle w:val="hps"/>
          <w:color w:val="000000"/>
          <w:szCs w:val="22"/>
        </w:rPr>
        <w:t xml:space="preserve"> </w:t>
      </w:r>
      <w:r w:rsidRPr="0095792A">
        <w:rPr>
          <w:rStyle w:val="hps"/>
          <w:color w:val="000000"/>
          <w:szCs w:val="22"/>
        </w:rPr>
        <w:t>≥</w:t>
      </w:r>
      <w:r w:rsidRPr="0095792A">
        <w:rPr>
          <w:color w:val="000000"/>
          <w:szCs w:val="22"/>
        </w:rPr>
        <w:t xml:space="preserve"> </w:t>
      </w:r>
      <w:r w:rsidRPr="0095792A">
        <w:rPr>
          <w:rStyle w:val="hps"/>
          <w:color w:val="000000"/>
          <w:szCs w:val="22"/>
        </w:rPr>
        <w:t>750 mg</w:t>
      </w:r>
      <w:r w:rsidRPr="0095792A">
        <w:rPr>
          <w:color w:val="000000"/>
          <w:szCs w:val="22"/>
        </w:rPr>
        <w:t xml:space="preserve"> </w:t>
      </w:r>
      <w:r w:rsidRPr="0095792A">
        <w:rPr>
          <w:rStyle w:val="hps"/>
          <w:color w:val="000000"/>
          <w:szCs w:val="22"/>
        </w:rPr>
        <w:t>(</w:t>
      </w:r>
      <w:r w:rsidRPr="0095792A">
        <w:rPr>
          <w:color w:val="000000"/>
          <w:szCs w:val="22"/>
        </w:rPr>
        <w:t xml:space="preserve">fase I onderzoek). </w:t>
      </w:r>
      <w:r w:rsidRPr="0095792A">
        <w:rPr>
          <w:rStyle w:val="hps"/>
          <w:color w:val="000000"/>
          <w:szCs w:val="22"/>
        </w:rPr>
        <w:t>Echter, het</w:t>
      </w:r>
      <w:r w:rsidRPr="0095792A">
        <w:rPr>
          <w:color w:val="000000"/>
          <w:szCs w:val="22"/>
        </w:rPr>
        <w:t xml:space="preserve"> </w:t>
      </w:r>
      <w:r w:rsidRPr="0095792A">
        <w:rPr>
          <w:rStyle w:val="hps"/>
          <w:color w:val="000000"/>
          <w:szCs w:val="22"/>
        </w:rPr>
        <w:t>optreden van cytopenie was</w:t>
      </w:r>
      <w:r w:rsidRPr="0095792A">
        <w:rPr>
          <w:color w:val="000000"/>
          <w:szCs w:val="22"/>
        </w:rPr>
        <w:t xml:space="preserve"> </w:t>
      </w:r>
      <w:r w:rsidRPr="0095792A">
        <w:rPr>
          <w:rStyle w:val="hps"/>
          <w:color w:val="000000"/>
          <w:szCs w:val="22"/>
        </w:rPr>
        <w:t>ook duidelijk afhankelijk van</w:t>
      </w:r>
      <w:r w:rsidRPr="0095792A">
        <w:rPr>
          <w:color w:val="000000"/>
          <w:szCs w:val="22"/>
        </w:rPr>
        <w:t xml:space="preserve"> </w:t>
      </w:r>
      <w:r w:rsidRPr="0095792A">
        <w:rPr>
          <w:rStyle w:val="hps"/>
          <w:color w:val="000000"/>
          <w:szCs w:val="22"/>
        </w:rPr>
        <w:t>het stadium van</w:t>
      </w:r>
      <w:r w:rsidRPr="0095792A">
        <w:rPr>
          <w:color w:val="000000"/>
          <w:szCs w:val="22"/>
        </w:rPr>
        <w:t xml:space="preserve"> </w:t>
      </w:r>
      <w:r w:rsidRPr="0095792A">
        <w:rPr>
          <w:rStyle w:val="hps"/>
          <w:color w:val="000000"/>
          <w:szCs w:val="22"/>
        </w:rPr>
        <w:t>de ziekte, de</w:t>
      </w:r>
      <w:r w:rsidRPr="0095792A">
        <w:rPr>
          <w:color w:val="000000"/>
          <w:szCs w:val="22"/>
        </w:rPr>
        <w:t xml:space="preserve"> </w:t>
      </w:r>
      <w:r w:rsidRPr="0095792A">
        <w:rPr>
          <w:rStyle w:val="hps"/>
          <w:color w:val="000000"/>
          <w:szCs w:val="22"/>
        </w:rPr>
        <w:t>frequentie van graad</w:t>
      </w:r>
      <w:r w:rsidRPr="0095792A">
        <w:rPr>
          <w:color w:val="000000"/>
          <w:szCs w:val="22"/>
        </w:rPr>
        <w:t xml:space="preserve"> </w:t>
      </w:r>
      <w:r w:rsidRPr="0095792A">
        <w:rPr>
          <w:rStyle w:val="hps"/>
          <w:color w:val="000000"/>
          <w:szCs w:val="22"/>
        </w:rPr>
        <w:t>3 of 4 neutropenie</w:t>
      </w:r>
      <w:r w:rsidRPr="0095792A">
        <w:rPr>
          <w:color w:val="000000"/>
          <w:szCs w:val="22"/>
        </w:rPr>
        <w:t xml:space="preserve"> (ANC &lt; 1.0 x 10</w:t>
      </w:r>
      <w:r w:rsidRPr="0095792A">
        <w:rPr>
          <w:color w:val="000000"/>
          <w:szCs w:val="22"/>
          <w:vertAlign w:val="superscript"/>
        </w:rPr>
        <w:t>9</w:t>
      </w:r>
      <w:r w:rsidRPr="0095792A">
        <w:rPr>
          <w:color w:val="000000"/>
          <w:szCs w:val="22"/>
        </w:rPr>
        <w:t>/</w:t>
      </w:r>
      <w:r w:rsidR="004E2F0B" w:rsidRPr="0095792A">
        <w:rPr>
          <w:color w:val="000000"/>
          <w:szCs w:val="22"/>
        </w:rPr>
        <w:t>L</w:t>
      </w:r>
      <w:r w:rsidRPr="0095792A">
        <w:rPr>
          <w:color w:val="000000"/>
          <w:szCs w:val="22"/>
        </w:rPr>
        <w:t xml:space="preserve">) </w:t>
      </w:r>
      <w:r w:rsidRPr="0095792A">
        <w:rPr>
          <w:rStyle w:val="hps"/>
          <w:color w:val="000000"/>
          <w:szCs w:val="22"/>
        </w:rPr>
        <w:t>en</w:t>
      </w:r>
      <w:r w:rsidRPr="0095792A">
        <w:rPr>
          <w:color w:val="000000"/>
          <w:szCs w:val="22"/>
        </w:rPr>
        <w:t xml:space="preserve"> </w:t>
      </w:r>
      <w:r w:rsidRPr="0095792A">
        <w:rPr>
          <w:rStyle w:val="hps"/>
          <w:color w:val="000000"/>
          <w:szCs w:val="22"/>
        </w:rPr>
        <w:t>trombocytopenie (bloedplaatjes</w:t>
      </w:r>
      <w:r w:rsidRPr="0095792A">
        <w:rPr>
          <w:color w:val="000000"/>
          <w:szCs w:val="22"/>
        </w:rPr>
        <w:t> &lt; 50 x 10</w:t>
      </w:r>
      <w:r w:rsidRPr="0095792A">
        <w:rPr>
          <w:color w:val="000000"/>
          <w:szCs w:val="22"/>
          <w:vertAlign w:val="superscript"/>
        </w:rPr>
        <w:t>9</w:t>
      </w:r>
      <w:r w:rsidRPr="0095792A">
        <w:rPr>
          <w:color w:val="000000"/>
          <w:szCs w:val="22"/>
        </w:rPr>
        <w:t>/</w:t>
      </w:r>
      <w:r w:rsidR="004E2F0B" w:rsidRPr="0095792A">
        <w:rPr>
          <w:color w:val="000000"/>
          <w:szCs w:val="22"/>
        </w:rPr>
        <w:t>L</w:t>
      </w:r>
      <w:r w:rsidRPr="0095792A">
        <w:rPr>
          <w:color w:val="000000"/>
          <w:szCs w:val="22"/>
        </w:rPr>
        <w:t xml:space="preserve">) </w:t>
      </w:r>
      <w:r w:rsidRPr="0095792A">
        <w:rPr>
          <w:rStyle w:val="hps"/>
          <w:color w:val="000000"/>
          <w:szCs w:val="22"/>
        </w:rPr>
        <w:t>was tussen 4 en</w:t>
      </w:r>
      <w:r w:rsidRPr="0095792A">
        <w:rPr>
          <w:color w:val="000000"/>
          <w:szCs w:val="22"/>
        </w:rPr>
        <w:t xml:space="preserve"> </w:t>
      </w:r>
      <w:r w:rsidRPr="0095792A">
        <w:rPr>
          <w:rStyle w:val="hps"/>
          <w:color w:val="000000"/>
          <w:szCs w:val="22"/>
        </w:rPr>
        <w:t>6 keer</w:t>
      </w:r>
      <w:r w:rsidRPr="0095792A">
        <w:rPr>
          <w:color w:val="000000"/>
          <w:szCs w:val="22"/>
        </w:rPr>
        <w:t xml:space="preserve"> </w:t>
      </w:r>
      <w:r w:rsidRPr="0095792A">
        <w:rPr>
          <w:rStyle w:val="hps"/>
          <w:color w:val="000000"/>
          <w:szCs w:val="22"/>
        </w:rPr>
        <w:t>hoger in de blastaire</w:t>
      </w:r>
      <w:r w:rsidRPr="0095792A">
        <w:rPr>
          <w:color w:val="000000"/>
          <w:szCs w:val="22"/>
        </w:rPr>
        <w:t xml:space="preserve"> </w:t>
      </w:r>
      <w:r w:rsidRPr="0095792A">
        <w:rPr>
          <w:rStyle w:val="hps"/>
          <w:color w:val="000000"/>
          <w:szCs w:val="22"/>
        </w:rPr>
        <w:t>crisis en</w:t>
      </w:r>
      <w:r w:rsidRPr="0095792A">
        <w:rPr>
          <w:color w:val="000000"/>
          <w:szCs w:val="22"/>
        </w:rPr>
        <w:t xml:space="preserve"> </w:t>
      </w:r>
      <w:r w:rsidRPr="0095792A">
        <w:rPr>
          <w:rStyle w:val="hps"/>
          <w:color w:val="000000"/>
          <w:szCs w:val="22"/>
        </w:rPr>
        <w:t>acceleratiefase</w:t>
      </w:r>
      <w:r w:rsidRPr="0095792A">
        <w:rPr>
          <w:color w:val="000000"/>
          <w:szCs w:val="22"/>
        </w:rPr>
        <w:t xml:space="preserve"> </w:t>
      </w:r>
      <w:r w:rsidRPr="0095792A">
        <w:rPr>
          <w:rStyle w:val="hps"/>
          <w:color w:val="000000"/>
          <w:szCs w:val="22"/>
        </w:rPr>
        <w:t>(respectievelijk 59-64</w:t>
      </w:r>
      <w:r w:rsidRPr="0095792A">
        <w:rPr>
          <w:color w:val="000000"/>
          <w:szCs w:val="22"/>
        </w:rPr>
        <w:t xml:space="preserve">% </w:t>
      </w:r>
      <w:r w:rsidRPr="0095792A">
        <w:rPr>
          <w:rStyle w:val="hps"/>
          <w:color w:val="000000"/>
          <w:szCs w:val="22"/>
        </w:rPr>
        <w:t>en 44-63% voor</w:t>
      </w:r>
      <w:r w:rsidRPr="0095792A">
        <w:rPr>
          <w:color w:val="000000"/>
          <w:szCs w:val="22"/>
        </w:rPr>
        <w:t xml:space="preserve"> </w:t>
      </w:r>
      <w:r w:rsidRPr="0095792A">
        <w:rPr>
          <w:rStyle w:val="hps"/>
          <w:color w:val="000000"/>
          <w:szCs w:val="22"/>
        </w:rPr>
        <w:t>neutropenie en trombocytopenie</w:t>
      </w:r>
      <w:r w:rsidRPr="0095792A">
        <w:rPr>
          <w:color w:val="000000"/>
          <w:szCs w:val="22"/>
        </w:rPr>
        <w:t xml:space="preserve">) in vergelijking met </w:t>
      </w:r>
      <w:r w:rsidRPr="0095792A">
        <w:rPr>
          <w:rStyle w:val="hps"/>
          <w:color w:val="000000"/>
          <w:szCs w:val="22"/>
        </w:rPr>
        <w:t>nieuw gediagnosticeerde</w:t>
      </w:r>
      <w:r w:rsidRPr="0095792A">
        <w:rPr>
          <w:color w:val="000000"/>
          <w:szCs w:val="22"/>
        </w:rPr>
        <w:t xml:space="preserve"> </w:t>
      </w:r>
      <w:r w:rsidRPr="0095792A">
        <w:rPr>
          <w:rStyle w:val="hps"/>
          <w:color w:val="000000"/>
          <w:szCs w:val="22"/>
        </w:rPr>
        <w:t>patiënten in de chronische</w:t>
      </w:r>
      <w:r w:rsidRPr="0095792A">
        <w:rPr>
          <w:color w:val="000000"/>
          <w:szCs w:val="22"/>
        </w:rPr>
        <w:t xml:space="preserve"> </w:t>
      </w:r>
      <w:r w:rsidRPr="0095792A">
        <w:rPr>
          <w:rStyle w:val="hps"/>
          <w:color w:val="000000"/>
          <w:szCs w:val="22"/>
        </w:rPr>
        <w:t>fase van CML</w:t>
      </w:r>
      <w:r w:rsidRPr="0095792A">
        <w:rPr>
          <w:color w:val="000000"/>
          <w:szCs w:val="22"/>
        </w:rPr>
        <w:t xml:space="preserve"> </w:t>
      </w:r>
      <w:r w:rsidRPr="0095792A">
        <w:rPr>
          <w:rStyle w:val="hps"/>
          <w:color w:val="000000"/>
          <w:szCs w:val="22"/>
        </w:rPr>
        <w:t>(16,7%</w:t>
      </w:r>
      <w:r w:rsidRPr="0095792A">
        <w:rPr>
          <w:color w:val="000000"/>
          <w:szCs w:val="22"/>
        </w:rPr>
        <w:t xml:space="preserve"> </w:t>
      </w:r>
      <w:r w:rsidRPr="0095792A">
        <w:rPr>
          <w:rStyle w:val="hps"/>
          <w:color w:val="000000"/>
          <w:szCs w:val="22"/>
        </w:rPr>
        <w:t>neutropenie en</w:t>
      </w:r>
      <w:r w:rsidRPr="0095792A">
        <w:rPr>
          <w:color w:val="000000"/>
          <w:szCs w:val="22"/>
        </w:rPr>
        <w:t xml:space="preserve"> </w:t>
      </w:r>
      <w:r w:rsidRPr="0095792A">
        <w:rPr>
          <w:rStyle w:val="hps"/>
          <w:color w:val="000000"/>
          <w:szCs w:val="22"/>
        </w:rPr>
        <w:t>8,9%</w:t>
      </w:r>
      <w:r w:rsidRPr="0095792A">
        <w:rPr>
          <w:color w:val="000000"/>
          <w:szCs w:val="22"/>
        </w:rPr>
        <w:t xml:space="preserve"> </w:t>
      </w:r>
      <w:r w:rsidRPr="0095792A">
        <w:rPr>
          <w:rStyle w:val="hps"/>
          <w:color w:val="000000"/>
          <w:szCs w:val="22"/>
        </w:rPr>
        <w:t>trombocytopenie</w:t>
      </w:r>
      <w:r w:rsidRPr="0095792A">
        <w:rPr>
          <w:color w:val="000000"/>
          <w:szCs w:val="22"/>
        </w:rPr>
        <w:t xml:space="preserve">). </w:t>
      </w:r>
      <w:r w:rsidR="00667847" w:rsidRPr="0095792A">
        <w:rPr>
          <w:rStyle w:val="hps"/>
          <w:color w:val="000000"/>
          <w:szCs w:val="22"/>
        </w:rPr>
        <w:t>In</w:t>
      </w:r>
      <w:r w:rsidRPr="0095792A">
        <w:rPr>
          <w:rStyle w:val="hps"/>
          <w:color w:val="000000"/>
          <w:szCs w:val="22"/>
        </w:rPr>
        <w:t xml:space="preserve"> nieuw gediagnosticeerde</w:t>
      </w:r>
      <w:r w:rsidRPr="0095792A">
        <w:rPr>
          <w:color w:val="000000"/>
          <w:szCs w:val="22"/>
        </w:rPr>
        <w:t xml:space="preserve"> </w:t>
      </w:r>
      <w:r w:rsidRPr="0095792A">
        <w:rPr>
          <w:rStyle w:val="hps"/>
          <w:color w:val="000000"/>
          <w:szCs w:val="22"/>
        </w:rPr>
        <w:t>chronische fase van CML</w:t>
      </w:r>
      <w:r w:rsidRPr="0095792A">
        <w:rPr>
          <w:color w:val="000000"/>
          <w:szCs w:val="22"/>
        </w:rPr>
        <w:t xml:space="preserve"> werd</w:t>
      </w:r>
      <w:r w:rsidR="005E12F0" w:rsidRPr="0095792A">
        <w:rPr>
          <w:color w:val="000000"/>
          <w:szCs w:val="22"/>
        </w:rPr>
        <w:t>en</w:t>
      </w:r>
      <w:r w:rsidRPr="0095792A">
        <w:rPr>
          <w:color w:val="000000"/>
          <w:szCs w:val="22"/>
        </w:rPr>
        <w:t xml:space="preserve"> </w:t>
      </w:r>
      <w:r w:rsidRPr="0095792A">
        <w:rPr>
          <w:rStyle w:val="hps"/>
          <w:color w:val="000000"/>
          <w:szCs w:val="22"/>
        </w:rPr>
        <w:t>graad 4</w:t>
      </w:r>
      <w:r w:rsidRPr="0095792A">
        <w:rPr>
          <w:color w:val="000000"/>
          <w:szCs w:val="22"/>
        </w:rPr>
        <w:t xml:space="preserve"> </w:t>
      </w:r>
      <w:r w:rsidRPr="0095792A">
        <w:rPr>
          <w:rStyle w:val="hps"/>
          <w:color w:val="000000"/>
          <w:szCs w:val="22"/>
        </w:rPr>
        <w:t>neutropenie</w:t>
      </w:r>
      <w:r w:rsidRPr="0095792A">
        <w:rPr>
          <w:color w:val="000000"/>
          <w:szCs w:val="22"/>
        </w:rPr>
        <w:t xml:space="preserve"> (ANC &lt; 0.5 x 10</w:t>
      </w:r>
      <w:r w:rsidRPr="0095792A">
        <w:rPr>
          <w:color w:val="000000"/>
          <w:szCs w:val="22"/>
          <w:vertAlign w:val="superscript"/>
        </w:rPr>
        <w:t>9</w:t>
      </w:r>
      <w:r w:rsidRPr="0095792A">
        <w:rPr>
          <w:color w:val="000000"/>
          <w:szCs w:val="22"/>
        </w:rPr>
        <w:t>/</w:t>
      </w:r>
      <w:r w:rsidR="004E2F0B" w:rsidRPr="0095792A">
        <w:rPr>
          <w:color w:val="000000"/>
          <w:szCs w:val="22"/>
        </w:rPr>
        <w:t>L</w:t>
      </w:r>
      <w:r w:rsidRPr="0095792A">
        <w:rPr>
          <w:color w:val="000000"/>
          <w:szCs w:val="22"/>
        </w:rPr>
        <w:t xml:space="preserve">) </w:t>
      </w:r>
      <w:r w:rsidRPr="0095792A">
        <w:rPr>
          <w:rStyle w:val="hps"/>
          <w:color w:val="000000"/>
          <w:szCs w:val="22"/>
        </w:rPr>
        <w:t>en trombocytopenie</w:t>
      </w:r>
      <w:r w:rsidRPr="0095792A">
        <w:rPr>
          <w:color w:val="000000"/>
          <w:szCs w:val="22"/>
        </w:rPr>
        <w:t xml:space="preserve"> </w:t>
      </w:r>
      <w:r w:rsidRPr="0095792A">
        <w:rPr>
          <w:rStyle w:val="hps"/>
          <w:color w:val="000000"/>
          <w:szCs w:val="22"/>
        </w:rPr>
        <w:t xml:space="preserve">(bloedplaatjes </w:t>
      </w:r>
      <w:r w:rsidRPr="0095792A">
        <w:rPr>
          <w:color w:val="000000"/>
          <w:szCs w:val="22"/>
        </w:rPr>
        <w:t>&lt; 10 x 10</w:t>
      </w:r>
      <w:r w:rsidRPr="0095792A">
        <w:rPr>
          <w:color w:val="000000"/>
          <w:szCs w:val="22"/>
          <w:vertAlign w:val="superscript"/>
        </w:rPr>
        <w:t>9</w:t>
      </w:r>
      <w:r w:rsidRPr="0095792A">
        <w:rPr>
          <w:color w:val="000000"/>
          <w:szCs w:val="22"/>
        </w:rPr>
        <w:t>/</w:t>
      </w:r>
      <w:r w:rsidR="004E2F0B" w:rsidRPr="0095792A">
        <w:rPr>
          <w:color w:val="000000"/>
          <w:szCs w:val="22"/>
        </w:rPr>
        <w:t>L</w:t>
      </w:r>
      <w:r w:rsidRPr="0095792A">
        <w:rPr>
          <w:color w:val="000000"/>
          <w:szCs w:val="22"/>
        </w:rPr>
        <w:t xml:space="preserve">) </w:t>
      </w:r>
      <w:r w:rsidRPr="0095792A">
        <w:rPr>
          <w:rStyle w:val="hps"/>
          <w:color w:val="000000"/>
          <w:szCs w:val="22"/>
        </w:rPr>
        <w:t>waargenomen bij respectievelijk 3,6</w:t>
      </w:r>
      <w:r w:rsidRPr="0095792A">
        <w:rPr>
          <w:color w:val="000000"/>
          <w:szCs w:val="22"/>
        </w:rPr>
        <w:t xml:space="preserve">% </w:t>
      </w:r>
      <w:r w:rsidRPr="0095792A">
        <w:rPr>
          <w:rStyle w:val="hps"/>
          <w:color w:val="000000"/>
          <w:szCs w:val="22"/>
        </w:rPr>
        <w:t>en &lt;1%</w:t>
      </w:r>
      <w:r w:rsidRPr="0095792A">
        <w:rPr>
          <w:color w:val="000000"/>
          <w:szCs w:val="22"/>
        </w:rPr>
        <w:t xml:space="preserve"> </w:t>
      </w:r>
      <w:r w:rsidRPr="0095792A">
        <w:rPr>
          <w:rStyle w:val="hps"/>
          <w:color w:val="000000"/>
          <w:szCs w:val="22"/>
        </w:rPr>
        <w:t>van de patiënten</w:t>
      </w:r>
      <w:r w:rsidRPr="0095792A">
        <w:rPr>
          <w:color w:val="000000"/>
          <w:szCs w:val="22"/>
        </w:rPr>
        <w:t xml:space="preserve">. </w:t>
      </w:r>
      <w:r w:rsidRPr="0095792A">
        <w:rPr>
          <w:rStyle w:val="hps"/>
          <w:color w:val="000000"/>
          <w:szCs w:val="22"/>
        </w:rPr>
        <w:t>De mediane duur van</w:t>
      </w:r>
      <w:r w:rsidRPr="0095792A">
        <w:rPr>
          <w:color w:val="000000"/>
          <w:szCs w:val="22"/>
        </w:rPr>
        <w:t xml:space="preserve"> </w:t>
      </w:r>
      <w:r w:rsidRPr="0095792A">
        <w:rPr>
          <w:rStyle w:val="hps"/>
          <w:color w:val="000000"/>
          <w:szCs w:val="22"/>
        </w:rPr>
        <w:t>de neutropenische en</w:t>
      </w:r>
      <w:r w:rsidRPr="0095792A">
        <w:rPr>
          <w:color w:val="000000"/>
          <w:szCs w:val="22"/>
        </w:rPr>
        <w:t xml:space="preserve"> </w:t>
      </w:r>
      <w:r w:rsidRPr="0095792A">
        <w:rPr>
          <w:rStyle w:val="hps"/>
          <w:color w:val="000000"/>
          <w:szCs w:val="22"/>
        </w:rPr>
        <w:t>trombocytopenische</w:t>
      </w:r>
      <w:r w:rsidRPr="0095792A">
        <w:rPr>
          <w:color w:val="000000"/>
          <w:szCs w:val="22"/>
        </w:rPr>
        <w:t xml:space="preserve"> </w:t>
      </w:r>
      <w:r w:rsidRPr="0095792A">
        <w:rPr>
          <w:rStyle w:val="hps"/>
          <w:color w:val="000000"/>
          <w:szCs w:val="22"/>
        </w:rPr>
        <w:t>episodes</w:t>
      </w:r>
      <w:r w:rsidRPr="0095792A">
        <w:rPr>
          <w:color w:val="000000"/>
          <w:szCs w:val="22"/>
        </w:rPr>
        <w:t xml:space="preserve"> </w:t>
      </w:r>
      <w:r w:rsidRPr="0095792A">
        <w:rPr>
          <w:rStyle w:val="hps"/>
          <w:color w:val="000000"/>
          <w:szCs w:val="22"/>
        </w:rPr>
        <w:t>vari</w:t>
      </w:r>
      <w:r w:rsidR="009E37F0" w:rsidRPr="0095792A">
        <w:rPr>
          <w:rStyle w:val="hps"/>
          <w:color w:val="000000"/>
          <w:szCs w:val="22"/>
        </w:rPr>
        <w:t>eerde</w:t>
      </w:r>
      <w:r w:rsidRPr="0095792A">
        <w:rPr>
          <w:rStyle w:val="hps"/>
          <w:color w:val="000000"/>
          <w:szCs w:val="22"/>
        </w:rPr>
        <w:t xml:space="preserve"> </w:t>
      </w:r>
      <w:r w:rsidR="00B10EB6" w:rsidRPr="0095792A">
        <w:rPr>
          <w:rStyle w:val="hps"/>
          <w:color w:val="000000"/>
          <w:szCs w:val="22"/>
        </w:rPr>
        <w:t>meestal</w:t>
      </w:r>
      <w:r w:rsidR="00B10EB6" w:rsidRPr="0095792A">
        <w:rPr>
          <w:color w:val="000000"/>
          <w:szCs w:val="22"/>
        </w:rPr>
        <w:t xml:space="preserve"> </w:t>
      </w:r>
      <w:r w:rsidRPr="0095792A">
        <w:rPr>
          <w:rStyle w:val="hps"/>
          <w:color w:val="000000"/>
          <w:szCs w:val="22"/>
        </w:rPr>
        <w:t>van respectievelijk 2</w:t>
      </w:r>
      <w:r w:rsidRPr="0095792A">
        <w:rPr>
          <w:color w:val="000000"/>
          <w:szCs w:val="22"/>
        </w:rPr>
        <w:t xml:space="preserve"> </w:t>
      </w:r>
      <w:r w:rsidRPr="0095792A">
        <w:rPr>
          <w:rStyle w:val="hps"/>
          <w:color w:val="000000"/>
          <w:szCs w:val="22"/>
        </w:rPr>
        <w:t>tot 3 weken</w:t>
      </w:r>
      <w:r w:rsidRPr="0095792A">
        <w:rPr>
          <w:color w:val="000000"/>
          <w:szCs w:val="22"/>
        </w:rPr>
        <w:t xml:space="preserve"> </w:t>
      </w:r>
      <w:r w:rsidRPr="0095792A">
        <w:rPr>
          <w:rStyle w:val="hps"/>
          <w:color w:val="000000"/>
          <w:szCs w:val="22"/>
        </w:rPr>
        <w:t>en 3</w:t>
      </w:r>
      <w:r w:rsidRPr="0095792A">
        <w:rPr>
          <w:color w:val="000000"/>
          <w:szCs w:val="22"/>
        </w:rPr>
        <w:t xml:space="preserve"> </w:t>
      </w:r>
      <w:r w:rsidRPr="0095792A">
        <w:rPr>
          <w:rStyle w:val="hps"/>
          <w:color w:val="000000"/>
          <w:szCs w:val="22"/>
        </w:rPr>
        <w:t>tot 4 weken</w:t>
      </w:r>
      <w:r w:rsidRPr="0095792A">
        <w:rPr>
          <w:color w:val="000000"/>
          <w:szCs w:val="22"/>
        </w:rPr>
        <w:t xml:space="preserve">. </w:t>
      </w:r>
      <w:r w:rsidRPr="0095792A">
        <w:rPr>
          <w:rStyle w:val="hps"/>
          <w:color w:val="000000"/>
          <w:szCs w:val="22"/>
        </w:rPr>
        <w:t>Deze verschijnselen kunnen meestal</w:t>
      </w:r>
      <w:r w:rsidRPr="0095792A">
        <w:rPr>
          <w:color w:val="000000"/>
          <w:szCs w:val="22"/>
        </w:rPr>
        <w:t xml:space="preserve"> </w:t>
      </w:r>
      <w:r w:rsidRPr="0095792A">
        <w:rPr>
          <w:rStyle w:val="hps"/>
          <w:color w:val="000000"/>
          <w:szCs w:val="22"/>
        </w:rPr>
        <w:t>verholpen worden door of</w:t>
      </w:r>
      <w:r w:rsidRPr="0095792A">
        <w:rPr>
          <w:color w:val="000000"/>
          <w:szCs w:val="22"/>
        </w:rPr>
        <w:t xml:space="preserve"> </w:t>
      </w:r>
      <w:r w:rsidRPr="0095792A">
        <w:rPr>
          <w:rStyle w:val="hps"/>
          <w:color w:val="000000"/>
          <w:szCs w:val="22"/>
        </w:rPr>
        <w:t>een reductie van</w:t>
      </w:r>
      <w:r w:rsidRPr="0095792A">
        <w:rPr>
          <w:color w:val="000000"/>
          <w:szCs w:val="22"/>
        </w:rPr>
        <w:t xml:space="preserve"> </w:t>
      </w:r>
      <w:r w:rsidRPr="0095792A">
        <w:rPr>
          <w:rStyle w:val="hps"/>
          <w:color w:val="000000"/>
          <w:szCs w:val="22"/>
        </w:rPr>
        <w:t>de dosis</w:t>
      </w:r>
      <w:r w:rsidRPr="0095792A">
        <w:rPr>
          <w:color w:val="000000"/>
          <w:szCs w:val="22"/>
        </w:rPr>
        <w:t xml:space="preserve"> </w:t>
      </w:r>
      <w:r w:rsidRPr="0095792A">
        <w:rPr>
          <w:rStyle w:val="hps"/>
          <w:color w:val="000000"/>
          <w:szCs w:val="22"/>
        </w:rPr>
        <w:t>of een</w:t>
      </w:r>
      <w:r w:rsidRPr="0095792A">
        <w:rPr>
          <w:color w:val="000000"/>
          <w:szCs w:val="22"/>
        </w:rPr>
        <w:t xml:space="preserve"> </w:t>
      </w:r>
      <w:r w:rsidRPr="0095792A">
        <w:rPr>
          <w:rStyle w:val="hps"/>
          <w:color w:val="000000"/>
          <w:szCs w:val="22"/>
        </w:rPr>
        <w:t>onderbreking van de behandeling</w:t>
      </w:r>
      <w:r w:rsidRPr="0095792A">
        <w:rPr>
          <w:color w:val="000000"/>
          <w:szCs w:val="22"/>
        </w:rPr>
        <w:t xml:space="preserve"> </w:t>
      </w:r>
      <w:r w:rsidRPr="0095792A">
        <w:rPr>
          <w:rStyle w:val="hps"/>
          <w:color w:val="000000"/>
          <w:szCs w:val="22"/>
        </w:rPr>
        <w:t>met imatinib</w:t>
      </w:r>
      <w:r w:rsidR="00703B60" w:rsidRPr="0095792A">
        <w:rPr>
          <w:color w:val="000000"/>
          <w:szCs w:val="22"/>
        </w:rPr>
        <w:t>.</w:t>
      </w:r>
      <w:r w:rsidRPr="0095792A">
        <w:rPr>
          <w:color w:val="000000"/>
          <w:szCs w:val="22"/>
        </w:rPr>
        <w:t xml:space="preserve"> </w:t>
      </w:r>
      <w:r w:rsidR="00703B60" w:rsidRPr="0095792A">
        <w:rPr>
          <w:color w:val="000000"/>
          <w:szCs w:val="22"/>
        </w:rPr>
        <w:t>Ze kunnen echter in zeldzame gevallen leiden tot een permanent stoppen van de behandeling.</w:t>
      </w:r>
      <w:r w:rsidRPr="0095792A">
        <w:rPr>
          <w:color w:val="000000"/>
          <w:szCs w:val="22"/>
        </w:rPr>
        <w:t xml:space="preserve"> </w:t>
      </w:r>
      <w:r w:rsidR="007E18DD" w:rsidRPr="0095792A">
        <w:rPr>
          <w:rStyle w:val="hps"/>
          <w:color w:val="000000"/>
          <w:szCs w:val="22"/>
        </w:rPr>
        <w:t>De</w:t>
      </w:r>
      <w:r w:rsidR="007E18DD" w:rsidRPr="0095792A">
        <w:rPr>
          <w:color w:val="000000"/>
          <w:szCs w:val="22"/>
        </w:rPr>
        <w:t xml:space="preserve"> </w:t>
      </w:r>
      <w:r w:rsidR="007E18DD" w:rsidRPr="0095792A">
        <w:rPr>
          <w:rStyle w:val="hps"/>
          <w:color w:val="000000"/>
          <w:szCs w:val="22"/>
        </w:rPr>
        <w:t xml:space="preserve">meest frequent gerapporteerde toxiciteiten bij </w:t>
      </w:r>
      <w:r w:rsidRPr="0095792A">
        <w:rPr>
          <w:rStyle w:val="hps"/>
          <w:color w:val="000000"/>
          <w:szCs w:val="22"/>
        </w:rPr>
        <w:t xml:space="preserve">kinderen met CML waren </w:t>
      </w:r>
      <w:r w:rsidRPr="0095792A">
        <w:rPr>
          <w:color w:val="000000"/>
          <w:szCs w:val="22"/>
        </w:rPr>
        <w:t xml:space="preserve"> </w:t>
      </w:r>
      <w:r w:rsidRPr="0095792A">
        <w:rPr>
          <w:rStyle w:val="hps"/>
          <w:color w:val="000000"/>
          <w:szCs w:val="22"/>
        </w:rPr>
        <w:t>graad</w:t>
      </w:r>
      <w:r w:rsidRPr="0095792A">
        <w:rPr>
          <w:color w:val="000000"/>
          <w:szCs w:val="22"/>
        </w:rPr>
        <w:t xml:space="preserve"> </w:t>
      </w:r>
      <w:r w:rsidRPr="0095792A">
        <w:rPr>
          <w:rStyle w:val="hps"/>
          <w:color w:val="000000"/>
          <w:szCs w:val="22"/>
        </w:rPr>
        <w:t>3 of 4</w:t>
      </w:r>
      <w:r w:rsidRPr="0095792A">
        <w:rPr>
          <w:color w:val="000000"/>
          <w:szCs w:val="22"/>
        </w:rPr>
        <w:t xml:space="preserve"> </w:t>
      </w:r>
      <w:r w:rsidRPr="0095792A">
        <w:rPr>
          <w:rStyle w:val="hps"/>
          <w:color w:val="000000"/>
          <w:szCs w:val="22"/>
        </w:rPr>
        <w:t>cytopenieën waaronder neutropenie</w:t>
      </w:r>
      <w:r w:rsidRPr="0095792A">
        <w:rPr>
          <w:color w:val="000000"/>
          <w:szCs w:val="22"/>
        </w:rPr>
        <w:t xml:space="preserve">, trombocytopenie en anemie. </w:t>
      </w:r>
      <w:r w:rsidRPr="0095792A">
        <w:rPr>
          <w:rStyle w:val="hps"/>
          <w:color w:val="000000"/>
          <w:szCs w:val="22"/>
        </w:rPr>
        <w:t>Deze</w:t>
      </w:r>
      <w:r w:rsidRPr="0095792A">
        <w:rPr>
          <w:color w:val="000000"/>
          <w:szCs w:val="22"/>
        </w:rPr>
        <w:t xml:space="preserve"> treden </w:t>
      </w:r>
      <w:r w:rsidRPr="0095792A">
        <w:rPr>
          <w:rStyle w:val="hps"/>
          <w:color w:val="000000"/>
          <w:szCs w:val="22"/>
        </w:rPr>
        <w:t>over het algemeen</w:t>
      </w:r>
      <w:r w:rsidRPr="0095792A">
        <w:rPr>
          <w:color w:val="000000"/>
          <w:szCs w:val="22"/>
        </w:rPr>
        <w:t xml:space="preserve"> </w:t>
      </w:r>
      <w:r w:rsidRPr="0095792A">
        <w:rPr>
          <w:rStyle w:val="hps"/>
          <w:color w:val="000000"/>
          <w:szCs w:val="22"/>
        </w:rPr>
        <w:t>binnen de eerste</w:t>
      </w:r>
      <w:r w:rsidRPr="0095792A">
        <w:rPr>
          <w:color w:val="000000"/>
          <w:szCs w:val="22"/>
        </w:rPr>
        <w:t xml:space="preserve"> </w:t>
      </w:r>
      <w:r w:rsidRPr="0095792A">
        <w:rPr>
          <w:rStyle w:val="hps"/>
          <w:color w:val="000000"/>
          <w:szCs w:val="22"/>
        </w:rPr>
        <w:t>paar maanden</w:t>
      </w:r>
      <w:r w:rsidRPr="0095792A">
        <w:rPr>
          <w:color w:val="000000"/>
          <w:szCs w:val="22"/>
        </w:rPr>
        <w:t xml:space="preserve"> </w:t>
      </w:r>
      <w:r w:rsidRPr="0095792A">
        <w:rPr>
          <w:rStyle w:val="hps"/>
          <w:color w:val="000000"/>
          <w:szCs w:val="22"/>
        </w:rPr>
        <w:t>van de behandeling op.</w:t>
      </w:r>
    </w:p>
    <w:p w14:paraId="22828925" w14:textId="77777777" w:rsidR="00842DE6" w:rsidRPr="0095792A" w:rsidRDefault="00842DE6" w:rsidP="00842DE6">
      <w:pPr>
        <w:autoSpaceDE w:val="0"/>
        <w:autoSpaceDN w:val="0"/>
        <w:adjustRightInd w:val="0"/>
        <w:spacing w:line="240" w:lineRule="auto"/>
        <w:rPr>
          <w:color w:val="000000"/>
          <w:szCs w:val="22"/>
        </w:rPr>
      </w:pPr>
    </w:p>
    <w:p w14:paraId="04D40D83" w14:textId="77777777" w:rsidR="00983203" w:rsidRPr="0095792A" w:rsidRDefault="00020947" w:rsidP="00020947">
      <w:pPr>
        <w:autoSpaceDE w:val="0"/>
        <w:autoSpaceDN w:val="0"/>
        <w:adjustRightInd w:val="0"/>
        <w:spacing w:line="240" w:lineRule="auto"/>
        <w:rPr>
          <w:color w:val="000000"/>
          <w:szCs w:val="22"/>
        </w:rPr>
      </w:pPr>
      <w:r w:rsidRPr="0095792A">
        <w:rPr>
          <w:rStyle w:val="hps"/>
          <w:color w:val="000000"/>
          <w:szCs w:val="22"/>
        </w:rPr>
        <w:t>In het onderzoek</w:t>
      </w:r>
      <w:r w:rsidRPr="0095792A">
        <w:rPr>
          <w:color w:val="000000"/>
          <w:szCs w:val="22"/>
        </w:rPr>
        <w:t xml:space="preserve"> </w:t>
      </w:r>
      <w:r w:rsidRPr="0095792A">
        <w:rPr>
          <w:rStyle w:val="hps"/>
          <w:color w:val="000000"/>
          <w:szCs w:val="22"/>
        </w:rPr>
        <w:t>bij patiënten</w:t>
      </w:r>
      <w:r w:rsidRPr="0095792A">
        <w:rPr>
          <w:color w:val="000000"/>
          <w:szCs w:val="22"/>
        </w:rPr>
        <w:t xml:space="preserve"> </w:t>
      </w:r>
      <w:r w:rsidRPr="0095792A">
        <w:rPr>
          <w:rStyle w:val="hps"/>
          <w:color w:val="000000"/>
          <w:szCs w:val="22"/>
        </w:rPr>
        <w:t xml:space="preserve">met </w:t>
      </w:r>
      <w:r w:rsidR="00D656E4" w:rsidRPr="0095792A">
        <w:rPr>
          <w:rStyle w:val="hps"/>
          <w:color w:val="000000"/>
          <w:szCs w:val="22"/>
        </w:rPr>
        <w:t>niet-reseceerbare</w:t>
      </w:r>
      <w:r w:rsidRPr="0095792A">
        <w:rPr>
          <w:rStyle w:val="hps"/>
          <w:color w:val="000000"/>
          <w:szCs w:val="22"/>
        </w:rPr>
        <w:t xml:space="preserve"> en/of gemetastaseerde</w:t>
      </w:r>
      <w:r w:rsidRPr="0095792A">
        <w:rPr>
          <w:color w:val="000000"/>
          <w:szCs w:val="22"/>
        </w:rPr>
        <w:t xml:space="preserve"> </w:t>
      </w:r>
      <w:r w:rsidRPr="0095792A">
        <w:rPr>
          <w:rStyle w:val="hps"/>
          <w:color w:val="000000"/>
          <w:szCs w:val="22"/>
        </w:rPr>
        <w:t>GIST</w:t>
      </w:r>
      <w:r w:rsidRPr="0095792A">
        <w:rPr>
          <w:color w:val="000000"/>
          <w:szCs w:val="22"/>
        </w:rPr>
        <w:t xml:space="preserve"> </w:t>
      </w:r>
      <w:r w:rsidRPr="0095792A">
        <w:rPr>
          <w:rStyle w:val="hps"/>
          <w:color w:val="000000"/>
          <w:szCs w:val="22"/>
        </w:rPr>
        <w:t>werd</w:t>
      </w:r>
      <w:r w:rsidRPr="0095792A">
        <w:rPr>
          <w:color w:val="000000"/>
          <w:szCs w:val="22"/>
        </w:rPr>
        <w:t xml:space="preserve"> </w:t>
      </w:r>
      <w:r w:rsidRPr="0095792A">
        <w:rPr>
          <w:rStyle w:val="hps"/>
          <w:color w:val="000000"/>
          <w:szCs w:val="22"/>
        </w:rPr>
        <w:t>graad 3 en</w:t>
      </w:r>
      <w:r w:rsidRPr="0095792A">
        <w:rPr>
          <w:color w:val="000000"/>
          <w:szCs w:val="22"/>
        </w:rPr>
        <w:t xml:space="preserve"> </w:t>
      </w:r>
      <w:r w:rsidRPr="0095792A">
        <w:rPr>
          <w:rStyle w:val="hps"/>
          <w:color w:val="000000"/>
          <w:szCs w:val="22"/>
        </w:rPr>
        <w:t>4 anemie</w:t>
      </w:r>
      <w:r w:rsidRPr="0095792A">
        <w:rPr>
          <w:color w:val="000000"/>
          <w:szCs w:val="22"/>
        </w:rPr>
        <w:t xml:space="preserve"> </w:t>
      </w:r>
      <w:r w:rsidRPr="0095792A">
        <w:rPr>
          <w:rStyle w:val="hps"/>
          <w:color w:val="000000"/>
          <w:szCs w:val="22"/>
        </w:rPr>
        <w:t>gerapporteerd in respectievelijk 5,4</w:t>
      </w:r>
      <w:r w:rsidRPr="0095792A">
        <w:rPr>
          <w:color w:val="000000"/>
          <w:szCs w:val="22"/>
        </w:rPr>
        <w:t xml:space="preserve">% en 0,7% </w:t>
      </w:r>
      <w:r w:rsidRPr="0095792A">
        <w:rPr>
          <w:rStyle w:val="hps"/>
          <w:color w:val="000000"/>
          <w:szCs w:val="22"/>
        </w:rPr>
        <w:t>van de patiënten</w:t>
      </w:r>
      <w:r w:rsidRPr="0095792A">
        <w:rPr>
          <w:color w:val="000000"/>
          <w:szCs w:val="22"/>
        </w:rPr>
        <w:t xml:space="preserve">, </w:t>
      </w:r>
      <w:r w:rsidR="00314C78" w:rsidRPr="0095792A">
        <w:rPr>
          <w:rStyle w:val="hps"/>
          <w:color w:val="000000"/>
          <w:szCs w:val="22"/>
        </w:rPr>
        <w:t>en</w:t>
      </w:r>
      <w:r w:rsidR="00314C78" w:rsidRPr="0095792A">
        <w:rPr>
          <w:color w:val="000000"/>
          <w:szCs w:val="22"/>
        </w:rPr>
        <w:t xml:space="preserve"> bij ten minste enkele van deze patiènten zou dit</w:t>
      </w:r>
      <w:r w:rsidRPr="0095792A">
        <w:rPr>
          <w:rStyle w:val="hps"/>
          <w:color w:val="000000"/>
          <w:szCs w:val="22"/>
        </w:rPr>
        <w:t xml:space="preserve"> gerelateerd </w:t>
      </w:r>
      <w:r w:rsidR="00314C78" w:rsidRPr="0095792A">
        <w:rPr>
          <w:rStyle w:val="hps"/>
          <w:color w:val="000000"/>
          <w:szCs w:val="22"/>
        </w:rPr>
        <w:t xml:space="preserve">kunnen </w:t>
      </w:r>
      <w:r w:rsidRPr="0095792A">
        <w:rPr>
          <w:rStyle w:val="hps"/>
          <w:color w:val="000000"/>
          <w:szCs w:val="22"/>
        </w:rPr>
        <w:t>zijn</w:t>
      </w:r>
      <w:r w:rsidRPr="0095792A">
        <w:rPr>
          <w:color w:val="000000"/>
          <w:szCs w:val="22"/>
        </w:rPr>
        <w:t xml:space="preserve"> </w:t>
      </w:r>
      <w:r w:rsidRPr="0095792A">
        <w:rPr>
          <w:rStyle w:val="hps"/>
          <w:color w:val="000000"/>
          <w:szCs w:val="22"/>
        </w:rPr>
        <w:t>aan</w:t>
      </w:r>
      <w:r w:rsidRPr="0095792A">
        <w:rPr>
          <w:color w:val="000000"/>
          <w:szCs w:val="22"/>
        </w:rPr>
        <w:t xml:space="preserve"> </w:t>
      </w:r>
      <w:r w:rsidRPr="0095792A">
        <w:rPr>
          <w:rStyle w:val="hps"/>
          <w:color w:val="000000"/>
          <w:szCs w:val="22"/>
        </w:rPr>
        <w:t>gastro-intestinale of</w:t>
      </w:r>
      <w:r w:rsidRPr="0095792A">
        <w:rPr>
          <w:color w:val="000000"/>
          <w:szCs w:val="22"/>
        </w:rPr>
        <w:t xml:space="preserve"> </w:t>
      </w:r>
      <w:r w:rsidRPr="0095792A">
        <w:rPr>
          <w:rStyle w:val="hps"/>
          <w:color w:val="000000"/>
          <w:szCs w:val="22"/>
        </w:rPr>
        <w:t>intra-tumorale</w:t>
      </w:r>
      <w:r w:rsidRPr="0095792A">
        <w:rPr>
          <w:color w:val="000000"/>
          <w:szCs w:val="22"/>
        </w:rPr>
        <w:t xml:space="preserve"> </w:t>
      </w:r>
      <w:r w:rsidRPr="0095792A">
        <w:rPr>
          <w:rStyle w:val="hps"/>
          <w:color w:val="000000"/>
          <w:szCs w:val="22"/>
        </w:rPr>
        <w:t>bloedingen.</w:t>
      </w:r>
      <w:r w:rsidRPr="0095792A">
        <w:rPr>
          <w:color w:val="000000"/>
          <w:szCs w:val="22"/>
        </w:rPr>
        <w:t xml:space="preserve"> </w:t>
      </w:r>
      <w:r w:rsidRPr="0095792A">
        <w:rPr>
          <w:rStyle w:val="hps"/>
          <w:color w:val="000000"/>
          <w:szCs w:val="22"/>
        </w:rPr>
        <w:t>Graad 3 en 4</w:t>
      </w:r>
      <w:r w:rsidRPr="0095792A">
        <w:rPr>
          <w:color w:val="000000"/>
          <w:szCs w:val="22"/>
        </w:rPr>
        <w:t xml:space="preserve"> </w:t>
      </w:r>
      <w:r w:rsidRPr="0095792A">
        <w:rPr>
          <w:rStyle w:val="hps"/>
          <w:color w:val="000000"/>
          <w:szCs w:val="22"/>
        </w:rPr>
        <w:t>neutropenie werd waargenomen</w:t>
      </w:r>
      <w:r w:rsidRPr="0095792A">
        <w:rPr>
          <w:color w:val="000000"/>
          <w:szCs w:val="22"/>
        </w:rPr>
        <w:t xml:space="preserve"> </w:t>
      </w:r>
      <w:r w:rsidRPr="0095792A">
        <w:rPr>
          <w:rStyle w:val="hps"/>
          <w:color w:val="000000"/>
          <w:szCs w:val="22"/>
        </w:rPr>
        <w:t>in</w:t>
      </w:r>
      <w:r w:rsidRPr="0095792A">
        <w:rPr>
          <w:color w:val="000000"/>
          <w:szCs w:val="22"/>
        </w:rPr>
        <w:t xml:space="preserve"> </w:t>
      </w:r>
      <w:r w:rsidR="00994E43" w:rsidRPr="0095792A">
        <w:rPr>
          <w:color w:val="000000"/>
          <w:szCs w:val="22"/>
        </w:rPr>
        <w:t xml:space="preserve">respectievelijk </w:t>
      </w:r>
      <w:r w:rsidRPr="0095792A">
        <w:rPr>
          <w:rStyle w:val="hps"/>
          <w:color w:val="000000"/>
          <w:szCs w:val="22"/>
        </w:rPr>
        <w:t>7,5% en 2,7</w:t>
      </w:r>
      <w:r w:rsidRPr="0095792A">
        <w:rPr>
          <w:color w:val="000000"/>
          <w:szCs w:val="22"/>
        </w:rPr>
        <w:t xml:space="preserve">% </w:t>
      </w:r>
      <w:r w:rsidRPr="0095792A">
        <w:rPr>
          <w:rStyle w:val="hps"/>
          <w:color w:val="000000"/>
          <w:szCs w:val="22"/>
        </w:rPr>
        <w:t>van de patiënten</w:t>
      </w:r>
      <w:r w:rsidRPr="0095792A">
        <w:rPr>
          <w:color w:val="000000"/>
          <w:szCs w:val="22"/>
        </w:rPr>
        <w:t xml:space="preserve"> </w:t>
      </w:r>
      <w:r w:rsidRPr="0095792A">
        <w:rPr>
          <w:rStyle w:val="hps"/>
          <w:color w:val="000000"/>
          <w:szCs w:val="22"/>
        </w:rPr>
        <w:t>en graad 3</w:t>
      </w:r>
      <w:r w:rsidRPr="0095792A">
        <w:rPr>
          <w:color w:val="000000"/>
          <w:szCs w:val="22"/>
        </w:rPr>
        <w:t xml:space="preserve"> </w:t>
      </w:r>
      <w:r w:rsidRPr="0095792A">
        <w:rPr>
          <w:rStyle w:val="hps"/>
          <w:color w:val="000000"/>
          <w:szCs w:val="22"/>
        </w:rPr>
        <w:t>trombocytopenie in 0,7</w:t>
      </w:r>
      <w:r w:rsidRPr="0095792A">
        <w:rPr>
          <w:color w:val="000000"/>
          <w:szCs w:val="22"/>
        </w:rPr>
        <w:t xml:space="preserve">% van de patiënten. </w:t>
      </w:r>
      <w:r w:rsidRPr="0095792A">
        <w:rPr>
          <w:rStyle w:val="hps"/>
          <w:color w:val="000000"/>
          <w:szCs w:val="22"/>
        </w:rPr>
        <w:t>Geen enkele patiënt ontwikkelde</w:t>
      </w:r>
      <w:r w:rsidRPr="0095792A">
        <w:rPr>
          <w:color w:val="000000"/>
          <w:szCs w:val="22"/>
        </w:rPr>
        <w:t xml:space="preserve"> </w:t>
      </w:r>
      <w:r w:rsidRPr="0095792A">
        <w:rPr>
          <w:rStyle w:val="hps"/>
          <w:color w:val="000000"/>
          <w:szCs w:val="22"/>
        </w:rPr>
        <w:t>graad 4</w:t>
      </w:r>
      <w:r w:rsidRPr="0095792A">
        <w:rPr>
          <w:color w:val="000000"/>
          <w:szCs w:val="22"/>
        </w:rPr>
        <w:t xml:space="preserve"> </w:t>
      </w:r>
      <w:r w:rsidRPr="0095792A">
        <w:rPr>
          <w:rStyle w:val="hps"/>
          <w:color w:val="000000"/>
          <w:szCs w:val="22"/>
        </w:rPr>
        <w:t>trombocytopenie</w:t>
      </w:r>
      <w:r w:rsidRPr="0095792A">
        <w:rPr>
          <w:color w:val="000000"/>
          <w:szCs w:val="22"/>
        </w:rPr>
        <w:t xml:space="preserve">. </w:t>
      </w:r>
      <w:r w:rsidRPr="0095792A">
        <w:rPr>
          <w:rStyle w:val="hps"/>
          <w:color w:val="000000"/>
          <w:szCs w:val="22"/>
        </w:rPr>
        <w:t>De afnames in aantal witte</w:t>
      </w:r>
      <w:r w:rsidRPr="0095792A">
        <w:rPr>
          <w:color w:val="000000"/>
          <w:szCs w:val="22"/>
        </w:rPr>
        <w:t xml:space="preserve"> </w:t>
      </w:r>
      <w:r w:rsidRPr="0095792A">
        <w:rPr>
          <w:rStyle w:val="hps"/>
          <w:color w:val="000000"/>
          <w:szCs w:val="22"/>
        </w:rPr>
        <w:t>bloedcellen</w:t>
      </w:r>
      <w:r w:rsidRPr="0095792A">
        <w:rPr>
          <w:color w:val="000000"/>
          <w:szCs w:val="22"/>
        </w:rPr>
        <w:t xml:space="preserve"> </w:t>
      </w:r>
      <w:r w:rsidRPr="0095792A">
        <w:rPr>
          <w:rStyle w:val="hps"/>
          <w:color w:val="000000"/>
          <w:szCs w:val="22"/>
        </w:rPr>
        <w:t>(</w:t>
      </w:r>
      <w:r w:rsidRPr="0095792A">
        <w:rPr>
          <w:color w:val="000000"/>
          <w:szCs w:val="22"/>
        </w:rPr>
        <w:t xml:space="preserve">WBC) en </w:t>
      </w:r>
      <w:r w:rsidRPr="0095792A">
        <w:rPr>
          <w:rStyle w:val="hps"/>
          <w:color w:val="000000"/>
          <w:szCs w:val="22"/>
        </w:rPr>
        <w:t>neutrofielen</w:t>
      </w:r>
      <w:r w:rsidRPr="0095792A">
        <w:rPr>
          <w:color w:val="000000"/>
          <w:szCs w:val="22"/>
        </w:rPr>
        <w:t xml:space="preserve"> </w:t>
      </w:r>
      <w:r w:rsidRPr="0095792A">
        <w:rPr>
          <w:rStyle w:val="hps"/>
          <w:color w:val="000000"/>
          <w:szCs w:val="22"/>
        </w:rPr>
        <w:t>traden voornamelijk op</w:t>
      </w:r>
      <w:r w:rsidRPr="0095792A">
        <w:rPr>
          <w:color w:val="000000"/>
          <w:szCs w:val="22"/>
        </w:rPr>
        <w:t xml:space="preserve"> </w:t>
      </w:r>
      <w:r w:rsidRPr="0095792A">
        <w:rPr>
          <w:rStyle w:val="hps"/>
          <w:color w:val="000000"/>
          <w:szCs w:val="22"/>
        </w:rPr>
        <w:t>tijdens de eerste zes</w:t>
      </w:r>
      <w:r w:rsidRPr="0095792A">
        <w:rPr>
          <w:color w:val="000000"/>
          <w:szCs w:val="22"/>
        </w:rPr>
        <w:t xml:space="preserve"> </w:t>
      </w:r>
      <w:r w:rsidRPr="0095792A">
        <w:rPr>
          <w:rStyle w:val="hps"/>
          <w:color w:val="000000"/>
          <w:szCs w:val="22"/>
        </w:rPr>
        <w:t>weken van de behandeling</w:t>
      </w:r>
      <w:r w:rsidRPr="0095792A">
        <w:rPr>
          <w:color w:val="000000"/>
          <w:szCs w:val="22"/>
        </w:rPr>
        <w:t xml:space="preserve">, </w:t>
      </w:r>
      <w:r w:rsidRPr="0095792A">
        <w:rPr>
          <w:rStyle w:val="hps"/>
          <w:color w:val="000000"/>
          <w:szCs w:val="22"/>
        </w:rPr>
        <w:t>met waarden</w:t>
      </w:r>
      <w:r w:rsidRPr="0095792A">
        <w:rPr>
          <w:color w:val="000000"/>
          <w:szCs w:val="22"/>
        </w:rPr>
        <w:t xml:space="preserve"> </w:t>
      </w:r>
      <w:r w:rsidRPr="0095792A">
        <w:rPr>
          <w:rStyle w:val="hps"/>
          <w:color w:val="000000"/>
          <w:szCs w:val="22"/>
        </w:rPr>
        <w:t>die daarna betrekkelijk stabiel bleven</w:t>
      </w:r>
      <w:r w:rsidRPr="0095792A">
        <w:rPr>
          <w:color w:val="000000"/>
          <w:szCs w:val="22"/>
        </w:rPr>
        <w:t>.</w:t>
      </w:r>
    </w:p>
    <w:p w14:paraId="56170F7D" w14:textId="77777777" w:rsidR="00983203" w:rsidRPr="0095792A" w:rsidRDefault="00983203" w:rsidP="00020947">
      <w:pPr>
        <w:autoSpaceDE w:val="0"/>
        <w:autoSpaceDN w:val="0"/>
        <w:adjustRightInd w:val="0"/>
        <w:spacing w:line="240" w:lineRule="auto"/>
        <w:rPr>
          <w:rStyle w:val="hps"/>
          <w:i/>
          <w:color w:val="000000"/>
          <w:szCs w:val="22"/>
        </w:rPr>
      </w:pPr>
    </w:p>
    <w:p w14:paraId="4DBA1164" w14:textId="77777777" w:rsidR="00983203" w:rsidRPr="0095792A" w:rsidRDefault="00020947" w:rsidP="00020947">
      <w:pPr>
        <w:autoSpaceDE w:val="0"/>
        <w:autoSpaceDN w:val="0"/>
        <w:adjustRightInd w:val="0"/>
        <w:spacing w:line="240" w:lineRule="auto"/>
        <w:rPr>
          <w:rStyle w:val="hps"/>
          <w:i/>
          <w:color w:val="000000"/>
          <w:szCs w:val="22"/>
        </w:rPr>
      </w:pPr>
      <w:r w:rsidRPr="0095792A">
        <w:rPr>
          <w:rStyle w:val="hps"/>
          <w:i/>
          <w:color w:val="000000"/>
          <w:szCs w:val="22"/>
        </w:rPr>
        <w:t>Biochemie</w:t>
      </w:r>
    </w:p>
    <w:p w14:paraId="763A0124" w14:textId="77777777" w:rsidR="00983203" w:rsidRPr="0095792A" w:rsidRDefault="00020947" w:rsidP="00020947">
      <w:pPr>
        <w:autoSpaceDE w:val="0"/>
        <w:autoSpaceDN w:val="0"/>
        <w:adjustRightInd w:val="0"/>
        <w:spacing w:line="240" w:lineRule="auto"/>
        <w:rPr>
          <w:color w:val="000000"/>
          <w:szCs w:val="22"/>
        </w:rPr>
      </w:pPr>
      <w:r w:rsidRPr="0095792A">
        <w:rPr>
          <w:rStyle w:val="hps"/>
          <w:color w:val="000000"/>
          <w:szCs w:val="22"/>
        </w:rPr>
        <w:t>Ernstige stijging van transaminasen</w:t>
      </w:r>
      <w:r w:rsidRPr="0095792A">
        <w:rPr>
          <w:color w:val="000000"/>
          <w:szCs w:val="22"/>
        </w:rPr>
        <w:t xml:space="preserve"> </w:t>
      </w:r>
      <w:r w:rsidRPr="0095792A">
        <w:rPr>
          <w:rStyle w:val="hps"/>
          <w:color w:val="000000"/>
          <w:szCs w:val="22"/>
        </w:rPr>
        <w:t>(</w:t>
      </w:r>
      <w:r w:rsidRPr="0095792A">
        <w:rPr>
          <w:color w:val="000000"/>
          <w:szCs w:val="22"/>
        </w:rPr>
        <w:t xml:space="preserve">&lt; 5%) </w:t>
      </w:r>
      <w:r w:rsidRPr="0095792A">
        <w:rPr>
          <w:rStyle w:val="hps"/>
          <w:color w:val="000000"/>
          <w:szCs w:val="22"/>
        </w:rPr>
        <w:t>of bilirubine</w:t>
      </w:r>
      <w:r w:rsidRPr="0095792A">
        <w:rPr>
          <w:color w:val="000000"/>
          <w:szCs w:val="22"/>
        </w:rPr>
        <w:t xml:space="preserve"> </w:t>
      </w:r>
      <w:r w:rsidRPr="0095792A">
        <w:rPr>
          <w:rStyle w:val="hps"/>
          <w:color w:val="000000"/>
          <w:szCs w:val="22"/>
        </w:rPr>
        <w:t>(</w:t>
      </w:r>
      <w:r w:rsidRPr="0095792A">
        <w:rPr>
          <w:color w:val="000000"/>
          <w:szCs w:val="22"/>
        </w:rPr>
        <w:t xml:space="preserve">&lt;1%) </w:t>
      </w:r>
      <w:r w:rsidRPr="0095792A">
        <w:rPr>
          <w:rStyle w:val="hps"/>
          <w:color w:val="000000"/>
          <w:szCs w:val="22"/>
        </w:rPr>
        <w:t>werd waargenomen bij CML</w:t>
      </w:r>
      <w:r w:rsidRPr="0095792A">
        <w:rPr>
          <w:color w:val="000000"/>
          <w:szCs w:val="22"/>
        </w:rPr>
        <w:t xml:space="preserve"> </w:t>
      </w:r>
      <w:r w:rsidRPr="0095792A">
        <w:rPr>
          <w:rStyle w:val="hps"/>
          <w:color w:val="000000"/>
          <w:szCs w:val="22"/>
        </w:rPr>
        <w:t>patiënten en werd</w:t>
      </w:r>
      <w:r w:rsidRPr="0095792A">
        <w:rPr>
          <w:color w:val="000000"/>
          <w:szCs w:val="22"/>
        </w:rPr>
        <w:t xml:space="preserve"> </w:t>
      </w:r>
      <w:r w:rsidRPr="0095792A">
        <w:rPr>
          <w:rStyle w:val="hps"/>
          <w:color w:val="000000"/>
          <w:szCs w:val="22"/>
        </w:rPr>
        <w:t>meestal verholpen door</w:t>
      </w:r>
      <w:r w:rsidRPr="0095792A">
        <w:rPr>
          <w:color w:val="000000"/>
          <w:szCs w:val="22"/>
        </w:rPr>
        <w:t xml:space="preserve"> </w:t>
      </w:r>
      <w:r w:rsidRPr="0095792A">
        <w:rPr>
          <w:rStyle w:val="hps"/>
          <w:color w:val="000000"/>
          <w:szCs w:val="22"/>
        </w:rPr>
        <w:t>dosisreductie of</w:t>
      </w:r>
      <w:r w:rsidRPr="0095792A">
        <w:rPr>
          <w:color w:val="000000"/>
          <w:szCs w:val="22"/>
        </w:rPr>
        <w:t xml:space="preserve"> </w:t>
      </w:r>
      <w:r w:rsidR="007E4E6D" w:rsidRPr="0095792A">
        <w:rPr>
          <w:color w:val="000000"/>
          <w:szCs w:val="22"/>
        </w:rPr>
        <w:t>/</w:t>
      </w:r>
      <w:r w:rsidRPr="0095792A">
        <w:rPr>
          <w:color w:val="000000"/>
          <w:szCs w:val="22"/>
        </w:rPr>
        <w:t xml:space="preserve">onderbreking (de </w:t>
      </w:r>
      <w:r w:rsidRPr="0095792A">
        <w:rPr>
          <w:rStyle w:val="hps"/>
          <w:color w:val="000000"/>
          <w:szCs w:val="22"/>
        </w:rPr>
        <w:t>mediane duur voor deze</w:t>
      </w:r>
      <w:r w:rsidRPr="0095792A">
        <w:rPr>
          <w:color w:val="000000"/>
          <w:szCs w:val="22"/>
        </w:rPr>
        <w:t xml:space="preserve"> </w:t>
      </w:r>
      <w:r w:rsidRPr="0095792A">
        <w:rPr>
          <w:rStyle w:val="hps"/>
          <w:color w:val="000000"/>
          <w:szCs w:val="22"/>
        </w:rPr>
        <w:t>episodes was ongeveer een</w:t>
      </w:r>
      <w:r w:rsidRPr="0095792A">
        <w:rPr>
          <w:color w:val="000000"/>
          <w:szCs w:val="22"/>
        </w:rPr>
        <w:t xml:space="preserve"> </w:t>
      </w:r>
      <w:r w:rsidRPr="0095792A">
        <w:rPr>
          <w:rStyle w:val="hps"/>
          <w:color w:val="000000"/>
          <w:szCs w:val="22"/>
        </w:rPr>
        <w:t>week).</w:t>
      </w:r>
      <w:r w:rsidRPr="0095792A">
        <w:rPr>
          <w:color w:val="000000"/>
          <w:szCs w:val="22"/>
        </w:rPr>
        <w:t xml:space="preserve"> </w:t>
      </w:r>
      <w:r w:rsidR="00544494" w:rsidRPr="0095792A">
        <w:rPr>
          <w:rStyle w:val="hps"/>
          <w:color w:val="000000"/>
          <w:szCs w:val="22"/>
        </w:rPr>
        <w:t>Bij minder dan 1% van de CML patiënten werd de behandeling permanent gestopt vanwege abnormale leverfunctiewaarden.</w:t>
      </w:r>
      <w:r w:rsidRPr="0095792A">
        <w:rPr>
          <w:rStyle w:val="hps"/>
          <w:color w:val="000000"/>
          <w:szCs w:val="22"/>
        </w:rPr>
        <w:t>.</w:t>
      </w:r>
      <w:r w:rsidRPr="0095792A">
        <w:rPr>
          <w:color w:val="000000"/>
          <w:szCs w:val="22"/>
        </w:rPr>
        <w:t xml:space="preserve"> </w:t>
      </w:r>
      <w:r w:rsidRPr="0095792A">
        <w:rPr>
          <w:rStyle w:val="hps"/>
          <w:color w:val="000000"/>
          <w:szCs w:val="22"/>
        </w:rPr>
        <w:t>Bij GIST-patiënten</w:t>
      </w:r>
      <w:r w:rsidRPr="0095792A">
        <w:rPr>
          <w:color w:val="000000"/>
          <w:szCs w:val="22"/>
        </w:rPr>
        <w:t xml:space="preserve"> </w:t>
      </w:r>
      <w:r w:rsidRPr="0095792A">
        <w:rPr>
          <w:rStyle w:val="hps"/>
          <w:color w:val="000000"/>
          <w:szCs w:val="22"/>
        </w:rPr>
        <w:t>(onderzoek B2222</w:t>
      </w:r>
      <w:r w:rsidRPr="0095792A">
        <w:rPr>
          <w:color w:val="000000"/>
          <w:szCs w:val="22"/>
        </w:rPr>
        <w:t xml:space="preserve">), werden </w:t>
      </w:r>
      <w:r w:rsidRPr="0095792A">
        <w:rPr>
          <w:rStyle w:val="hps"/>
          <w:color w:val="000000"/>
          <w:szCs w:val="22"/>
        </w:rPr>
        <w:t>6,8% graad</w:t>
      </w:r>
      <w:r w:rsidRPr="0095792A">
        <w:rPr>
          <w:color w:val="000000"/>
          <w:szCs w:val="22"/>
        </w:rPr>
        <w:t xml:space="preserve"> </w:t>
      </w:r>
      <w:r w:rsidRPr="0095792A">
        <w:rPr>
          <w:rStyle w:val="hps"/>
          <w:color w:val="000000"/>
          <w:szCs w:val="22"/>
        </w:rPr>
        <w:t>3 of 4</w:t>
      </w:r>
      <w:r w:rsidRPr="0095792A">
        <w:rPr>
          <w:color w:val="000000"/>
          <w:szCs w:val="22"/>
        </w:rPr>
        <w:t xml:space="preserve"> </w:t>
      </w:r>
      <w:r w:rsidRPr="0095792A">
        <w:rPr>
          <w:rStyle w:val="hps"/>
          <w:color w:val="000000"/>
          <w:szCs w:val="22"/>
        </w:rPr>
        <w:t>ALT (</w:t>
      </w:r>
      <w:r w:rsidRPr="0095792A">
        <w:rPr>
          <w:color w:val="000000"/>
          <w:szCs w:val="22"/>
        </w:rPr>
        <w:t xml:space="preserve">alanine aminotransferase) verhogingen </w:t>
      </w:r>
      <w:r w:rsidRPr="0095792A">
        <w:rPr>
          <w:rStyle w:val="hps"/>
          <w:color w:val="000000"/>
          <w:szCs w:val="22"/>
        </w:rPr>
        <w:t>en 4,8</w:t>
      </w:r>
      <w:r w:rsidRPr="0095792A">
        <w:rPr>
          <w:color w:val="000000"/>
          <w:szCs w:val="22"/>
        </w:rPr>
        <w:t xml:space="preserve">% graad 3 </w:t>
      </w:r>
      <w:r w:rsidRPr="0095792A">
        <w:rPr>
          <w:rStyle w:val="hps"/>
          <w:color w:val="000000"/>
          <w:szCs w:val="22"/>
        </w:rPr>
        <w:t>of 4</w:t>
      </w:r>
      <w:r w:rsidRPr="0095792A">
        <w:rPr>
          <w:color w:val="000000"/>
          <w:szCs w:val="22"/>
        </w:rPr>
        <w:t xml:space="preserve"> </w:t>
      </w:r>
      <w:r w:rsidRPr="0095792A">
        <w:rPr>
          <w:rStyle w:val="hps"/>
          <w:color w:val="000000"/>
          <w:szCs w:val="22"/>
        </w:rPr>
        <w:t>AST (</w:t>
      </w:r>
      <w:r w:rsidRPr="0095792A">
        <w:rPr>
          <w:color w:val="000000"/>
          <w:szCs w:val="22"/>
        </w:rPr>
        <w:t xml:space="preserve">aspartaat aminotransferase) verhogingen </w:t>
      </w:r>
      <w:r w:rsidRPr="0095792A">
        <w:rPr>
          <w:rStyle w:val="hps"/>
          <w:color w:val="000000"/>
          <w:szCs w:val="22"/>
        </w:rPr>
        <w:t>waargenomen.</w:t>
      </w:r>
      <w:r w:rsidRPr="0095792A">
        <w:rPr>
          <w:color w:val="000000"/>
          <w:szCs w:val="22"/>
        </w:rPr>
        <w:t xml:space="preserve"> </w:t>
      </w:r>
      <w:r w:rsidRPr="0095792A">
        <w:rPr>
          <w:rStyle w:val="hps"/>
          <w:color w:val="000000"/>
          <w:szCs w:val="22"/>
        </w:rPr>
        <w:t xml:space="preserve">Bilirubine </w:t>
      </w:r>
      <w:r w:rsidR="00A04BED" w:rsidRPr="0095792A">
        <w:rPr>
          <w:color w:val="000000"/>
          <w:szCs w:val="22"/>
        </w:rPr>
        <w:t xml:space="preserve">stijging </w:t>
      </w:r>
      <w:r w:rsidRPr="0095792A">
        <w:rPr>
          <w:rStyle w:val="hps"/>
          <w:color w:val="000000"/>
          <w:szCs w:val="22"/>
        </w:rPr>
        <w:t>was</w:t>
      </w:r>
      <w:r w:rsidRPr="0095792A">
        <w:rPr>
          <w:color w:val="000000"/>
          <w:szCs w:val="22"/>
        </w:rPr>
        <w:t xml:space="preserve"> </w:t>
      </w:r>
      <w:r w:rsidRPr="0095792A">
        <w:rPr>
          <w:rStyle w:val="hps"/>
          <w:color w:val="000000"/>
          <w:szCs w:val="22"/>
        </w:rPr>
        <w:t>lager dan 3%</w:t>
      </w:r>
      <w:r w:rsidRPr="0095792A">
        <w:rPr>
          <w:color w:val="000000"/>
          <w:szCs w:val="22"/>
        </w:rPr>
        <w:t>.</w:t>
      </w:r>
    </w:p>
    <w:p w14:paraId="2A4ABDC9" w14:textId="77777777" w:rsidR="00983203" w:rsidRPr="0095792A" w:rsidRDefault="00983203" w:rsidP="00020947">
      <w:pPr>
        <w:autoSpaceDE w:val="0"/>
        <w:autoSpaceDN w:val="0"/>
        <w:adjustRightInd w:val="0"/>
        <w:spacing w:line="240" w:lineRule="auto"/>
        <w:rPr>
          <w:color w:val="000000"/>
          <w:szCs w:val="22"/>
        </w:rPr>
      </w:pPr>
    </w:p>
    <w:p w14:paraId="105F9DAA" w14:textId="77777777" w:rsidR="00F9393C" w:rsidRPr="0095792A" w:rsidRDefault="00020947" w:rsidP="00F9393C">
      <w:pPr>
        <w:keepNext/>
        <w:widowControl w:val="0"/>
        <w:spacing w:line="240" w:lineRule="auto"/>
        <w:rPr>
          <w:szCs w:val="22"/>
          <w:u w:val="single"/>
        </w:rPr>
      </w:pPr>
      <w:r w:rsidRPr="0095792A">
        <w:rPr>
          <w:rStyle w:val="hps"/>
          <w:color w:val="000000"/>
          <w:szCs w:val="22"/>
        </w:rPr>
        <w:t>Er zijn gevallen</w:t>
      </w:r>
      <w:r w:rsidRPr="0095792A">
        <w:rPr>
          <w:color w:val="000000"/>
          <w:szCs w:val="22"/>
        </w:rPr>
        <w:t xml:space="preserve"> </w:t>
      </w:r>
      <w:r w:rsidRPr="0095792A">
        <w:rPr>
          <w:rStyle w:val="hps"/>
          <w:color w:val="000000"/>
          <w:szCs w:val="22"/>
        </w:rPr>
        <w:t>van cytolytische en cholestatische</w:t>
      </w:r>
      <w:r w:rsidRPr="0095792A">
        <w:rPr>
          <w:color w:val="000000"/>
          <w:szCs w:val="22"/>
        </w:rPr>
        <w:t xml:space="preserve"> </w:t>
      </w:r>
      <w:r w:rsidRPr="0095792A">
        <w:rPr>
          <w:rStyle w:val="hps"/>
          <w:color w:val="000000"/>
          <w:szCs w:val="22"/>
        </w:rPr>
        <w:t>hepatitis en leverfalen</w:t>
      </w:r>
      <w:r w:rsidRPr="0095792A">
        <w:rPr>
          <w:color w:val="000000"/>
          <w:szCs w:val="22"/>
        </w:rPr>
        <w:t xml:space="preserve">; bij </w:t>
      </w:r>
      <w:r w:rsidRPr="0095792A">
        <w:rPr>
          <w:rStyle w:val="hps"/>
          <w:color w:val="000000"/>
          <w:szCs w:val="22"/>
        </w:rPr>
        <w:t>sommige</w:t>
      </w:r>
      <w:r w:rsidRPr="0095792A">
        <w:rPr>
          <w:color w:val="000000"/>
          <w:szCs w:val="22"/>
        </w:rPr>
        <w:t xml:space="preserve"> </w:t>
      </w:r>
      <w:r w:rsidRPr="0095792A">
        <w:rPr>
          <w:rStyle w:val="hps"/>
          <w:color w:val="000000"/>
          <w:szCs w:val="22"/>
        </w:rPr>
        <w:t>gevallen was dit fataal</w:t>
      </w:r>
      <w:r w:rsidRPr="0095792A">
        <w:rPr>
          <w:color w:val="000000"/>
          <w:szCs w:val="22"/>
        </w:rPr>
        <w:t xml:space="preserve">, </w:t>
      </w:r>
      <w:r w:rsidRPr="0095792A">
        <w:rPr>
          <w:rStyle w:val="hps"/>
          <w:color w:val="000000"/>
          <w:szCs w:val="22"/>
        </w:rPr>
        <w:t>waaronder één patiënt</w:t>
      </w:r>
      <w:r w:rsidRPr="0095792A">
        <w:rPr>
          <w:color w:val="000000"/>
          <w:szCs w:val="22"/>
        </w:rPr>
        <w:t xml:space="preserve"> </w:t>
      </w:r>
      <w:r w:rsidRPr="0095792A">
        <w:rPr>
          <w:rStyle w:val="hps"/>
          <w:color w:val="000000"/>
          <w:szCs w:val="22"/>
        </w:rPr>
        <w:t>op een hoge dosis paracetamol</w:t>
      </w:r>
      <w:r w:rsidRPr="0095792A">
        <w:rPr>
          <w:color w:val="000000"/>
          <w:szCs w:val="22"/>
        </w:rPr>
        <w:t>.</w:t>
      </w:r>
      <w:r w:rsidR="00F9393C" w:rsidRPr="0095792A">
        <w:rPr>
          <w:color w:val="000000"/>
          <w:szCs w:val="22"/>
        </w:rPr>
        <w:br/>
      </w:r>
      <w:r w:rsidR="00F9393C" w:rsidRPr="0095792A">
        <w:rPr>
          <w:color w:val="000000"/>
          <w:szCs w:val="22"/>
        </w:rPr>
        <w:br/>
      </w:r>
      <w:r w:rsidR="00F9393C" w:rsidRPr="0095792A">
        <w:rPr>
          <w:szCs w:val="22"/>
          <w:u w:val="single"/>
        </w:rPr>
        <w:t>Beschrijving van geselecteerde bijwerkingen</w:t>
      </w:r>
    </w:p>
    <w:p w14:paraId="3F304DD6" w14:textId="77777777" w:rsidR="00F9393C" w:rsidRPr="0095792A" w:rsidRDefault="00F9393C" w:rsidP="00F9393C">
      <w:pPr>
        <w:keepNext/>
        <w:widowControl w:val="0"/>
        <w:spacing w:line="240" w:lineRule="auto"/>
        <w:rPr>
          <w:szCs w:val="22"/>
        </w:rPr>
      </w:pPr>
      <w:r w:rsidRPr="0095792A">
        <w:rPr>
          <w:i/>
          <w:szCs w:val="22"/>
          <w:u w:val="single"/>
        </w:rPr>
        <w:t>Hepatitis B-reactivering</w:t>
      </w:r>
    </w:p>
    <w:p w14:paraId="3B26E4BB" w14:textId="77777777" w:rsidR="00F9393C" w:rsidRPr="0095792A" w:rsidRDefault="00F9393C" w:rsidP="00F9393C">
      <w:pPr>
        <w:widowControl w:val="0"/>
        <w:suppressAutoHyphens/>
        <w:spacing w:line="240" w:lineRule="auto"/>
        <w:rPr>
          <w:szCs w:val="22"/>
        </w:rPr>
      </w:pPr>
      <w:r w:rsidRPr="0095792A">
        <w:rPr>
          <w:szCs w:val="22"/>
        </w:rPr>
        <w:t>Hepatitis B-reactivering is gemeld in verband met zogenaamde BCR-ABL-TKI's (Bcr-abl-tyrosinekinaseremmers). In een aantal gevallen resulteerde dit in acuut leverfalen of fulminante hepatitis die leidde tot levertransplantatie of een fatale afloop (zie rubriek 4.4).</w:t>
      </w:r>
    </w:p>
    <w:p w14:paraId="5E21B98A" w14:textId="77777777" w:rsidR="00395F7C" w:rsidRPr="0095792A" w:rsidRDefault="00395F7C" w:rsidP="00395F7C">
      <w:pPr>
        <w:rPr>
          <w:szCs w:val="22"/>
          <w:u w:val="single"/>
        </w:rPr>
      </w:pPr>
    </w:p>
    <w:p w14:paraId="4ED7DAA5" w14:textId="77777777" w:rsidR="00395F7C" w:rsidRPr="0095792A" w:rsidRDefault="00395F7C" w:rsidP="00395F7C">
      <w:pPr>
        <w:rPr>
          <w:szCs w:val="22"/>
          <w:u w:val="single"/>
        </w:rPr>
      </w:pPr>
      <w:r w:rsidRPr="0095792A">
        <w:rPr>
          <w:szCs w:val="22"/>
          <w:u w:val="single"/>
        </w:rPr>
        <w:t>Melding van vermoedelijke bijwerkingen</w:t>
      </w:r>
    </w:p>
    <w:p w14:paraId="49EBBAEA" w14:textId="77777777" w:rsidR="00384242" w:rsidRPr="0095792A" w:rsidRDefault="00395F7C" w:rsidP="00384242">
      <w:pPr>
        <w:rPr>
          <w:szCs w:val="22"/>
        </w:rPr>
      </w:pPr>
      <w:r w:rsidRPr="0095792A">
        <w:rPr>
          <w:szCs w:val="22"/>
        </w:rPr>
        <w:t xml:space="preserve">Het is belangrijk om na toelating van het geneesmiddel vermoedelijke bijwerkingen te melden. Op deze wijze kan de verhouding tussen voordelen en risico’s van het geneesmiddel voortdurend worden gevolgd. Beroepsbeoefenaren in de gezondheidszorg wordt verzocht alle vermoedelijke bijwerkingen te melden via </w:t>
      </w:r>
      <w:r w:rsidR="00384242" w:rsidRPr="0095792A">
        <w:rPr>
          <w:szCs w:val="22"/>
        </w:rPr>
        <w:t xml:space="preserve">het nationale meldsysteem zoals vermeld in </w:t>
      </w:r>
      <w:hyperlink r:id="rId12" w:history="1">
        <w:r w:rsidR="00384242" w:rsidRPr="0095792A">
          <w:rPr>
            <w:rStyle w:val="Hyperlink"/>
            <w:highlight w:val="lightGray"/>
          </w:rPr>
          <w:t>aanhangsel V</w:t>
        </w:r>
      </w:hyperlink>
      <w:r w:rsidR="00384242" w:rsidRPr="0095792A">
        <w:rPr>
          <w:szCs w:val="22"/>
        </w:rPr>
        <w:t>.</w:t>
      </w:r>
    </w:p>
    <w:p w14:paraId="736E8E14" w14:textId="77777777" w:rsidR="00842DE6" w:rsidRPr="0095792A" w:rsidRDefault="00842DE6" w:rsidP="00384242">
      <w:pPr>
        <w:rPr>
          <w:color w:val="000000"/>
          <w:szCs w:val="22"/>
        </w:rPr>
      </w:pPr>
    </w:p>
    <w:p w14:paraId="734D84C2" w14:textId="77777777" w:rsidR="00842DE6" w:rsidRPr="0095792A" w:rsidRDefault="00842DE6" w:rsidP="00842DE6">
      <w:pPr>
        <w:autoSpaceDE w:val="0"/>
        <w:autoSpaceDN w:val="0"/>
        <w:adjustRightInd w:val="0"/>
        <w:spacing w:line="240" w:lineRule="auto"/>
        <w:rPr>
          <w:b/>
          <w:bCs/>
          <w:color w:val="000000"/>
          <w:szCs w:val="22"/>
        </w:rPr>
      </w:pPr>
      <w:r w:rsidRPr="0095792A">
        <w:rPr>
          <w:b/>
          <w:bCs/>
          <w:color w:val="000000"/>
          <w:szCs w:val="22"/>
        </w:rPr>
        <w:t>4.9</w:t>
      </w:r>
      <w:r w:rsidRPr="0095792A">
        <w:rPr>
          <w:b/>
          <w:bCs/>
          <w:color w:val="000000"/>
          <w:szCs w:val="22"/>
        </w:rPr>
        <w:tab/>
      </w:r>
      <w:r w:rsidR="00C334FA" w:rsidRPr="0095792A">
        <w:rPr>
          <w:b/>
          <w:color w:val="000000"/>
          <w:szCs w:val="22"/>
        </w:rPr>
        <w:t>Overdosering</w:t>
      </w:r>
    </w:p>
    <w:p w14:paraId="7FEAEB1A" w14:textId="77777777" w:rsidR="00842DE6" w:rsidRPr="0095792A" w:rsidRDefault="00842DE6" w:rsidP="00842DE6">
      <w:pPr>
        <w:autoSpaceDE w:val="0"/>
        <w:autoSpaceDN w:val="0"/>
        <w:adjustRightInd w:val="0"/>
        <w:spacing w:line="240" w:lineRule="auto"/>
        <w:rPr>
          <w:bCs/>
          <w:color w:val="000000"/>
          <w:szCs w:val="22"/>
        </w:rPr>
      </w:pPr>
    </w:p>
    <w:p w14:paraId="724A428C" w14:textId="77777777" w:rsidR="00983203" w:rsidRPr="0095792A" w:rsidRDefault="00D04903" w:rsidP="002F725C">
      <w:pPr>
        <w:autoSpaceDE w:val="0"/>
        <w:autoSpaceDN w:val="0"/>
        <w:adjustRightInd w:val="0"/>
        <w:spacing w:line="240" w:lineRule="auto"/>
        <w:rPr>
          <w:color w:val="000000"/>
          <w:szCs w:val="22"/>
        </w:rPr>
      </w:pPr>
      <w:r w:rsidRPr="0095792A">
        <w:rPr>
          <w:rStyle w:val="hps"/>
          <w:color w:val="000000"/>
          <w:szCs w:val="22"/>
        </w:rPr>
        <w:t>Er is beperkte ervaring met doses hoger dan de aanbevolen therapeutische dosis.</w:t>
      </w:r>
      <w:r w:rsidR="002F725C" w:rsidRPr="0095792A">
        <w:rPr>
          <w:color w:val="000000"/>
          <w:szCs w:val="22"/>
        </w:rPr>
        <w:t xml:space="preserve"> </w:t>
      </w:r>
      <w:r w:rsidR="002F725C" w:rsidRPr="0095792A">
        <w:rPr>
          <w:rStyle w:val="hps"/>
          <w:color w:val="000000"/>
          <w:szCs w:val="22"/>
        </w:rPr>
        <w:t>Geïsoleerde gevallen van</w:t>
      </w:r>
      <w:r w:rsidR="002F725C" w:rsidRPr="0095792A">
        <w:rPr>
          <w:color w:val="000000"/>
          <w:szCs w:val="22"/>
        </w:rPr>
        <w:t xml:space="preserve"> </w:t>
      </w:r>
      <w:r w:rsidR="002F725C" w:rsidRPr="0095792A">
        <w:rPr>
          <w:rStyle w:val="hps"/>
          <w:color w:val="000000"/>
          <w:szCs w:val="22"/>
        </w:rPr>
        <w:t>imatinib</w:t>
      </w:r>
      <w:r w:rsidR="002F725C" w:rsidRPr="0095792A">
        <w:rPr>
          <w:color w:val="000000"/>
          <w:szCs w:val="22"/>
        </w:rPr>
        <w:t xml:space="preserve"> </w:t>
      </w:r>
      <w:r w:rsidR="002F725C" w:rsidRPr="0095792A">
        <w:rPr>
          <w:rStyle w:val="hps"/>
          <w:color w:val="000000"/>
          <w:szCs w:val="22"/>
        </w:rPr>
        <w:t>overdosering</w:t>
      </w:r>
      <w:r w:rsidR="002F725C" w:rsidRPr="0095792A">
        <w:rPr>
          <w:color w:val="000000"/>
          <w:szCs w:val="22"/>
        </w:rPr>
        <w:t xml:space="preserve"> </w:t>
      </w:r>
      <w:r w:rsidR="002F725C" w:rsidRPr="0095792A">
        <w:rPr>
          <w:rStyle w:val="hps"/>
          <w:color w:val="000000"/>
          <w:szCs w:val="22"/>
        </w:rPr>
        <w:t>zijn spontaan</w:t>
      </w:r>
      <w:r w:rsidR="002F725C" w:rsidRPr="0095792A">
        <w:rPr>
          <w:color w:val="000000"/>
          <w:szCs w:val="22"/>
        </w:rPr>
        <w:t xml:space="preserve"> gemeld </w:t>
      </w:r>
      <w:r w:rsidR="002F725C" w:rsidRPr="0095792A">
        <w:rPr>
          <w:rStyle w:val="hps"/>
          <w:color w:val="000000"/>
          <w:szCs w:val="22"/>
        </w:rPr>
        <w:t>en</w:t>
      </w:r>
      <w:r w:rsidR="002F725C" w:rsidRPr="0095792A">
        <w:rPr>
          <w:color w:val="000000"/>
          <w:szCs w:val="22"/>
        </w:rPr>
        <w:t xml:space="preserve"> </w:t>
      </w:r>
      <w:r w:rsidR="002F725C" w:rsidRPr="0095792A">
        <w:rPr>
          <w:rStyle w:val="hps"/>
          <w:color w:val="000000"/>
          <w:szCs w:val="22"/>
        </w:rPr>
        <w:t>in de literatuur</w:t>
      </w:r>
      <w:r w:rsidR="002F725C" w:rsidRPr="0095792A">
        <w:rPr>
          <w:color w:val="000000"/>
          <w:szCs w:val="22"/>
        </w:rPr>
        <w:t xml:space="preserve"> </w:t>
      </w:r>
      <w:r w:rsidR="002F725C" w:rsidRPr="0095792A">
        <w:rPr>
          <w:rStyle w:val="hps"/>
          <w:color w:val="000000"/>
          <w:szCs w:val="22"/>
        </w:rPr>
        <w:t>gerapporteerd.</w:t>
      </w:r>
      <w:r w:rsidR="002F725C" w:rsidRPr="0095792A">
        <w:rPr>
          <w:color w:val="000000"/>
          <w:szCs w:val="22"/>
        </w:rPr>
        <w:t xml:space="preserve"> </w:t>
      </w:r>
      <w:r w:rsidR="002F725C" w:rsidRPr="0095792A">
        <w:rPr>
          <w:rStyle w:val="hps"/>
          <w:color w:val="000000"/>
          <w:szCs w:val="22"/>
        </w:rPr>
        <w:t>In geval</w:t>
      </w:r>
      <w:r w:rsidR="002F725C" w:rsidRPr="0095792A">
        <w:rPr>
          <w:color w:val="000000"/>
          <w:szCs w:val="22"/>
        </w:rPr>
        <w:t xml:space="preserve"> </w:t>
      </w:r>
      <w:r w:rsidR="002F725C" w:rsidRPr="0095792A">
        <w:rPr>
          <w:rStyle w:val="hps"/>
          <w:color w:val="000000"/>
          <w:szCs w:val="22"/>
        </w:rPr>
        <w:t>van overdosering</w:t>
      </w:r>
      <w:r w:rsidR="002F725C" w:rsidRPr="0095792A">
        <w:rPr>
          <w:color w:val="000000"/>
          <w:szCs w:val="22"/>
        </w:rPr>
        <w:t xml:space="preserve"> </w:t>
      </w:r>
      <w:r w:rsidR="002F725C" w:rsidRPr="0095792A">
        <w:rPr>
          <w:rStyle w:val="hps"/>
          <w:color w:val="000000"/>
          <w:szCs w:val="22"/>
        </w:rPr>
        <w:t>moet de patiënt</w:t>
      </w:r>
      <w:r w:rsidR="002F725C" w:rsidRPr="0095792A">
        <w:rPr>
          <w:color w:val="000000"/>
          <w:szCs w:val="22"/>
        </w:rPr>
        <w:t xml:space="preserve"> </w:t>
      </w:r>
      <w:r w:rsidR="002F725C" w:rsidRPr="0095792A">
        <w:rPr>
          <w:rStyle w:val="hps"/>
          <w:color w:val="000000"/>
          <w:szCs w:val="22"/>
        </w:rPr>
        <w:t>worden</w:t>
      </w:r>
      <w:r w:rsidR="002F725C" w:rsidRPr="0095792A">
        <w:rPr>
          <w:color w:val="000000"/>
          <w:szCs w:val="22"/>
        </w:rPr>
        <w:t xml:space="preserve"> </w:t>
      </w:r>
      <w:r w:rsidR="002F725C" w:rsidRPr="0095792A">
        <w:rPr>
          <w:rStyle w:val="hps"/>
          <w:color w:val="000000"/>
          <w:szCs w:val="22"/>
        </w:rPr>
        <w:t>geobserveerd en dient geschikte</w:t>
      </w:r>
      <w:r w:rsidR="002F725C" w:rsidRPr="0095792A">
        <w:rPr>
          <w:color w:val="000000"/>
          <w:szCs w:val="22"/>
        </w:rPr>
        <w:t xml:space="preserve"> </w:t>
      </w:r>
      <w:r w:rsidR="002F725C" w:rsidRPr="0095792A">
        <w:rPr>
          <w:rStyle w:val="hps"/>
          <w:color w:val="000000"/>
          <w:szCs w:val="22"/>
        </w:rPr>
        <w:t>symptomatische behandeling</w:t>
      </w:r>
      <w:r w:rsidR="002F725C" w:rsidRPr="0095792A">
        <w:rPr>
          <w:color w:val="000000"/>
          <w:szCs w:val="22"/>
        </w:rPr>
        <w:t xml:space="preserve"> te worden </w:t>
      </w:r>
      <w:r w:rsidR="002F725C" w:rsidRPr="0095792A">
        <w:rPr>
          <w:rStyle w:val="hps"/>
          <w:color w:val="000000"/>
          <w:szCs w:val="22"/>
        </w:rPr>
        <w:t>gegeven</w:t>
      </w:r>
      <w:r w:rsidR="002F725C" w:rsidRPr="0095792A">
        <w:rPr>
          <w:color w:val="000000"/>
          <w:szCs w:val="22"/>
        </w:rPr>
        <w:t xml:space="preserve">. </w:t>
      </w:r>
      <w:r w:rsidR="002F725C" w:rsidRPr="0095792A">
        <w:rPr>
          <w:rStyle w:val="hps"/>
          <w:color w:val="000000"/>
          <w:szCs w:val="22"/>
        </w:rPr>
        <w:t>De gerapporteerde</w:t>
      </w:r>
      <w:r w:rsidR="002F725C" w:rsidRPr="0095792A">
        <w:rPr>
          <w:color w:val="000000"/>
          <w:szCs w:val="22"/>
        </w:rPr>
        <w:t xml:space="preserve"> </w:t>
      </w:r>
      <w:r w:rsidR="002F725C" w:rsidRPr="0095792A">
        <w:rPr>
          <w:rStyle w:val="hps"/>
          <w:color w:val="000000"/>
          <w:szCs w:val="22"/>
        </w:rPr>
        <w:t>resultaten</w:t>
      </w:r>
      <w:r w:rsidR="002F725C" w:rsidRPr="0095792A">
        <w:rPr>
          <w:color w:val="000000"/>
          <w:szCs w:val="22"/>
        </w:rPr>
        <w:t xml:space="preserve"> waren </w:t>
      </w:r>
      <w:r w:rsidR="002F725C" w:rsidRPr="0095792A">
        <w:rPr>
          <w:rStyle w:val="hps"/>
          <w:color w:val="000000"/>
          <w:szCs w:val="22"/>
        </w:rPr>
        <w:t>in deze gevallen in het algemeen</w:t>
      </w:r>
      <w:r w:rsidR="002F725C" w:rsidRPr="0095792A">
        <w:rPr>
          <w:color w:val="000000"/>
          <w:szCs w:val="22"/>
        </w:rPr>
        <w:t xml:space="preserve"> </w:t>
      </w:r>
      <w:r w:rsidR="002F725C" w:rsidRPr="0095792A">
        <w:rPr>
          <w:rStyle w:val="hps"/>
          <w:color w:val="000000"/>
          <w:szCs w:val="22"/>
        </w:rPr>
        <w:t>"</w:t>
      </w:r>
      <w:r w:rsidR="002F725C" w:rsidRPr="0095792A">
        <w:rPr>
          <w:color w:val="000000"/>
          <w:szCs w:val="22"/>
        </w:rPr>
        <w:t xml:space="preserve">verbeterd" of </w:t>
      </w:r>
      <w:r w:rsidR="002F725C" w:rsidRPr="0095792A">
        <w:rPr>
          <w:rStyle w:val="hps"/>
          <w:color w:val="000000"/>
          <w:szCs w:val="22"/>
        </w:rPr>
        <w:t>"hersteld"</w:t>
      </w:r>
      <w:r w:rsidR="002F725C" w:rsidRPr="0095792A">
        <w:rPr>
          <w:color w:val="000000"/>
          <w:szCs w:val="22"/>
        </w:rPr>
        <w:t xml:space="preserve">. </w:t>
      </w:r>
      <w:r w:rsidR="002F725C" w:rsidRPr="0095792A">
        <w:rPr>
          <w:rStyle w:val="hps"/>
          <w:color w:val="000000"/>
          <w:szCs w:val="22"/>
        </w:rPr>
        <w:t>Bijwerkingen</w:t>
      </w:r>
      <w:r w:rsidR="002F725C" w:rsidRPr="0095792A">
        <w:rPr>
          <w:color w:val="000000"/>
          <w:szCs w:val="22"/>
        </w:rPr>
        <w:t xml:space="preserve"> </w:t>
      </w:r>
      <w:r w:rsidR="002F725C" w:rsidRPr="0095792A">
        <w:rPr>
          <w:rStyle w:val="hps"/>
          <w:color w:val="000000"/>
          <w:szCs w:val="22"/>
        </w:rPr>
        <w:t>die zijn gemeld</w:t>
      </w:r>
      <w:r w:rsidR="002F725C" w:rsidRPr="0095792A">
        <w:rPr>
          <w:color w:val="000000"/>
          <w:szCs w:val="22"/>
        </w:rPr>
        <w:t xml:space="preserve"> </w:t>
      </w:r>
      <w:r w:rsidR="002F725C" w:rsidRPr="0095792A">
        <w:rPr>
          <w:rStyle w:val="hps"/>
          <w:color w:val="000000"/>
          <w:szCs w:val="22"/>
        </w:rPr>
        <w:t>op verschillende</w:t>
      </w:r>
      <w:r w:rsidR="002F725C" w:rsidRPr="0095792A">
        <w:rPr>
          <w:color w:val="000000"/>
          <w:szCs w:val="22"/>
        </w:rPr>
        <w:t xml:space="preserve"> </w:t>
      </w:r>
      <w:r w:rsidR="002F725C" w:rsidRPr="0095792A">
        <w:rPr>
          <w:rStyle w:val="hps"/>
          <w:color w:val="000000"/>
          <w:szCs w:val="22"/>
        </w:rPr>
        <w:t>doseringen</w:t>
      </w:r>
      <w:r w:rsidR="002F725C" w:rsidRPr="0095792A">
        <w:rPr>
          <w:color w:val="000000"/>
          <w:szCs w:val="22"/>
        </w:rPr>
        <w:t xml:space="preserve"> </w:t>
      </w:r>
      <w:r w:rsidR="002F725C" w:rsidRPr="0095792A">
        <w:rPr>
          <w:rStyle w:val="hps"/>
          <w:color w:val="000000"/>
          <w:szCs w:val="22"/>
        </w:rPr>
        <w:t>zijn als volgt</w:t>
      </w:r>
      <w:r w:rsidR="002F725C" w:rsidRPr="0095792A">
        <w:rPr>
          <w:color w:val="000000"/>
          <w:szCs w:val="22"/>
        </w:rPr>
        <w:t>:</w:t>
      </w:r>
    </w:p>
    <w:p w14:paraId="25E7E9AD" w14:textId="77777777" w:rsidR="00983203" w:rsidRPr="0095792A" w:rsidRDefault="00983203" w:rsidP="002F725C">
      <w:pPr>
        <w:autoSpaceDE w:val="0"/>
        <w:autoSpaceDN w:val="0"/>
        <w:adjustRightInd w:val="0"/>
        <w:spacing w:line="240" w:lineRule="auto"/>
        <w:rPr>
          <w:rStyle w:val="hps"/>
          <w:color w:val="000000"/>
          <w:szCs w:val="22"/>
          <w:u w:val="single"/>
        </w:rPr>
      </w:pPr>
    </w:p>
    <w:p w14:paraId="4CFC4C37" w14:textId="77777777" w:rsidR="00983203" w:rsidRPr="0095792A" w:rsidRDefault="002F725C" w:rsidP="002F725C">
      <w:pPr>
        <w:autoSpaceDE w:val="0"/>
        <w:autoSpaceDN w:val="0"/>
        <w:adjustRightInd w:val="0"/>
        <w:spacing w:line="240" w:lineRule="auto"/>
        <w:rPr>
          <w:rStyle w:val="hps"/>
          <w:color w:val="000000"/>
          <w:szCs w:val="22"/>
          <w:u w:val="single"/>
        </w:rPr>
      </w:pPr>
      <w:r w:rsidRPr="0095792A">
        <w:rPr>
          <w:rStyle w:val="hps"/>
          <w:color w:val="000000"/>
          <w:szCs w:val="22"/>
          <w:u w:val="single"/>
        </w:rPr>
        <w:t>Volwassen populatie</w:t>
      </w:r>
    </w:p>
    <w:p w14:paraId="0604C6EE" w14:textId="77777777" w:rsidR="00983203" w:rsidRPr="0095792A" w:rsidRDefault="002F725C" w:rsidP="002F725C">
      <w:pPr>
        <w:autoSpaceDE w:val="0"/>
        <w:autoSpaceDN w:val="0"/>
        <w:adjustRightInd w:val="0"/>
        <w:spacing w:line="240" w:lineRule="auto"/>
        <w:rPr>
          <w:color w:val="000000"/>
          <w:szCs w:val="22"/>
        </w:rPr>
      </w:pPr>
      <w:r w:rsidRPr="0095792A">
        <w:rPr>
          <w:rStyle w:val="hps"/>
          <w:color w:val="000000"/>
          <w:szCs w:val="22"/>
        </w:rPr>
        <w:t>1200 tot 1600</w:t>
      </w:r>
      <w:r w:rsidRPr="0095792A">
        <w:rPr>
          <w:color w:val="000000"/>
          <w:szCs w:val="22"/>
        </w:rPr>
        <w:t xml:space="preserve"> </w:t>
      </w:r>
      <w:r w:rsidRPr="0095792A">
        <w:rPr>
          <w:rStyle w:val="hps"/>
          <w:color w:val="000000"/>
          <w:szCs w:val="22"/>
        </w:rPr>
        <w:t>mg</w:t>
      </w:r>
      <w:r w:rsidRPr="0095792A">
        <w:rPr>
          <w:color w:val="000000"/>
          <w:szCs w:val="22"/>
        </w:rPr>
        <w:t xml:space="preserve"> </w:t>
      </w:r>
      <w:r w:rsidRPr="0095792A">
        <w:rPr>
          <w:rStyle w:val="hps"/>
          <w:color w:val="000000"/>
          <w:szCs w:val="22"/>
        </w:rPr>
        <w:t>(duur</w:t>
      </w:r>
      <w:r w:rsidRPr="0095792A">
        <w:rPr>
          <w:color w:val="000000"/>
          <w:szCs w:val="22"/>
        </w:rPr>
        <w:t xml:space="preserve"> </w:t>
      </w:r>
      <w:r w:rsidRPr="0095792A">
        <w:rPr>
          <w:rStyle w:val="hps"/>
          <w:color w:val="000000"/>
          <w:szCs w:val="22"/>
        </w:rPr>
        <w:t>varieert van</w:t>
      </w:r>
      <w:r w:rsidRPr="0095792A">
        <w:rPr>
          <w:color w:val="000000"/>
          <w:szCs w:val="22"/>
        </w:rPr>
        <w:t xml:space="preserve"> </w:t>
      </w:r>
      <w:r w:rsidRPr="0095792A">
        <w:rPr>
          <w:rStyle w:val="hps"/>
          <w:color w:val="000000"/>
          <w:szCs w:val="22"/>
        </w:rPr>
        <w:t>1 tot 10 dagen</w:t>
      </w:r>
      <w:r w:rsidRPr="0095792A">
        <w:rPr>
          <w:color w:val="000000"/>
          <w:szCs w:val="22"/>
        </w:rPr>
        <w:t xml:space="preserve">): </w:t>
      </w:r>
      <w:r w:rsidRPr="0095792A">
        <w:rPr>
          <w:rStyle w:val="hps"/>
          <w:color w:val="000000"/>
          <w:szCs w:val="22"/>
        </w:rPr>
        <w:t>Misselijkheid, braken,</w:t>
      </w:r>
      <w:r w:rsidRPr="0095792A">
        <w:rPr>
          <w:color w:val="000000"/>
          <w:szCs w:val="22"/>
        </w:rPr>
        <w:t xml:space="preserve"> </w:t>
      </w:r>
      <w:r w:rsidRPr="0095792A">
        <w:rPr>
          <w:rStyle w:val="hps"/>
          <w:color w:val="000000"/>
          <w:szCs w:val="22"/>
        </w:rPr>
        <w:t>diarree, huiduitslag,</w:t>
      </w:r>
      <w:r w:rsidRPr="0095792A">
        <w:rPr>
          <w:color w:val="000000"/>
          <w:szCs w:val="22"/>
        </w:rPr>
        <w:t xml:space="preserve"> </w:t>
      </w:r>
      <w:r w:rsidRPr="0095792A">
        <w:rPr>
          <w:rStyle w:val="hps"/>
          <w:color w:val="000000"/>
          <w:szCs w:val="22"/>
        </w:rPr>
        <w:t>erytheem,</w:t>
      </w:r>
      <w:r w:rsidRPr="0095792A">
        <w:rPr>
          <w:color w:val="000000"/>
          <w:szCs w:val="22"/>
        </w:rPr>
        <w:t xml:space="preserve"> </w:t>
      </w:r>
      <w:r w:rsidRPr="0095792A">
        <w:rPr>
          <w:rStyle w:val="hps"/>
          <w:color w:val="000000"/>
          <w:szCs w:val="22"/>
        </w:rPr>
        <w:t>oedeem, zwelling,</w:t>
      </w:r>
      <w:r w:rsidRPr="0095792A">
        <w:rPr>
          <w:color w:val="000000"/>
          <w:szCs w:val="22"/>
        </w:rPr>
        <w:t xml:space="preserve"> </w:t>
      </w:r>
      <w:r w:rsidRPr="0095792A">
        <w:rPr>
          <w:rStyle w:val="hps"/>
          <w:color w:val="000000"/>
          <w:szCs w:val="22"/>
        </w:rPr>
        <w:t>vermoeidheid,</w:t>
      </w:r>
      <w:r w:rsidRPr="0095792A">
        <w:rPr>
          <w:color w:val="000000"/>
          <w:szCs w:val="22"/>
        </w:rPr>
        <w:t xml:space="preserve"> </w:t>
      </w:r>
      <w:r w:rsidRPr="0095792A">
        <w:rPr>
          <w:rStyle w:val="hps"/>
          <w:color w:val="000000"/>
          <w:szCs w:val="22"/>
        </w:rPr>
        <w:t>spierkrampen</w:t>
      </w:r>
      <w:r w:rsidRPr="0095792A">
        <w:rPr>
          <w:color w:val="000000"/>
          <w:szCs w:val="22"/>
        </w:rPr>
        <w:t>, trombocytopenie, pancytopenie, buikpijn, hoofdpijn, verminderde eetlust.</w:t>
      </w:r>
    </w:p>
    <w:p w14:paraId="00504FFD" w14:textId="77777777" w:rsidR="00983203" w:rsidRPr="0095792A" w:rsidRDefault="002F725C" w:rsidP="002F725C">
      <w:pPr>
        <w:autoSpaceDE w:val="0"/>
        <w:autoSpaceDN w:val="0"/>
        <w:adjustRightInd w:val="0"/>
        <w:spacing w:line="240" w:lineRule="auto"/>
        <w:rPr>
          <w:color w:val="000000"/>
          <w:szCs w:val="22"/>
        </w:rPr>
      </w:pPr>
      <w:r w:rsidRPr="0095792A">
        <w:rPr>
          <w:rStyle w:val="hps"/>
          <w:color w:val="000000"/>
          <w:szCs w:val="22"/>
        </w:rPr>
        <w:t>1800 tot 3200</w:t>
      </w:r>
      <w:r w:rsidRPr="0095792A">
        <w:rPr>
          <w:color w:val="000000"/>
          <w:szCs w:val="22"/>
        </w:rPr>
        <w:t xml:space="preserve"> </w:t>
      </w:r>
      <w:r w:rsidRPr="0095792A">
        <w:rPr>
          <w:rStyle w:val="hps"/>
          <w:color w:val="000000"/>
          <w:szCs w:val="22"/>
        </w:rPr>
        <w:t>mg</w:t>
      </w:r>
      <w:r w:rsidRPr="0095792A">
        <w:rPr>
          <w:color w:val="000000"/>
          <w:szCs w:val="22"/>
        </w:rPr>
        <w:t xml:space="preserve"> </w:t>
      </w:r>
      <w:r w:rsidRPr="0095792A">
        <w:rPr>
          <w:rStyle w:val="hps"/>
          <w:color w:val="000000"/>
          <w:szCs w:val="22"/>
        </w:rPr>
        <w:t>(</w:t>
      </w:r>
      <w:r w:rsidRPr="0095792A">
        <w:rPr>
          <w:color w:val="000000"/>
          <w:szCs w:val="22"/>
        </w:rPr>
        <w:t xml:space="preserve">oplopend tot </w:t>
      </w:r>
      <w:r w:rsidRPr="0095792A">
        <w:rPr>
          <w:rStyle w:val="hps"/>
          <w:color w:val="000000"/>
          <w:szCs w:val="22"/>
        </w:rPr>
        <w:t>3200 mg</w:t>
      </w:r>
      <w:r w:rsidRPr="0095792A">
        <w:rPr>
          <w:color w:val="000000"/>
          <w:szCs w:val="22"/>
        </w:rPr>
        <w:t xml:space="preserve"> </w:t>
      </w:r>
      <w:r w:rsidRPr="0095792A">
        <w:rPr>
          <w:rStyle w:val="hps"/>
          <w:color w:val="000000"/>
          <w:szCs w:val="22"/>
        </w:rPr>
        <w:t>per dag gedurende</w:t>
      </w:r>
      <w:r w:rsidRPr="0095792A">
        <w:rPr>
          <w:color w:val="000000"/>
          <w:szCs w:val="22"/>
        </w:rPr>
        <w:t xml:space="preserve"> </w:t>
      </w:r>
      <w:r w:rsidRPr="0095792A">
        <w:rPr>
          <w:rStyle w:val="hps"/>
          <w:color w:val="000000"/>
          <w:szCs w:val="22"/>
        </w:rPr>
        <w:t>6 dagen)</w:t>
      </w:r>
      <w:r w:rsidRPr="0095792A">
        <w:rPr>
          <w:color w:val="000000"/>
          <w:szCs w:val="22"/>
        </w:rPr>
        <w:t xml:space="preserve">: </w:t>
      </w:r>
      <w:r w:rsidRPr="0095792A">
        <w:rPr>
          <w:rStyle w:val="hps"/>
          <w:color w:val="000000"/>
          <w:szCs w:val="22"/>
        </w:rPr>
        <w:t>Zwakte</w:t>
      </w:r>
      <w:r w:rsidRPr="0095792A">
        <w:rPr>
          <w:color w:val="000000"/>
          <w:szCs w:val="22"/>
        </w:rPr>
        <w:t>, myalgie, verhoogd</w:t>
      </w:r>
      <w:r w:rsidR="00A414D9" w:rsidRPr="0095792A">
        <w:rPr>
          <w:color w:val="000000"/>
          <w:szCs w:val="22"/>
        </w:rPr>
        <w:t>e</w:t>
      </w:r>
      <w:r w:rsidRPr="0095792A">
        <w:rPr>
          <w:color w:val="000000"/>
          <w:szCs w:val="22"/>
        </w:rPr>
        <w:t xml:space="preserve"> </w:t>
      </w:r>
      <w:r w:rsidRPr="0095792A">
        <w:rPr>
          <w:rStyle w:val="hps"/>
          <w:color w:val="000000"/>
          <w:szCs w:val="22"/>
        </w:rPr>
        <w:t>creatinefosfokinase</w:t>
      </w:r>
      <w:r w:rsidRPr="0095792A">
        <w:rPr>
          <w:color w:val="000000"/>
          <w:szCs w:val="22"/>
        </w:rPr>
        <w:t xml:space="preserve">, </w:t>
      </w:r>
      <w:r w:rsidRPr="0095792A">
        <w:rPr>
          <w:rStyle w:val="hps"/>
          <w:color w:val="000000"/>
          <w:szCs w:val="22"/>
        </w:rPr>
        <w:t>verhoogd bilirubine,</w:t>
      </w:r>
      <w:r w:rsidRPr="0095792A">
        <w:rPr>
          <w:color w:val="000000"/>
          <w:szCs w:val="22"/>
        </w:rPr>
        <w:t xml:space="preserve"> </w:t>
      </w:r>
      <w:r w:rsidRPr="0095792A">
        <w:rPr>
          <w:rStyle w:val="hps"/>
          <w:color w:val="000000"/>
          <w:szCs w:val="22"/>
        </w:rPr>
        <w:t>gastro-intestinale pijn</w:t>
      </w:r>
      <w:r w:rsidRPr="0095792A">
        <w:rPr>
          <w:color w:val="000000"/>
          <w:szCs w:val="22"/>
        </w:rPr>
        <w:t>.</w:t>
      </w:r>
    </w:p>
    <w:p w14:paraId="241940E1" w14:textId="77777777" w:rsidR="00983203" w:rsidRPr="0095792A" w:rsidRDefault="002F725C" w:rsidP="002F725C">
      <w:pPr>
        <w:autoSpaceDE w:val="0"/>
        <w:autoSpaceDN w:val="0"/>
        <w:adjustRightInd w:val="0"/>
        <w:spacing w:line="240" w:lineRule="auto"/>
        <w:rPr>
          <w:color w:val="000000"/>
          <w:szCs w:val="22"/>
        </w:rPr>
      </w:pPr>
      <w:r w:rsidRPr="0095792A">
        <w:rPr>
          <w:rStyle w:val="hps"/>
          <w:color w:val="000000"/>
          <w:szCs w:val="22"/>
        </w:rPr>
        <w:t>6400 mg</w:t>
      </w:r>
      <w:r w:rsidRPr="0095792A">
        <w:rPr>
          <w:color w:val="000000"/>
          <w:szCs w:val="22"/>
        </w:rPr>
        <w:t xml:space="preserve"> </w:t>
      </w:r>
      <w:r w:rsidRPr="0095792A">
        <w:rPr>
          <w:rStyle w:val="hps"/>
          <w:color w:val="000000"/>
          <w:szCs w:val="22"/>
        </w:rPr>
        <w:t>(</w:t>
      </w:r>
      <w:r w:rsidRPr="0095792A">
        <w:rPr>
          <w:rStyle w:val="alt-edited1"/>
          <w:color w:val="000000"/>
          <w:szCs w:val="22"/>
        </w:rPr>
        <w:t>enkelvoudige dosis</w:t>
      </w:r>
      <w:r w:rsidRPr="0095792A">
        <w:rPr>
          <w:color w:val="000000"/>
          <w:szCs w:val="22"/>
        </w:rPr>
        <w:t xml:space="preserve">): </w:t>
      </w:r>
      <w:r w:rsidRPr="0095792A">
        <w:rPr>
          <w:rStyle w:val="hps"/>
          <w:color w:val="000000"/>
          <w:szCs w:val="22"/>
        </w:rPr>
        <w:t>Er is een geval</w:t>
      </w:r>
      <w:r w:rsidRPr="0095792A">
        <w:rPr>
          <w:color w:val="000000"/>
          <w:szCs w:val="22"/>
        </w:rPr>
        <w:t xml:space="preserve"> </w:t>
      </w:r>
      <w:r w:rsidRPr="0095792A">
        <w:rPr>
          <w:rStyle w:val="hps"/>
          <w:color w:val="000000"/>
          <w:szCs w:val="22"/>
        </w:rPr>
        <w:t>gemeld in</w:t>
      </w:r>
      <w:r w:rsidRPr="0095792A">
        <w:rPr>
          <w:color w:val="000000"/>
          <w:szCs w:val="22"/>
        </w:rPr>
        <w:t xml:space="preserve"> </w:t>
      </w:r>
      <w:r w:rsidRPr="0095792A">
        <w:rPr>
          <w:rStyle w:val="hps"/>
          <w:color w:val="000000"/>
          <w:szCs w:val="22"/>
        </w:rPr>
        <w:t>de literatuur van</w:t>
      </w:r>
      <w:r w:rsidRPr="0095792A">
        <w:rPr>
          <w:color w:val="000000"/>
          <w:szCs w:val="22"/>
        </w:rPr>
        <w:t xml:space="preserve"> </w:t>
      </w:r>
      <w:r w:rsidRPr="0095792A">
        <w:rPr>
          <w:rStyle w:val="hps"/>
          <w:color w:val="000000"/>
          <w:szCs w:val="22"/>
        </w:rPr>
        <w:t>een patiënt waarbij</w:t>
      </w:r>
      <w:r w:rsidRPr="0095792A">
        <w:rPr>
          <w:color w:val="000000"/>
          <w:szCs w:val="22"/>
        </w:rPr>
        <w:t xml:space="preserve"> </w:t>
      </w:r>
      <w:r w:rsidRPr="0095792A">
        <w:rPr>
          <w:rStyle w:val="hps"/>
          <w:color w:val="000000"/>
          <w:szCs w:val="22"/>
        </w:rPr>
        <w:t>misselijkheid, braken</w:t>
      </w:r>
      <w:r w:rsidRPr="0095792A">
        <w:rPr>
          <w:color w:val="000000"/>
          <w:szCs w:val="22"/>
        </w:rPr>
        <w:t xml:space="preserve">, buikpijn, koorts, </w:t>
      </w:r>
      <w:r w:rsidRPr="0095792A">
        <w:rPr>
          <w:rStyle w:val="hps"/>
          <w:color w:val="000000"/>
          <w:szCs w:val="22"/>
        </w:rPr>
        <w:t>zwelling van het gezicht</w:t>
      </w:r>
      <w:r w:rsidRPr="0095792A">
        <w:rPr>
          <w:color w:val="000000"/>
          <w:szCs w:val="22"/>
        </w:rPr>
        <w:t xml:space="preserve">, </w:t>
      </w:r>
      <w:r w:rsidRPr="0095792A">
        <w:rPr>
          <w:rStyle w:val="hps"/>
          <w:color w:val="000000"/>
          <w:szCs w:val="22"/>
        </w:rPr>
        <w:t>verminderd aantal neutrofielen,</w:t>
      </w:r>
      <w:r w:rsidRPr="0095792A">
        <w:rPr>
          <w:color w:val="000000"/>
          <w:szCs w:val="22"/>
        </w:rPr>
        <w:t xml:space="preserve"> </w:t>
      </w:r>
      <w:r w:rsidR="0049426A" w:rsidRPr="0095792A">
        <w:rPr>
          <w:color w:val="000000"/>
          <w:szCs w:val="22"/>
        </w:rPr>
        <w:t xml:space="preserve">en </w:t>
      </w:r>
      <w:r w:rsidRPr="0095792A">
        <w:rPr>
          <w:rStyle w:val="hps"/>
          <w:color w:val="000000"/>
          <w:szCs w:val="22"/>
        </w:rPr>
        <w:t>verhoogde</w:t>
      </w:r>
      <w:r w:rsidRPr="0095792A">
        <w:rPr>
          <w:color w:val="000000"/>
          <w:szCs w:val="22"/>
        </w:rPr>
        <w:t xml:space="preserve"> </w:t>
      </w:r>
      <w:r w:rsidRPr="0095792A">
        <w:rPr>
          <w:rStyle w:val="hps"/>
          <w:color w:val="000000"/>
          <w:szCs w:val="22"/>
        </w:rPr>
        <w:t>transaminasen optraden</w:t>
      </w:r>
      <w:r w:rsidRPr="0095792A">
        <w:rPr>
          <w:color w:val="000000"/>
          <w:szCs w:val="22"/>
        </w:rPr>
        <w:t>.</w:t>
      </w:r>
    </w:p>
    <w:p w14:paraId="77DAB268" w14:textId="77777777" w:rsidR="00983203" w:rsidRPr="0095792A" w:rsidRDefault="002F725C" w:rsidP="002F725C">
      <w:pPr>
        <w:autoSpaceDE w:val="0"/>
        <w:autoSpaceDN w:val="0"/>
        <w:adjustRightInd w:val="0"/>
        <w:spacing w:line="240" w:lineRule="auto"/>
        <w:rPr>
          <w:color w:val="000000"/>
          <w:szCs w:val="22"/>
        </w:rPr>
      </w:pPr>
      <w:r w:rsidRPr="0095792A">
        <w:rPr>
          <w:rStyle w:val="hps"/>
          <w:color w:val="000000"/>
          <w:szCs w:val="22"/>
        </w:rPr>
        <w:t>8 tot 10 g</w:t>
      </w:r>
      <w:r w:rsidRPr="0095792A">
        <w:rPr>
          <w:color w:val="000000"/>
          <w:szCs w:val="22"/>
        </w:rPr>
        <w:t xml:space="preserve"> </w:t>
      </w:r>
      <w:r w:rsidRPr="0095792A">
        <w:rPr>
          <w:rStyle w:val="hps"/>
          <w:color w:val="000000"/>
          <w:szCs w:val="22"/>
        </w:rPr>
        <w:t>(enkelvoudige dosis</w:t>
      </w:r>
      <w:r w:rsidRPr="0095792A">
        <w:rPr>
          <w:color w:val="000000"/>
          <w:szCs w:val="22"/>
        </w:rPr>
        <w:t xml:space="preserve">): </w:t>
      </w:r>
      <w:r w:rsidRPr="0095792A">
        <w:rPr>
          <w:rStyle w:val="hps"/>
          <w:color w:val="000000"/>
          <w:szCs w:val="22"/>
        </w:rPr>
        <w:t>Braken</w:t>
      </w:r>
      <w:r w:rsidRPr="0095792A">
        <w:rPr>
          <w:color w:val="000000"/>
          <w:szCs w:val="22"/>
        </w:rPr>
        <w:t xml:space="preserve"> </w:t>
      </w:r>
      <w:r w:rsidRPr="0095792A">
        <w:rPr>
          <w:rStyle w:val="hps"/>
          <w:color w:val="000000"/>
          <w:szCs w:val="22"/>
        </w:rPr>
        <w:t>en gastro-intestinale</w:t>
      </w:r>
      <w:r w:rsidRPr="0095792A">
        <w:rPr>
          <w:color w:val="000000"/>
          <w:szCs w:val="22"/>
        </w:rPr>
        <w:t xml:space="preserve"> </w:t>
      </w:r>
      <w:r w:rsidRPr="0095792A">
        <w:rPr>
          <w:rStyle w:val="hps"/>
          <w:color w:val="000000"/>
          <w:szCs w:val="22"/>
        </w:rPr>
        <w:t>pijn zijn gemeld</w:t>
      </w:r>
      <w:r w:rsidRPr="0095792A">
        <w:rPr>
          <w:color w:val="000000"/>
          <w:szCs w:val="22"/>
        </w:rPr>
        <w:t>.</w:t>
      </w:r>
    </w:p>
    <w:p w14:paraId="1BFB30A0" w14:textId="77777777" w:rsidR="00983203" w:rsidRPr="0095792A" w:rsidRDefault="00983203" w:rsidP="002F725C">
      <w:pPr>
        <w:autoSpaceDE w:val="0"/>
        <w:autoSpaceDN w:val="0"/>
        <w:adjustRightInd w:val="0"/>
        <w:spacing w:line="240" w:lineRule="auto"/>
        <w:rPr>
          <w:rStyle w:val="hps"/>
          <w:color w:val="000000"/>
          <w:szCs w:val="22"/>
          <w:u w:val="single"/>
        </w:rPr>
      </w:pPr>
    </w:p>
    <w:p w14:paraId="0E8532E2" w14:textId="77777777" w:rsidR="00983203" w:rsidRPr="0095792A" w:rsidRDefault="002F725C" w:rsidP="00D94426">
      <w:pPr>
        <w:keepNext/>
        <w:autoSpaceDE w:val="0"/>
        <w:autoSpaceDN w:val="0"/>
        <w:adjustRightInd w:val="0"/>
        <w:spacing w:line="240" w:lineRule="auto"/>
        <w:rPr>
          <w:rStyle w:val="hps"/>
          <w:color w:val="000000"/>
          <w:szCs w:val="22"/>
          <w:u w:val="single"/>
        </w:rPr>
      </w:pPr>
      <w:r w:rsidRPr="0095792A">
        <w:rPr>
          <w:rStyle w:val="hps"/>
          <w:color w:val="000000"/>
          <w:szCs w:val="22"/>
          <w:u w:val="single"/>
        </w:rPr>
        <w:t>Pediatrische patiënten</w:t>
      </w:r>
    </w:p>
    <w:p w14:paraId="26FDC9E4" w14:textId="77777777" w:rsidR="00983203" w:rsidRPr="0095792A" w:rsidRDefault="002F725C" w:rsidP="00D94426">
      <w:pPr>
        <w:keepNext/>
        <w:autoSpaceDE w:val="0"/>
        <w:autoSpaceDN w:val="0"/>
        <w:adjustRightInd w:val="0"/>
        <w:spacing w:line="240" w:lineRule="auto"/>
        <w:rPr>
          <w:color w:val="000000"/>
          <w:szCs w:val="22"/>
        </w:rPr>
      </w:pPr>
      <w:r w:rsidRPr="0095792A">
        <w:rPr>
          <w:rStyle w:val="hps"/>
          <w:color w:val="000000"/>
          <w:szCs w:val="22"/>
        </w:rPr>
        <w:t>Bij een</w:t>
      </w:r>
      <w:r w:rsidRPr="0095792A">
        <w:rPr>
          <w:color w:val="000000"/>
          <w:szCs w:val="22"/>
        </w:rPr>
        <w:t xml:space="preserve"> </w:t>
      </w:r>
      <w:r w:rsidRPr="0095792A">
        <w:rPr>
          <w:rStyle w:val="hps"/>
          <w:color w:val="000000"/>
          <w:szCs w:val="22"/>
        </w:rPr>
        <w:t>3 jaar</w:t>
      </w:r>
      <w:r w:rsidRPr="0095792A">
        <w:rPr>
          <w:color w:val="000000"/>
          <w:szCs w:val="22"/>
        </w:rPr>
        <w:t xml:space="preserve"> </w:t>
      </w:r>
      <w:r w:rsidRPr="0095792A">
        <w:rPr>
          <w:rStyle w:val="hps"/>
          <w:color w:val="000000"/>
          <w:szCs w:val="22"/>
        </w:rPr>
        <w:t>oude</w:t>
      </w:r>
      <w:r w:rsidRPr="0095792A">
        <w:rPr>
          <w:color w:val="000000"/>
          <w:szCs w:val="22"/>
        </w:rPr>
        <w:t xml:space="preserve"> </w:t>
      </w:r>
      <w:r w:rsidRPr="0095792A">
        <w:rPr>
          <w:rStyle w:val="hps"/>
          <w:color w:val="000000"/>
          <w:szCs w:val="22"/>
        </w:rPr>
        <w:t>jongen</w:t>
      </w:r>
      <w:r w:rsidRPr="0095792A">
        <w:rPr>
          <w:color w:val="000000"/>
          <w:szCs w:val="22"/>
        </w:rPr>
        <w:t xml:space="preserve"> </w:t>
      </w:r>
      <w:r w:rsidRPr="0095792A">
        <w:rPr>
          <w:rStyle w:val="hps"/>
          <w:color w:val="000000"/>
          <w:szCs w:val="22"/>
        </w:rPr>
        <w:t>blootgesteld aan een</w:t>
      </w:r>
      <w:r w:rsidRPr="0095792A">
        <w:rPr>
          <w:color w:val="000000"/>
          <w:szCs w:val="22"/>
        </w:rPr>
        <w:t xml:space="preserve"> </w:t>
      </w:r>
      <w:r w:rsidRPr="0095792A">
        <w:rPr>
          <w:rStyle w:val="hps"/>
          <w:color w:val="000000"/>
          <w:szCs w:val="22"/>
        </w:rPr>
        <w:t>enkele dosis</w:t>
      </w:r>
      <w:r w:rsidRPr="0095792A">
        <w:rPr>
          <w:color w:val="000000"/>
          <w:szCs w:val="22"/>
        </w:rPr>
        <w:t xml:space="preserve"> </w:t>
      </w:r>
      <w:r w:rsidRPr="0095792A">
        <w:rPr>
          <w:rStyle w:val="hps"/>
          <w:color w:val="000000"/>
          <w:szCs w:val="22"/>
        </w:rPr>
        <w:t>van 400</w:t>
      </w:r>
      <w:r w:rsidRPr="0095792A">
        <w:rPr>
          <w:color w:val="000000"/>
          <w:szCs w:val="22"/>
        </w:rPr>
        <w:t xml:space="preserve"> </w:t>
      </w:r>
      <w:r w:rsidRPr="0095792A">
        <w:rPr>
          <w:rStyle w:val="hps"/>
          <w:color w:val="000000"/>
          <w:szCs w:val="22"/>
        </w:rPr>
        <w:t>mg</w:t>
      </w:r>
      <w:r w:rsidRPr="0095792A">
        <w:rPr>
          <w:color w:val="000000"/>
          <w:szCs w:val="22"/>
        </w:rPr>
        <w:t xml:space="preserve"> </w:t>
      </w:r>
      <w:r w:rsidRPr="0095792A">
        <w:rPr>
          <w:rStyle w:val="hps"/>
          <w:color w:val="000000"/>
          <w:szCs w:val="22"/>
        </w:rPr>
        <w:t>traden als bijwerkingen</w:t>
      </w:r>
      <w:r w:rsidRPr="0095792A">
        <w:rPr>
          <w:color w:val="000000"/>
          <w:szCs w:val="22"/>
        </w:rPr>
        <w:t xml:space="preserve"> op: </w:t>
      </w:r>
      <w:r w:rsidRPr="0095792A">
        <w:rPr>
          <w:rStyle w:val="hps"/>
          <w:color w:val="000000"/>
          <w:szCs w:val="22"/>
        </w:rPr>
        <w:t>braken,</w:t>
      </w:r>
      <w:r w:rsidRPr="0095792A">
        <w:rPr>
          <w:color w:val="000000"/>
          <w:szCs w:val="22"/>
        </w:rPr>
        <w:t xml:space="preserve"> </w:t>
      </w:r>
      <w:r w:rsidRPr="0095792A">
        <w:rPr>
          <w:rStyle w:val="hps"/>
          <w:color w:val="000000"/>
          <w:szCs w:val="22"/>
        </w:rPr>
        <w:t>diarree en</w:t>
      </w:r>
      <w:r w:rsidRPr="0095792A">
        <w:rPr>
          <w:color w:val="000000"/>
          <w:szCs w:val="22"/>
        </w:rPr>
        <w:t xml:space="preserve"> </w:t>
      </w:r>
      <w:r w:rsidRPr="0095792A">
        <w:rPr>
          <w:rStyle w:val="hps"/>
          <w:color w:val="000000"/>
          <w:szCs w:val="22"/>
        </w:rPr>
        <w:t>anorexia</w:t>
      </w:r>
      <w:r w:rsidRPr="0095792A">
        <w:rPr>
          <w:color w:val="000000"/>
          <w:szCs w:val="22"/>
        </w:rPr>
        <w:t xml:space="preserve"> </w:t>
      </w:r>
      <w:r w:rsidRPr="0095792A">
        <w:rPr>
          <w:rStyle w:val="hps"/>
          <w:color w:val="000000"/>
          <w:szCs w:val="22"/>
        </w:rPr>
        <w:t>en een andere 3</w:t>
      </w:r>
      <w:r w:rsidRPr="0095792A">
        <w:rPr>
          <w:color w:val="000000"/>
          <w:szCs w:val="22"/>
        </w:rPr>
        <w:t xml:space="preserve"> </w:t>
      </w:r>
      <w:r w:rsidRPr="0095792A">
        <w:rPr>
          <w:rStyle w:val="hps"/>
          <w:color w:val="000000"/>
          <w:szCs w:val="22"/>
        </w:rPr>
        <w:t>jaar oude jongen</w:t>
      </w:r>
      <w:r w:rsidRPr="0095792A">
        <w:rPr>
          <w:color w:val="000000"/>
          <w:szCs w:val="22"/>
        </w:rPr>
        <w:t xml:space="preserve"> </w:t>
      </w:r>
      <w:r w:rsidRPr="0095792A">
        <w:rPr>
          <w:rStyle w:val="hps"/>
          <w:color w:val="000000"/>
          <w:szCs w:val="22"/>
        </w:rPr>
        <w:t>blootgesteld aan een</w:t>
      </w:r>
      <w:r w:rsidRPr="0095792A">
        <w:rPr>
          <w:color w:val="000000"/>
          <w:szCs w:val="22"/>
        </w:rPr>
        <w:t xml:space="preserve"> </w:t>
      </w:r>
      <w:r w:rsidRPr="0095792A">
        <w:rPr>
          <w:rStyle w:val="hps"/>
          <w:color w:val="000000"/>
          <w:szCs w:val="22"/>
        </w:rPr>
        <w:t>enkele dosis</w:t>
      </w:r>
      <w:r w:rsidRPr="0095792A">
        <w:rPr>
          <w:color w:val="000000"/>
          <w:szCs w:val="22"/>
        </w:rPr>
        <w:t xml:space="preserve"> </w:t>
      </w:r>
      <w:r w:rsidRPr="0095792A">
        <w:rPr>
          <w:rStyle w:val="hps"/>
          <w:color w:val="000000"/>
          <w:szCs w:val="22"/>
        </w:rPr>
        <w:t>van 980</w:t>
      </w:r>
      <w:r w:rsidRPr="0095792A">
        <w:rPr>
          <w:color w:val="000000"/>
          <w:szCs w:val="22"/>
        </w:rPr>
        <w:t xml:space="preserve"> </w:t>
      </w:r>
      <w:r w:rsidRPr="0095792A">
        <w:rPr>
          <w:rStyle w:val="hps"/>
          <w:color w:val="000000"/>
          <w:szCs w:val="22"/>
        </w:rPr>
        <w:t>mg</w:t>
      </w:r>
      <w:r w:rsidRPr="0095792A">
        <w:rPr>
          <w:color w:val="000000"/>
          <w:szCs w:val="22"/>
        </w:rPr>
        <w:t xml:space="preserve"> </w:t>
      </w:r>
      <w:r w:rsidRPr="0095792A">
        <w:rPr>
          <w:rStyle w:val="hps"/>
          <w:color w:val="000000"/>
          <w:szCs w:val="22"/>
        </w:rPr>
        <w:t>had een verminderd</w:t>
      </w:r>
      <w:r w:rsidRPr="0095792A">
        <w:rPr>
          <w:color w:val="000000"/>
          <w:szCs w:val="22"/>
        </w:rPr>
        <w:t xml:space="preserve"> </w:t>
      </w:r>
      <w:r w:rsidRPr="0095792A">
        <w:rPr>
          <w:rStyle w:val="hps"/>
          <w:color w:val="000000"/>
          <w:szCs w:val="22"/>
        </w:rPr>
        <w:t>aantal witte bloedcellen</w:t>
      </w:r>
      <w:r w:rsidRPr="0095792A">
        <w:rPr>
          <w:color w:val="000000"/>
          <w:szCs w:val="22"/>
        </w:rPr>
        <w:t xml:space="preserve"> </w:t>
      </w:r>
      <w:r w:rsidRPr="0095792A">
        <w:rPr>
          <w:rStyle w:val="hps"/>
          <w:color w:val="000000"/>
          <w:szCs w:val="22"/>
        </w:rPr>
        <w:t>en diarree</w:t>
      </w:r>
      <w:r w:rsidRPr="0095792A">
        <w:rPr>
          <w:color w:val="000000"/>
          <w:szCs w:val="22"/>
        </w:rPr>
        <w:t>.</w:t>
      </w:r>
    </w:p>
    <w:p w14:paraId="7136F5BC" w14:textId="77777777" w:rsidR="00983203" w:rsidRPr="0095792A" w:rsidRDefault="00983203" w:rsidP="002F725C">
      <w:pPr>
        <w:autoSpaceDE w:val="0"/>
        <w:autoSpaceDN w:val="0"/>
        <w:adjustRightInd w:val="0"/>
        <w:spacing w:line="240" w:lineRule="auto"/>
        <w:rPr>
          <w:color w:val="000000"/>
          <w:szCs w:val="22"/>
        </w:rPr>
      </w:pPr>
    </w:p>
    <w:p w14:paraId="647E1931" w14:textId="77777777" w:rsidR="002F725C" w:rsidRPr="0095792A" w:rsidRDefault="002F725C" w:rsidP="002F725C">
      <w:pPr>
        <w:autoSpaceDE w:val="0"/>
        <w:autoSpaceDN w:val="0"/>
        <w:adjustRightInd w:val="0"/>
        <w:spacing w:line="240" w:lineRule="auto"/>
        <w:rPr>
          <w:color w:val="000000"/>
          <w:szCs w:val="22"/>
        </w:rPr>
      </w:pPr>
      <w:r w:rsidRPr="0095792A">
        <w:rPr>
          <w:rStyle w:val="hps"/>
          <w:color w:val="000000"/>
          <w:szCs w:val="22"/>
        </w:rPr>
        <w:t>In geval van</w:t>
      </w:r>
      <w:r w:rsidRPr="0095792A">
        <w:rPr>
          <w:color w:val="000000"/>
          <w:szCs w:val="22"/>
        </w:rPr>
        <w:t xml:space="preserve"> </w:t>
      </w:r>
      <w:r w:rsidRPr="0095792A">
        <w:rPr>
          <w:rStyle w:val="hps"/>
          <w:color w:val="000000"/>
          <w:szCs w:val="22"/>
        </w:rPr>
        <w:t>overdosering dient</w:t>
      </w:r>
      <w:r w:rsidRPr="0095792A">
        <w:rPr>
          <w:color w:val="000000"/>
          <w:szCs w:val="22"/>
        </w:rPr>
        <w:t xml:space="preserve"> </w:t>
      </w:r>
      <w:r w:rsidRPr="0095792A">
        <w:rPr>
          <w:rStyle w:val="hps"/>
          <w:color w:val="000000"/>
          <w:szCs w:val="22"/>
        </w:rPr>
        <w:t>de patiënt te worden</w:t>
      </w:r>
      <w:r w:rsidRPr="0095792A">
        <w:rPr>
          <w:color w:val="000000"/>
          <w:szCs w:val="22"/>
        </w:rPr>
        <w:t xml:space="preserve"> </w:t>
      </w:r>
      <w:r w:rsidRPr="0095792A">
        <w:rPr>
          <w:rStyle w:val="hps"/>
          <w:color w:val="000000"/>
          <w:szCs w:val="22"/>
        </w:rPr>
        <w:t>geobserveerd</w:t>
      </w:r>
      <w:r w:rsidRPr="0095792A">
        <w:rPr>
          <w:color w:val="000000"/>
          <w:szCs w:val="22"/>
        </w:rPr>
        <w:t xml:space="preserve"> </w:t>
      </w:r>
      <w:r w:rsidRPr="0095792A">
        <w:rPr>
          <w:rStyle w:val="hps"/>
          <w:color w:val="000000"/>
          <w:szCs w:val="22"/>
        </w:rPr>
        <w:t>en dient een geschikte ondersteunende</w:t>
      </w:r>
      <w:r w:rsidRPr="0095792A">
        <w:rPr>
          <w:color w:val="000000"/>
          <w:szCs w:val="22"/>
        </w:rPr>
        <w:t xml:space="preserve"> </w:t>
      </w:r>
      <w:r w:rsidRPr="0095792A">
        <w:rPr>
          <w:rStyle w:val="hps"/>
          <w:color w:val="000000"/>
          <w:szCs w:val="22"/>
        </w:rPr>
        <w:t>behandeling te worden gegeven</w:t>
      </w:r>
      <w:r w:rsidRPr="0095792A">
        <w:rPr>
          <w:color w:val="000000"/>
          <w:szCs w:val="22"/>
        </w:rPr>
        <w:t>.</w:t>
      </w:r>
    </w:p>
    <w:p w14:paraId="54995C38" w14:textId="77777777" w:rsidR="002F725C" w:rsidRPr="0095792A" w:rsidRDefault="002F725C" w:rsidP="002F725C">
      <w:pPr>
        <w:autoSpaceDE w:val="0"/>
        <w:autoSpaceDN w:val="0"/>
        <w:adjustRightInd w:val="0"/>
        <w:spacing w:line="240" w:lineRule="auto"/>
        <w:rPr>
          <w:color w:val="000000"/>
          <w:szCs w:val="22"/>
        </w:rPr>
      </w:pPr>
    </w:p>
    <w:p w14:paraId="1A73AE02" w14:textId="77777777" w:rsidR="00842DE6" w:rsidRPr="0095792A" w:rsidRDefault="00842DE6" w:rsidP="00842DE6">
      <w:pPr>
        <w:autoSpaceDE w:val="0"/>
        <w:autoSpaceDN w:val="0"/>
        <w:adjustRightInd w:val="0"/>
        <w:spacing w:line="240" w:lineRule="auto"/>
        <w:rPr>
          <w:color w:val="000000"/>
          <w:szCs w:val="22"/>
        </w:rPr>
      </w:pPr>
    </w:p>
    <w:p w14:paraId="62E73826" w14:textId="77777777" w:rsidR="00C334FA" w:rsidRPr="0095792A" w:rsidRDefault="00C334FA" w:rsidP="00C334FA">
      <w:pPr>
        <w:suppressAutoHyphens/>
        <w:ind w:left="567" w:hanging="567"/>
        <w:rPr>
          <w:color w:val="000000"/>
          <w:szCs w:val="22"/>
        </w:rPr>
      </w:pPr>
      <w:r w:rsidRPr="0095792A">
        <w:rPr>
          <w:b/>
          <w:color w:val="000000"/>
          <w:szCs w:val="22"/>
        </w:rPr>
        <w:t>5.</w:t>
      </w:r>
      <w:r w:rsidRPr="0095792A">
        <w:rPr>
          <w:b/>
          <w:color w:val="000000"/>
          <w:szCs w:val="22"/>
        </w:rPr>
        <w:tab/>
        <w:t>FARMACOLOGISCHE EIGENSCHAPPEN</w:t>
      </w:r>
    </w:p>
    <w:p w14:paraId="5B61F733" w14:textId="77777777" w:rsidR="00C334FA" w:rsidRPr="0095792A" w:rsidRDefault="00C334FA" w:rsidP="00C334FA">
      <w:pPr>
        <w:suppressAutoHyphens/>
        <w:rPr>
          <w:color w:val="000000"/>
          <w:szCs w:val="22"/>
        </w:rPr>
      </w:pPr>
    </w:p>
    <w:p w14:paraId="585540DC" w14:textId="77777777" w:rsidR="00C334FA" w:rsidRPr="0095792A" w:rsidRDefault="00C334FA" w:rsidP="00C334FA">
      <w:pPr>
        <w:suppressAutoHyphens/>
        <w:ind w:left="567" w:hanging="567"/>
        <w:rPr>
          <w:color w:val="000000"/>
          <w:szCs w:val="22"/>
        </w:rPr>
      </w:pPr>
      <w:r w:rsidRPr="0095792A">
        <w:rPr>
          <w:b/>
          <w:color w:val="000000"/>
          <w:szCs w:val="22"/>
        </w:rPr>
        <w:t>5.1</w:t>
      </w:r>
      <w:r w:rsidRPr="0095792A">
        <w:rPr>
          <w:b/>
          <w:color w:val="000000"/>
          <w:szCs w:val="22"/>
        </w:rPr>
        <w:tab/>
        <w:t>Farmacodynamische eigenschappen</w:t>
      </w:r>
    </w:p>
    <w:p w14:paraId="59A60FE3" w14:textId="77777777" w:rsidR="00C334FA" w:rsidRPr="0095792A" w:rsidRDefault="00C334FA" w:rsidP="00C334FA">
      <w:pPr>
        <w:suppressAutoHyphens/>
        <w:rPr>
          <w:color w:val="000000"/>
          <w:szCs w:val="22"/>
        </w:rPr>
      </w:pPr>
    </w:p>
    <w:p w14:paraId="52BC5ABE" w14:textId="77777777" w:rsidR="00EF3C96" w:rsidRPr="0095792A" w:rsidRDefault="00EF3C96" w:rsidP="00EF3C96">
      <w:pPr>
        <w:autoSpaceDE w:val="0"/>
        <w:autoSpaceDN w:val="0"/>
        <w:adjustRightInd w:val="0"/>
        <w:spacing w:line="240" w:lineRule="auto"/>
        <w:rPr>
          <w:color w:val="000000"/>
          <w:szCs w:val="22"/>
        </w:rPr>
      </w:pPr>
      <w:r w:rsidRPr="0095792A">
        <w:rPr>
          <w:color w:val="000000"/>
          <w:szCs w:val="22"/>
        </w:rPr>
        <w:t xml:space="preserve">Farmacotherapeutische categorie: antineoplastisch middel, </w:t>
      </w:r>
      <w:r w:rsidRPr="0095792A">
        <w:rPr>
          <w:rStyle w:val="hps"/>
          <w:color w:val="000000"/>
          <w:szCs w:val="22"/>
        </w:rPr>
        <w:t>proteïne</w:t>
      </w:r>
      <w:r w:rsidRPr="0095792A">
        <w:rPr>
          <w:color w:val="000000"/>
          <w:szCs w:val="22"/>
        </w:rPr>
        <w:t xml:space="preserve"> </w:t>
      </w:r>
      <w:r w:rsidRPr="0095792A">
        <w:rPr>
          <w:rStyle w:val="hps"/>
          <w:color w:val="000000"/>
          <w:szCs w:val="22"/>
        </w:rPr>
        <w:t>kinase remmer</w:t>
      </w:r>
      <w:r w:rsidRPr="0095792A">
        <w:rPr>
          <w:color w:val="000000"/>
          <w:szCs w:val="22"/>
        </w:rPr>
        <w:t>, ATC code: L01XE01</w:t>
      </w:r>
    </w:p>
    <w:p w14:paraId="1EF21EB7" w14:textId="77777777" w:rsidR="00EF3C96" w:rsidRPr="0095792A" w:rsidRDefault="00EF3C96" w:rsidP="00EF3C96">
      <w:pPr>
        <w:autoSpaceDE w:val="0"/>
        <w:autoSpaceDN w:val="0"/>
        <w:adjustRightInd w:val="0"/>
        <w:spacing w:line="240" w:lineRule="auto"/>
        <w:rPr>
          <w:color w:val="000000"/>
          <w:szCs w:val="22"/>
        </w:rPr>
      </w:pPr>
    </w:p>
    <w:p w14:paraId="49911757" w14:textId="77777777" w:rsidR="00EF3C96" w:rsidRPr="0095792A" w:rsidRDefault="00EF3C96" w:rsidP="00EF3C96">
      <w:pPr>
        <w:autoSpaceDE w:val="0"/>
        <w:autoSpaceDN w:val="0"/>
        <w:adjustRightInd w:val="0"/>
        <w:spacing w:line="240" w:lineRule="auto"/>
        <w:rPr>
          <w:color w:val="000000"/>
          <w:szCs w:val="22"/>
          <w:u w:val="single"/>
        </w:rPr>
      </w:pPr>
      <w:r w:rsidRPr="0095792A">
        <w:rPr>
          <w:color w:val="000000"/>
          <w:szCs w:val="22"/>
          <w:u w:val="single"/>
        </w:rPr>
        <w:t>Werkingsmechanisme</w:t>
      </w:r>
    </w:p>
    <w:p w14:paraId="5E393BAC" w14:textId="77777777" w:rsidR="00842DE6" w:rsidRPr="0095792A" w:rsidRDefault="00EF3C96" w:rsidP="00EF3C96">
      <w:pPr>
        <w:autoSpaceDE w:val="0"/>
        <w:autoSpaceDN w:val="0"/>
        <w:adjustRightInd w:val="0"/>
        <w:spacing w:line="240" w:lineRule="auto"/>
        <w:rPr>
          <w:rStyle w:val="longtext"/>
          <w:color w:val="000000"/>
          <w:szCs w:val="22"/>
        </w:rPr>
      </w:pPr>
      <w:r w:rsidRPr="0095792A">
        <w:rPr>
          <w:rStyle w:val="hps"/>
          <w:color w:val="000000"/>
          <w:szCs w:val="22"/>
        </w:rPr>
        <w:t>Imatinib</w:t>
      </w:r>
      <w:r w:rsidRPr="0095792A">
        <w:rPr>
          <w:rStyle w:val="longtext"/>
          <w:color w:val="000000"/>
          <w:szCs w:val="22"/>
        </w:rPr>
        <w:t xml:space="preserve"> </w:t>
      </w:r>
      <w:r w:rsidRPr="0095792A">
        <w:rPr>
          <w:rStyle w:val="hps"/>
          <w:color w:val="000000"/>
          <w:szCs w:val="22"/>
        </w:rPr>
        <w:t>is een klein molecuul</w:t>
      </w:r>
      <w:r w:rsidRPr="0095792A">
        <w:rPr>
          <w:rStyle w:val="longtext"/>
          <w:color w:val="000000"/>
          <w:szCs w:val="22"/>
        </w:rPr>
        <w:t xml:space="preserve"> </w:t>
      </w:r>
      <w:r w:rsidRPr="0095792A">
        <w:rPr>
          <w:rStyle w:val="hps"/>
          <w:color w:val="000000"/>
          <w:szCs w:val="22"/>
        </w:rPr>
        <w:t>proteïne</w:t>
      </w:r>
      <w:r w:rsidRPr="0095792A">
        <w:rPr>
          <w:rStyle w:val="atn"/>
          <w:color w:val="000000"/>
          <w:szCs w:val="22"/>
        </w:rPr>
        <w:t>-</w:t>
      </w:r>
      <w:r w:rsidRPr="0095792A">
        <w:rPr>
          <w:rStyle w:val="longtext"/>
          <w:color w:val="000000"/>
          <w:szCs w:val="22"/>
        </w:rPr>
        <w:t xml:space="preserve">tyrosine </w:t>
      </w:r>
      <w:r w:rsidRPr="0095792A">
        <w:rPr>
          <w:rStyle w:val="hps"/>
          <w:color w:val="000000"/>
          <w:szCs w:val="22"/>
        </w:rPr>
        <w:t>kinase</w:t>
      </w:r>
      <w:r w:rsidRPr="0095792A">
        <w:rPr>
          <w:rStyle w:val="longtext"/>
          <w:color w:val="000000"/>
          <w:szCs w:val="22"/>
        </w:rPr>
        <w:t xml:space="preserve"> </w:t>
      </w:r>
      <w:r w:rsidRPr="0095792A">
        <w:rPr>
          <w:rStyle w:val="hps"/>
          <w:color w:val="000000"/>
          <w:szCs w:val="22"/>
        </w:rPr>
        <w:t>remmer die</w:t>
      </w:r>
      <w:r w:rsidRPr="0095792A">
        <w:rPr>
          <w:rStyle w:val="longtext"/>
          <w:color w:val="000000"/>
          <w:szCs w:val="22"/>
        </w:rPr>
        <w:t xml:space="preserve"> </w:t>
      </w:r>
      <w:r w:rsidRPr="0095792A">
        <w:rPr>
          <w:rStyle w:val="hps"/>
          <w:color w:val="000000"/>
          <w:szCs w:val="22"/>
        </w:rPr>
        <w:t>de activiteit van het</w:t>
      </w:r>
      <w:r w:rsidRPr="0095792A">
        <w:rPr>
          <w:rStyle w:val="longtext"/>
          <w:color w:val="000000"/>
          <w:szCs w:val="22"/>
        </w:rPr>
        <w:t xml:space="preserve"> </w:t>
      </w:r>
      <w:r w:rsidRPr="0095792A">
        <w:rPr>
          <w:rStyle w:val="hps"/>
          <w:color w:val="000000"/>
          <w:szCs w:val="22"/>
        </w:rPr>
        <w:t>Bcr-</w:t>
      </w:r>
      <w:r w:rsidRPr="0095792A">
        <w:rPr>
          <w:rStyle w:val="longtext"/>
          <w:color w:val="000000"/>
          <w:szCs w:val="22"/>
        </w:rPr>
        <w:t xml:space="preserve">Abl </w:t>
      </w:r>
      <w:r w:rsidRPr="0095792A">
        <w:rPr>
          <w:rStyle w:val="hps"/>
          <w:color w:val="000000"/>
          <w:szCs w:val="22"/>
        </w:rPr>
        <w:t>tyrosine</w:t>
      </w:r>
      <w:r w:rsidRPr="0095792A">
        <w:rPr>
          <w:rStyle w:val="longtext"/>
          <w:color w:val="000000"/>
          <w:szCs w:val="22"/>
        </w:rPr>
        <w:t xml:space="preserve"> </w:t>
      </w:r>
      <w:r w:rsidRPr="0095792A">
        <w:rPr>
          <w:rStyle w:val="hps"/>
          <w:color w:val="000000"/>
          <w:szCs w:val="22"/>
        </w:rPr>
        <w:t>kinase</w:t>
      </w:r>
      <w:r w:rsidRPr="0095792A">
        <w:rPr>
          <w:rStyle w:val="longtext"/>
          <w:color w:val="000000"/>
          <w:szCs w:val="22"/>
        </w:rPr>
        <w:t xml:space="preserve"> </w:t>
      </w:r>
      <w:r w:rsidRPr="0095792A">
        <w:rPr>
          <w:rStyle w:val="hps"/>
          <w:color w:val="000000"/>
          <w:szCs w:val="22"/>
        </w:rPr>
        <w:t>(</w:t>
      </w:r>
      <w:r w:rsidRPr="0095792A">
        <w:rPr>
          <w:rStyle w:val="longtext"/>
          <w:color w:val="000000"/>
          <w:szCs w:val="22"/>
        </w:rPr>
        <w:t>TK)</w:t>
      </w:r>
      <w:r w:rsidRPr="0095792A">
        <w:rPr>
          <w:rStyle w:val="hps"/>
          <w:color w:val="000000"/>
          <w:szCs w:val="22"/>
        </w:rPr>
        <w:t xml:space="preserve"> </w:t>
      </w:r>
      <w:r w:rsidR="00945745" w:rsidRPr="0095792A">
        <w:rPr>
          <w:rStyle w:val="hps"/>
          <w:color w:val="000000"/>
          <w:szCs w:val="22"/>
        </w:rPr>
        <w:t>sterk</w:t>
      </w:r>
      <w:r w:rsidR="00945745" w:rsidRPr="0095792A">
        <w:rPr>
          <w:rStyle w:val="longtext"/>
          <w:color w:val="000000"/>
          <w:szCs w:val="22"/>
        </w:rPr>
        <w:t xml:space="preserve"> </w:t>
      </w:r>
      <w:r w:rsidRPr="0095792A">
        <w:rPr>
          <w:rStyle w:val="hps"/>
          <w:color w:val="000000"/>
          <w:szCs w:val="22"/>
        </w:rPr>
        <w:t>remt</w:t>
      </w:r>
      <w:r w:rsidRPr="0095792A">
        <w:rPr>
          <w:rStyle w:val="longtext"/>
          <w:color w:val="000000"/>
          <w:szCs w:val="22"/>
        </w:rPr>
        <w:t xml:space="preserve">, </w:t>
      </w:r>
      <w:r w:rsidRPr="0095792A">
        <w:rPr>
          <w:rStyle w:val="hps"/>
          <w:color w:val="000000"/>
          <w:szCs w:val="22"/>
        </w:rPr>
        <w:t>als</w:t>
      </w:r>
      <w:r w:rsidR="00CF6C22" w:rsidRPr="0095792A">
        <w:rPr>
          <w:rStyle w:val="hps"/>
          <w:color w:val="000000"/>
          <w:szCs w:val="22"/>
        </w:rPr>
        <w:t>ook</w:t>
      </w:r>
      <w:r w:rsidRPr="0095792A">
        <w:rPr>
          <w:rStyle w:val="hps"/>
          <w:color w:val="000000"/>
          <w:szCs w:val="22"/>
        </w:rPr>
        <w:t xml:space="preserve"> diverse</w:t>
      </w:r>
      <w:r w:rsidRPr="0095792A">
        <w:rPr>
          <w:rStyle w:val="longtext"/>
          <w:color w:val="000000"/>
          <w:szCs w:val="22"/>
        </w:rPr>
        <w:t xml:space="preserve"> </w:t>
      </w:r>
      <w:r w:rsidRPr="0095792A">
        <w:rPr>
          <w:rStyle w:val="hps"/>
          <w:color w:val="000000"/>
          <w:szCs w:val="22"/>
        </w:rPr>
        <w:t>receptor</w:t>
      </w:r>
      <w:r w:rsidRPr="0095792A">
        <w:rPr>
          <w:rStyle w:val="longtext"/>
          <w:color w:val="000000"/>
          <w:szCs w:val="22"/>
        </w:rPr>
        <w:t xml:space="preserve"> </w:t>
      </w:r>
      <w:r w:rsidRPr="0095792A">
        <w:rPr>
          <w:rStyle w:val="hps"/>
          <w:color w:val="000000"/>
          <w:szCs w:val="22"/>
        </w:rPr>
        <w:t>TKs</w:t>
      </w:r>
      <w:r w:rsidRPr="0095792A">
        <w:rPr>
          <w:rStyle w:val="longtext"/>
          <w:color w:val="000000"/>
          <w:szCs w:val="22"/>
        </w:rPr>
        <w:t xml:space="preserve">: Kit, </w:t>
      </w:r>
      <w:r w:rsidRPr="0095792A">
        <w:rPr>
          <w:rStyle w:val="hps"/>
          <w:color w:val="000000"/>
          <w:szCs w:val="22"/>
        </w:rPr>
        <w:t>de receptor voor</w:t>
      </w:r>
      <w:r w:rsidRPr="0095792A">
        <w:rPr>
          <w:rStyle w:val="longtext"/>
          <w:color w:val="000000"/>
          <w:szCs w:val="22"/>
        </w:rPr>
        <w:t xml:space="preserve"> </w:t>
      </w:r>
      <w:r w:rsidRPr="0095792A">
        <w:rPr>
          <w:rStyle w:val="hps"/>
          <w:color w:val="000000"/>
          <w:szCs w:val="22"/>
        </w:rPr>
        <w:t>stamcelfactor</w:t>
      </w:r>
      <w:r w:rsidRPr="0095792A">
        <w:rPr>
          <w:rStyle w:val="longtext"/>
          <w:color w:val="000000"/>
          <w:szCs w:val="22"/>
        </w:rPr>
        <w:t xml:space="preserve"> </w:t>
      </w:r>
      <w:r w:rsidRPr="0095792A">
        <w:rPr>
          <w:rStyle w:val="hps"/>
          <w:color w:val="000000"/>
          <w:szCs w:val="22"/>
        </w:rPr>
        <w:t>(</w:t>
      </w:r>
      <w:r w:rsidRPr="0095792A">
        <w:rPr>
          <w:rStyle w:val="longtext"/>
          <w:color w:val="000000"/>
          <w:szCs w:val="22"/>
        </w:rPr>
        <w:t xml:space="preserve">SCF), gecodeerd door </w:t>
      </w:r>
      <w:r w:rsidRPr="0095792A">
        <w:rPr>
          <w:rStyle w:val="hps"/>
          <w:color w:val="000000"/>
          <w:szCs w:val="22"/>
        </w:rPr>
        <w:t>het</w:t>
      </w:r>
      <w:r w:rsidRPr="0095792A">
        <w:rPr>
          <w:rStyle w:val="longtext"/>
          <w:color w:val="000000"/>
          <w:szCs w:val="22"/>
        </w:rPr>
        <w:t xml:space="preserve"> </w:t>
      </w:r>
      <w:r w:rsidRPr="0095792A">
        <w:rPr>
          <w:rStyle w:val="hps"/>
          <w:color w:val="000000"/>
          <w:szCs w:val="22"/>
        </w:rPr>
        <w:t>c-Kit</w:t>
      </w:r>
      <w:r w:rsidRPr="0095792A">
        <w:rPr>
          <w:rStyle w:val="longtext"/>
          <w:color w:val="000000"/>
          <w:szCs w:val="22"/>
        </w:rPr>
        <w:t xml:space="preserve"> </w:t>
      </w:r>
      <w:r w:rsidRPr="0095792A">
        <w:rPr>
          <w:rStyle w:val="hps"/>
          <w:color w:val="000000"/>
          <w:szCs w:val="22"/>
        </w:rPr>
        <w:t>proto</w:t>
      </w:r>
      <w:r w:rsidRPr="0095792A">
        <w:rPr>
          <w:rStyle w:val="longtext"/>
          <w:color w:val="000000"/>
          <w:szCs w:val="22"/>
        </w:rPr>
        <w:t>-</w:t>
      </w:r>
      <w:r w:rsidRPr="0095792A">
        <w:rPr>
          <w:rStyle w:val="hps"/>
          <w:color w:val="000000"/>
          <w:szCs w:val="22"/>
        </w:rPr>
        <w:t>oncogen</w:t>
      </w:r>
      <w:r w:rsidRPr="0095792A">
        <w:rPr>
          <w:rStyle w:val="longtext"/>
          <w:color w:val="000000"/>
          <w:szCs w:val="22"/>
        </w:rPr>
        <w:t xml:space="preserve">, </w:t>
      </w:r>
      <w:r w:rsidRPr="0095792A">
        <w:rPr>
          <w:rStyle w:val="hps"/>
          <w:color w:val="000000"/>
          <w:szCs w:val="22"/>
        </w:rPr>
        <w:t>de</w:t>
      </w:r>
      <w:r w:rsidRPr="0095792A">
        <w:rPr>
          <w:rStyle w:val="longtext"/>
          <w:color w:val="000000"/>
          <w:szCs w:val="22"/>
        </w:rPr>
        <w:t xml:space="preserve"> </w:t>
      </w:r>
      <w:r w:rsidRPr="0095792A">
        <w:rPr>
          <w:rStyle w:val="hps"/>
          <w:color w:val="000000"/>
          <w:szCs w:val="22"/>
        </w:rPr>
        <w:t>disco</w:t>
      </w:r>
      <w:r w:rsidR="00C514CF" w:rsidRPr="0095792A">
        <w:rPr>
          <w:rStyle w:val="hps"/>
          <w:color w:val="000000"/>
          <w:szCs w:val="22"/>
        </w:rPr>
        <w:t>ì</w:t>
      </w:r>
      <w:r w:rsidRPr="0095792A">
        <w:rPr>
          <w:rStyle w:val="hps"/>
          <w:color w:val="000000"/>
          <w:szCs w:val="22"/>
        </w:rPr>
        <w:t>din</w:t>
      </w:r>
      <w:r w:rsidR="00C514CF" w:rsidRPr="0095792A">
        <w:rPr>
          <w:rStyle w:val="hps"/>
          <w:color w:val="000000"/>
          <w:szCs w:val="22"/>
        </w:rPr>
        <w:t>e-</w:t>
      </w:r>
      <w:r w:rsidRPr="0095792A">
        <w:rPr>
          <w:rStyle w:val="hps"/>
          <w:color w:val="000000"/>
          <w:szCs w:val="22"/>
        </w:rPr>
        <w:t>domeinreceptoren</w:t>
      </w:r>
      <w:r w:rsidRPr="0095792A">
        <w:rPr>
          <w:rStyle w:val="longtext"/>
          <w:color w:val="000000"/>
          <w:szCs w:val="22"/>
        </w:rPr>
        <w:t xml:space="preserve"> </w:t>
      </w:r>
      <w:r w:rsidRPr="0095792A">
        <w:rPr>
          <w:rStyle w:val="hps"/>
          <w:color w:val="000000"/>
          <w:szCs w:val="22"/>
        </w:rPr>
        <w:t>(</w:t>
      </w:r>
      <w:r w:rsidRPr="0095792A">
        <w:rPr>
          <w:rStyle w:val="longtext"/>
          <w:color w:val="000000"/>
          <w:szCs w:val="22"/>
        </w:rPr>
        <w:t xml:space="preserve">DDR1 </w:t>
      </w:r>
      <w:r w:rsidRPr="0095792A">
        <w:rPr>
          <w:rStyle w:val="hps"/>
          <w:color w:val="000000"/>
          <w:szCs w:val="22"/>
        </w:rPr>
        <w:t>en</w:t>
      </w:r>
      <w:r w:rsidRPr="0095792A">
        <w:rPr>
          <w:rStyle w:val="longtext"/>
          <w:color w:val="000000"/>
          <w:szCs w:val="22"/>
        </w:rPr>
        <w:t xml:space="preserve"> </w:t>
      </w:r>
      <w:r w:rsidRPr="0095792A">
        <w:rPr>
          <w:rStyle w:val="hps"/>
          <w:color w:val="000000"/>
          <w:szCs w:val="22"/>
        </w:rPr>
        <w:t>DDR2</w:t>
      </w:r>
      <w:r w:rsidRPr="0095792A">
        <w:rPr>
          <w:rStyle w:val="longtext"/>
          <w:color w:val="000000"/>
          <w:szCs w:val="22"/>
        </w:rPr>
        <w:t xml:space="preserve">), </w:t>
      </w:r>
      <w:r w:rsidRPr="0095792A">
        <w:rPr>
          <w:rStyle w:val="hps"/>
          <w:color w:val="000000"/>
          <w:szCs w:val="22"/>
        </w:rPr>
        <w:t>de kolonie</w:t>
      </w:r>
      <w:r w:rsidRPr="0095792A">
        <w:rPr>
          <w:rStyle w:val="longtext"/>
          <w:color w:val="000000"/>
          <w:szCs w:val="22"/>
        </w:rPr>
        <w:t xml:space="preserve"> </w:t>
      </w:r>
      <w:r w:rsidRPr="0095792A">
        <w:rPr>
          <w:rStyle w:val="hps"/>
          <w:color w:val="000000"/>
          <w:szCs w:val="22"/>
        </w:rPr>
        <w:t>stimulerende</w:t>
      </w:r>
      <w:r w:rsidRPr="0095792A">
        <w:rPr>
          <w:rStyle w:val="longtext"/>
          <w:color w:val="000000"/>
          <w:szCs w:val="22"/>
        </w:rPr>
        <w:t xml:space="preserve"> </w:t>
      </w:r>
      <w:r w:rsidRPr="0095792A">
        <w:rPr>
          <w:rStyle w:val="hps"/>
          <w:color w:val="000000"/>
          <w:szCs w:val="22"/>
        </w:rPr>
        <w:t>factor</w:t>
      </w:r>
      <w:r w:rsidRPr="0095792A">
        <w:rPr>
          <w:rStyle w:val="longtext"/>
          <w:color w:val="000000"/>
          <w:szCs w:val="22"/>
        </w:rPr>
        <w:t xml:space="preserve"> </w:t>
      </w:r>
      <w:r w:rsidRPr="0095792A">
        <w:rPr>
          <w:rStyle w:val="hps"/>
          <w:color w:val="000000"/>
          <w:szCs w:val="22"/>
        </w:rPr>
        <w:t>receptor (</w:t>
      </w:r>
      <w:r w:rsidRPr="0095792A">
        <w:rPr>
          <w:rStyle w:val="longtext"/>
          <w:color w:val="000000"/>
          <w:szCs w:val="22"/>
        </w:rPr>
        <w:t>CSF-</w:t>
      </w:r>
      <w:r w:rsidRPr="0095792A">
        <w:rPr>
          <w:rStyle w:val="hps"/>
          <w:color w:val="000000"/>
          <w:szCs w:val="22"/>
        </w:rPr>
        <w:t>1R</w:t>
      </w:r>
      <w:r w:rsidRPr="0095792A">
        <w:rPr>
          <w:rStyle w:val="longtext"/>
          <w:color w:val="000000"/>
          <w:szCs w:val="22"/>
        </w:rPr>
        <w:t xml:space="preserve">) en de bloedplaatjes afgeleide </w:t>
      </w:r>
      <w:r w:rsidRPr="0095792A">
        <w:rPr>
          <w:rStyle w:val="hps"/>
          <w:color w:val="000000"/>
          <w:szCs w:val="22"/>
        </w:rPr>
        <w:t>groeifactor</w:t>
      </w:r>
      <w:r w:rsidRPr="0095792A">
        <w:rPr>
          <w:rStyle w:val="longtext"/>
          <w:color w:val="000000"/>
          <w:szCs w:val="22"/>
        </w:rPr>
        <w:t xml:space="preserve"> </w:t>
      </w:r>
      <w:r w:rsidRPr="0095792A">
        <w:rPr>
          <w:rStyle w:val="hps"/>
          <w:color w:val="000000"/>
          <w:szCs w:val="22"/>
        </w:rPr>
        <w:t>receptor</w:t>
      </w:r>
      <w:r w:rsidR="00587B6D" w:rsidRPr="0095792A">
        <w:rPr>
          <w:rStyle w:val="hps"/>
          <w:color w:val="000000"/>
          <w:szCs w:val="22"/>
        </w:rPr>
        <w:t>en</w:t>
      </w:r>
      <w:r w:rsidRPr="0095792A">
        <w:rPr>
          <w:rStyle w:val="longtext"/>
          <w:color w:val="000000"/>
          <w:szCs w:val="22"/>
        </w:rPr>
        <w:t xml:space="preserve"> </w:t>
      </w:r>
      <w:r w:rsidRPr="0095792A">
        <w:rPr>
          <w:rStyle w:val="hps"/>
          <w:color w:val="000000"/>
          <w:szCs w:val="22"/>
        </w:rPr>
        <w:t>alfa en</w:t>
      </w:r>
      <w:r w:rsidRPr="0095792A">
        <w:rPr>
          <w:rStyle w:val="longtext"/>
          <w:color w:val="000000"/>
          <w:szCs w:val="22"/>
        </w:rPr>
        <w:t xml:space="preserve"> </w:t>
      </w:r>
      <w:r w:rsidRPr="0095792A">
        <w:rPr>
          <w:rStyle w:val="hps"/>
          <w:color w:val="000000"/>
          <w:szCs w:val="22"/>
        </w:rPr>
        <w:t>bèta (</w:t>
      </w:r>
      <w:r w:rsidRPr="0095792A">
        <w:rPr>
          <w:rStyle w:val="longtext"/>
          <w:color w:val="000000"/>
          <w:szCs w:val="22"/>
        </w:rPr>
        <w:t xml:space="preserve">PDGFR </w:t>
      </w:r>
      <w:r w:rsidRPr="0095792A">
        <w:rPr>
          <w:rStyle w:val="hps"/>
          <w:color w:val="000000"/>
          <w:szCs w:val="22"/>
        </w:rPr>
        <w:t>alfa en</w:t>
      </w:r>
      <w:r w:rsidRPr="0095792A">
        <w:rPr>
          <w:rStyle w:val="longtext"/>
          <w:color w:val="000000"/>
          <w:szCs w:val="22"/>
        </w:rPr>
        <w:t xml:space="preserve"> </w:t>
      </w:r>
      <w:r w:rsidRPr="0095792A">
        <w:rPr>
          <w:rStyle w:val="hps"/>
          <w:color w:val="000000"/>
          <w:szCs w:val="22"/>
        </w:rPr>
        <w:t>bèta</w:t>
      </w:r>
      <w:r w:rsidRPr="0095792A">
        <w:rPr>
          <w:rStyle w:val="longtext"/>
          <w:color w:val="000000"/>
          <w:szCs w:val="22"/>
        </w:rPr>
        <w:t xml:space="preserve"> </w:t>
      </w:r>
      <w:r w:rsidRPr="0095792A">
        <w:rPr>
          <w:rStyle w:val="hps"/>
          <w:color w:val="000000"/>
          <w:szCs w:val="22"/>
        </w:rPr>
        <w:t>PDGFR</w:t>
      </w:r>
      <w:r w:rsidRPr="0095792A">
        <w:rPr>
          <w:rStyle w:val="longtext"/>
          <w:color w:val="000000"/>
          <w:szCs w:val="22"/>
        </w:rPr>
        <w:t xml:space="preserve">). </w:t>
      </w:r>
      <w:r w:rsidRPr="0095792A">
        <w:rPr>
          <w:rStyle w:val="hps"/>
          <w:color w:val="000000"/>
          <w:szCs w:val="22"/>
        </w:rPr>
        <w:t>Imatinib</w:t>
      </w:r>
      <w:r w:rsidRPr="0095792A">
        <w:rPr>
          <w:rStyle w:val="longtext"/>
          <w:color w:val="000000"/>
          <w:szCs w:val="22"/>
        </w:rPr>
        <w:t xml:space="preserve"> </w:t>
      </w:r>
      <w:r w:rsidRPr="0095792A">
        <w:rPr>
          <w:rStyle w:val="hps"/>
          <w:color w:val="000000"/>
          <w:szCs w:val="22"/>
        </w:rPr>
        <w:t>kan</w:t>
      </w:r>
      <w:r w:rsidRPr="0095792A">
        <w:rPr>
          <w:rStyle w:val="longtext"/>
          <w:color w:val="000000"/>
          <w:szCs w:val="22"/>
        </w:rPr>
        <w:t xml:space="preserve"> </w:t>
      </w:r>
      <w:r w:rsidRPr="0095792A">
        <w:rPr>
          <w:rStyle w:val="hps"/>
          <w:color w:val="000000"/>
          <w:szCs w:val="22"/>
        </w:rPr>
        <w:t>ook cellulaire</w:t>
      </w:r>
      <w:r w:rsidRPr="0095792A">
        <w:rPr>
          <w:rStyle w:val="longtext"/>
          <w:color w:val="000000"/>
          <w:szCs w:val="22"/>
        </w:rPr>
        <w:t xml:space="preserve"> </w:t>
      </w:r>
      <w:r w:rsidR="00951C51" w:rsidRPr="0095792A">
        <w:rPr>
          <w:rStyle w:val="hps"/>
          <w:color w:val="000000"/>
          <w:szCs w:val="22"/>
        </w:rPr>
        <w:t>processen remmen</w:t>
      </w:r>
      <w:r w:rsidR="00951C51" w:rsidRPr="0095792A">
        <w:rPr>
          <w:rStyle w:val="longtext"/>
          <w:color w:val="000000"/>
          <w:szCs w:val="22"/>
        </w:rPr>
        <w:t xml:space="preserve"> </w:t>
      </w:r>
      <w:r w:rsidRPr="0095792A">
        <w:rPr>
          <w:rStyle w:val="hps"/>
          <w:color w:val="000000"/>
          <w:szCs w:val="22"/>
        </w:rPr>
        <w:t>gemedieerd door</w:t>
      </w:r>
      <w:r w:rsidRPr="0095792A">
        <w:rPr>
          <w:rStyle w:val="longtext"/>
          <w:color w:val="000000"/>
          <w:szCs w:val="22"/>
        </w:rPr>
        <w:t xml:space="preserve"> </w:t>
      </w:r>
      <w:r w:rsidRPr="0095792A">
        <w:rPr>
          <w:rStyle w:val="hps"/>
          <w:color w:val="000000"/>
          <w:szCs w:val="22"/>
        </w:rPr>
        <w:t>activering van deze</w:t>
      </w:r>
      <w:r w:rsidRPr="0095792A">
        <w:rPr>
          <w:rStyle w:val="longtext"/>
          <w:color w:val="000000"/>
          <w:szCs w:val="22"/>
        </w:rPr>
        <w:t xml:space="preserve"> </w:t>
      </w:r>
      <w:r w:rsidRPr="0095792A">
        <w:rPr>
          <w:rStyle w:val="hps"/>
          <w:color w:val="000000"/>
          <w:szCs w:val="22"/>
        </w:rPr>
        <w:t>receptor</w:t>
      </w:r>
      <w:r w:rsidRPr="0095792A">
        <w:rPr>
          <w:rStyle w:val="longtext"/>
          <w:color w:val="000000"/>
          <w:szCs w:val="22"/>
        </w:rPr>
        <w:t xml:space="preserve"> </w:t>
      </w:r>
      <w:r w:rsidRPr="0095792A">
        <w:rPr>
          <w:rStyle w:val="hps"/>
          <w:color w:val="000000"/>
          <w:szCs w:val="22"/>
        </w:rPr>
        <w:t>kinases</w:t>
      </w:r>
      <w:r w:rsidRPr="0095792A">
        <w:rPr>
          <w:rStyle w:val="longtext"/>
          <w:color w:val="000000"/>
          <w:szCs w:val="22"/>
        </w:rPr>
        <w:t>.</w:t>
      </w:r>
    </w:p>
    <w:p w14:paraId="54B311DF" w14:textId="77777777" w:rsidR="00AA59F2" w:rsidRPr="0095792A" w:rsidRDefault="00AA59F2" w:rsidP="00EF3C96">
      <w:pPr>
        <w:autoSpaceDE w:val="0"/>
        <w:autoSpaceDN w:val="0"/>
        <w:adjustRightInd w:val="0"/>
        <w:spacing w:line="240" w:lineRule="auto"/>
        <w:rPr>
          <w:color w:val="000000"/>
          <w:szCs w:val="22"/>
        </w:rPr>
      </w:pPr>
    </w:p>
    <w:p w14:paraId="74C1706D" w14:textId="77777777" w:rsidR="00EF3C96" w:rsidRPr="0095792A" w:rsidRDefault="00EF3C96" w:rsidP="00EF3C96">
      <w:pPr>
        <w:autoSpaceDE w:val="0"/>
        <w:autoSpaceDN w:val="0"/>
        <w:adjustRightInd w:val="0"/>
        <w:spacing w:line="240" w:lineRule="auto"/>
        <w:rPr>
          <w:rStyle w:val="hps"/>
          <w:color w:val="000000"/>
          <w:szCs w:val="22"/>
        </w:rPr>
      </w:pPr>
      <w:r w:rsidRPr="0095792A">
        <w:rPr>
          <w:rStyle w:val="hps"/>
          <w:color w:val="000000"/>
          <w:szCs w:val="22"/>
          <w:u w:val="single"/>
        </w:rPr>
        <w:t>Farmacodynamische effecten</w:t>
      </w:r>
      <w:r w:rsidRPr="0095792A">
        <w:rPr>
          <w:color w:val="000000"/>
          <w:szCs w:val="22"/>
        </w:rPr>
        <w:br/>
      </w:r>
      <w:r w:rsidRPr="0095792A">
        <w:rPr>
          <w:rStyle w:val="hps"/>
          <w:color w:val="000000"/>
          <w:szCs w:val="22"/>
        </w:rPr>
        <w:t>Imatinib</w:t>
      </w:r>
      <w:r w:rsidRPr="0095792A">
        <w:rPr>
          <w:rStyle w:val="longtext"/>
          <w:color w:val="000000"/>
          <w:szCs w:val="22"/>
        </w:rPr>
        <w:t xml:space="preserve"> </w:t>
      </w:r>
      <w:r w:rsidRPr="0095792A">
        <w:rPr>
          <w:rStyle w:val="hps"/>
          <w:color w:val="000000"/>
          <w:szCs w:val="22"/>
        </w:rPr>
        <w:t>is een proteïne-</w:t>
      </w:r>
      <w:r w:rsidRPr="0095792A">
        <w:rPr>
          <w:rStyle w:val="longtext"/>
          <w:color w:val="000000"/>
          <w:szCs w:val="22"/>
        </w:rPr>
        <w:t xml:space="preserve">tyrosine </w:t>
      </w:r>
      <w:r w:rsidRPr="0095792A">
        <w:rPr>
          <w:rStyle w:val="hps"/>
          <w:color w:val="000000"/>
          <w:szCs w:val="22"/>
        </w:rPr>
        <w:t>kinase</w:t>
      </w:r>
      <w:r w:rsidRPr="0095792A">
        <w:rPr>
          <w:rStyle w:val="longtext"/>
          <w:color w:val="000000"/>
          <w:szCs w:val="22"/>
        </w:rPr>
        <w:t xml:space="preserve"> </w:t>
      </w:r>
      <w:r w:rsidRPr="0095792A">
        <w:rPr>
          <w:rStyle w:val="hps"/>
          <w:color w:val="000000"/>
          <w:szCs w:val="22"/>
        </w:rPr>
        <w:t>remmer die Bcr</w:t>
      </w:r>
      <w:r w:rsidRPr="0095792A">
        <w:rPr>
          <w:rStyle w:val="longtext"/>
          <w:color w:val="000000"/>
          <w:szCs w:val="22"/>
        </w:rPr>
        <w:t>/</w:t>
      </w:r>
      <w:r w:rsidRPr="0095792A">
        <w:rPr>
          <w:rStyle w:val="hps"/>
          <w:color w:val="000000"/>
          <w:szCs w:val="22"/>
        </w:rPr>
        <w:t>Abl</w:t>
      </w:r>
      <w:r w:rsidRPr="0095792A">
        <w:rPr>
          <w:rStyle w:val="longtext"/>
          <w:color w:val="000000"/>
          <w:szCs w:val="22"/>
        </w:rPr>
        <w:t xml:space="preserve"> </w:t>
      </w:r>
      <w:r w:rsidRPr="0095792A">
        <w:rPr>
          <w:rStyle w:val="hps"/>
          <w:color w:val="000000"/>
          <w:szCs w:val="22"/>
        </w:rPr>
        <w:t>tyrosine</w:t>
      </w:r>
      <w:r w:rsidRPr="0095792A">
        <w:rPr>
          <w:rStyle w:val="longtext"/>
          <w:color w:val="000000"/>
          <w:szCs w:val="22"/>
        </w:rPr>
        <w:t xml:space="preserve"> </w:t>
      </w:r>
      <w:r w:rsidRPr="0095792A">
        <w:rPr>
          <w:rStyle w:val="hps"/>
          <w:color w:val="000000"/>
          <w:szCs w:val="22"/>
        </w:rPr>
        <w:t>kinase</w:t>
      </w:r>
      <w:r w:rsidRPr="0095792A">
        <w:rPr>
          <w:rStyle w:val="longtext"/>
          <w:color w:val="000000"/>
          <w:szCs w:val="22"/>
        </w:rPr>
        <w:t xml:space="preserve"> </w:t>
      </w:r>
      <w:r w:rsidRPr="0095792A">
        <w:rPr>
          <w:rStyle w:val="hps"/>
          <w:color w:val="000000"/>
          <w:szCs w:val="22"/>
        </w:rPr>
        <w:t>krachtig remt</w:t>
      </w:r>
      <w:r w:rsidRPr="0095792A">
        <w:rPr>
          <w:rStyle w:val="longtext"/>
          <w:color w:val="000000"/>
          <w:szCs w:val="22"/>
        </w:rPr>
        <w:t xml:space="preserve"> </w:t>
      </w:r>
      <w:r w:rsidR="00371ADD" w:rsidRPr="0095792A">
        <w:rPr>
          <w:rStyle w:val="longtext"/>
          <w:color w:val="000000"/>
          <w:szCs w:val="22"/>
        </w:rPr>
        <w:t xml:space="preserve">zowel </w:t>
      </w:r>
      <w:r w:rsidRPr="0095792A">
        <w:rPr>
          <w:rStyle w:val="hps"/>
          <w:color w:val="000000"/>
          <w:szCs w:val="22"/>
        </w:rPr>
        <w:t>op</w:t>
      </w:r>
      <w:r w:rsidRPr="0095792A">
        <w:rPr>
          <w:rStyle w:val="longtext"/>
          <w:color w:val="000000"/>
          <w:szCs w:val="22"/>
        </w:rPr>
        <w:t xml:space="preserve"> </w:t>
      </w:r>
      <w:r w:rsidRPr="0095792A">
        <w:rPr>
          <w:rStyle w:val="hps"/>
          <w:i/>
          <w:color w:val="000000"/>
          <w:szCs w:val="22"/>
        </w:rPr>
        <w:t>in</w:t>
      </w:r>
      <w:r w:rsidRPr="0095792A">
        <w:rPr>
          <w:rStyle w:val="longtext"/>
          <w:i/>
          <w:color w:val="000000"/>
          <w:szCs w:val="22"/>
        </w:rPr>
        <w:t xml:space="preserve"> </w:t>
      </w:r>
      <w:r w:rsidRPr="0095792A">
        <w:rPr>
          <w:rStyle w:val="hps"/>
          <w:i/>
          <w:color w:val="000000"/>
          <w:szCs w:val="22"/>
        </w:rPr>
        <w:t>vitro</w:t>
      </w:r>
      <w:r w:rsidRPr="0095792A">
        <w:rPr>
          <w:rStyle w:val="longtext"/>
          <w:color w:val="000000"/>
          <w:szCs w:val="22"/>
        </w:rPr>
        <w:t xml:space="preserve">, </w:t>
      </w:r>
      <w:r w:rsidR="00371ADD" w:rsidRPr="0095792A">
        <w:rPr>
          <w:rStyle w:val="longtext"/>
          <w:color w:val="000000"/>
          <w:szCs w:val="22"/>
        </w:rPr>
        <w:t xml:space="preserve">als op </w:t>
      </w:r>
      <w:r w:rsidRPr="0095792A">
        <w:rPr>
          <w:rStyle w:val="hps"/>
          <w:color w:val="000000"/>
          <w:szCs w:val="22"/>
        </w:rPr>
        <w:t>cellulair en</w:t>
      </w:r>
      <w:r w:rsidRPr="0095792A">
        <w:rPr>
          <w:rStyle w:val="longtext"/>
          <w:color w:val="000000"/>
          <w:szCs w:val="22"/>
        </w:rPr>
        <w:t xml:space="preserve"> </w:t>
      </w:r>
      <w:r w:rsidRPr="0095792A">
        <w:rPr>
          <w:rStyle w:val="hps"/>
          <w:i/>
          <w:color w:val="000000"/>
          <w:szCs w:val="22"/>
        </w:rPr>
        <w:t>in</w:t>
      </w:r>
      <w:r w:rsidRPr="0095792A">
        <w:rPr>
          <w:rStyle w:val="longtext"/>
          <w:i/>
          <w:color w:val="000000"/>
          <w:szCs w:val="22"/>
        </w:rPr>
        <w:t xml:space="preserve"> </w:t>
      </w:r>
      <w:r w:rsidRPr="0095792A">
        <w:rPr>
          <w:rStyle w:val="hps"/>
          <w:i/>
          <w:color w:val="000000"/>
          <w:szCs w:val="22"/>
        </w:rPr>
        <w:t>vivo</w:t>
      </w:r>
      <w:r w:rsidRPr="0095792A">
        <w:rPr>
          <w:rStyle w:val="longtext"/>
          <w:color w:val="000000"/>
          <w:szCs w:val="22"/>
        </w:rPr>
        <w:t xml:space="preserve"> </w:t>
      </w:r>
      <w:r w:rsidRPr="0095792A">
        <w:rPr>
          <w:rStyle w:val="hps"/>
          <w:color w:val="000000"/>
          <w:szCs w:val="22"/>
        </w:rPr>
        <w:t>niveau</w:t>
      </w:r>
      <w:r w:rsidRPr="0095792A">
        <w:rPr>
          <w:rStyle w:val="longtext"/>
          <w:color w:val="000000"/>
          <w:szCs w:val="22"/>
        </w:rPr>
        <w:t xml:space="preserve">. </w:t>
      </w:r>
      <w:r w:rsidRPr="0095792A">
        <w:rPr>
          <w:rStyle w:val="hps"/>
          <w:color w:val="000000"/>
          <w:szCs w:val="22"/>
        </w:rPr>
        <w:t>De verbinding remt op</w:t>
      </w:r>
      <w:r w:rsidRPr="0095792A">
        <w:rPr>
          <w:rStyle w:val="longtext"/>
          <w:color w:val="000000"/>
          <w:szCs w:val="22"/>
        </w:rPr>
        <w:t xml:space="preserve"> </w:t>
      </w:r>
      <w:r w:rsidRPr="0095792A">
        <w:rPr>
          <w:rStyle w:val="hps"/>
          <w:color w:val="000000"/>
          <w:szCs w:val="22"/>
        </w:rPr>
        <w:t>selectieve wijze de proliferatie</w:t>
      </w:r>
      <w:r w:rsidRPr="0095792A">
        <w:rPr>
          <w:rStyle w:val="longtext"/>
          <w:color w:val="000000"/>
          <w:szCs w:val="22"/>
        </w:rPr>
        <w:t xml:space="preserve"> </w:t>
      </w:r>
      <w:r w:rsidRPr="0095792A">
        <w:rPr>
          <w:rStyle w:val="hps"/>
          <w:color w:val="000000"/>
          <w:szCs w:val="22"/>
        </w:rPr>
        <w:t>en induceert</w:t>
      </w:r>
      <w:r w:rsidRPr="0095792A">
        <w:rPr>
          <w:rStyle w:val="longtext"/>
          <w:color w:val="000000"/>
          <w:szCs w:val="22"/>
        </w:rPr>
        <w:t xml:space="preserve"> </w:t>
      </w:r>
      <w:r w:rsidRPr="0095792A">
        <w:rPr>
          <w:rStyle w:val="hps"/>
          <w:color w:val="000000"/>
          <w:szCs w:val="22"/>
        </w:rPr>
        <w:t>apoptose</w:t>
      </w:r>
      <w:r w:rsidRPr="0095792A">
        <w:rPr>
          <w:rStyle w:val="longtext"/>
          <w:color w:val="000000"/>
          <w:szCs w:val="22"/>
        </w:rPr>
        <w:t xml:space="preserve"> </w:t>
      </w:r>
      <w:r w:rsidRPr="0095792A">
        <w:rPr>
          <w:rStyle w:val="hps"/>
          <w:color w:val="000000"/>
          <w:szCs w:val="22"/>
        </w:rPr>
        <w:t>zowel bij Bcr</w:t>
      </w:r>
      <w:r w:rsidRPr="0095792A">
        <w:rPr>
          <w:rStyle w:val="longtext"/>
          <w:color w:val="000000"/>
          <w:szCs w:val="22"/>
        </w:rPr>
        <w:t xml:space="preserve">-Abl </w:t>
      </w:r>
      <w:r w:rsidRPr="0095792A">
        <w:rPr>
          <w:rStyle w:val="hps"/>
          <w:color w:val="000000"/>
          <w:szCs w:val="22"/>
        </w:rPr>
        <w:t>positieve cellijnen</w:t>
      </w:r>
      <w:r w:rsidRPr="0095792A">
        <w:rPr>
          <w:rStyle w:val="longtext"/>
          <w:color w:val="000000"/>
          <w:szCs w:val="22"/>
        </w:rPr>
        <w:t xml:space="preserve"> </w:t>
      </w:r>
      <w:r w:rsidRPr="0095792A">
        <w:rPr>
          <w:rStyle w:val="hps"/>
          <w:color w:val="000000"/>
          <w:szCs w:val="22"/>
        </w:rPr>
        <w:t xml:space="preserve">als </w:t>
      </w:r>
      <w:r w:rsidR="0025473B" w:rsidRPr="0095792A">
        <w:rPr>
          <w:rStyle w:val="hps"/>
          <w:color w:val="000000"/>
          <w:szCs w:val="22"/>
        </w:rPr>
        <w:t>“</w:t>
      </w:r>
      <w:r w:rsidRPr="0095792A">
        <w:rPr>
          <w:rStyle w:val="hps"/>
          <w:color w:val="000000"/>
          <w:szCs w:val="22"/>
        </w:rPr>
        <w:t>verse</w:t>
      </w:r>
      <w:r w:rsidR="0025473B" w:rsidRPr="0095792A">
        <w:rPr>
          <w:rStyle w:val="hps"/>
          <w:color w:val="000000"/>
          <w:szCs w:val="22"/>
        </w:rPr>
        <w:t>”</w:t>
      </w:r>
      <w:r w:rsidRPr="0095792A">
        <w:rPr>
          <w:rStyle w:val="longtext"/>
          <w:color w:val="000000"/>
          <w:szCs w:val="22"/>
        </w:rPr>
        <w:t xml:space="preserve"> </w:t>
      </w:r>
      <w:r w:rsidRPr="0095792A">
        <w:rPr>
          <w:rStyle w:val="hps"/>
          <w:color w:val="000000"/>
          <w:szCs w:val="22"/>
        </w:rPr>
        <w:t>leukemische cellen van Philadelphia</w:t>
      </w:r>
      <w:r w:rsidRPr="0095792A">
        <w:rPr>
          <w:rStyle w:val="longtext"/>
          <w:color w:val="000000"/>
          <w:szCs w:val="22"/>
        </w:rPr>
        <w:t xml:space="preserve"> </w:t>
      </w:r>
      <w:r w:rsidRPr="0095792A">
        <w:rPr>
          <w:rStyle w:val="hps"/>
          <w:color w:val="000000"/>
          <w:szCs w:val="22"/>
        </w:rPr>
        <w:t>chromosoom positieve</w:t>
      </w:r>
      <w:r w:rsidRPr="0095792A">
        <w:rPr>
          <w:rStyle w:val="longtext"/>
          <w:color w:val="000000"/>
          <w:szCs w:val="22"/>
        </w:rPr>
        <w:t xml:space="preserve"> </w:t>
      </w:r>
      <w:r w:rsidRPr="0095792A">
        <w:rPr>
          <w:rStyle w:val="hps"/>
          <w:color w:val="000000"/>
          <w:szCs w:val="22"/>
        </w:rPr>
        <w:t>CML</w:t>
      </w:r>
      <w:r w:rsidR="00D67438" w:rsidRPr="0095792A">
        <w:rPr>
          <w:rStyle w:val="hps"/>
          <w:color w:val="000000"/>
          <w:szCs w:val="22"/>
        </w:rPr>
        <w:t xml:space="preserve"> en acute lymfatische leukemie (ALL) </w:t>
      </w:r>
      <w:r w:rsidRPr="0095792A">
        <w:rPr>
          <w:rStyle w:val="hps"/>
          <w:color w:val="000000"/>
          <w:szCs w:val="22"/>
        </w:rPr>
        <w:t>patiënten.</w:t>
      </w:r>
    </w:p>
    <w:p w14:paraId="3C02EC53" w14:textId="77777777" w:rsidR="00983203" w:rsidRPr="0095792A" w:rsidRDefault="00983203" w:rsidP="00EF3C96">
      <w:pPr>
        <w:autoSpaceDE w:val="0"/>
        <w:autoSpaceDN w:val="0"/>
        <w:adjustRightInd w:val="0"/>
        <w:spacing w:line="240" w:lineRule="auto"/>
        <w:rPr>
          <w:color w:val="000000"/>
          <w:szCs w:val="22"/>
          <w:u w:val="single"/>
        </w:rPr>
      </w:pPr>
    </w:p>
    <w:p w14:paraId="57310730" w14:textId="77777777" w:rsidR="00842DE6" w:rsidRPr="0095792A" w:rsidRDefault="00EF3C96" w:rsidP="00EF3C96">
      <w:pPr>
        <w:autoSpaceDE w:val="0"/>
        <w:autoSpaceDN w:val="0"/>
        <w:adjustRightInd w:val="0"/>
        <w:spacing w:line="240" w:lineRule="auto"/>
        <w:rPr>
          <w:rStyle w:val="hps"/>
          <w:color w:val="000000"/>
          <w:szCs w:val="22"/>
        </w:rPr>
      </w:pPr>
      <w:r w:rsidRPr="0095792A">
        <w:rPr>
          <w:i/>
          <w:iCs/>
          <w:color w:val="000000"/>
          <w:szCs w:val="22"/>
        </w:rPr>
        <w:t xml:space="preserve">In vivo </w:t>
      </w:r>
      <w:r w:rsidRPr="0095792A">
        <w:rPr>
          <w:rStyle w:val="hps"/>
          <w:color w:val="000000"/>
          <w:szCs w:val="22"/>
        </w:rPr>
        <w:t>vertoont de verbinding</w:t>
      </w:r>
      <w:r w:rsidRPr="0095792A">
        <w:rPr>
          <w:rStyle w:val="longtext"/>
          <w:color w:val="000000"/>
          <w:szCs w:val="22"/>
        </w:rPr>
        <w:t xml:space="preserve"> </w:t>
      </w:r>
      <w:r w:rsidRPr="0095792A">
        <w:rPr>
          <w:rStyle w:val="hps"/>
          <w:color w:val="000000"/>
          <w:szCs w:val="22"/>
        </w:rPr>
        <w:t>als</w:t>
      </w:r>
      <w:r w:rsidRPr="0095792A">
        <w:rPr>
          <w:rStyle w:val="longtext"/>
          <w:color w:val="000000"/>
          <w:szCs w:val="22"/>
        </w:rPr>
        <w:t xml:space="preserve"> </w:t>
      </w:r>
      <w:r w:rsidRPr="0095792A">
        <w:rPr>
          <w:rStyle w:val="hps"/>
          <w:color w:val="000000"/>
          <w:szCs w:val="22"/>
        </w:rPr>
        <w:t>monotherapie anti</w:t>
      </w:r>
      <w:r w:rsidRPr="0095792A">
        <w:rPr>
          <w:rStyle w:val="longtext"/>
          <w:color w:val="000000"/>
          <w:szCs w:val="22"/>
        </w:rPr>
        <w:t xml:space="preserve">-tumor </w:t>
      </w:r>
      <w:r w:rsidRPr="0095792A">
        <w:rPr>
          <w:rStyle w:val="hps"/>
          <w:color w:val="000000"/>
          <w:szCs w:val="22"/>
        </w:rPr>
        <w:t>activiteit bij</w:t>
      </w:r>
      <w:r w:rsidRPr="0095792A">
        <w:rPr>
          <w:rStyle w:val="longtext"/>
          <w:color w:val="000000"/>
          <w:szCs w:val="22"/>
        </w:rPr>
        <w:t xml:space="preserve"> </w:t>
      </w:r>
      <w:r w:rsidRPr="0095792A">
        <w:rPr>
          <w:rStyle w:val="hps"/>
          <w:color w:val="000000"/>
          <w:szCs w:val="22"/>
        </w:rPr>
        <w:t>diermodellen</w:t>
      </w:r>
      <w:r w:rsidRPr="0095792A">
        <w:rPr>
          <w:rStyle w:val="longtext"/>
          <w:color w:val="000000"/>
          <w:szCs w:val="22"/>
        </w:rPr>
        <w:t xml:space="preserve"> </w:t>
      </w:r>
      <w:r w:rsidR="0025473B" w:rsidRPr="0095792A">
        <w:rPr>
          <w:rStyle w:val="hps"/>
          <w:color w:val="000000"/>
          <w:szCs w:val="22"/>
        </w:rPr>
        <w:t xml:space="preserve">die </w:t>
      </w:r>
      <w:r w:rsidRPr="0095792A">
        <w:rPr>
          <w:rStyle w:val="hps"/>
          <w:color w:val="000000"/>
          <w:szCs w:val="22"/>
        </w:rPr>
        <w:t>Bcr</w:t>
      </w:r>
      <w:r w:rsidRPr="0095792A">
        <w:rPr>
          <w:rStyle w:val="longtext"/>
          <w:color w:val="000000"/>
          <w:szCs w:val="22"/>
        </w:rPr>
        <w:t xml:space="preserve"> </w:t>
      </w:r>
      <w:r w:rsidRPr="0095792A">
        <w:rPr>
          <w:rStyle w:val="hps"/>
          <w:color w:val="000000"/>
          <w:szCs w:val="22"/>
        </w:rPr>
        <w:t>Abl</w:t>
      </w:r>
      <w:r w:rsidRPr="0095792A">
        <w:rPr>
          <w:rStyle w:val="longtext"/>
          <w:color w:val="000000"/>
          <w:szCs w:val="22"/>
        </w:rPr>
        <w:t xml:space="preserve"> </w:t>
      </w:r>
      <w:r w:rsidRPr="0095792A">
        <w:rPr>
          <w:rStyle w:val="hps"/>
          <w:color w:val="000000"/>
          <w:szCs w:val="22"/>
        </w:rPr>
        <w:t>positieve</w:t>
      </w:r>
      <w:r w:rsidRPr="0095792A">
        <w:rPr>
          <w:rStyle w:val="longtext"/>
          <w:color w:val="000000"/>
          <w:szCs w:val="22"/>
        </w:rPr>
        <w:t xml:space="preserve"> </w:t>
      </w:r>
      <w:r w:rsidRPr="0095792A">
        <w:rPr>
          <w:rStyle w:val="hps"/>
          <w:color w:val="000000"/>
          <w:szCs w:val="22"/>
        </w:rPr>
        <w:t>tumorcellen</w:t>
      </w:r>
      <w:r w:rsidR="0025473B" w:rsidRPr="0095792A">
        <w:rPr>
          <w:rStyle w:val="hps"/>
          <w:color w:val="000000"/>
          <w:szCs w:val="22"/>
        </w:rPr>
        <w:t xml:space="preserve"> gebruiken</w:t>
      </w:r>
      <w:r w:rsidRPr="0095792A">
        <w:rPr>
          <w:rStyle w:val="hps"/>
          <w:color w:val="000000"/>
          <w:szCs w:val="22"/>
        </w:rPr>
        <w:t>.</w:t>
      </w:r>
    </w:p>
    <w:p w14:paraId="0EEDB0E1" w14:textId="77777777" w:rsidR="00D67438" w:rsidRPr="0095792A" w:rsidRDefault="00D67438" w:rsidP="00EF3C96">
      <w:pPr>
        <w:autoSpaceDE w:val="0"/>
        <w:autoSpaceDN w:val="0"/>
        <w:adjustRightInd w:val="0"/>
        <w:spacing w:line="240" w:lineRule="auto"/>
        <w:rPr>
          <w:rStyle w:val="hps"/>
          <w:color w:val="000000"/>
          <w:szCs w:val="22"/>
        </w:rPr>
      </w:pPr>
    </w:p>
    <w:p w14:paraId="4FA7658E" w14:textId="77777777" w:rsidR="002632CD" w:rsidRPr="0095792A" w:rsidRDefault="00D67438" w:rsidP="00D67438">
      <w:pPr>
        <w:autoSpaceDE w:val="0"/>
        <w:autoSpaceDN w:val="0"/>
        <w:adjustRightInd w:val="0"/>
        <w:spacing w:line="240" w:lineRule="auto"/>
        <w:rPr>
          <w:color w:val="000000"/>
          <w:szCs w:val="22"/>
        </w:rPr>
      </w:pPr>
      <w:r w:rsidRPr="0095792A">
        <w:rPr>
          <w:rStyle w:val="hps"/>
          <w:color w:val="000000"/>
          <w:szCs w:val="22"/>
        </w:rPr>
        <w:t xml:space="preserve">Imatinib is een inhibitor van de receptor tyroside kinase platelet-dericed growth factor (PDGF), PDGF-R, en remt PDGF-gemedieerde cellulaire processen. Constitutieve activatie van de PDGF receptor of de Abl proteïne tyrosine kinases als een gevolg van fusie met diverse partner eiwitten of constitutieve productie van PDGF zijn betrokken bij de pathogenese van MDS / MPD, HES / CEL en DFSP. Imatinib remt de signalering en proliferatie van cellen voortvloeiend uit ontregelde PDGFR en Abl kinase activiteit. </w:t>
      </w:r>
    </w:p>
    <w:p w14:paraId="63EFCCCE" w14:textId="77777777" w:rsidR="00983203" w:rsidRPr="0095792A" w:rsidRDefault="00983203" w:rsidP="008F5B6A">
      <w:pPr>
        <w:autoSpaceDE w:val="0"/>
        <w:autoSpaceDN w:val="0"/>
        <w:adjustRightInd w:val="0"/>
        <w:spacing w:line="240" w:lineRule="auto"/>
        <w:rPr>
          <w:color w:val="000000"/>
          <w:szCs w:val="22"/>
        </w:rPr>
      </w:pPr>
    </w:p>
    <w:p w14:paraId="0190DAF9" w14:textId="77777777" w:rsidR="00983203" w:rsidRPr="0095792A" w:rsidRDefault="008F5B6A" w:rsidP="008F5B6A">
      <w:pPr>
        <w:autoSpaceDE w:val="0"/>
        <w:autoSpaceDN w:val="0"/>
        <w:adjustRightInd w:val="0"/>
        <w:spacing w:line="240" w:lineRule="auto"/>
        <w:rPr>
          <w:rStyle w:val="hps"/>
          <w:color w:val="000000"/>
          <w:szCs w:val="22"/>
          <w:u w:val="single"/>
        </w:rPr>
      </w:pPr>
      <w:r w:rsidRPr="0095792A">
        <w:rPr>
          <w:rStyle w:val="hps"/>
          <w:color w:val="000000"/>
          <w:szCs w:val="22"/>
          <w:u w:val="single"/>
        </w:rPr>
        <w:t>Klinische onderzoeken bij chronische</w:t>
      </w:r>
      <w:r w:rsidRPr="0095792A">
        <w:rPr>
          <w:rStyle w:val="longtext"/>
          <w:color w:val="000000"/>
          <w:szCs w:val="22"/>
          <w:u w:val="single"/>
        </w:rPr>
        <w:t xml:space="preserve"> </w:t>
      </w:r>
      <w:r w:rsidRPr="0095792A">
        <w:rPr>
          <w:rStyle w:val="hps"/>
          <w:color w:val="000000"/>
          <w:szCs w:val="22"/>
          <w:u w:val="single"/>
        </w:rPr>
        <w:t>myeloïde leukemie</w:t>
      </w:r>
    </w:p>
    <w:p w14:paraId="2D2D37A8" w14:textId="2C5C202B" w:rsidR="00842DE6" w:rsidRPr="0095792A" w:rsidRDefault="008F5B6A" w:rsidP="008F5B6A">
      <w:pPr>
        <w:autoSpaceDE w:val="0"/>
        <w:autoSpaceDN w:val="0"/>
        <w:adjustRightInd w:val="0"/>
        <w:spacing w:line="240" w:lineRule="auto"/>
        <w:rPr>
          <w:rStyle w:val="longtext"/>
          <w:color w:val="000000"/>
          <w:szCs w:val="22"/>
        </w:rPr>
      </w:pPr>
      <w:r w:rsidRPr="0095792A">
        <w:rPr>
          <w:rStyle w:val="hps"/>
          <w:color w:val="000000"/>
          <w:szCs w:val="22"/>
        </w:rPr>
        <w:t>De effectiviteit</w:t>
      </w:r>
      <w:r w:rsidRPr="0095792A">
        <w:rPr>
          <w:rStyle w:val="longtext"/>
          <w:color w:val="000000"/>
          <w:szCs w:val="22"/>
        </w:rPr>
        <w:t xml:space="preserve"> </w:t>
      </w:r>
      <w:r w:rsidRPr="0095792A">
        <w:rPr>
          <w:rStyle w:val="hps"/>
          <w:color w:val="000000"/>
          <w:szCs w:val="22"/>
        </w:rPr>
        <w:t>van imatinib</w:t>
      </w:r>
      <w:r w:rsidRPr="0095792A">
        <w:rPr>
          <w:rStyle w:val="longtext"/>
          <w:color w:val="000000"/>
          <w:szCs w:val="22"/>
        </w:rPr>
        <w:t xml:space="preserve"> </w:t>
      </w:r>
      <w:r w:rsidRPr="0095792A">
        <w:rPr>
          <w:rStyle w:val="hps"/>
          <w:color w:val="000000"/>
          <w:szCs w:val="22"/>
        </w:rPr>
        <w:t>is gebaseerd</w:t>
      </w:r>
      <w:r w:rsidRPr="0095792A">
        <w:rPr>
          <w:rStyle w:val="longtext"/>
          <w:color w:val="000000"/>
          <w:szCs w:val="22"/>
        </w:rPr>
        <w:t xml:space="preserve"> </w:t>
      </w:r>
      <w:r w:rsidRPr="0095792A">
        <w:rPr>
          <w:rStyle w:val="hps"/>
          <w:color w:val="000000"/>
          <w:szCs w:val="22"/>
        </w:rPr>
        <w:t>op algemene hematologische en</w:t>
      </w:r>
      <w:r w:rsidRPr="0095792A">
        <w:rPr>
          <w:rStyle w:val="longtext"/>
          <w:color w:val="000000"/>
          <w:szCs w:val="22"/>
        </w:rPr>
        <w:t xml:space="preserve"> </w:t>
      </w:r>
      <w:r w:rsidRPr="0095792A">
        <w:rPr>
          <w:rStyle w:val="hps"/>
          <w:color w:val="000000"/>
          <w:szCs w:val="22"/>
        </w:rPr>
        <w:t>cytogenetische responscijfers en</w:t>
      </w:r>
      <w:r w:rsidRPr="0095792A">
        <w:rPr>
          <w:rStyle w:val="longtext"/>
          <w:color w:val="000000"/>
          <w:szCs w:val="22"/>
        </w:rPr>
        <w:t xml:space="preserve"> </w:t>
      </w:r>
      <w:r w:rsidRPr="0095792A">
        <w:rPr>
          <w:rStyle w:val="hps"/>
          <w:color w:val="000000"/>
          <w:szCs w:val="22"/>
        </w:rPr>
        <w:t>progressievrije overleving</w:t>
      </w:r>
      <w:r w:rsidR="007844C8" w:rsidRPr="0095792A">
        <w:rPr>
          <w:rStyle w:val="hps"/>
          <w:color w:val="000000"/>
          <w:szCs w:val="22"/>
        </w:rPr>
        <w:t>. E</w:t>
      </w:r>
      <w:r w:rsidRPr="0095792A">
        <w:rPr>
          <w:rStyle w:val="longtext"/>
          <w:color w:val="000000"/>
          <w:szCs w:val="22"/>
        </w:rPr>
        <w:t xml:space="preserve">r </w:t>
      </w:r>
      <w:r w:rsidR="007844C8" w:rsidRPr="0095792A">
        <w:rPr>
          <w:rStyle w:val="longtext"/>
          <w:color w:val="000000"/>
          <w:szCs w:val="22"/>
        </w:rPr>
        <w:t xml:space="preserve">zijn </w:t>
      </w:r>
      <w:r w:rsidRPr="0095792A">
        <w:rPr>
          <w:rStyle w:val="hps"/>
          <w:color w:val="000000"/>
          <w:szCs w:val="22"/>
        </w:rPr>
        <w:t>geen gecontroleerde onderzoeken die</w:t>
      </w:r>
      <w:r w:rsidRPr="0095792A">
        <w:rPr>
          <w:rStyle w:val="longtext"/>
          <w:color w:val="000000"/>
          <w:szCs w:val="22"/>
        </w:rPr>
        <w:t xml:space="preserve"> </w:t>
      </w:r>
      <w:r w:rsidRPr="0095792A">
        <w:rPr>
          <w:rStyle w:val="hps"/>
          <w:color w:val="000000"/>
          <w:szCs w:val="22"/>
        </w:rPr>
        <w:t>een klinisch voordeel aantonen</w:t>
      </w:r>
      <w:r w:rsidRPr="0095792A">
        <w:rPr>
          <w:rStyle w:val="longtext"/>
          <w:color w:val="000000"/>
          <w:szCs w:val="22"/>
        </w:rPr>
        <w:t xml:space="preserve">, </w:t>
      </w:r>
      <w:r w:rsidRPr="0095792A">
        <w:rPr>
          <w:rStyle w:val="hps"/>
          <w:color w:val="000000"/>
          <w:szCs w:val="22"/>
        </w:rPr>
        <w:t>zoals een verbetering van</w:t>
      </w:r>
      <w:r w:rsidRPr="0095792A">
        <w:rPr>
          <w:rStyle w:val="longtext"/>
          <w:color w:val="000000"/>
          <w:szCs w:val="22"/>
        </w:rPr>
        <w:t xml:space="preserve"> </w:t>
      </w:r>
      <w:r w:rsidRPr="0095792A">
        <w:rPr>
          <w:rStyle w:val="hps"/>
          <w:color w:val="000000"/>
          <w:szCs w:val="22"/>
        </w:rPr>
        <w:t>ziekte</w:t>
      </w:r>
      <w:r w:rsidRPr="0095792A">
        <w:rPr>
          <w:rStyle w:val="longtext"/>
          <w:color w:val="000000"/>
          <w:szCs w:val="22"/>
        </w:rPr>
        <w:t xml:space="preserve">-gerelateerde symptomen </w:t>
      </w:r>
      <w:r w:rsidRPr="0095792A">
        <w:rPr>
          <w:rStyle w:val="hps"/>
          <w:color w:val="000000"/>
          <w:szCs w:val="22"/>
        </w:rPr>
        <w:t>of een verlengde overleving</w:t>
      </w:r>
      <w:r w:rsidRPr="0095792A">
        <w:rPr>
          <w:rStyle w:val="longtext"/>
          <w:color w:val="000000"/>
          <w:szCs w:val="22"/>
        </w:rPr>
        <w:t>.</w:t>
      </w:r>
    </w:p>
    <w:p w14:paraId="3ABD0086" w14:textId="77777777" w:rsidR="00983203" w:rsidRPr="0095792A" w:rsidRDefault="00983203" w:rsidP="008F5B6A">
      <w:pPr>
        <w:autoSpaceDE w:val="0"/>
        <w:autoSpaceDN w:val="0"/>
        <w:adjustRightInd w:val="0"/>
        <w:spacing w:line="240" w:lineRule="auto"/>
        <w:rPr>
          <w:color w:val="000000"/>
          <w:szCs w:val="22"/>
        </w:rPr>
      </w:pPr>
    </w:p>
    <w:p w14:paraId="7FC9E782" w14:textId="35FD3B07" w:rsidR="00983203" w:rsidRPr="0095792A" w:rsidRDefault="007844C8" w:rsidP="00B95111">
      <w:pPr>
        <w:autoSpaceDE w:val="0"/>
        <w:autoSpaceDN w:val="0"/>
        <w:adjustRightInd w:val="0"/>
        <w:spacing w:line="240" w:lineRule="auto"/>
        <w:rPr>
          <w:rStyle w:val="hps"/>
          <w:color w:val="000000"/>
          <w:szCs w:val="22"/>
        </w:rPr>
      </w:pPr>
      <w:r w:rsidRPr="0095792A">
        <w:rPr>
          <w:rStyle w:val="hps"/>
          <w:color w:val="000000"/>
          <w:szCs w:val="22"/>
        </w:rPr>
        <w:t>Een</w:t>
      </w:r>
      <w:r w:rsidR="008F5B6A" w:rsidRPr="0095792A">
        <w:rPr>
          <w:rStyle w:val="hps"/>
          <w:color w:val="000000"/>
          <w:szCs w:val="22"/>
        </w:rPr>
        <w:t xml:space="preserve"> uitgebreid, internationale</w:t>
      </w:r>
      <w:r w:rsidR="008F5B6A" w:rsidRPr="0095792A">
        <w:rPr>
          <w:rStyle w:val="atn"/>
          <w:color w:val="000000"/>
          <w:szCs w:val="22"/>
        </w:rPr>
        <w:t>, open-label, niet-</w:t>
      </w:r>
      <w:r w:rsidR="008F5B6A" w:rsidRPr="0095792A">
        <w:rPr>
          <w:rStyle w:val="longtext"/>
          <w:color w:val="000000"/>
          <w:szCs w:val="22"/>
        </w:rPr>
        <w:t xml:space="preserve">gecontroleerde fase </w:t>
      </w:r>
      <w:r w:rsidR="008F5B6A" w:rsidRPr="0095792A">
        <w:rPr>
          <w:rStyle w:val="hps"/>
          <w:color w:val="000000"/>
          <w:szCs w:val="22"/>
        </w:rPr>
        <w:t>II-onderzoek werd</w:t>
      </w:r>
      <w:r w:rsidR="008F5B6A" w:rsidRPr="0095792A">
        <w:rPr>
          <w:rStyle w:val="longtext"/>
          <w:color w:val="000000"/>
          <w:szCs w:val="22"/>
        </w:rPr>
        <w:t xml:space="preserve"> </w:t>
      </w:r>
      <w:r w:rsidR="008F5B6A" w:rsidRPr="0095792A">
        <w:rPr>
          <w:rStyle w:val="hps"/>
          <w:color w:val="000000"/>
          <w:szCs w:val="22"/>
        </w:rPr>
        <w:t>uitgevoerd bij patiënten met</w:t>
      </w:r>
      <w:r w:rsidR="008F5B6A" w:rsidRPr="0095792A">
        <w:rPr>
          <w:rStyle w:val="longtext"/>
          <w:color w:val="000000"/>
          <w:szCs w:val="22"/>
        </w:rPr>
        <w:t xml:space="preserve"> </w:t>
      </w:r>
      <w:r w:rsidR="008F5B6A" w:rsidRPr="0095792A">
        <w:rPr>
          <w:rStyle w:val="hps"/>
          <w:color w:val="000000"/>
          <w:szCs w:val="22"/>
        </w:rPr>
        <w:t>Philadelphia</w:t>
      </w:r>
      <w:r w:rsidR="008F5B6A" w:rsidRPr="0095792A">
        <w:rPr>
          <w:rStyle w:val="longtext"/>
          <w:color w:val="000000"/>
          <w:szCs w:val="22"/>
        </w:rPr>
        <w:t xml:space="preserve"> </w:t>
      </w:r>
      <w:r w:rsidR="008F5B6A" w:rsidRPr="0095792A">
        <w:rPr>
          <w:rStyle w:val="hps"/>
          <w:color w:val="000000"/>
          <w:szCs w:val="22"/>
        </w:rPr>
        <w:t>chromosoom positieve</w:t>
      </w:r>
      <w:r w:rsidR="008F5B6A" w:rsidRPr="0095792A">
        <w:rPr>
          <w:rStyle w:val="longtext"/>
          <w:color w:val="000000"/>
          <w:szCs w:val="22"/>
        </w:rPr>
        <w:t xml:space="preserve"> </w:t>
      </w:r>
      <w:r w:rsidR="008F5B6A" w:rsidRPr="0095792A">
        <w:rPr>
          <w:rStyle w:val="hps"/>
          <w:color w:val="000000"/>
          <w:szCs w:val="22"/>
        </w:rPr>
        <w:t>(</w:t>
      </w:r>
      <w:r w:rsidR="008F5B6A" w:rsidRPr="0095792A">
        <w:rPr>
          <w:color w:val="000000"/>
          <w:szCs w:val="22"/>
        </w:rPr>
        <w:t>Ph+</w:t>
      </w:r>
      <w:r w:rsidR="008F5B6A" w:rsidRPr="0095792A">
        <w:rPr>
          <w:rStyle w:val="hps"/>
          <w:color w:val="000000"/>
          <w:szCs w:val="22"/>
        </w:rPr>
        <w:t>)</w:t>
      </w:r>
      <w:r w:rsidR="008F5B6A" w:rsidRPr="0095792A">
        <w:rPr>
          <w:rStyle w:val="longtext"/>
          <w:color w:val="000000"/>
          <w:szCs w:val="22"/>
        </w:rPr>
        <w:t xml:space="preserve"> </w:t>
      </w:r>
      <w:r w:rsidR="008F5B6A" w:rsidRPr="0095792A">
        <w:rPr>
          <w:rStyle w:val="hps"/>
          <w:color w:val="000000"/>
          <w:szCs w:val="22"/>
        </w:rPr>
        <w:t>CML in de</w:t>
      </w:r>
      <w:r w:rsidR="008F5B6A" w:rsidRPr="0095792A">
        <w:rPr>
          <w:rStyle w:val="longtext"/>
          <w:color w:val="000000"/>
          <w:szCs w:val="22"/>
        </w:rPr>
        <w:t xml:space="preserve"> </w:t>
      </w:r>
      <w:r w:rsidR="008F5B6A" w:rsidRPr="0095792A">
        <w:rPr>
          <w:rStyle w:val="hps"/>
          <w:color w:val="000000"/>
          <w:szCs w:val="22"/>
        </w:rPr>
        <w:t xml:space="preserve">blastaire </w:t>
      </w:r>
      <w:r w:rsidR="00852CF9" w:rsidRPr="0095792A">
        <w:rPr>
          <w:rStyle w:val="hps"/>
          <w:color w:val="000000"/>
          <w:szCs w:val="22"/>
        </w:rPr>
        <w:t>crisis fase van de ziekte</w:t>
      </w:r>
      <w:r w:rsidR="008F5B6A" w:rsidRPr="0095792A">
        <w:rPr>
          <w:rStyle w:val="longtext"/>
          <w:color w:val="000000"/>
          <w:szCs w:val="22"/>
        </w:rPr>
        <w:t>.</w:t>
      </w:r>
      <w:r w:rsidR="00AA59F2" w:rsidRPr="0095792A">
        <w:rPr>
          <w:rStyle w:val="longtext"/>
          <w:color w:val="000000"/>
          <w:szCs w:val="22"/>
        </w:rPr>
        <w:t xml:space="preserve"> </w:t>
      </w:r>
      <w:r w:rsidR="008F5B6A" w:rsidRPr="0095792A">
        <w:rPr>
          <w:rStyle w:val="hps"/>
          <w:color w:val="000000"/>
          <w:szCs w:val="22"/>
        </w:rPr>
        <w:t>Bovendien</w:t>
      </w:r>
      <w:r w:rsidR="008F5B6A" w:rsidRPr="0095792A">
        <w:rPr>
          <w:rStyle w:val="longtext"/>
          <w:color w:val="000000"/>
          <w:szCs w:val="22"/>
        </w:rPr>
        <w:t xml:space="preserve"> </w:t>
      </w:r>
      <w:r w:rsidR="008F5B6A" w:rsidRPr="0095792A">
        <w:rPr>
          <w:rStyle w:val="hps"/>
          <w:color w:val="000000"/>
          <w:szCs w:val="22"/>
        </w:rPr>
        <w:t>werden kinderen behandeld</w:t>
      </w:r>
      <w:r w:rsidR="008F5B6A" w:rsidRPr="0095792A">
        <w:rPr>
          <w:rStyle w:val="longtext"/>
          <w:color w:val="000000"/>
          <w:szCs w:val="22"/>
        </w:rPr>
        <w:t xml:space="preserve"> </w:t>
      </w:r>
      <w:r w:rsidR="008F5B6A" w:rsidRPr="0095792A">
        <w:rPr>
          <w:rStyle w:val="hps"/>
          <w:color w:val="000000"/>
          <w:szCs w:val="22"/>
        </w:rPr>
        <w:t>in twee fase</w:t>
      </w:r>
      <w:r w:rsidR="008F5B6A" w:rsidRPr="0095792A">
        <w:rPr>
          <w:rStyle w:val="longtext"/>
          <w:color w:val="000000"/>
          <w:szCs w:val="22"/>
        </w:rPr>
        <w:t xml:space="preserve"> </w:t>
      </w:r>
      <w:r w:rsidR="008F5B6A" w:rsidRPr="0095792A">
        <w:rPr>
          <w:rStyle w:val="hps"/>
          <w:color w:val="000000"/>
          <w:szCs w:val="22"/>
        </w:rPr>
        <w:t>I</w:t>
      </w:r>
      <w:r w:rsidR="008F5B6A" w:rsidRPr="0095792A">
        <w:rPr>
          <w:rStyle w:val="longtext"/>
          <w:color w:val="000000"/>
          <w:szCs w:val="22"/>
        </w:rPr>
        <w:t xml:space="preserve"> </w:t>
      </w:r>
      <w:r w:rsidR="008F5B6A" w:rsidRPr="0095792A">
        <w:rPr>
          <w:rStyle w:val="hps"/>
          <w:color w:val="000000"/>
          <w:szCs w:val="22"/>
        </w:rPr>
        <w:t xml:space="preserve">studies </w:t>
      </w:r>
      <w:r w:rsidR="00AA59F2" w:rsidRPr="0095792A">
        <w:rPr>
          <w:rStyle w:val="hps"/>
          <w:color w:val="000000"/>
          <w:szCs w:val="22"/>
        </w:rPr>
        <w:t xml:space="preserve">(bij patiënten met CML of Ph + acute leukemie) </w:t>
      </w:r>
      <w:r w:rsidR="008F5B6A" w:rsidRPr="0095792A">
        <w:rPr>
          <w:rStyle w:val="hps"/>
          <w:color w:val="000000"/>
          <w:szCs w:val="22"/>
        </w:rPr>
        <w:t>en een</w:t>
      </w:r>
      <w:r w:rsidR="008F5B6A" w:rsidRPr="0095792A">
        <w:rPr>
          <w:rStyle w:val="longtext"/>
          <w:color w:val="000000"/>
          <w:szCs w:val="22"/>
        </w:rPr>
        <w:t xml:space="preserve"> </w:t>
      </w:r>
      <w:r w:rsidR="008F5B6A" w:rsidRPr="0095792A">
        <w:rPr>
          <w:rStyle w:val="hps"/>
          <w:color w:val="000000"/>
          <w:szCs w:val="22"/>
        </w:rPr>
        <w:t>fase II studie.</w:t>
      </w:r>
    </w:p>
    <w:p w14:paraId="7FC3720A" w14:textId="77777777" w:rsidR="00983203" w:rsidRPr="0095792A" w:rsidRDefault="00983203" w:rsidP="008F5B6A">
      <w:pPr>
        <w:autoSpaceDE w:val="0"/>
        <w:autoSpaceDN w:val="0"/>
        <w:adjustRightInd w:val="0"/>
        <w:spacing w:line="240" w:lineRule="auto"/>
        <w:rPr>
          <w:rStyle w:val="hps"/>
          <w:color w:val="000000"/>
          <w:szCs w:val="22"/>
        </w:rPr>
      </w:pPr>
    </w:p>
    <w:p w14:paraId="1F418389" w14:textId="716AB499" w:rsidR="00120419" w:rsidRPr="0095792A" w:rsidRDefault="008F5B6A" w:rsidP="00120419">
      <w:pPr>
        <w:autoSpaceDE w:val="0"/>
        <w:autoSpaceDN w:val="0"/>
        <w:adjustRightInd w:val="0"/>
        <w:spacing w:line="240" w:lineRule="auto"/>
        <w:rPr>
          <w:rStyle w:val="longtext"/>
          <w:color w:val="000000"/>
          <w:szCs w:val="22"/>
        </w:rPr>
      </w:pPr>
      <w:r w:rsidRPr="0095792A">
        <w:rPr>
          <w:rStyle w:val="hps"/>
          <w:color w:val="000000"/>
          <w:szCs w:val="22"/>
        </w:rPr>
        <w:t xml:space="preserve">In </w:t>
      </w:r>
      <w:r w:rsidR="00852CF9" w:rsidRPr="0095792A">
        <w:rPr>
          <w:rStyle w:val="hps"/>
          <w:color w:val="000000"/>
          <w:szCs w:val="22"/>
        </w:rPr>
        <w:t>het</w:t>
      </w:r>
      <w:r w:rsidRPr="0095792A">
        <w:rPr>
          <w:rStyle w:val="longtext"/>
          <w:color w:val="000000"/>
          <w:szCs w:val="22"/>
        </w:rPr>
        <w:t xml:space="preserve"> </w:t>
      </w:r>
      <w:r w:rsidRPr="0095792A">
        <w:rPr>
          <w:rStyle w:val="hps"/>
          <w:color w:val="000000"/>
          <w:szCs w:val="22"/>
        </w:rPr>
        <w:t>klinisch onderzoek waren 38</w:t>
      </w:r>
      <w:r w:rsidRPr="0095792A">
        <w:rPr>
          <w:rStyle w:val="longtext"/>
          <w:color w:val="000000"/>
          <w:szCs w:val="22"/>
        </w:rPr>
        <w:t xml:space="preserve">% van de patiënten </w:t>
      </w:r>
      <w:r w:rsidRPr="0095792A">
        <w:rPr>
          <w:rStyle w:val="hps"/>
          <w:color w:val="000000"/>
          <w:szCs w:val="22"/>
        </w:rPr>
        <w:t>ouder dan</w:t>
      </w:r>
      <w:r w:rsidRPr="0095792A">
        <w:rPr>
          <w:rStyle w:val="longtext"/>
          <w:color w:val="000000"/>
          <w:szCs w:val="22"/>
        </w:rPr>
        <w:t xml:space="preserve"> </w:t>
      </w:r>
      <w:r w:rsidRPr="0095792A">
        <w:rPr>
          <w:rStyle w:val="hps"/>
          <w:color w:val="000000"/>
          <w:szCs w:val="22"/>
        </w:rPr>
        <w:t>60 jaar en 12</w:t>
      </w:r>
      <w:r w:rsidRPr="0095792A">
        <w:rPr>
          <w:rStyle w:val="longtext"/>
          <w:color w:val="000000"/>
          <w:szCs w:val="22"/>
        </w:rPr>
        <w:t xml:space="preserve">% van de patiënten </w:t>
      </w:r>
      <w:r w:rsidRPr="0095792A">
        <w:rPr>
          <w:rStyle w:val="hps"/>
          <w:color w:val="000000"/>
          <w:szCs w:val="22"/>
        </w:rPr>
        <w:t>ouder dan</w:t>
      </w:r>
      <w:r w:rsidRPr="0095792A">
        <w:rPr>
          <w:rStyle w:val="longtext"/>
          <w:color w:val="000000"/>
          <w:szCs w:val="22"/>
        </w:rPr>
        <w:t xml:space="preserve"> </w:t>
      </w:r>
      <w:r w:rsidRPr="0095792A">
        <w:rPr>
          <w:rStyle w:val="hps"/>
          <w:color w:val="000000"/>
          <w:szCs w:val="22"/>
        </w:rPr>
        <w:t>70 jaar</w:t>
      </w:r>
      <w:r w:rsidRPr="0095792A">
        <w:rPr>
          <w:rStyle w:val="longtext"/>
          <w:color w:val="000000"/>
          <w:szCs w:val="22"/>
        </w:rPr>
        <w:t>.</w:t>
      </w:r>
    </w:p>
    <w:p w14:paraId="2F5FD34C" w14:textId="77777777" w:rsidR="00842DE6" w:rsidRPr="0095792A" w:rsidRDefault="00842DE6" w:rsidP="00842DE6">
      <w:pPr>
        <w:autoSpaceDE w:val="0"/>
        <w:autoSpaceDN w:val="0"/>
        <w:adjustRightInd w:val="0"/>
        <w:spacing w:line="240" w:lineRule="auto"/>
        <w:rPr>
          <w:color w:val="000000"/>
          <w:szCs w:val="22"/>
        </w:rPr>
      </w:pPr>
    </w:p>
    <w:p w14:paraId="0A39CAC0" w14:textId="77777777" w:rsidR="00842DE6" w:rsidRPr="0095792A" w:rsidRDefault="0073729D" w:rsidP="0073729D">
      <w:pPr>
        <w:autoSpaceDE w:val="0"/>
        <w:autoSpaceDN w:val="0"/>
        <w:adjustRightInd w:val="0"/>
        <w:spacing w:line="240" w:lineRule="auto"/>
        <w:rPr>
          <w:rStyle w:val="hps"/>
          <w:color w:val="000000"/>
          <w:szCs w:val="22"/>
        </w:rPr>
      </w:pPr>
      <w:r w:rsidRPr="0095792A">
        <w:rPr>
          <w:rStyle w:val="hps"/>
          <w:i/>
          <w:color w:val="000000"/>
          <w:szCs w:val="22"/>
        </w:rPr>
        <w:t>Myeloïde blast</w:t>
      </w:r>
      <w:r w:rsidR="00EB3F8C" w:rsidRPr="0095792A">
        <w:rPr>
          <w:rStyle w:val="hps"/>
          <w:i/>
          <w:color w:val="000000"/>
          <w:szCs w:val="22"/>
        </w:rPr>
        <w:t>aire</w:t>
      </w:r>
      <w:r w:rsidRPr="0095792A">
        <w:rPr>
          <w:rStyle w:val="hps"/>
          <w:i/>
          <w:color w:val="000000"/>
          <w:szCs w:val="22"/>
        </w:rPr>
        <w:t xml:space="preserve"> crisis</w:t>
      </w:r>
      <w:r w:rsidRPr="0095792A">
        <w:rPr>
          <w:i/>
          <w:color w:val="000000"/>
          <w:szCs w:val="22"/>
        </w:rPr>
        <w:t>:</w:t>
      </w:r>
      <w:r w:rsidRPr="0095792A">
        <w:rPr>
          <w:color w:val="000000"/>
          <w:szCs w:val="22"/>
        </w:rPr>
        <w:t xml:space="preserve"> </w:t>
      </w:r>
      <w:r w:rsidRPr="0095792A">
        <w:rPr>
          <w:rStyle w:val="hps"/>
          <w:color w:val="000000"/>
          <w:szCs w:val="22"/>
        </w:rPr>
        <w:t>260 patiënten met</w:t>
      </w:r>
      <w:r w:rsidRPr="0095792A">
        <w:rPr>
          <w:color w:val="000000"/>
          <w:szCs w:val="22"/>
        </w:rPr>
        <w:t xml:space="preserve"> </w:t>
      </w:r>
      <w:r w:rsidRPr="0095792A">
        <w:rPr>
          <w:rStyle w:val="hps"/>
          <w:color w:val="000000"/>
          <w:szCs w:val="22"/>
        </w:rPr>
        <w:t>myeloïde blastaire crisis werden</w:t>
      </w:r>
      <w:r w:rsidRPr="0095792A">
        <w:rPr>
          <w:color w:val="000000"/>
          <w:szCs w:val="22"/>
        </w:rPr>
        <w:t xml:space="preserve"> </w:t>
      </w:r>
      <w:r w:rsidRPr="0095792A">
        <w:rPr>
          <w:rStyle w:val="hps"/>
          <w:color w:val="000000"/>
          <w:szCs w:val="22"/>
        </w:rPr>
        <w:t>geïncludeerd</w:t>
      </w:r>
      <w:r w:rsidR="00B47F54" w:rsidRPr="0095792A">
        <w:rPr>
          <w:rStyle w:val="hps"/>
          <w:color w:val="000000"/>
          <w:szCs w:val="22"/>
        </w:rPr>
        <w:t xml:space="preserve"> in het onderzoek</w:t>
      </w:r>
      <w:r w:rsidRPr="0095792A">
        <w:rPr>
          <w:color w:val="000000"/>
          <w:szCs w:val="22"/>
        </w:rPr>
        <w:t xml:space="preserve">. </w:t>
      </w:r>
      <w:r w:rsidRPr="0095792A">
        <w:rPr>
          <w:rStyle w:val="hps"/>
          <w:color w:val="000000"/>
          <w:szCs w:val="22"/>
        </w:rPr>
        <w:t xml:space="preserve">95 </w:t>
      </w:r>
      <w:r w:rsidRPr="0095792A">
        <w:rPr>
          <w:color w:val="000000"/>
          <w:szCs w:val="22"/>
        </w:rPr>
        <w:t>patiënten</w:t>
      </w:r>
      <w:r w:rsidRPr="0095792A">
        <w:rPr>
          <w:rStyle w:val="hps"/>
          <w:color w:val="000000"/>
          <w:szCs w:val="22"/>
        </w:rPr>
        <w:t xml:space="preserve"> (37%</w:t>
      </w:r>
      <w:r w:rsidRPr="0095792A">
        <w:rPr>
          <w:color w:val="000000"/>
          <w:szCs w:val="22"/>
        </w:rPr>
        <w:t xml:space="preserve">) </w:t>
      </w:r>
      <w:r w:rsidRPr="0095792A">
        <w:rPr>
          <w:rStyle w:val="hps"/>
          <w:color w:val="000000"/>
          <w:szCs w:val="22"/>
        </w:rPr>
        <w:t>hadden</w:t>
      </w:r>
      <w:r w:rsidRPr="0095792A">
        <w:rPr>
          <w:color w:val="000000"/>
          <w:szCs w:val="22"/>
        </w:rPr>
        <w:t xml:space="preserve"> </w:t>
      </w:r>
      <w:r w:rsidRPr="0095792A">
        <w:rPr>
          <w:rStyle w:val="hps"/>
          <w:color w:val="000000"/>
          <w:szCs w:val="22"/>
        </w:rPr>
        <w:t>eerder chemotherapie gekregen</w:t>
      </w:r>
      <w:r w:rsidRPr="0095792A">
        <w:rPr>
          <w:color w:val="000000"/>
          <w:szCs w:val="22"/>
        </w:rPr>
        <w:t xml:space="preserve"> </w:t>
      </w:r>
      <w:r w:rsidRPr="0095792A">
        <w:rPr>
          <w:rStyle w:val="hps"/>
          <w:color w:val="000000"/>
          <w:szCs w:val="22"/>
        </w:rPr>
        <w:t>voor de behandeling</w:t>
      </w:r>
      <w:r w:rsidRPr="0095792A">
        <w:rPr>
          <w:color w:val="000000"/>
          <w:szCs w:val="22"/>
        </w:rPr>
        <w:t xml:space="preserve"> </w:t>
      </w:r>
      <w:r w:rsidRPr="0095792A">
        <w:rPr>
          <w:rStyle w:val="hps"/>
          <w:color w:val="000000"/>
          <w:szCs w:val="22"/>
        </w:rPr>
        <w:t>van</w:t>
      </w:r>
      <w:r w:rsidR="005D16A9" w:rsidRPr="0095792A">
        <w:rPr>
          <w:rStyle w:val="hps"/>
          <w:color w:val="000000"/>
          <w:szCs w:val="22"/>
        </w:rPr>
        <w:t xml:space="preserve"> ofwel</w:t>
      </w:r>
      <w:r w:rsidRPr="0095792A">
        <w:rPr>
          <w:rStyle w:val="hps"/>
          <w:color w:val="000000"/>
          <w:szCs w:val="22"/>
        </w:rPr>
        <w:t xml:space="preserve"> de</w:t>
      </w:r>
      <w:r w:rsidRPr="0095792A">
        <w:rPr>
          <w:color w:val="000000"/>
          <w:szCs w:val="22"/>
        </w:rPr>
        <w:t xml:space="preserve"> </w:t>
      </w:r>
      <w:r w:rsidRPr="0095792A">
        <w:rPr>
          <w:rStyle w:val="hps"/>
          <w:color w:val="000000"/>
          <w:szCs w:val="22"/>
        </w:rPr>
        <w:t>acceleratiefase of</w:t>
      </w:r>
      <w:r w:rsidRPr="0095792A">
        <w:rPr>
          <w:color w:val="000000"/>
          <w:szCs w:val="22"/>
        </w:rPr>
        <w:t xml:space="preserve"> de </w:t>
      </w:r>
      <w:r w:rsidRPr="0095792A">
        <w:rPr>
          <w:rStyle w:val="hps"/>
          <w:color w:val="000000"/>
          <w:szCs w:val="22"/>
        </w:rPr>
        <w:t>blastaire crisis</w:t>
      </w:r>
      <w:r w:rsidRPr="0095792A">
        <w:rPr>
          <w:color w:val="000000"/>
          <w:szCs w:val="22"/>
        </w:rPr>
        <w:t xml:space="preserve"> </w:t>
      </w:r>
      <w:r w:rsidRPr="0095792A">
        <w:rPr>
          <w:rStyle w:val="hps"/>
          <w:color w:val="000000"/>
          <w:szCs w:val="22"/>
        </w:rPr>
        <w:t>("</w:t>
      </w:r>
      <w:r w:rsidRPr="0095792A">
        <w:rPr>
          <w:color w:val="000000"/>
          <w:szCs w:val="22"/>
        </w:rPr>
        <w:t xml:space="preserve">voorbehandelde </w:t>
      </w:r>
      <w:r w:rsidRPr="0095792A">
        <w:rPr>
          <w:rStyle w:val="hps"/>
          <w:color w:val="000000"/>
          <w:szCs w:val="22"/>
        </w:rPr>
        <w:t>patiënten"</w:t>
      </w:r>
      <w:r w:rsidRPr="0095792A">
        <w:rPr>
          <w:color w:val="000000"/>
          <w:szCs w:val="22"/>
        </w:rPr>
        <w:t xml:space="preserve">), </w:t>
      </w:r>
      <w:r w:rsidRPr="0095792A">
        <w:rPr>
          <w:rStyle w:val="hps"/>
          <w:color w:val="000000"/>
          <w:szCs w:val="22"/>
        </w:rPr>
        <w:t>terwijl 165</w:t>
      </w:r>
      <w:r w:rsidRPr="0095792A">
        <w:rPr>
          <w:color w:val="000000"/>
          <w:szCs w:val="22"/>
        </w:rPr>
        <w:t xml:space="preserve"> patiënten</w:t>
      </w:r>
      <w:r w:rsidRPr="0095792A">
        <w:rPr>
          <w:rStyle w:val="hps"/>
          <w:color w:val="000000"/>
          <w:szCs w:val="22"/>
        </w:rPr>
        <w:t xml:space="preserve"> (63</w:t>
      </w:r>
      <w:r w:rsidRPr="0095792A">
        <w:rPr>
          <w:color w:val="000000"/>
          <w:szCs w:val="22"/>
        </w:rPr>
        <w:t xml:space="preserve">%) geen </w:t>
      </w:r>
      <w:r w:rsidRPr="0095792A">
        <w:rPr>
          <w:rStyle w:val="hps"/>
          <w:color w:val="000000"/>
          <w:szCs w:val="22"/>
        </w:rPr>
        <w:t xml:space="preserve">chemotherapie </w:t>
      </w:r>
      <w:r w:rsidRPr="0095792A">
        <w:rPr>
          <w:color w:val="000000"/>
          <w:szCs w:val="22"/>
        </w:rPr>
        <w:t xml:space="preserve">hadden gekregen </w:t>
      </w:r>
      <w:r w:rsidRPr="0095792A">
        <w:rPr>
          <w:rStyle w:val="hps"/>
          <w:color w:val="000000"/>
          <w:szCs w:val="22"/>
        </w:rPr>
        <w:t>("</w:t>
      </w:r>
      <w:r w:rsidRPr="0095792A">
        <w:rPr>
          <w:color w:val="000000"/>
          <w:szCs w:val="22"/>
        </w:rPr>
        <w:t xml:space="preserve">onbehandelde patiënten"). </w:t>
      </w:r>
      <w:r w:rsidRPr="0095792A">
        <w:rPr>
          <w:rStyle w:val="hps"/>
          <w:color w:val="000000"/>
          <w:szCs w:val="22"/>
        </w:rPr>
        <w:t>De eerste 37 patiënten</w:t>
      </w:r>
      <w:r w:rsidRPr="0095792A">
        <w:rPr>
          <w:color w:val="000000"/>
          <w:szCs w:val="22"/>
        </w:rPr>
        <w:t xml:space="preserve"> </w:t>
      </w:r>
      <w:r w:rsidRPr="0095792A">
        <w:rPr>
          <w:rStyle w:val="hps"/>
          <w:color w:val="000000"/>
          <w:szCs w:val="22"/>
        </w:rPr>
        <w:t>startten met 400</w:t>
      </w:r>
      <w:r w:rsidRPr="0095792A">
        <w:rPr>
          <w:color w:val="000000"/>
          <w:szCs w:val="22"/>
        </w:rPr>
        <w:t xml:space="preserve"> </w:t>
      </w:r>
      <w:r w:rsidRPr="0095792A">
        <w:rPr>
          <w:rStyle w:val="hps"/>
          <w:color w:val="000000"/>
          <w:szCs w:val="22"/>
        </w:rPr>
        <w:t>mg</w:t>
      </w:r>
      <w:r w:rsidRPr="0095792A">
        <w:rPr>
          <w:color w:val="000000"/>
          <w:szCs w:val="22"/>
        </w:rPr>
        <w:t xml:space="preserve">, </w:t>
      </w:r>
      <w:r w:rsidRPr="0095792A">
        <w:rPr>
          <w:rStyle w:val="hps"/>
          <w:color w:val="000000"/>
          <w:szCs w:val="22"/>
        </w:rPr>
        <w:t>het protocol werd vervolgens</w:t>
      </w:r>
      <w:r w:rsidRPr="0095792A">
        <w:rPr>
          <w:color w:val="000000"/>
          <w:szCs w:val="22"/>
        </w:rPr>
        <w:t xml:space="preserve"> </w:t>
      </w:r>
      <w:r w:rsidRPr="0095792A">
        <w:rPr>
          <w:rStyle w:val="hps"/>
          <w:color w:val="000000"/>
          <w:szCs w:val="22"/>
        </w:rPr>
        <w:t>gewijzigd om hogere doseringen</w:t>
      </w:r>
      <w:r w:rsidRPr="0095792A">
        <w:rPr>
          <w:color w:val="000000"/>
          <w:szCs w:val="22"/>
        </w:rPr>
        <w:t xml:space="preserve"> </w:t>
      </w:r>
      <w:r w:rsidRPr="0095792A">
        <w:rPr>
          <w:rStyle w:val="hps"/>
          <w:color w:val="000000"/>
          <w:szCs w:val="22"/>
        </w:rPr>
        <w:t>toe te staan en de overgebleven 223</w:t>
      </w:r>
      <w:r w:rsidRPr="0095792A">
        <w:rPr>
          <w:color w:val="000000"/>
          <w:szCs w:val="22"/>
        </w:rPr>
        <w:t xml:space="preserve"> </w:t>
      </w:r>
      <w:r w:rsidRPr="0095792A">
        <w:rPr>
          <w:rStyle w:val="hps"/>
          <w:color w:val="000000"/>
          <w:szCs w:val="22"/>
        </w:rPr>
        <w:t>patiënten startten met</w:t>
      </w:r>
      <w:r w:rsidRPr="0095792A">
        <w:rPr>
          <w:color w:val="000000"/>
          <w:szCs w:val="22"/>
        </w:rPr>
        <w:t xml:space="preserve"> </w:t>
      </w:r>
      <w:r w:rsidRPr="0095792A">
        <w:rPr>
          <w:rStyle w:val="hps"/>
          <w:color w:val="000000"/>
          <w:szCs w:val="22"/>
        </w:rPr>
        <w:t>600 mg.</w:t>
      </w:r>
    </w:p>
    <w:p w14:paraId="6623EDCE" w14:textId="77777777" w:rsidR="00983203" w:rsidRPr="0095792A" w:rsidRDefault="00983203" w:rsidP="0073729D">
      <w:pPr>
        <w:autoSpaceDE w:val="0"/>
        <w:autoSpaceDN w:val="0"/>
        <w:adjustRightInd w:val="0"/>
        <w:spacing w:line="240" w:lineRule="auto"/>
        <w:rPr>
          <w:color w:val="000000"/>
          <w:szCs w:val="22"/>
        </w:rPr>
      </w:pPr>
    </w:p>
    <w:p w14:paraId="0B66F1AC" w14:textId="3BB3F48F" w:rsidR="00983203" w:rsidRPr="0095792A" w:rsidRDefault="004575F1" w:rsidP="00CD2B96">
      <w:pPr>
        <w:autoSpaceDE w:val="0"/>
        <w:autoSpaceDN w:val="0"/>
        <w:adjustRightInd w:val="0"/>
        <w:spacing w:line="240" w:lineRule="auto"/>
        <w:rPr>
          <w:color w:val="000000"/>
          <w:szCs w:val="22"/>
        </w:rPr>
      </w:pPr>
      <w:r w:rsidRPr="0095792A">
        <w:rPr>
          <w:rStyle w:val="hps"/>
          <w:color w:val="000000"/>
          <w:szCs w:val="22"/>
        </w:rPr>
        <w:t>De</w:t>
      </w:r>
      <w:r w:rsidR="00CD2B96" w:rsidRPr="0095792A">
        <w:rPr>
          <w:rStyle w:val="hps"/>
          <w:color w:val="000000"/>
          <w:szCs w:val="22"/>
        </w:rPr>
        <w:t xml:space="preserve"> primaire</w:t>
      </w:r>
      <w:r w:rsidR="00CD2B96" w:rsidRPr="0095792A">
        <w:rPr>
          <w:rStyle w:val="longtext"/>
          <w:color w:val="000000"/>
          <w:szCs w:val="22"/>
        </w:rPr>
        <w:t xml:space="preserve"> </w:t>
      </w:r>
      <w:r w:rsidRPr="0095792A">
        <w:rPr>
          <w:rStyle w:val="hps"/>
          <w:color w:val="000000"/>
          <w:szCs w:val="22"/>
        </w:rPr>
        <w:t>werkzaamheidsvariabele</w:t>
      </w:r>
      <w:r w:rsidR="00CD2B96" w:rsidRPr="0095792A">
        <w:rPr>
          <w:rStyle w:val="longtext"/>
          <w:color w:val="000000"/>
          <w:szCs w:val="22"/>
        </w:rPr>
        <w:t xml:space="preserve"> </w:t>
      </w:r>
      <w:r w:rsidR="00CD2B96" w:rsidRPr="0095792A">
        <w:rPr>
          <w:rStyle w:val="hps"/>
          <w:color w:val="000000"/>
          <w:szCs w:val="22"/>
        </w:rPr>
        <w:t>was de mate</w:t>
      </w:r>
      <w:r w:rsidR="00CD2B96" w:rsidRPr="0095792A">
        <w:rPr>
          <w:color w:val="000000"/>
          <w:szCs w:val="22"/>
        </w:rPr>
        <w:t xml:space="preserve"> </w:t>
      </w:r>
      <w:r w:rsidR="00CD2B96" w:rsidRPr="0095792A">
        <w:rPr>
          <w:rStyle w:val="hps"/>
          <w:color w:val="000000"/>
          <w:szCs w:val="22"/>
        </w:rPr>
        <w:t>van hematologische respons,</w:t>
      </w:r>
      <w:r w:rsidR="00CD2B96" w:rsidRPr="0095792A">
        <w:rPr>
          <w:color w:val="000000"/>
          <w:szCs w:val="22"/>
        </w:rPr>
        <w:t xml:space="preserve"> </w:t>
      </w:r>
      <w:r w:rsidR="00CD2B96" w:rsidRPr="0095792A">
        <w:rPr>
          <w:rStyle w:val="hps"/>
          <w:color w:val="000000"/>
          <w:szCs w:val="22"/>
        </w:rPr>
        <w:t xml:space="preserve">uitgedrukt </w:t>
      </w:r>
      <w:r w:rsidR="00683A17" w:rsidRPr="0095792A">
        <w:rPr>
          <w:rStyle w:val="hps"/>
          <w:color w:val="000000"/>
          <w:szCs w:val="22"/>
        </w:rPr>
        <w:t xml:space="preserve">hetzij </w:t>
      </w:r>
      <w:r w:rsidR="00CD2B96" w:rsidRPr="0095792A">
        <w:rPr>
          <w:rStyle w:val="hps"/>
          <w:color w:val="000000"/>
          <w:szCs w:val="22"/>
        </w:rPr>
        <w:t>als een complete</w:t>
      </w:r>
      <w:r w:rsidR="00CD2B96" w:rsidRPr="0095792A">
        <w:rPr>
          <w:color w:val="000000"/>
          <w:szCs w:val="22"/>
        </w:rPr>
        <w:t xml:space="preserve"> </w:t>
      </w:r>
      <w:r w:rsidR="00CD2B96" w:rsidRPr="0095792A">
        <w:rPr>
          <w:rStyle w:val="hps"/>
          <w:color w:val="000000"/>
          <w:szCs w:val="22"/>
        </w:rPr>
        <w:t>hematologische respons,</w:t>
      </w:r>
      <w:r w:rsidR="00CD2B96" w:rsidRPr="0095792A">
        <w:rPr>
          <w:color w:val="000000"/>
          <w:szCs w:val="22"/>
        </w:rPr>
        <w:t xml:space="preserve"> </w:t>
      </w:r>
      <w:r w:rsidR="00CD2B96" w:rsidRPr="0095792A">
        <w:rPr>
          <w:rStyle w:val="hps"/>
          <w:color w:val="000000"/>
          <w:szCs w:val="22"/>
        </w:rPr>
        <w:t>geen bewijzen van leukemie</w:t>
      </w:r>
      <w:r w:rsidR="00CD2B96" w:rsidRPr="0095792A">
        <w:rPr>
          <w:color w:val="000000"/>
          <w:szCs w:val="22"/>
        </w:rPr>
        <w:t>,</w:t>
      </w:r>
      <w:r w:rsidR="00E06CB0" w:rsidRPr="0095792A">
        <w:rPr>
          <w:szCs w:val="22"/>
        </w:rPr>
        <w:t xml:space="preserve"> (dit is klaring van </w:t>
      </w:r>
      <w:r w:rsidR="00683A17" w:rsidRPr="0095792A">
        <w:rPr>
          <w:szCs w:val="22"/>
        </w:rPr>
        <w:t xml:space="preserve">blasten </w:t>
      </w:r>
      <w:r w:rsidR="00E06CB0" w:rsidRPr="0095792A">
        <w:rPr>
          <w:szCs w:val="22"/>
        </w:rPr>
        <w:t>van het merg en het bloed, maar</w:t>
      </w:r>
      <w:r w:rsidR="00825782" w:rsidRPr="0095792A">
        <w:rPr>
          <w:szCs w:val="22"/>
        </w:rPr>
        <w:t xml:space="preserve"> zonder een volledig perifeer bloedherstel zoals bij een complete respons),</w:t>
      </w:r>
      <w:r w:rsidR="00CD2B96" w:rsidRPr="0095792A">
        <w:rPr>
          <w:color w:val="000000"/>
          <w:szCs w:val="22"/>
        </w:rPr>
        <w:t xml:space="preserve"> of </w:t>
      </w:r>
      <w:r w:rsidR="00CD2B96" w:rsidRPr="0095792A">
        <w:rPr>
          <w:rStyle w:val="hps"/>
          <w:color w:val="000000"/>
          <w:szCs w:val="22"/>
        </w:rPr>
        <w:t>terugkeer naar de</w:t>
      </w:r>
      <w:r w:rsidR="00CD2B96" w:rsidRPr="0095792A">
        <w:rPr>
          <w:color w:val="000000"/>
          <w:szCs w:val="22"/>
        </w:rPr>
        <w:t xml:space="preserve"> </w:t>
      </w:r>
      <w:r w:rsidR="00CD2B96" w:rsidRPr="0095792A">
        <w:rPr>
          <w:rStyle w:val="hps"/>
          <w:color w:val="000000"/>
          <w:szCs w:val="22"/>
        </w:rPr>
        <w:t>chronische fase van CML</w:t>
      </w:r>
      <w:r w:rsidR="00683A17" w:rsidRPr="0095792A">
        <w:rPr>
          <w:rStyle w:val="hps"/>
          <w:color w:val="000000"/>
          <w:szCs w:val="22"/>
        </w:rPr>
        <w:t>.</w:t>
      </w:r>
      <w:r w:rsidR="00CD2B96" w:rsidRPr="0095792A">
        <w:rPr>
          <w:color w:val="000000"/>
          <w:szCs w:val="22"/>
        </w:rPr>
        <w:t xml:space="preserve"> </w:t>
      </w:r>
      <w:r w:rsidR="00CD2B96" w:rsidRPr="0095792A">
        <w:rPr>
          <w:rStyle w:val="hps"/>
          <w:color w:val="000000"/>
          <w:szCs w:val="22"/>
        </w:rPr>
        <w:t>In deze studie</w:t>
      </w:r>
      <w:r w:rsidR="00CD2B96" w:rsidRPr="0095792A">
        <w:rPr>
          <w:color w:val="000000"/>
          <w:szCs w:val="22"/>
        </w:rPr>
        <w:t xml:space="preserve"> bereikte </w:t>
      </w:r>
      <w:r w:rsidR="00CD2B96" w:rsidRPr="0095792A">
        <w:rPr>
          <w:rStyle w:val="hps"/>
          <w:color w:val="000000"/>
          <w:szCs w:val="22"/>
        </w:rPr>
        <w:t>31%</w:t>
      </w:r>
      <w:r w:rsidR="00CD2B96" w:rsidRPr="0095792A">
        <w:rPr>
          <w:color w:val="000000"/>
          <w:szCs w:val="22"/>
        </w:rPr>
        <w:t xml:space="preserve"> </w:t>
      </w:r>
      <w:r w:rsidR="00CD2B96" w:rsidRPr="0095792A">
        <w:rPr>
          <w:rStyle w:val="hps"/>
          <w:color w:val="000000"/>
          <w:szCs w:val="22"/>
        </w:rPr>
        <w:t>van de patiënten een</w:t>
      </w:r>
      <w:r w:rsidR="00CD2B96" w:rsidRPr="0095792A">
        <w:rPr>
          <w:color w:val="000000"/>
          <w:szCs w:val="22"/>
        </w:rPr>
        <w:t xml:space="preserve"> </w:t>
      </w:r>
      <w:r w:rsidR="00CD2B96" w:rsidRPr="0095792A">
        <w:rPr>
          <w:rStyle w:val="hps"/>
          <w:color w:val="000000"/>
          <w:szCs w:val="22"/>
        </w:rPr>
        <w:t>hematologische respons</w:t>
      </w:r>
      <w:r w:rsidR="00CD2B96" w:rsidRPr="0095792A">
        <w:rPr>
          <w:color w:val="000000"/>
          <w:szCs w:val="22"/>
        </w:rPr>
        <w:t xml:space="preserve"> </w:t>
      </w:r>
      <w:r w:rsidR="00CD2B96" w:rsidRPr="0095792A">
        <w:rPr>
          <w:rStyle w:val="hps"/>
          <w:color w:val="000000"/>
          <w:szCs w:val="22"/>
        </w:rPr>
        <w:t>(36% in</w:t>
      </w:r>
      <w:r w:rsidR="00CD2B96" w:rsidRPr="0095792A">
        <w:rPr>
          <w:color w:val="000000"/>
          <w:szCs w:val="22"/>
        </w:rPr>
        <w:t xml:space="preserve"> </w:t>
      </w:r>
      <w:r w:rsidR="00CD2B96" w:rsidRPr="0095792A">
        <w:rPr>
          <w:rStyle w:val="hps"/>
          <w:color w:val="000000"/>
          <w:szCs w:val="22"/>
        </w:rPr>
        <w:t>onbehandelde patiënten</w:t>
      </w:r>
      <w:r w:rsidR="00CD2B96" w:rsidRPr="0095792A">
        <w:rPr>
          <w:color w:val="000000"/>
          <w:szCs w:val="22"/>
        </w:rPr>
        <w:t xml:space="preserve"> </w:t>
      </w:r>
      <w:r w:rsidR="00CD2B96" w:rsidRPr="0095792A">
        <w:rPr>
          <w:rStyle w:val="hps"/>
          <w:color w:val="000000"/>
          <w:szCs w:val="22"/>
        </w:rPr>
        <w:t>en 22</w:t>
      </w:r>
      <w:r w:rsidR="00CD2B96" w:rsidRPr="0095792A">
        <w:rPr>
          <w:color w:val="000000"/>
          <w:szCs w:val="22"/>
        </w:rPr>
        <w:t xml:space="preserve">% </w:t>
      </w:r>
      <w:r w:rsidR="00CD2B96" w:rsidRPr="0095792A">
        <w:rPr>
          <w:rStyle w:val="hps"/>
          <w:color w:val="000000"/>
          <w:szCs w:val="22"/>
        </w:rPr>
        <w:t>bij voorbehandelde patiënten</w:t>
      </w:r>
      <w:r w:rsidR="00CD2B96" w:rsidRPr="0095792A">
        <w:rPr>
          <w:color w:val="000000"/>
          <w:szCs w:val="22"/>
        </w:rPr>
        <w:t>)</w:t>
      </w:r>
      <w:r w:rsidR="002871D6" w:rsidRPr="0095792A">
        <w:rPr>
          <w:color w:val="000000"/>
          <w:szCs w:val="22"/>
        </w:rPr>
        <w:t xml:space="preserve"> (Tabel </w:t>
      </w:r>
      <w:r w:rsidR="0076183E" w:rsidRPr="0095792A">
        <w:rPr>
          <w:color w:val="000000"/>
          <w:szCs w:val="22"/>
        </w:rPr>
        <w:t>2</w:t>
      </w:r>
      <w:r w:rsidR="002871D6" w:rsidRPr="0095792A">
        <w:rPr>
          <w:color w:val="000000"/>
          <w:szCs w:val="22"/>
        </w:rPr>
        <w:t>)</w:t>
      </w:r>
      <w:r w:rsidR="00CD2B96" w:rsidRPr="0095792A">
        <w:rPr>
          <w:color w:val="000000"/>
          <w:szCs w:val="22"/>
        </w:rPr>
        <w:t xml:space="preserve">. </w:t>
      </w:r>
      <w:r w:rsidR="00CD2B96" w:rsidRPr="0095792A">
        <w:rPr>
          <w:rStyle w:val="hps"/>
          <w:color w:val="000000"/>
          <w:szCs w:val="22"/>
        </w:rPr>
        <w:t>De respons</w:t>
      </w:r>
      <w:r w:rsidR="00CD2B96" w:rsidRPr="0095792A">
        <w:rPr>
          <w:color w:val="000000"/>
          <w:szCs w:val="22"/>
        </w:rPr>
        <w:t xml:space="preserve"> </w:t>
      </w:r>
      <w:r w:rsidR="00CD2B96" w:rsidRPr="0095792A">
        <w:rPr>
          <w:rStyle w:val="hps"/>
          <w:color w:val="000000"/>
          <w:szCs w:val="22"/>
        </w:rPr>
        <w:t>was</w:t>
      </w:r>
      <w:r w:rsidR="00CD2B96" w:rsidRPr="0095792A">
        <w:rPr>
          <w:color w:val="000000"/>
          <w:szCs w:val="22"/>
        </w:rPr>
        <w:t xml:space="preserve"> </w:t>
      </w:r>
      <w:r w:rsidR="00CD2B96" w:rsidRPr="0095792A">
        <w:rPr>
          <w:rStyle w:val="hps"/>
          <w:color w:val="000000"/>
          <w:szCs w:val="22"/>
        </w:rPr>
        <w:t>ook hoger in de</w:t>
      </w:r>
      <w:r w:rsidR="00CD2B96" w:rsidRPr="0095792A">
        <w:rPr>
          <w:color w:val="000000"/>
          <w:szCs w:val="22"/>
        </w:rPr>
        <w:t xml:space="preserve"> </w:t>
      </w:r>
      <w:r w:rsidR="00CD2B96" w:rsidRPr="0095792A">
        <w:rPr>
          <w:rStyle w:val="hps"/>
          <w:color w:val="000000"/>
          <w:szCs w:val="22"/>
        </w:rPr>
        <w:t>patiënten behandeld met 600</w:t>
      </w:r>
      <w:r w:rsidR="00CD2B96" w:rsidRPr="0095792A">
        <w:rPr>
          <w:color w:val="000000"/>
          <w:szCs w:val="22"/>
        </w:rPr>
        <w:t xml:space="preserve"> </w:t>
      </w:r>
      <w:r w:rsidR="00CD2B96" w:rsidRPr="0095792A">
        <w:rPr>
          <w:rStyle w:val="hps"/>
          <w:color w:val="000000"/>
          <w:szCs w:val="22"/>
        </w:rPr>
        <w:t>mg</w:t>
      </w:r>
      <w:r w:rsidR="00CD2B96" w:rsidRPr="0095792A">
        <w:rPr>
          <w:color w:val="000000"/>
          <w:szCs w:val="22"/>
        </w:rPr>
        <w:t xml:space="preserve"> </w:t>
      </w:r>
      <w:r w:rsidR="00CD2B96" w:rsidRPr="0095792A">
        <w:rPr>
          <w:rStyle w:val="hps"/>
          <w:color w:val="000000"/>
          <w:szCs w:val="22"/>
        </w:rPr>
        <w:t>(33%)</w:t>
      </w:r>
      <w:r w:rsidR="00CD2B96" w:rsidRPr="0095792A">
        <w:rPr>
          <w:color w:val="000000"/>
          <w:szCs w:val="22"/>
        </w:rPr>
        <w:t xml:space="preserve"> </w:t>
      </w:r>
      <w:r w:rsidR="00CD2B96" w:rsidRPr="0095792A">
        <w:rPr>
          <w:rStyle w:val="hps"/>
          <w:color w:val="000000"/>
          <w:szCs w:val="22"/>
        </w:rPr>
        <w:t>in vergelijking met de</w:t>
      </w:r>
      <w:r w:rsidR="00CD2B96" w:rsidRPr="0095792A">
        <w:rPr>
          <w:color w:val="000000"/>
          <w:szCs w:val="22"/>
        </w:rPr>
        <w:t xml:space="preserve"> </w:t>
      </w:r>
      <w:r w:rsidR="00CD2B96" w:rsidRPr="0095792A">
        <w:rPr>
          <w:rStyle w:val="hps"/>
          <w:color w:val="000000"/>
          <w:szCs w:val="22"/>
        </w:rPr>
        <w:t>patiënten behandeld met 400</w:t>
      </w:r>
      <w:r w:rsidR="00CD2B96" w:rsidRPr="0095792A">
        <w:rPr>
          <w:color w:val="000000"/>
          <w:szCs w:val="22"/>
        </w:rPr>
        <w:t xml:space="preserve"> </w:t>
      </w:r>
      <w:r w:rsidR="00CD2B96" w:rsidRPr="0095792A">
        <w:rPr>
          <w:rStyle w:val="hps"/>
          <w:color w:val="000000"/>
          <w:szCs w:val="22"/>
        </w:rPr>
        <w:t>mg</w:t>
      </w:r>
      <w:r w:rsidR="00CD2B96" w:rsidRPr="0095792A">
        <w:rPr>
          <w:color w:val="000000"/>
          <w:szCs w:val="22"/>
        </w:rPr>
        <w:t xml:space="preserve"> </w:t>
      </w:r>
      <w:r w:rsidR="00CD2B96" w:rsidRPr="0095792A">
        <w:rPr>
          <w:rStyle w:val="hps"/>
          <w:color w:val="000000"/>
          <w:szCs w:val="22"/>
        </w:rPr>
        <w:t>(16</w:t>
      </w:r>
      <w:r w:rsidR="00CD2B96" w:rsidRPr="0095792A">
        <w:rPr>
          <w:color w:val="000000"/>
          <w:szCs w:val="22"/>
        </w:rPr>
        <w:t xml:space="preserve">%, </w:t>
      </w:r>
      <w:r w:rsidR="00CD2B96" w:rsidRPr="0095792A">
        <w:rPr>
          <w:rStyle w:val="hps"/>
          <w:color w:val="000000"/>
          <w:szCs w:val="22"/>
        </w:rPr>
        <w:t>p =</w:t>
      </w:r>
      <w:r w:rsidR="00CD2B96" w:rsidRPr="0095792A">
        <w:rPr>
          <w:color w:val="000000"/>
          <w:szCs w:val="22"/>
        </w:rPr>
        <w:t xml:space="preserve"> </w:t>
      </w:r>
      <w:r w:rsidR="00CD2B96" w:rsidRPr="0095792A">
        <w:rPr>
          <w:rStyle w:val="hps"/>
          <w:color w:val="000000"/>
          <w:szCs w:val="22"/>
        </w:rPr>
        <w:t>0,0220)</w:t>
      </w:r>
      <w:r w:rsidR="00CD2B96" w:rsidRPr="0095792A">
        <w:rPr>
          <w:color w:val="000000"/>
          <w:szCs w:val="22"/>
        </w:rPr>
        <w:t xml:space="preserve">. </w:t>
      </w:r>
      <w:r w:rsidR="00CD2B96" w:rsidRPr="0095792A">
        <w:rPr>
          <w:rStyle w:val="hps"/>
          <w:color w:val="000000"/>
          <w:szCs w:val="22"/>
        </w:rPr>
        <w:t>De huidige</w:t>
      </w:r>
      <w:r w:rsidR="00CD2B96" w:rsidRPr="0095792A">
        <w:rPr>
          <w:color w:val="000000"/>
          <w:szCs w:val="22"/>
        </w:rPr>
        <w:t xml:space="preserve"> </w:t>
      </w:r>
      <w:r w:rsidR="00CD2B96" w:rsidRPr="0095792A">
        <w:rPr>
          <w:rStyle w:val="hps"/>
          <w:color w:val="000000"/>
          <w:szCs w:val="22"/>
        </w:rPr>
        <w:t>schatting van de</w:t>
      </w:r>
      <w:r w:rsidR="00CD2B96" w:rsidRPr="0095792A">
        <w:rPr>
          <w:color w:val="000000"/>
          <w:szCs w:val="22"/>
        </w:rPr>
        <w:t xml:space="preserve"> </w:t>
      </w:r>
      <w:r w:rsidR="00CD2B96" w:rsidRPr="0095792A">
        <w:rPr>
          <w:rStyle w:val="hps"/>
          <w:color w:val="000000"/>
          <w:szCs w:val="22"/>
        </w:rPr>
        <w:t>mediane overleving</w:t>
      </w:r>
      <w:r w:rsidR="00CD2B96" w:rsidRPr="0095792A">
        <w:rPr>
          <w:color w:val="000000"/>
          <w:szCs w:val="22"/>
        </w:rPr>
        <w:t xml:space="preserve"> </w:t>
      </w:r>
      <w:r w:rsidR="00CD2B96" w:rsidRPr="0095792A">
        <w:rPr>
          <w:rStyle w:val="hps"/>
          <w:color w:val="000000"/>
          <w:szCs w:val="22"/>
        </w:rPr>
        <w:t>van onbehandelde</w:t>
      </w:r>
      <w:r w:rsidR="00CD2B96" w:rsidRPr="0095792A">
        <w:rPr>
          <w:color w:val="000000"/>
          <w:szCs w:val="22"/>
        </w:rPr>
        <w:t xml:space="preserve"> </w:t>
      </w:r>
      <w:r w:rsidR="00CD2B96" w:rsidRPr="0095792A">
        <w:rPr>
          <w:rStyle w:val="hps"/>
          <w:color w:val="000000"/>
          <w:szCs w:val="22"/>
        </w:rPr>
        <w:t>en voorbehandelde patiënten</w:t>
      </w:r>
      <w:r w:rsidR="00CD2B96" w:rsidRPr="0095792A">
        <w:rPr>
          <w:color w:val="000000"/>
          <w:szCs w:val="22"/>
        </w:rPr>
        <w:t xml:space="preserve"> </w:t>
      </w:r>
      <w:r w:rsidR="00CD2B96" w:rsidRPr="0095792A">
        <w:rPr>
          <w:rStyle w:val="hps"/>
          <w:color w:val="000000"/>
          <w:szCs w:val="22"/>
        </w:rPr>
        <w:t>was</w:t>
      </w:r>
      <w:r w:rsidR="00CD2B96" w:rsidRPr="0095792A">
        <w:rPr>
          <w:color w:val="000000"/>
          <w:szCs w:val="22"/>
        </w:rPr>
        <w:t xml:space="preserve"> respectievelijk</w:t>
      </w:r>
      <w:r w:rsidR="00CD2B96" w:rsidRPr="0095792A">
        <w:rPr>
          <w:rStyle w:val="hps"/>
          <w:color w:val="000000"/>
          <w:szCs w:val="22"/>
        </w:rPr>
        <w:t xml:space="preserve"> 7,7 en 4,7 maanden</w:t>
      </w:r>
      <w:r w:rsidR="00CD2B96" w:rsidRPr="0095792A">
        <w:rPr>
          <w:color w:val="000000"/>
          <w:szCs w:val="22"/>
        </w:rPr>
        <w:t>.</w:t>
      </w:r>
    </w:p>
    <w:p w14:paraId="0752144D" w14:textId="77777777" w:rsidR="00983203" w:rsidRPr="0095792A" w:rsidRDefault="00983203" w:rsidP="00CD2B96">
      <w:pPr>
        <w:autoSpaceDE w:val="0"/>
        <w:autoSpaceDN w:val="0"/>
        <w:adjustRightInd w:val="0"/>
        <w:spacing w:line="240" w:lineRule="auto"/>
        <w:rPr>
          <w:color w:val="000000"/>
          <w:szCs w:val="22"/>
        </w:rPr>
      </w:pPr>
    </w:p>
    <w:p w14:paraId="72E18604" w14:textId="77777777" w:rsidR="00CD2B96" w:rsidRPr="0095792A" w:rsidRDefault="00CD2B96" w:rsidP="00CD2B96">
      <w:pPr>
        <w:autoSpaceDE w:val="0"/>
        <w:autoSpaceDN w:val="0"/>
        <w:adjustRightInd w:val="0"/>
        <w:spacing w:line="240" w:lineRule="auto"/>
        <w:rPr>
          <w:color w:val="000000"/>
          <w:szCs w:val="22"/>
        </w:rPr>
      </w:pPr>
      <w:r w:rsidRPr="0095792A">
        <w:rPr>
          <w:rStyle w:val="hps"/>
          <w:i/>
          <w:color w:val="000000"/>
          <w:szCs w:val="22"/>
        </w:rPr>
        <w:t>Lymfoïde blasten</w:t>
      </w:r>
      <w:r w:rsidRPr="0095792A">
        <w:rPr>
          <w:i/>
          <w:color w:val="000000"/>
          <w:szCs w:val="22"/>
        </w:rPr>
        <w:t xml:space="preserve"> </w:t>
      </w:r>
      <w:r w:rsidRPr="0095792A">
        <w:rPr>
          <w:rStyle w:val="hps"/>
          <w:i/>
          <w:color w:val="000000"/>
          <w:szCs w:val="22"/>
        </w:rPr>
        <w:t>crisis:</w:t>
      </w:r>
      <w:r w:rsidRPr="0095792A">
        <w:rPr>
          <w:rStyle w:val="hps"/>
          <w:color w:val="000000"/>
          <w:szCs w:val="22"/>
        </w:rPr>
        <w:t xml:space="preserve"> een</w:t>
      </w:r>
      <w:r w:rsidRPr="0095792A">
        <w:rPr>
          <w:color w:val="000000"/>
          <w:szCs w:val="22"/>
        </w:rPr>
        <w:t xml:space="preserve"> </w:t>
      </w:r>
      <w:r w:rsidRPr="0095792A">
        <w:rPr>
          <w:rStyle w:val="hps"/>
          <w:color w:val="000000"/>
          <w:szCs w:val="22"/>
        </w:rPr>
        <w:t>beperkt aantal patiënten</w:t>
      </w:r>
      <w:r w:rsidRPr="0095792A">
        <w:rPr>
          <w:color w:val="000000"/>
          <w:szCs w:val="22"/>
        </w:rPr>
        <w:t xml:space="preserve"> </w:t>
      </w:r>
      <w:r w:rsidRPr="0095792A">
        <w:rPr>
          <w:rStyle w:val="hps"/>
          <w:color w:val="000000"/>
          <w:szCs w:val="22"/>
        </w:rPr>
        <w:t>werd geïncludeerd in fase</w:t>
      </w:r>
      <w:r w:rsidRPr="0095792A">
        <w:rPr>
          <w:color w:val="000000"/>
          <w:szCs w:val="22"/>
        </w:rPr>
        <w:t xml:space="preserve"> </w:t>
      </w:r>
      <w:r w:rsidRPr="0095792A">
        <w:rPr>
          <w:rStyle w:val="hps"/>
          <w:color w:val="000000"/>
          <w:szCs w:val="22"/>
        </w:rPr>
        <w:t>I</w:t>
      </w:r>
      <w:r w:rsidRPr="0095792A">
        <w:rPr>
          <w:color w:val="000000"/>
          <w:szCs w:val="22"/>
        </w:rPr>
        <w:t xml:space="preserve"> </w:t>
      </w:r>
      <w:r w:rsidRPr="0095792A">
        <w:rPr>
          <w:rStyle w:val="hps"/>
          <w:color w:val="000000"/>
          <w:szCs w:val="22"/>
        </w:rPr>
        <w:t>studies (</w:t>
      </w:r>
      <w:r w:rsidRPr="0095792A">
        <w:rPr>
          <w:color w:val="000000"/>
          <w:szCs w:val="22"/>
        </w:rPr>
        <w:t xml:space="preserve">n = 10). </w:t>
      </w:r>
      <w:r w:rsidRPr="0095792A">
        <w:rPr>
          <w:rStyle w:val="hps"/>
          <w:color w:val="000000"/>
          <w:szCs w:val="22"/>
        </w:rPr>
        <w:t>De</w:t>
      </w:r>
      <w:r w:rsidRPr="0095792A">
        <w:rPr>
          <w:color w:val="000000"/>
          <w:szCs w:val="22"/>
        </w:rPr>
        <w:t xml:space="preserve"> </w:t>
      </w:r>
      <w:r w:rsidRPr="0095792A">
        <w:rPr>
          <w:rStyle w:val="hps"/>
          <w:color w:val="000000"/>
          <w:szCs w:val="22"/>
        </w:rPr>
        <w:t>mate van hematologische respons</w:t>
      </w:r>
      <w:r w:rsidRPr="0095792A">
        <w:rPr>
          <w:color w:val="000000"/>
          <w:szCs w:val="22"/>
        </w:rPr>
        <w:t xml:space="preserve"> </w:t>
      </w:r>
      <w:r w:rsidRPr="0095792A">
        <w:rPr>
          <w:rStyle w:val="hps"/>
          <w:color w:val="000000"/>
          <w:szCs w:val="22"/>
        </w:rPr>
        <w:t>was 70</w:t>
      </w:r>
      <w:r w:rsidRPr="0095792A">
        <w:rPr>
          <w:color w:val="000000"/>
          <w:szCs w:val="22"/>
        </w:rPr>
        <w:t xml:space="preserve">% bij een behandelingsduur </w:t>
      </w:r>
      <w:r w:rsidRPr="0095792A">
        <w:rPr>
          <w:rStyle w:val="hps"/>
          <w:color w:val="000000"/>
          <w:szCs w:val="22"/>
        </w:rPr>
        <w:t>van 2-3 maanden</w:t>
      </w:r>
      <w:r w:rsidRPr="0095792A">
        <w:rPr>
          <w:color w:val="000000"/>
          <w:szCs w:val="22"/>
        </w:rPr>
        <w:t>.</w:t>
      </w:r>
    </w:p>
    <w:p w14:paraId="50DF428F" w14:textId="77777777" w:rsidR="00CD2B96" w:rsidRPr="0095792A" w:rsidRDefault="00CD2B96" w:rsidP="00CD2B96">
      <w:pPr>
        <w:autoSpaceDE w:val="0"/>
        <w:autoSpaceDN w:val="0"/>
        <w:adjustRightInd w:val="0"/>
        <w:spacing w:line="240" w:lineRule="auto"/>
        <w:rPr>
          <w:color w:val="000000"/>
          <w:szCs w:val="22"/>
        </w:rPr>
      </w:pPr>
    </w:p>
    <w:p w14:paraId="42B03E6C" w14:textId="1736EE5A" w:rsidR="00BA6B52" w:rsidRPr="0095792A" w:rsidRDefault="0032479C" w:rsidP="00796878">
      <w:pPr>
        <w:autoSpaceDE w:val="0"/>
        <w:autoSpaceDN w:val="0"/>
        <w:adjustRightInd w:val="0"/>
        <w:spacing w:line="240" w:lineRule="auto"/>
        <w:rPr>
          <w:color w:val="000000"/>
          <w:szCs w:val="22"/>
        </w:rPr>
      </w:pPr>
      <w:r w:rsidRPr="0095792A">
        <w:rPr>
          <w:b/>
          <w:bCs/>
          <w:color w:val="000000"/>
          <w:szCs w:val="22"/>
        </w:rPr>
        <w:t>Tabel </w:t>
      </w:r>
      <w:r w:rsidR="0076183E" w:rsidRPr="0095792A">
        <w:rPr>
          <w:b/>
          <w:bCs/>
          <w:color w:val="000000"/>
          <w:szCs w:val="22"/>
        </w:rPr>
        <w:t xml:space="preserve">2 </w:t>
      </w:r>
      <w:r w:rsidR="00796878" w:rsidRPr="0095792A">
        <w:rPr>
          <w:b/>
          <w:bCs/>
          <w:color w:val="000000"/>
          <w:szCs w:val="22"/>
        </w:rPr>
        <w:t>Respons bij volwassen CML studie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5"/>
        <w:gridCol w:w="3782"/>
      </w:tblGrid>
      <w:tr w:rsidR="002B4132" w:rsidRPr="0095792A" w14:paraId="5EC6BADC" w14:textId="77777777" w:rsidTr="00E048AB">
        <w:tc>
          <w:tcPr>
            <w:tcW w:w="3029" w:type="dxa"/>
          </w:tcPr>
          <w:p w14:paraId="7E57809C" w14:textId="77777777" w:rsidR="002B4132" w:rsidRPr="0095792A" w:rsidRDefault="002B4132" w:rsidP="00176F3E">
            <w:pPr>
              <w:autoSpaceDE w:val="0"/>
              <w:autoSpaceDN w:val="0"/>
              <w:adjustRightInd w:val="0"/>
              <w:spacing w:line="240" w:lineRule="auto"/>
              <w:rPr>
                <w:color w:val="000000"/>
                <w:szCs w:val="22"/>
              </w:rPr>
            </w:pPr>
          </w:p>
        </w:tc>
        <w:tc>
          <w:tcPr>
            <w:tcW w:w="2113" w:type="dxa"/>
          </w:tcPr>
          <w:p w14:paraId="7DEDD688" w14:textId="77777777" w:rsidR="002B4132" w:rsidRPr="0095792A" w:rsidRDefault="002B4132" w:rsidP="00E048AB">
            <w:pPr>
              <w:autoSpaceDE w:val="0"/>
              <w:autoSpaceDN w:val="0"/>
              <w:adjustRightInd w:val="0"/>
              <w:spacing w:line="240" w:lineRule="auto"/>
              <w:jc w:val="center"/>
              <w:rPr>
                <w:color w:val="000000"/>
                <w:szCs w:val="22"/>
              </w:rPr>
            </w:pPr>
            <w:r w:rsidRPr="0095792A">
              <w:rPr>
                <w:color w:val="000000"/>
                <w:szCs w:val="22"/>
              </w:rPr>
              <w:t>Studie 0102</w:t>
            </w:r>
          </w:p>
          <w:p w14:paraId="284C14F8" w14:textId="77777777" w:rsidR="002B4132" w:rsidRPr="0095792A" w:rsidRDefault="002B4132" w:rsidP="00E048AB">
            <w:pPr>
              <w:autoSpaceDE w:val="0"/>
              <w:autoSpaceDN w:val="0"/>
              <w:adjustRightInd w:val="0"/>
              <w:spacing w:line="240" w:lineRule="auto"/>
              <w:jc w:val="center"/>
              <w:rPr>
                <w:color w:val="000000"/>
                <w:szCs w:val="22"/>
              </w:rPr>
            </w:pPr>
            <w:r w:rsidRPr="0095792A">
              <w:rPr>
                <w:color w:val="000000"/>
                <w:szCs w:val="22"/>
              </w:rPr>
              <w:t>38-maanden gegevens</w:t>
            </w:r>
          </w:p>
          <w:p w14:paraId="09CD47C9" w14:textId="77777777" w:rsidR="002B4132" w:rsidRPr="0095792A" w:rsidRDefault="002B4132" w:rsidP="00E048AB">
            <w:pPr>
              <w:autoSpaceDE w:val="0"/>
              <w:autoSpaceDN w:val="0"/>
              <w:adjustRightInd w:val="0"/>
              <w:spacing w:line="240" w:lineRule="auto"/>
              <w:jc w:val="center"/>
              <w:rPr>
                <w:color w:val="000000"/>
                <w:szCs w:val="22"/>
              </w:rPr>
            </w:pPr>
            <w:r w:rsidRPr="0095792A">
              <w:rPr>
                <w:color w:val="000000"/>
                <w:szCs w:val="22"/>
              </w:rPr>
              <w:t>Myeloïde blastaire</w:t>
            </w:r>
          </w:p>
          <w:p w14:paraId="2347ADC2" w14:textId="77777777" w:rsidR="002B4132" w:rsidRPr="0095792A" w:rsidRDefault="002B4132" w:rsidP="00E048AB">
            <w:pPr>
              <w:autoSpaceDE w:val="0"/>
              <w:autoSpaceDN w:val="0"/>
              <w:adjustRightInd w:val="0"/>
              <w:spacing w:line="240" w:lineRule="auto"/>
              <w:jc w:val="center"/>
              <w:rPr>
                <w:color w:val="000000"/>
                <w:szCs w:val="22"/>
              </w:rPr>
            </w:pPr>
            <w:r w:rsidRPr="0095792A">
              <w:rPr>
                <w:color w:val="000000"/>
                <w:szCs w:val="22"/>
              </w:rPr>
              <w:t>crisis</w:t>
            </w:r>
          </w:p>
          <w:p w14:paraId="0FE1A6C0" w14:textId="77777777" w:rsidR="002B4132" w:rsidRPr="0095792A" w:rsidRDefault="002B4132" w:rsidP="00E048AB">
            <w:pPr>
              <w:autoSpaceDE w:val="0"/>
              <w:autoSpaceDN w:val="0"/>
              <w:adjustRightInd w:val="0"/>
              <w:spacing w:line="240" w:lineRule="auto"/>
              <w:jc w:val="center"/>
              <w:rPr>
                <w:color w:val="000000"/>
                <w:szCs w:val="22"/>
              </w:rPr>
            </w:pPr>
            <w:r w:rsidRPr="0095792A">
              <w:rPr>
                <w:color w:val="000000"/>
                <w:szCs w:val="22"/>
              </w:rPr>
              <w:t>(n=260)</w:t>
            </w:r>
          </w:p>
        </w:tc>
      </w:tr>
      <w:tr w:rsidR="003300EA" w:rsidRPr="0095792A" w14:paraId="4852BE47" w14:textId="77777777" w:rsidTr="009E6582">
        <w:tc>
          <w:tcPr>
            <w:tcW w:w="3029" w:type="dxa"/>
          </w:tcPr>
          <w:p w14:paraId="08FB8316" w14:textId="77777777" w:rsidR="003300EA" w:rsidRPr="0095792A" w:rsidRDefault="003300EA" w:rsidP="00176F3E">
            <w:pPr>
              <w:autoSpaceDE w:val="0"/>
              <w:autoSpaceDN w:val="0"/>
              <w:adjustRightInd w:val="0"/>
              <w:spacing w:line="240" w:lineRule="auto"/>
              <w:rPr>
                <w:color w:val="000000"/>
                <w:szCs w:val="22"/>
              </w:rPr>
            </w:pPr>
          </w:p>
        </w:tc>
        <w:tc>
          <w:tcPr>
            <w:tcW w:w="2113" w:type="dxa"/>
          </w:tcPr>
          <w:p w14:paraId="33E08B74" w14:textId="77777777" w:rsidR="003300EA" w:rsidRPr="0095792A" w:rsidRDefault="003300EA" w:rsidP="008024D3">
            <w:pPr>
              <w:autoSpaceDE w:val="0"/>
              <w:autoSpaceDN w:val="0"/>
              <w:adjustRightInd w:val="0"/>
              <w:spacing w:line="240" w:lineRule="auto"/>
              <w:jc w:val="center"/>
              <w:rPr>
                <w:color w:val="000000"/>
                <w:szCs w:val="22"/>
              </w:rPr>
            </w:pPr>
            <w:r w:rsidRPr="0095792A">
              <w:rPr>
                <w:color w:val="000000"/>
                <w:szCs w:val="22"/>
              </w:rPr>
              <w:t>% of patients (CI95%)</w:t>
            </w:r>
          </w:p>
        </w:tc>
      </w:tr>
      <w:tr w:rsidR="002B4132" w:rsidRPr="0095792A" w14:paraId="77084A79" w14:textId="77777777" w:rsidTr="00E048AB">
        <w:tc>
          <w:tcPr>
            <w:tcW w:w="3029" w:type="dxa"/>
          </w:tcPr>
          <w:p w14:paraId="295A7B2B" w14:textId="77777777" w:rsidR="002B4132" w:rsidRPr="0095792A" w:rsidRDefault="002B4132" w:rsidP="00176F3E">
            <w:pPr>
              <w:autoSpaceDE w:val="0"/>
              <w:autoSpaceDN w:val="0"/>
              <w:adjustRightInd w:val="0"/>
              <w:spacing w:line="240" w:lineRule="auto"/>
              <w:rPr>
                <w:color w:val="000000"/>
                <w:szCs w:val="22"/>
              </w:rPr>
            </w:pPr>
            <w:r w:rsidRPr="0095792A">
              <w:rPr>
                <w:color w:val="000000"/>
                <w:szCs w:val="22"/>
              </w:rPr>
              <w:t>Hematologische respons</w:t>
            </w:r>
            <w:r w:rsidRPr="0095792A">
              <w:rPr>
                <w:color w:val="000000"/>
                <w:szCs w:val="22"/>
                <w:vertAlign w:val="superscript"/>
              </w:rPr>
              <w:t>1</w:t>
            </w:r>
          </w:p>
          <w:p w14:paraId="0F33DE24" w14:textId="77777777" w:rsidR="002B4132" w:rsidRPr="0095792A" w:rsidRDefault="002B4132" w:rsidP="00176F3E">
            <w:pPr>
              <w:tabs>
                <w:tab w:val="clear" w:pos="567"/>
                <w:tab w:val="left" w:pos="426"/>
              </w:tabs>
              <w:autoSpaceDE w:val="0"/>
              <w:autoSpaceDN w:val="0"/>
              <w:adjustRightInd w:val="0"/>
              <w:spacing w:line="240" w:lineRule="auto"/>
              <w:ind w:left="426" w:hanging="426"/>
              <w:rPr>
                <w:color w:val="000000"/>
                <w:szCs w:val="22"/>
              </w:rPr>
            </w:pPr>
            <w:r w:rsidRPr="0095792A">
              <w:rPr>
                <w:color w:val="000000"/>
                <w:szCs w:val="22"/>
              </w:rPr>
              <w:tab/>
              <w:t>Complete hematologische respons (CHR)</w:t>
            </w:r>
          </w:p>
          <w:p w14:paraId="53DDC36C" w14:textId="77777777" w:rsidR="002B4132" w:rsidRPr="0095792A" w:rsidRDefault="002B4132" w:rsidP="00176F3E">
            <w:pPr>
              <w:tabs>
                <w:tab w:val="clear" w:pos="567"/>
                <w:tab w:val="left" w:pos="426"/>
              </w:tabs>
              <w:autoSpaceDE w:val="0"/>
              <w:autoSpaceDN w:val="0"/>
              <w:adjustRightInd w:val="0"/>
              <w:spacing w:line="240" w:lineRule="auto"/>
              <w:ind w:left="426" w:hanging="426"/>
              <w:rPr>
                <w:color w:val="000000"/>
                <w:szCs w:val="22"/>
              </w:rPr>
            </w:pPr>
            <w:r w:rsidRPr="0095792A">
              <w:rPr>
                <w:color w:val="000000"/>
                <w:szCs w:val="22"/>
              </w:rPr>
              <w:tab/>
              <w:t>Geen bewijs van leukemie (NEL)</w:t>
            </w:r>
          </w:p>
          <w:p w14:paraId="7D9EF6D9" w14:textId="77777777" w:rsidR="002B4132" w:rsidRPr="0095792A" w:rsidRDefault="002B4132" w:rsidP="00176F3E">
            <w:pPr>
              <w:tabs>
                <w:tab w:val="clear" w:pos="567"/>
                <w:tab w:val="left" w:pos="426"/>
              </w:tabs>
              <w:autoSpaceDE w:val="0"/>
              <w:autoSpaceDN w:val="0"/>
              <w:adjustRightInd w:val="0"/>
              <w:spacing w:line="240" w:lineRule="auto"/>
              <w:ind w:left="426" w:hanging="426"/>
              <w:rPr>
                <w:color w:val="000000"/>
                <w:szCs w:val="22"/>
              </w:rPr>
            </w:pPr>
            <w:r w:rsidRPr="0095792A">
              <w:rPr>
                <w:color w:val="000000"/>
                <w:szCs w:val="22"/>
              </w:rPr>
              <w:tab/>
            </w:r>
            <w:r w:rsidRPr="0095792A">
              <w:rPr>
                <w:rStyle w:val="hps"/>
                <w:color w:val="000000"/>
                <w:szCs w:val="22"/>
              </w:rPr>
              <w:t>Terugkeer naar de</w:t>
            </w:r>
            <w:r w:rsidRPr="0095792A">
              <w:rPr>
                <w:color w:val="000000"/>
                <w:szCs w:val="22"/>
              </w:rPr>
              <w:t xml:space="preserve"> </w:t>
            </w:r>
            <w:r w:rsidRPr="0095792A">
              <w:rPr>
                <w:rStyle w:val="hps"/>
                <w:color w:val="000000"/>
                <w:szCs w:val="22"/>
              </w:rPr>
              <w:t>chronische fase</w:t>
            </w:r>
            <w:r w:rsidRPr="0095792A">
              <w:rPr>
                <w:color w:val="000000"/>
                <w:szCs w:val="22"/>
              </w:rPr>
              <w:t xml:space="preserve"> (RTC)</w:t>
            </w:r>
          </w:p>
        </w:tc>
        <w:tc>
          <w:tcPr>
            <w:tcW w:w="2113" w:type="dxa"/>
          </w:tcPr>
          <w:p w14:paraId="5670E342" w14:textId="77777777" w:rsidR="002B4132" w:rsidRPr="0095792A" w:rsidRDefault="002B4132" w:rsidP="00E048AB">
            <w:pPr>
              <w:autoSpaceDE w:val="0"/>
              <w:autoSpaceDN w:val="0"/>
              <w:adjustRightInd w:val="0"/>
              <w:spacing w:line="240" w:lineRule="auto"/>
              <w:jc w:val="center"/>
              <w:rPr>
                <w:color w:val="000000"/>
                <w:szCs w:val="22"/>
              </w:rPr>
            </w:pPr>
            <w:r w:rsidRPr="0095792A">
              <w:rPr>
                <w:color w:val="000000"/>
                <w:szCs w:val="22"/>
              </w:rPr>
              <w:t>31% (25.2–36.8)</w:t>
            </w:r>
          </w:p>
          <w:p w14:paraId="43CB41B4" w14:textId="77777777" w:rsidR="002B4132" w:rsidRPr="0095792A" w:rsidRDefault="002B4132" w:rsidP="00E048AB">
            <w:pPr>
              <w:autoSpaceDE w:val="0"/>
              <w:autoSpaceDN w:val="0"/>
              <w:adjustRightInd w:val="0"/>
              <w:spacing w:line="240" w:lineRule="auto"/>
              <w:jc w:val="center"/>
              <w:rPr>
                <w:color w:val="000000"/>
                <w:szCs w:val="22"/>
              </w:rPr>
            </w:pPr>
            <w:r w:rsidRPr="0095792A">
              <w:rPr>
                <w:color w:val="000000"/>
                <w:szCs w:val="22"/>
              </w:rPr>
              <w:t>8%</w:t>
            </w:r>
          </w:p>
          <w:p w14:paraId="67A4715A" w14:textId="77777777" w:rsidR="002B4132" w:rsidRPr="0095792A" w:rsidRDefault="002B4132" w:rsidP="00E048AB">
            <w:pPr>
              <w:autoSpaceDE w:val="0"/>
              <w:autoSpaceDN w:val="0"/>
              <w:adjustRightInd w:val="0"/>
              <w:spacing w:line="240" w:lineRule="auto"/>
              <w:jc w:val="center"/>
              <w:rPr>
                <w:color w:val="000000"/>
                <w:szCs w:val="22"/>
              </w:rPr>
            </w:pPr>
          </w:p>
          <w:p w14:paraId="2A9D772B" w14:textId="77777777" w:rsidR="002B4132" w:rsidRPr="0095792A" w:rsidRDefault="002B4132" w:rsidP="00E048AB">
            <w:pPr>
              <w:autoSpaceDE w:val="0"/>
              <w:autoSpaceDN w:val="0"/>
              <w:adjustRightInd w:val="0"/>
              <w:spacing w:line="240" w:lineRule="auto"/>
              <w:jc w:val="center"/>
              <w:rPr>
                <w:color w:val="000000"/>
                <w:szCs w:val="22"/>
              </w:rPr>
            </w:pPr>
            <w:r w:rsidRPr="0095792A">
              <w:rPr>
                <w:color w:val="000000"/>
                <w:szCs w:val="22"/>
              </w:rPr>
              <w:t>5%</w:t>
            </w:r>
          </w:p>
          <w:p w14:paraId="75F16E8E" w14:textId="77777777" w:rsidR="002B4132" w:rsidRPr="0095792A" w:rsidRDefault="002B4132" w:rsidP="00E048AB">
            <w:pPr>
              <w:autoSpaceDE w:val="0"/>
              <w:autoSpaceDN w:val="0"/>
              <w:adjustRightInd w:val="0"/>
              <w:spacing w:line="240" w:lineRule="auto"/>
              <w:jc w:val="center"/>
              <w:rPr>
                <w:color w:val="000000"/>
                <w:szCs w:val="22"/>
              </w:rPr>
            </w:pPr>
          </w:p>
          <w:p w14:paraId="4A2B37CB" w14:textId="77777777" w:rsidR="002B4132" w:rsidRPr="0095792A" w:rsidRDefault="002B4132" w:rsidP="00E048AB">
            <w:pPr>
              <w:autoSpaceDE w:val="0"/>
              <w:autoSpaceDN w:val="0"/>
              <w:adjustRightInd w:val="0"/>
              <w:spacing w:line="240" w:lineRule="auto"/>
              <w:jc w:val="center"/>
              <w:rPr>
                <w:color w:val="000000"/>
                <w:szCs w:val="22"/>
              </w:rPr>
            </w:pPr>
            <w:r w:rsidRPr="0095792A">
              <w:rPr>
                <w:color w:val="000000"/>
                <w:szCs w:val="22"/>
              </w:rPr>
              <w:t>18%</w:t>
            </w:r>
          </w:p>
        </w:tc>
      </w:tr>
      <w:tr w:rsidR="002B4132" w:rsidRPr="0095792A" w14:paraId="01E42AF9" w14:textId="77777777" w:rsidTr="00E048AB">
        <w:tc>
          <w:tcPr>
            <w:tcW w:w="3029" w:type="dxa"/>
          </w:tcPr>
          <w:p w14:paraId="141DFB19" w14:textId="77777777" w:rsidR="002B4132" w:rsidRPr="00C067FA" w:rsidRDefault="002B4132" w:rsidP="00176F3E">
            <w:pPr>
              <w:autoSpaceDE w:val="0"/>
              <w:autoSpaceDN w:val="0"/>
              <w:adjustRightInd w:val="0"/>
              <w:spacing w:line="240" w:lineRule="auto"/>
              <w:rPr>
                <w:color w:val="000000"/>
                <w:szCs w:val="22"/>
              </w:rPr>
            </w:pPr>
            <w:r w:rsidRPr="00C067FA">
              <w:rPr>
                <w:rStyle w:val="hps"/>
                <w:color w:val="000000"/>
                <w:szCs w:val="22"/>
              </w:rPr>
              <w:t>Major</w:t>
            </w:r>
            <w:r w:rsidRPr="00C067FA">
              <w:rPr>
                <w:color w:val="000000"/>
                <w:szCs w:val="22"/>
              </w:rPr>
              <w:t xml:space="preserve"> cytogenetische respons</w:t>
            </w:r>
            <w:r w:rsidRPr="00C067FA">
              <w:rPr>
                <w:color w:val="000000"/>
                <w:szCs w:val="22"/>
                <w:vertAlign w:val="superscript"/>
              </w:rPr>
              <w:t>2</w:t>
            </w:r>
          </w:p>
          <w:p w14:paraId="5D369A5D" w14:textId="77777777" w:rsidR="002B4132" w:rsidRPr="00C067FA" w:rsidRDefault="002B4132" w:rsidP="00176F3E">
            <w:pPr>
              <w:tabs>
                <w:tab w:val="clear" w:pos="567"/>
                <w:tab w:val="left" w:pos="426"/>
              </w:tabs>
              <w:autoSpaceDE w:val="0"/>
              <w:autoSpaceDN w:val="0"/>
              <w:adjustRightInd w:val="0"/>
              <w:spacing w:line="240" w:lineRule="auto"/>
              <w:rPr>
                <w:color w:val="000000"/>
                <w:szCs w:val="22"/>
              </w:rPr>
            </w:pPr>
            <w:r w:rsidRPr="00C067FA">
              <w:rPr>
                <w:color w:val="000000"/>
                <w:szCs w:val="22"/>
              </w:rPr>
              <w:tab/>
              <w:t>Compleet</w:t>
            </w:r>
          </w:p>
          <w:p w14:paraId="12CCC90A" w14:textId="77777777" w:rsidR="002B4132" w:rsidRPr="00C067FA" w:rsidRDefault="002B4132" w:rsidP="00176F3E">
            <w:pPr>
              <w:tabs>
                <w:tab w:val="clear" w:pos="567"/>
                <w:tab w:val="left" w:pos="426"/>
              </w:tabs>
              <w:autoSpaceDE w:val="0"/>
              <w:autoSpaceDN w:val="0"/>
              <w:adjustRightInd w:val="0"/>
              <w:spacing w:line="240" w:lineRule="auto"/>
              <w:rPr>
                <w:color w:val="000000"/>
                <w:szCs w:val="22"/>
              </w:rPr>
            </w:pPr>
            <w:r w:rsidRPr="00C067FA">
              <w:rPr>
                <w:color w:val="000000"/>
                <w:szCs w:val="22"/>
              </w:rPr>
              <w:tab/>
              <w:t>(bevestigd</w:t>
            </w:r>
            <w:r w:rsidRPr="00C067FA">
              <w:rPr>
                <w:color w:val="000000"/>
                <w:szCs w:val="22"/>
                <w:vertAlign w:val="superscript"/>
              </w:rPr>
              <w:t>3</w:t>
            </w:r>
            <w:r w:rsidRPr="00C067FA">
              <w:rPr>
                <w:color w:val="000000"/>
                <w:szCs w:val="22"/>
              </w:rPr>
              <w:t>) [95% CI]</w:t>
            </w:r>
          </w:p>
          <w:p w14:paraId="554943A6" w14:textId="77777777" w:rsidR="002B4132" w:rsidRPr="0095792A" w:rsidRDefault="002B4132" w:rsidP="00176F3E">
            <w:pPr>
              <w:tabs>
                <w:tab w:val="clear" w:pos="567"/>
                <w:tab w:val="left" w:pos="426"/>
              </w:tabs>
              <w:autoSpaceDE w:val="0"/>
              <w:autoSpaceDN w:val="0"/>
              <w:adjustRightInd w:val="0"/>
              <w:spacing w:line="240" w:lineRule="auto"/>
              <w:rPr>
                <w:color w:val="000000"/>
                <w:szCs w:val="22"/>
              </w:rPr>
            </w:pPr>
            <w:r w:rsidRPr="00C067FA">
              <w:rPr>
                <w:color w:val="000000"/>
                <w:szCs w:val="22"/>
              </w:rPr>
              <w:tab/>
            </w:r>
            <w:r w:rsidRPr="0095792A">
              <w:rPr>
                <w:color w:val="000000"/>
                <w:szCs w:val="22"/>
              </w:rPr>
              <w:t>Gedeeltelijk</w:t>
            </w:r>
          </w:p>
        </w:tc>
        <w:tc>
          <w:tcPr>
            <w:tcW w:w="2113" w:type="dxa"/>
          </w:tcPr>
          <w:p w14:paraId="76B507ED" w14:textId="77777777" w:rsidR="002B4132" w:rsidRPr="0095792A" w:rsidRDefault="002B4132" w:rsidP="00E048AB">
            <w:pPr>
              <w:autoSpaceDE w:val="0"/>
              <w:autoSpaceDN w:val="0"/>
              <w:adjustRightInd w:val="0"/>
              <w:spacing w:line="240" w:lineRule="auto"/>
              <w:jc w:val="center"/>
              <w:rPr>
                <w:color w:val="000000"/>
                <w:szCs w:val="22"/>
              </w:rPr>
            </w:pPr>
          </w:p>
          <w:p w14:paraId="19FDFA06" w14:textId="77777777" w:rsidR="002B4132" w:rsidRPr="0095792A" w:rsidRDefault="002B4132" w:rsidP="00E048AB">
            <w:pPr>
              <w:autoSpaceDE w:val="0"/>
              <w:autoSpaceDN w:val="0"/>
              <w:adjustRightInd w:val="0"/>
              <w:spacing w:line="240" w:lineRule="auto"/>
              <w:jc w:val="center"/>
              <w:rPr>
                <w:color w:val="000000"/>
                <w:szCs w:val="22"/>
              </w:rPr>
            </w:pPr>
            <w:r w:rsidRPr="0095792A">
              <w:rPr>
                <w:color w:val="000000"/>
                <w:szCs w:val="22"/>
              </w:rPr>
              <w:t>15% (11.2–20.4)</w:t>
            </w:r>
          </w:p>
          <w:p w14:paraId="3F6D7373" w14:textId="77777777" w:rsidR="002B4132" w:rsidRPr="0095792A" w:rsidRDefault="002B4132" w:rsidP="00E048AB">
            <w:pPr>
              <w:autoSpaceDE w:val="0"/>
              <w:autoSpaceDN w:val="0"/>
              <w:adjustRightInd w:val="0"/>
              <w:spacing w:line="240" w:lineRule="auto"/>
              <w:jc w:val="center"/>
              <w:rPr>
                <w:color w:val="000000"/>
                <w:szCs w:val="22"/>
              </w:rPr>
            </w:pPr>
            <w:r w:rsidRPr="0095792A">
              <w:rPr>
                <w:color w:val="000000"/>
                <w:szCs w:val="22"/>
              </w:rPr>
              <w:t>7%</w:t>
            </w:r>
          </w:p>
          <w:p w14:paraId="64F2D040" w14:textId="77777777" w:rsidR="002B4132" w:rsidRPr="0095792A" w:rsidRDefault="002B4132" w:rsidP="00E048AB">
            <w:pPr>
              <w:autoSpaceDE w:val="0"/>
              <w:autoSpaceDN w:val="0"/>
              <w:adjustRightInd w:val="0"/>
              <w:spacing w:line="240" w:lineRule="auto"/>
              <w:jc w:val="center"/>
              <w:rPr>
                <w:color w:val="000000"/>
                <w:szCs w:val="22"/>
              </w:rPr>
            </w:pPr>
            <w:r w:rsidRPr="0095792A">
              <w:rPr>
                <w:color w:val="000000"/>
                <w:szCs w:val="22"/>
              </w:rPr>
              <w:t>(2%) [0.6–4.4]</w:t>
            </w:r>
          </w:p>
          <w:p w14:paraId="522C2069" w14:textId="77777777" w:rsidR="002B4132" w:rsidRPr="0095792A" w:rsidRDefault="002B4132" w:rsidP="00E048AB">
            <w:pPr>
              <w:autoSpaceDE w:val="0"/>
              <w:autoSpaceDN w:val="0"/>
              <w:adjustRightInd w:val="0"/>
              <w:spacing w:line="240" w:lineRule="auto"/>
              <w:jc w:val="center"/>
              <w:rPr>
                <w:color w:val="000000"/>
                <w:szCs w:val="22"/>
              </w:rPr>
            </w:pPr>
            <w:r w:rsidRPr="0095792A">
              <w:rPr>
                <w:color w:val="000000"/>
                <w:szCs w:val="22"/>
              </w:rPr>
              <w:t>8%</w:t>
            </w:r>
          </w:p>
        </w:tc>
      </w:tr>
      <w:tr w:rsidR="001102AC" w:rsidRPr="0095792A" w14:paraId="081A5642" w14:textId="77777777" w:rsidTr="00E048AB">
        <w:tblPrEx>
          <w:tblLook w:val="0000" w:firstRow="0" w:lastRow="0" w:firstColumn="0" w:lastColumn="0" w:noHBand="0" w:noVBand="0"/>
        </w:tblPrEx>
        <w:trPr>
          <w:trHeight w:val="698"/>
        </w:trPr>
        <w:tc>
          <w:tcPr>
            <w:tcW w:w="0" w:type="auto"/>
            <w:gridSpan w:val="2"/>
          </w:tcPr>
          <w:p w14:paraId="2951493B" w14:textId="77777777" w:rsidR="001102AC" w:rsidRPr="0095792A" w:rsidRDefault="001102AC" w:rsidP="001102AC">
            <w:pPr>
              <w:tabs>
                <w:tab w:val="clear" w:pos="567"/>
              </w:tabs>
              <w:autoSpaceDE w:val="0"/>
              <w:autoSpaceDN w:val="0"/>
              <w:adjustRightInd w:val="0"/>
              <w:spacing w:line="240" w:lineRule="auto"/>
              <w:rPr>
                <w:color w:val="000000"/>
                <w:szCs w:val="22"/>
                <w:lang w:eastAsia="nl-NL"/>
              </w:rPr>
            </w:pPr>
            <w:r w:rsidRPr="0095792A">
              <w:rPr>
                <w:b/>
                <w:bCs/>
                <w:color w:val="000000"/>
                <w:szCs w:val="22"/>
                <w:vertAlign w:val="superscript"/>
                <w:lang w:eastAsia="nl-NL"/>
              </w:rPr>
              <w:t xml:space="preserve">1 </w:t>
            </w:r>
            <w:r w:rsidRPr="0095792A">
              <w:rPr>
                <w:b/>
                <w:bCs/>
                <w:color w:val="000000"/>
                <w:szCs w:val="22"/>
                <w:lang w:eastAsia="nl-NL"/>
              </w:rPr>
              <w:t xml:space="preserve">Hematologische respons criteria (elke respons te bevestigen na </w:t>
            </w:r>
            <w:r w:rsidR="009E6582" w:rsidRPr="0095792A">
              <w:rPr>
                <w:color w:val="000000"/>
                <w:szCs w:val="22"/>
                <w:lang w:eastAsia="nl-NL"/>
              </w:rPr>
              <w:t>≥</w:t>
            </w:r>
            <w:r w:rsidRPr="0095792A">
              <w:rPr>
                <w:b/>
                <w:bCs/>
                <w:color w:val="000000"/>
                <w:szCs w:val="22"/>
                <w:lang w:eastAsia="nl-NL"/>
              </w:rPr>
              <w:t xml:space="preserve">4 weken): </w:t>
            </w:r>
          </w:p>
          <w:p w14:paraId="2E732DCF" w14:textId="77777777" w:rsidR="001102AC" w:rsidRPr="0095792A" w:rsidRDefault="001102AC" w:rsidP="001238BE">
            <w:pPr>
              <w:tabs>
                <w:tab w:val="clear" w:pos="567"/>
              </w:tabs>
              <w:autoSpaceDE w:val="0"/>
              <w:autoSpaceDN w:val="0"/>
              <w:adjustRightInd w:val="0"/>
              <w:spacing w:line="240" w:lineRule="auto"/>
              <w:ind w:left="567" w:hanging="567"/>
              <w:rPr>
                <w:color w:val="000000"/>
                <w:szCs w:val="22"/>
                <w:lang w:eastAsia="nl-NL"/>
              </w:rPr>
            </w:pPr>
            <w:r w:rsidRPr="0095792A">
              <w:rPr>
                <w:color w:val="000000"/>
                <w:szCs w:val="22"/>
                <w:lang w:eastAsia="nl-NL"/>
              </w:rPr>
              <w:t xml:space="preserve">CHR: In onderzoek 0102 [ANC </w:t>
            </w:r>
            <w:r w:rsidRPr="0095792A">
              <w:t>≥ </w:t>
            </w:r>
            <w:r w:rsidRPr="0095792A">
              <w:rPr>
                <w:color w:val="000000"/>
                <w:szCs w:val="22"/>
                <w:lang w:eastAsia="nl-NL"/>
              </w:rPr>
              <w:t>1,5 x 10</w:t>
            </w:r>
            <w:r w:rsidRPr="0095792A">
              <w:rPr>
                <w:color w:val="000000"/>
                <w:sz w:val="14"/>
                <w:szCs w:val="14"/>
                <w:lang w:eastAsia="nl-NL"/>
              </w:rPr>
              <w:t>9</w:t>
            </w:r>
            <w:r w:rsidRPr="0095792A">
              <w:rPr>
                <w:color w:val="000000"/>
                <w:szCs w:val="22"/>
                <w:lang w:eastAsia="nl-NL"/>
              </w:rPr>
              <w:t>/</w:t>
            </w:r>
            <w:r w:rsidR="004E2F0B" w:rsidRPr="0095792A">
              <w:rPr>
                <w:color w:val="000000"/>
                <w:szCs w:val="22"/>
                <w:lang w:eastAsia="nl-NL"/>
              </w:rPr>
              <w:t>L</w:t>
            </w:r>
            <w:r w:rsidRPr="0095792A">
              <w:rPr>
                <w:color w:val="000000"/>
                <w:szCs w:val="22"/>
                <w:lang w:eastAsia="nl-NL"/>
              </w:rPr>
              <w:t xml:space="preserve">, bloedplaatjes </w:t>
            </w:r>
            <w:r w:rsidRPr="0095792A">
              <w:t>≥ </w:t>
            </w:r>
            <w:r w:rsidRPr="0095792A">
              <w:rPr>
                <w:color w:val="000000"/>
                <w:szCs w:val="22"/>
                <w:lang w:eastAsia="nl-NL"/>
              </w:rPr>
              <w:t>100 x 10</w:t>
            </w:r>
            <w:r w:rsidRPr="0095792A">
              <w:rPr>
                <w:color w:val="000000"/>
                <w:sz w:val="14"/>
                <w:szCs w:val="14"/>
                <w:lang w:eastAsia="nl-NL"/>
              </w:rPr>
              <w:t>9</w:t>
            </w:r>
            <w:r w:rsidRPr="0095792A">
              <w:rPr>
                <w:color w:val="000000"/>
                <w:szCs w:val="22"/>
                <w:lang w:eastAsia="nl-NL"/>
              </w:rPr>
              <w:t>/</w:t>
            </w:r>
            <w:r w:rsidR="004E2F0B" w:rsidRPr="0095792A">
              <w:rPr>
                <w:color w:val="000000"/>
                <w:szCs w:val="22"/>
                <w:lang w:eastAsia="nl-NL"/>
              </w:rPr>
              <w:t>L</w:t>
            </w:r>
            <w:r w:rsidRPr="0095792A">
              <w:rPr>
                <w:color w:val="000000"/>
                <w:szCs w:val="22"/>
                <w:lang w:eastAsia="nl-NL"/>
              </w:rPr>
              <w:t xml:space="preserve">, geen bloed blasten, BM blasten &lt;5% en geen extramedullaire ziekte] </w:t>
            </w:r>
          </w:p>
          <w:p w14:paraId="13B132B9" w14:textId="77777777" w:rsidR="001102AC" w:rsidRPr="0095792A" w:rsidRDefault="001102AC" w:rsidP="001238BE">
            <w:pPr>
              <w:tabs>
                <w:tab w:val="clear" w:pos="567"/>
              </w:tabs>
              <w:autoSpaceDE w:val="0"/>
              <w:autoSpaceDN w:val="0"/>
              <w:adjustRightInd w:val="0"/>
              <w:spacing w:line="240" w:lineRule="auto"/>
              <w:ind w:left="567" w:hanging="567"/>
              <w:rPr>
                <w:color w:val="000000"/>
                <w:szCs w:val="22"/>
                <w:lang w:eastAsia="nl-NL"/>
              </w:rPr>
            </w:pPr>
            <w:r w:rsidRPr="0095792A">
              <w:rPr>
                <w:color w:val="000000"/>
                <w:szCs w:val="22"/>
                <w:lang w:eastAsia="nl-NL"/>
              </w:rPr>
              <w:t xml:space="preserve">NEL </w:t>
            </w:r>
            <w:r w:rsidR="004924D0" w:rsidRPr="0095792A">
              <w:rPr>
                <w:color w:val="000000"/>
                <w:szCs w:val="22"/>
                <w:lang w:eastAsia="nl-NL"/>
              </w:rPr>
              <w:t xml:space="preserve"> </w:t>
            </w:r>
            <w:r w:rsidRPr="0095792A">
              <w:rPr>
                <w:color w:val="000000"/>
                <w:szCs w:val="22"/>
                <w:lang w:eastAsia="nl-NL"/>
              </w:rPr>
              <w:t xml:space="preserve">Zelfde criteria als voor CHR maar ANC </w:t>
            </w:r>
            <w:r w:rsidRPr="0095792A">
              <w:t>≥</w:t>
            </w:r>
            <w:r w:rsidRPr="0095792A">
              <w:rPr>
                <w:color w:val="000000"/>
                <w:szCs w:val="22"/>
                <w:lang w:eastAsia="nl-NL"/>
              </w:rPr>
              <w:t>1 x 10</w:t>
            </w:r>
            <w:r w:rsidRPr="0095792A">
              <w:rPr>
                <w:color w:val="000000"/>
                <w:sz w:val="14"/>
                <w:szCs w:val="14"/>
                <w:lang w:eastAsia="nl-NL"/>
              </w:rPr>
              <w:t>9</w:t>
            </w:r>
            <w:r w:rsidRPr="0095792A">
              <w:rPr>
                <w:color w:val="000000"/>
                <w:szCs w:val="22"/>
                <w:lang w:eastAsia="nl-NL"/>
              </w:rPr>
              <w:t>/</w:t>
            </w:r>
            <w:r w:rsidR="004E2F0B" w:rsidRPr="0095792A">
              <w:rPr>
                <w:color w:val="000000"/>
                <w:szCs w:val="22"/>
                <w:lang w:eastAsia="nl-NL"/>
              </w:rPr>
              <w:t>L</w:t>
            </w:r>
            <w:r w:rsidRPr="0095792A">
              <w:rPr>
                <w:color w:val="000000"/>
                <w:szCs w:val="22"/>
                <w:lang w:eastAsia="nl-NL"/>
              </w:rPr>
              <w:t xml:space="preserve"> en bloedplaatjes </w:t>
            </w:r>
            <w:r w:rsidRPr="0095792A">
              <w:t xml:space="preserve">≥ </w:t>
            </w:r>
            <w:r w:rsidRPr="0095792A">
              <w:rPr>
                <w:color w:val="000000"/>
                <w:szCs w:val="22"/>
                <w:lang w:eastAsia="nl-NL"/>
              </w:rPr>
              <w:t>20 x 10</w:t>
            </w:r>
            <w:r w:rsidRPr="0095792A">
              <w:rPr>
                <w:color w:val="000000"/>
                <w:sz w:val="14"/>
                <w:szCs w:val="14"/>
                <w:lang w:eastAsia="nl-NL"/>
              </w:rPr>
              <w:t>9</w:t>
            </w:r>
            <w:r w:rsidRPr="0095792A">
              <w:rPr>
                <w:color w:val="000000"/>
                <w:szCs w:val="22"/>
                <w:lang w:eastAsia="nl-NL"/>
              </w:rPr>
              <w:t>/</w:t>
            </w:r>
            <w:r w:rsidR="004E2F0B" w:rsidRPr="0095792A">
              <w:rPr>
                <w:color w:val="000000"/>
                <w:szCs w:val="22"/>
                <w:lang w:eastAsia="nl-NL"/>
              </w:rPr>
              <w:t>L</w:t>
            </w:r>
            <w:r w:rsidRPr="0095792A">
              <w:rPr>
                <w:color w:val="000000"/>
                <w:szCs w:val="22"/>
                <w:lang w:eastAsia="nl-NL"/>
              </w:rPr>
              <w:t xml:space="preserve"> </w:t>
            </w:r>
          </w:p>
          <w:p w14:paraId="0FF3927D" w14:textId="77777777" w:rsidR="001102AC" w:rsidRPr="0095792A" w:rsidRDefault="001102AC" w:rsidP="001238BE">
            <w:pPr>
              <w:tabs>
                <w:tab w:val="clear" w:pos="567"/>
              </w:tabs>
              <w:autoSpaceDE w:val="0"/>
              <w:autoSpaceDN w:val="0"/>
              <w:adjustRightInd w:val="0"/>
              <w:spacing w:line="240" w:lineRule="auto"/>
              <w:ind w:left="567" w:hanging="567"/>
              <w:rPr>
                <w:color w:val="000000"/>
                <w:szCs w:val="22"/>
                <w:lang w:eastAsia="nl-NL"/>
              </w:rPr>
            </w:pPr>
            <w:r w:rsidRPr="0095792A">
              <w:rPr>
                <w:color w:val="000000"/>
                <w:szCs w:val="22"/>
                <w:lang w:eastAsia="nl-NL"/>
              </w:rPr>
              <w:t xml:space="preserve">RTC &lt;15% blasten BM en PB, &lt;30% blasten+promyelocyten in BM en PB, &lt;20% basofielen in PB, geen andere extramedullaire ziekte dan milt en lever. </w:t>
            </w:r>
          </w:p>
          <w:p w14:paraId="0E47907E" w14:textId="77777777" w:rsidR="001102AC" w:rsidRPr="0095792A" w:rsidRDefault="001102AC" w:rsidP="001102AC">
            <w:pPr>
              <w:tabs>
                <w:tab w:val="clear" w:pos="567"/>
              </w:tabs>
              <w:autoSpaceDE w:val="0"/>
              <w:autoSpaceDN w:val="0"/>
              <w:adjustRightInd w:val="0"/>
              <w:spacing w:line="240" w:lineRule="auto"/>
              <w:rPr>
                <w:color w:val="000000"/>
                <w:szCs w:val="22"/>
                <w:lang w:eastAsia="nl-NL"/>
              </w:rPr>
            </w:pPr>
            <w:r w:rsidRPr="0095792A">
              <w:rPr>
                <w:color w:val="000000"/>
                <w:szCs w:val="22"/>
                <w:lang w:eastAsia="nl-NL"/>
              </w:rPr>
              <w:t xml:space="preserve">BM = beenmerg, PB = perifeer bloed </w:t>
            </w:r>
          </w:p>
          <w:p w14:paraId="6A7EE566" w14:textId="77777777" w:rsidR="001102AC" w:rsidRPr="0095792A" w:rsidRDefault="001102AC" w:rsidP="001102AC">
            <w:pPr>
              <w:tabs>
                <w:tab w:val="clear" w:pos="567"/>
              </w:tabs>
              <w:autoSpaceDE w:val="0"/>
              <w:autoSpaceDN w:val="0"/>
              <w:adjustRightInd w:val="0"/>
              <w:spacing w:line="240" w:lineRule="auto"/>
              <w:rPr>
                <w:color w:val="000000"/>
                <w:szCs w:val="22"/>
                <w:lang w:eastAsia="nl-NL"/>
              </w:rPr>
            </w:pPr>
            <w:r w:rsidRPr="0095792A">
              <w:rPr>
                <w:b/>
                <w:bCs/>
                <w:color w:val="000000"/>
                <w:szCs w:val="22"/>
                <w:vertAlign w:val="superscript"/>
                <w:lang w:eastAsia="nl-NL"/>
              </w:rPr>
              <w:t xml:space="preserve">2 </w:t>
            </w:r>
            <w:r w:rsidRPr="0095792A">
              <w:rPr>
                <w:b/>
                <w:bCs/>
                <w:color w:val="000000"/>
                <w:szCs w:val="22"/>
                <w:lang w:eastAsia="nl-NL"/>
              </w:rPr>
              <w:t xml:space="preserve">Cytogenetische respons criteria: </w:t>
            </w:r>
          </w:p>
          <w:p w14:paraId="213359AA" w14:textId="77777777" w:rsidR="001102AC" w:rsidRPr="0095792A" w:rsidRDefault="001102AC" w:rsidP="001102AC">
            <w:pPr>
              <w:tabs>
                <w:tab w:val="clear" w:pos="567"/>
              </w:tabs>
              <w:autoSpaceDE w:val="0"/>
              <w:autoSpaceDN w:val="0"/>
              <w:adjustRightInd w:val="0"/>
              <w:spacing w:line="240" w:lineRule="auto"/>
              <w:rPr>
                <w:color w:val="000000"/>
                <w:szCs w:val="22"/>
                <w:lang w:eastAsia="nl-NL"/>
              </w:rPr>
            </w:pPr>
            <w:r w:rsidRPr="0095792A">
              <w:rPr>
                <w:color w:val="000000"/>
                <w:szCs w:val="22"/>
                <w:lang w:eastAsia="nl-NL"/>
              </w:rPr>
              <w:t xml:space="preserve">Een belangrijke respons combineert zowel de complete als de partiële respons: complete (0% Ph+ metafases), partiële (1–35%) </w:t>
            </w:r>
          </w:p>
          <w:p w14:paraId="4A039FE8" w14:textId="77777777" w:rsidR="001102AC" w:rsidRPr="0095792A" w:rsidRDefault="009E6582" w:rsidP="001102AC">
            <w:pPr>
              <w:tabs>
                <w:tab w:val="clear" w:pos="567"/>
              </w:tabs>
              <w:autoSpaceDE w:val="0"/>
              <w:autoSpaceDN w:val="0"/>
              <w:adjustRightInd w:val="0"/>
              <w:spacing w:line="240" w:lineRule="auto"/>
              <w:rPr>
                <w:color w:val="000000"/>
                <w:szCs w:val="22"/>
                <w:lang w:eastAsia="nl-NL"/>
              </w:rPr>
            </w:pPr>
            <w:r w:rsidRPr="0095792A">
              <w:rPr>
                <w:color w:val="000000"/>
                <w:szCs w:val="22"/>
                <w:vertAlign w:val="superscript"/>
                <w:lang w:eastAsia="nl-NL"/>
              </w:rPr>
              <w:t>3</w:t>
            </w:r>
            <w:r w:rsidR="00875644" w:rsidRPr="0095792A">
              <w:rPr>
                <w:color w:val="000000"/>
                <w:szCs w:val="22"/>
                <w:vertAlign w:val="superscript"/>
                <w:lang w:eastAsia="nl-NL"/>
              </w:rPr>
              <w:t xml:space="preserve"> </w:t>
            </w:r>
            <w:r w:rsidRPr="0095792A">
              <w:rPr>
                <w:color w:val="000000"/>
                <w:szCs w:val="22"/>
                <w:lang w:eastAsia="nl-NL"/>
              </w:rPr>
              <w:t>Complete cytogenetische respons, bevestigd door een tweede cytogenetische beenmerg-evaluatie. Ten minste een maand na de initiële beenmergonderzoek.</w:t>
            </w:r>
          </w:p>
        </w:tc>
      </w:tr>
    </w:tbl>
    <w:p w14:paraId="756BE6AF" w14:textId="77777777" w:rsidR="00983203" w:rsidRPr="0095792A" w:rsidRDefault="006B78E3" w:rsidP="006B78E3">
      <w:pPr>
        <w:autoSpaceDE w:val="0"/>
        <w:autoSpaceDN w:val="0"/>
        <w:adjustRightInd w:val="0"/>
        <w:spacing w:line="240" w:lineRule="auto"/>
        <w:rPr>
          <w:rStyle w:val="hps"/>
          <w:color w:val="000000"/>
          <w:szCs w:val="22"/>
        </w:rPr>
      </w:pPr>
      <w:r w:rsidRPr="0095792A">
        <w:rPr>
          <w:rStyle w:val="hps"/>
          <w:i/>
          <w:color w:val="000000"/>
          <w:szCs w:val="22"/>
        </w:rPr>
        <w:t>Pediatrische patiënten</w:t>
      </w:r>
      <w:r w:rsidRPr="0095792A">
        <w:rPr>
          <w:i/>
          <w:color w:val="000000"/>
          <w:szCs w:val="22"/>
        </w:rPr>
        <w:t>:</w:t>
      </w:r>
      <w:r w:rsidRPr="0095792A">
        <w:rPr>
          <w:color w:val="000000"/>
          <w:szCs w:val="22"/>
        </w:rPr>
        <w:t xml:space="preserve"> Een </w:t>
      </w:r>
      <w:r w:rsidRPr="0095792A">
        <w:rPr>
          <w:rStyle w:val="hps"/>
          <w:color w:val="000000"/>
          <w:szCs w:val="22"/>
        </w:rPr>
        <w:t>totaal van 26</w:t>
      </w:r>
      <w:r w:rsidRPr="0095792A">
        <w:rPr>
          <w:color w:val="000000"/>
          <w:szCs w:val="22"/>
        </w:rPr>
        <w:t xml:space="preserve"> </w:t>
      </w:r>
      <w:r w:rsidRPr="0095792A">
        <w:rPr>
          <w:rStyle w:val="hps"/>
          <w:color w:val="000000"/>
          <w:szCs w:val="22"/>
        </w:rPr>
        <w:t>pediatrische patiënten</w:t>
      </w:r>
      <w:r w:rsidRPr="0095792A">
        <w:rPr>
          <w:color w:val="000000"/>
          <w:szCs w:val="22"/>
        </w:rPr>
        <w:t xml:space="preserve"> </w:t>
      </w:r>
      <w:r w:rsidRPr="0095792A">
        <w:rPr>
          <w:rStyle w:val="hps"/>
          <w:color w:val="000000"/>
          <w:szCs w:val="22"/>
        </w:rPr>
        <w:t>jonger dan 18 jaar</w:t>
      </w:r>
      <w:r w:rsidRPr="0095792A">
        <w:rPr>
          <w:color w:val="000000"/>
          <w:szCs w:val="22"/>
        </w:rPr>
        <w:t xml:space="preserve"> </w:t>
      </w:r>
      <w:r w:rsidRPr="0095792A">
        <w:rPr>
          <w:rStyle w:val="hps"/>
          <w:color w:val="000000"/>
          <w:szCs w:val="22"/>
        </w:rPr>
        <w:t>met ofwel</w:t>
      </w:r>
      <w:r w:rsidRPr="0095792A">
        <w:rPr>
          <w:color w:val="000000"/>
          <w:szCs w:val="22"/>
        </w:rPr>
        <w:t xml:space="preserve"> </w:t>
      </w:r>
      <w:r w:rsidRPr="0095792A">
        <w:rPr>
          <w:rStyle w:val="hps"/>
          <w:color w:val="000000"/>
          <w:szCs w:val="22"/>
        </w:rPr>
        <w:t>chronische fase CML</w:t>
      </w:r>
      <w:r w:rsidRPr="0095792A">
        <w:rPr>
          <w:color w:val="000000"/>
          <w:szCs w:val="22"/>
        </w:rPr>
        <w:t xml:space="preserve"> </w:t>
      </w:r>
      <w:r w:rsidRPr="0095792A">
        <w:rPr>
          <w:rStyle w:val="hps"/>
          <w:color w:val="000000"/>
          <w:szCs w:val="22"/>
        </w:rPr>
        <w:t>(n =</w:t>
      </w:r>
      <w:r w:rsidRPr="0095792A">
        <w:rPr>
          <w:color w:val="000000"/>
          <w:szCs w:val="22"/>
        </w:rPr>
        <w:t xml:space="preserve"> </w:t>
      </w:r>
      <w:r w:rsidRPr="0095792A">
        <w:rPr>
          <w:rStyle w:val="hps"/>
          <w:color w:val="000000"/>
          <w:szCs w:val="22"/>
        </w:rPr>
        <w:t>11) of</w:t>
      </w:r>
      <w:r w:rsidRPr="0095792A">
        <w:rPr>
          <w:color w:val="000000"/>
          <w:szCs w:val="22"/>
        </w:rPr>
        <w:t xml:space="preserve"> </w:t>
      </w:r>
      <w:r w:rsidRPr="0095792A">
        <w:rPr>
          <w:rStyle w:val="hps"/>
          <w:color w:val="000000"/>
          <w:szCs w:val="22"/>
        </w:rPr>
        <w:t>CML in blastaire crisis</w:t>
      </w:r>
      <w:r w:rsidRPr="0095792A">
        <w:rPr>
          <w:color w:val="000000"/>
          <w:szCs w:val="22"/>
        </w:rPr>
        <w:t xml:space="preserve"> </w:t>
      </w:r>
      <w:r w:rsidRPr="0095792A">
        <w:rPr>
          <w:rStyle w:val="hps"/>
          <w:color w:val="000000"/>
          <w:szCs w:val="22"/>
        </w:rPr>
        <w:t xml:space="preserve">of </w:t>
      </w:r>
      <w:r w:rsidRPr="0095792A">
        <w:rPr>
          <w:color w:val="000000"/>
          <w:szCs w:val="22"/>
        </w:rPr>
        <w:t xml:space="preserve">Ph+ </w:t>
      </w:r>
      <w:r w:rsidRPr="0095792A">
        <w:rPr>
          <w:rStyle w:val="hps"/>
          <w:color w:val="000000"/>
          <w:szCs w:val="22"/>
        </w:rPr>
        <w:t>acute leukemie (n</w:t>
      </w:r>
      <w:r w:rsidRPr="0095792A">
        <w:rPr>
          <w:color w:val="000000"/>
          <w:szCs w:val="22"/>
        </w:rPr>
        <w:t xml:space="preserve"> </w:t>
      </w:r>
      <w:r w:rsidRPr="0095792A">
        <w:rPr>
          <w:rStyle w:val="hps"/>
          <w:color w:val="000000"/>
          <w:szCs w:val="22"/>
        </w:rPr>
        <w:t>=</w:t>
      </w:r>
      <w:r w:rsidRPr="0095792A">
        <w:rPr>
          <w:color w:val="000000"/>
          <w:szCs w:val="22"/>
        </w:rPr>
        <w:t xml:space="preserve"> </w:t>
      </w:r>
      <w:r w:rsidRPr="0095792A">
        <w:rPr>
          <w:rStyle w:val="hps"/>
          <w:color w:val="000000"/>
          <w:szCs w:val="22"/>
        </w:rPr>
        <w:t>15) werd geïncludeerd in een dosis-</w:t>
      </w:r>
      <w:r w:rsidR="0071675B" w:rsidRPr="0095792A">
        <w:rPr>
          <w:color w:val="000000"/>
          <w:szCs w:val="22"/>
        </w:rPr>
        <w:t xml:space="preserve">oplopende </w:t>
      </w:r>
      <w:r w:rsidRPr="0095792A">
        <w:rPr>
          <w:rStyle w:val="hps"/>
          <w:color w:val="000000"/>
          <w:szCs w:val="22"/>
        </w:rPr>
        <w:t>fase I trial</w:t>
      </w:r>
      <w:r w:rsidRPr="0095792A">
        <w:rPr>
          <w:color w:val="000000"/>
          <w:szCs w:val="22"/>
        </w:rPr>
        <w:t xml:space="preserve">. </w:t>
      </w:r>
      <w:r w:rsidRPr="0095792A">
        <w:rPr>
          <w:rStyle w:val="hps"/>
          <w:color w:val="000000"/>
          <w:szCs w:val="22"/>
        </w:rPr>
        <w:t>Dit was een</w:t>
      </w:r>
      <w:r w:rsidRPr="0095792A">
        <w:rPr>
          <w:color w:val="000000"/>
          <w:szCs w:val="22"/>
        </w:rPr>
        <w:t xml:space="preserve"> </w:t>
      </w:r>
      <w:r w:rsidRPr="0095792A">
        <w:rPr>
          <w:rStyle w:val="hps"/>
          <w:color w:val="000000"/>
          <w:szCs w:val="22"/>
        </w:rPr>
        <w:t>populatie van zwaar</w:t>
      </w:r>
      <w:r w:rsidRPr="0095792A">
        <w:rPr>
          <w:color w:val="000000"/>
          <w:szCs w:val="22"/>
        </w:rPr>
        <w:t xml:space="preserve"> </w:t>
      </w:r>
      <w:r w:rsidRPr="0095792A">
        <w:rPr>
          <w:rStyle w:val="hps"/>
          <w:color w:val="000000"/>
          <w:szCs w:val="22"/>
        </w:rPr>
        <w:t>voorbehandelde patiënten, aangezien</w:t>
      </w:r>
      <w:r w:rsidRPr="0095792A">
        <w:rPr>
          <w:color w:val="000000"/>
          <w:szCs w:val="22"/>
        </w:rPr>
        <w:t xml:space="preserve"> </w:t>
      </w:r>
      <w:r w:rsidRPr="0095792A">
        <w:rPr>
          <w:rStyle w:val="hps"/>
          <w:color w:val="000000"/>
          <w:szCs w:val="22"/>
        </w:rPr>
        <w:t>46%</w:t>
      </w:r>
      <w:r w:rsidRPr="0095792A">
        <w:rPr>
          <w:color w:val="000000"/>
          <w:szCs w:val="22"/>
        </w:rPr>
        <w:t xml:space="preserve"> </w:t>
      </w:r>
      <w:r w:rsidRPr="0095792A">
        <w:rPr>
          <w:rStyle w:val="hps"/>
          <w:color w:val="000000"/>
          <w:szCs w:val="22"/>
        </w:rPr>
        <w:t>eerder</w:t>
      </w:r>
      <w:r w:rsidRPr="0095792A">
        <w:rPr>
          <w:color w:val="000000"/>
          <w:szCs w:val="22"/>
        </w:rPr>
        <w:t xml:space="preserve"> </w:t>
      </w:r>
      <w:r w:rsidRPr="0095792A">
        <w:rPr>
          <w:rStyle w:val="hps"/>
          <w:color w:val="000000"/>
          <w:szCs w:val="22"/>
        </w:rPr>
        <w:t>BMT</w:t>
      </w:r>
      <w:r w:rsidRPr="0095792A">
        <w:rPr>
          <w:color w:val="000000"/>
          <w:szCs w:val="22"/>
        </w:rPr>
        <w:t xml:space="preserve"> had ondergaan </w:t>
      </w:r>
      <w:r w:rsidRPr="0095792A">
        <w:rPr>
          <w:rStyle w:val="hps"/>
          <w:color w:val="000000"/>
          <w:szCs w:val="22"/>
        </w:rPr>
        <w:t>en 73</w:t>
      </w:r>
      <w:r w:rsidRPr="0095792A">
        <w:rPr>
          <w:color w:val="000000"/>
          <w:szCs w:val="22"/>
        </w:rPr>
        <w:t>% een voorafgaande multi</w:t>
      </w:r>
      <w:r w:rsidRPr="0095792A">
        <w:rPr>
          <w:rStyle w:val="atn"/>
          <w:color w:val="000000"/>
          <w:szCs w:val="22"/>
        </w:rPr>
        <w:t>-</w:t>
      </w:r>
      <w:r w:rsidRPr="0095792A">
        <w:rPr>
          <w:color w:val="000000"/>
          <w:szCs w:val="22"/>
        </w:rPr>
        <w:t xml:space="preserve">agens chemotherapie. </w:t>
      </w:r>
      <w:r w:rsidRPr="0095792A">
        <w:rPr>
          <w:rStyle w:val="hps"/>
          <w:color w:val="000000"/>
          <w:szCs w:val="22"/>
        </w:rPr>
        <w:t>Patiënten werden</w:t>
      </w:r>
      <w:r w:rsidRPr="0095792A">
        <w:rPr>
          <w:color w:val="000000"/>
          <w:szCs w:val="22"/>
        </w:rPr>
        <w:t xml:space="preserve"> </w:t>
      </w:r>
      <w:r w:rsidRPr="0095792A">
        <w:rPr>
          <w:rStyle w:val="hps"/>
          <w:color w:val="000000"/>
          <w:szCs w:val="22"/>
        </w:rPr>
        <w:t xml:space="preserve">behandeld met </w:t>
      </w:r>
      <w:r w:rsidRPr="0095792A">
        <w:rPr>
          <w:color w:val="000000"/>
          <w:szCs w:val="22"/>
        </w:rPr>
        <w:t>doseringen</w:t>
      </w:r>
      <w:r w:rsidRPr="0095792A">
        <w:rPr>
          <w:rStyle w:val="hps"/>
          <w:color w:val="000000"/>
          <w:szCs w:val="22"/>
        </w:rPr>
        <w:t xml:space="preserve"> van</w:t>
      </w:r>
      <w:r w:rsidRPr="0095792A">
        <w:rPr>
          <w:color w:val="000000"/>
          <w:szCs w:val="22"/>
        </w:rPr>
        <w:t xml:space="preserve"> </w:t>
      </w:r>
      <w:r w:rsidRPr="0095792A">
        <w:rPr>
          <w:rStyle w:val="hps"/>
          <w:color w:val="000000"/>
          <w:szCs w:val="22"/>
        </w:rPr>
        <w:t>imatinib</w:t>
      </w:r>
      <w:r w:rsidRPr="0095792A">
        <w:rPr>
          <w:color w:val="000000"/>
          <w:szCs w:val="22"/>
        </w:rPr>
        <w:t xml:space="preserve"> </w:t>
      </w:r>
      <w:r w:rsidRPr="0095792A">
        <w:rPr>
          <w:rStyle w:val="hps"/>
          <w:color w:val="000000"/>
          <w:szCs w:val="22"/>
        </w:rPr>
        <w:t>van 260</w:t>
      </w:r>
      <w:r w:rsidRPr="0095792A">
        <w:rPr>
          <w:color w:val="000000"/>
          <w:szCs w:val="22"/>
        </w:rPr>
        <w:t xml:space="preserve"> </w:t>
      </w:r>
      <w:r w:rsidRPr="0095792A">
        <w:rPr>
          <w:rStyle w:val="hps"/>
          <w:color w:val="000000"/>
          <w:szCs w:val="22"/>
        </w:rPr>
        <w:t>mg/</w:t>
      </w:r>
      <w:r w:rsidRPr="0095792A">
        <w:rPr>
          <w:color w:val="000000"/>
          <w:szCs w:val="22"/>
        </w:rPr>
        <w:t xml:space="preserve"> m</w:t>
      </w:r>
      <w:r w:rsidRPr="0095792A">
        <w:rPr>
          <w:color w:val="000000"/>
          <w:szCs w:val="22"/>
          <w:vertAlign w:val="superscript"/>
        </w:rPr>
        <w:t>2</w:t>
      </w:r>
      <w:r w:rsidRPr="0095792A">
        <w:rPr>
          <w:rStyle w:val="hps"/>
          <w:color w:val="000000"/>
          <w:szCs w:val="22"/>
        </w:rPr>
        <w:t>/dag</w:t>
      </w:r>
      <w:r w:rsidRPr="0095792A">
        <w:rPr>
          <w:color w:val="000000"/>
          <w:szCs w:val="22"/>
        </w:rPr>
        <w:t xml:space="preserve"> </w:t>
      </w:r>
      <w:r w:rsidRPr="0095792A">
        <w:rPr>
          <w:rStyle w:val="hps"/>
          <w:color w:val="000000"/>
          <w:szCs w:val="22"/>
        </w:rPr>
        <w:t>(</w:t>
      </w:r>
      <w:r w:rsidRPr="0095792A">
        <w:rPr>
          <w:color w:val="000000"/>
          <w:szCs w:val="22"/>
        </w:rPr>
        <w:t xml:space="preserve">n </w:t>
      </w:r>
      <w:r w:rsidRPr="0095792A">
        <w:rPr>
          <w:rStyle w:val="hps"/>
          <w:color w:val="000000"/>
          <w:szCs w:val="22"/>
        </w:rPr>
        <w:t>=</w:t>
      </w:r>
      <w:r w:rsidRPr="0095792A">
        <w:rPr>
          <w:color w:val="000000"/>
          <w:szCs w:val="22"/>
        </w:rPr>
        <w:t xml:space="preserve"> </w:t>
      </w:r>
      <w:r w:rsidRPr="0095792A">
        <w:rPr>
          <w:rStyle w:val="hps"/>
          <w:color w:val="000000"/>
          <w:szCs w:val="22"/>
        </w:rPr>
        <w:t>5)</w:t>
      </w:r>
      <w:r w:rsidRPr="0095792A">
        <w:rPr>
          <w:color w:val="000000"/>
          <w:szCs w:val="22"/>
        </w:rPr>
        <w:t xml:space="preserve">, 340 </w:t>
      </w:r>
      <w:r w:rsidRPr="0095792A">
        <w:rPr>
          <w:rStyle w:val="hps"/>
          <w:color w:val="000000"/>
          <w:szCs w:val="22"/>
        </w:rPr>
        <w:t>mg/</w:t>
      </w:r>
      <w:r w:rsidRPr="0095792A">
        <w:rPr>
          <w:color w:val="000000"/>
          <w:szCs w:val="22"/>
        </w:rPr>
        <w:t xml:space="preserve"> m</w:t>
      </w:r>
      <w:r w:rsidRPr="0095792A">
        <w:rPr>
          <w:color w:val="000000"/>
          <w:szCs w:val="22"/>
          <w:vertAlign w:val="superscript"/>
        </w:rPr>
        <w:t>2</w:t>
      </w:r>
      <w:r w:rsidRPr="0095792A">
        <w:rPr>
          <w:rStyle w:val="hps"/>
          <w:color w:val="000000"/>
          <w:szCs w:val="22"/>
        </w:rPr>
        <w:t>/dag</w:t>
      </w:r>
      <w:r w:rsidRPr="0095792A">
        <w:rPr>
          <w:color w:val="000000"/>
          <w:szCs w:val="22"/>
        </w:rPr>
        <w:t xml:space="preserve"> </w:t>
      </w:r>
      <w:r w:rsidRPr="0095792A">
        <w:rPr>
          <w:rStyle w:val="hps"/>
          <w:color w:val="000000"/>
          <w:szCs w:val="22"/>
        </w:rPr>
        <w:t>(</w:t>
      </w:r>
      <w:r w:rsidRPr="0095792A">
        <w:rPr>
          <w:color w:val="000000"/>
          <w:szCs w:val="22"/>
        </w:rPr>
        <w:t xml:space="preserve">n = </w:t>
      </w:r>
      <w:r w:rsidRPr="0095792A">
        <w:rPr>
          <w:rStyle w:val="hps"/>
          <w:color w:val="000000"/>
          <w:szCs w:val="22"/>
        </w:rPr>
        <w:t>9)</w:t>
      </w:r>
      <w:r w:rsidRPr="0095792A">
        <w:rPr>
          <w:color w:val="000000"/>
          <w:szCs w:val="22"/>
        </w:rPr>
        <w:t xml:space="preserve">, 440 </w:t>
      </w:r>
      <w:r w:rsidRPr="0095792A">
        <w:rPr>
          <w:rStyle w:val="hps"/>
          <w:color w:val="000000"/>
          <w:szCs w:val="22"/>
        </w:rPr>
        <w:t>mg/</w:t>
      </w:r>
      <w:r w:rsidRPr="0095792A">
        <w:rPr>
          <w:color w:val="000000"/>
          <w:szCs w:val="22"/>
        </w:rPr>
        <w:t xml:space="preserve"> m</w:t>
      </w:r>
      <w:r w:rsidRPr="0095792A">
        <w:rPr>
          <w:color w:val="000000"/>
          <w:szCs w:val="22"/>
          <w:vertAlign w:val="superscript"/>
        </w:rPr>
        <w:t>2</w:t>
      </w:r>
      <w:r w:rsidRPr="0095792A">
        <w:rPr>
          <w:rStyle w:val="hps"/>
          <w:color w:val="000000"/>
          <w:szCs w:val="22"/>
        </w:rPr>
        <w:t>/dag</w:t>
      </w:r>
      <w:r w:rsidRPr="0095792A">
        <w:rPr>
          <w:color w:val="000000"/>
          <w:szCs w:val="22"/>
        </w:rPr>
        <w:t xml:space="preserve"> </w:t>
      </w:r>
      <w:r w:rsidRPr="0095792A">
        <w:rPr>
          <w:rStyle w:val="hps"/>
          <w:color w:val="000000"/>
          <w:szCs w:val="22"/>
        </w:rPr>
        <w:t>(</w:t>
      </w:r>
      <w:r w:rsidRPr="0095792A">
        <w:rPr>
          <w:color w:val="000000"/>
          <w:szCs w:val="22"/>
        </w:rPr>
        <w:t xml:space="preserve">n </w:t>
      </w:r>
      <w:r w:rsidRPr="0095792A">
        <w:rPr>
          <w:rStyle w:val="hps"/>
          <w:color w:val="000000"/>
          <w:szCs w:val="22"/>
        </w:rPr>
        <w:t>=</w:t>
      </w:r>
      <w:r w:rsidRPr="0095792A">
        <w:rPr>
          <w:color w:val="000000"/>
          <w:szCs w:val="22"/>
        </w:rPr>
        <w:t xml:space="preserve"> </w:t>
      </w:r>
      <w:r w:rsidRPr="0095792A">
        <w:rPr>
          <w:rStyle w:val="hps"/>
          <w:color w:val="000000"/>
          <w:szCs w:val="22"/>
        </w:rPr>
        <w:t>7)</w:t>
      </w:r>
      <w:r w:rsidRPr="0095792A">
        <w:rPr>
          <w:color w:val="000000"/>
          <w:szCs w:val="22"/>
        </w:rPr>
        <w:t xml:space="preserve"> </w:t>
      </w:r>
      <w:r w:rsidRPr="0095792A">
        <w:rPr>
          <w:rStyle w:val="hps"/>
          <w:color w:val="000000"/>
          <w:szCs w:val="22"/>
        </w:rPr>
        <w:t>en 570</w:t>
      </w:r>
      <w:r w:rsidRPr="0095792A">
        <w:rPr>
          <w:color w:val="000000"/>
          <w:szCs w:val="22"/>
        </w:rPr>
        <w:t xml:space="preserve"> </w:t>
      </w:r>
      <w:r w:rsidRPr="0095792A">
        <w:rPr>
          <w:rStyle w:val="hps"/>
          <w:color w:val="000000"/>
          <w:szCs w:val="22"/>
        </w:rPr>
        <w:t>mg/</w:t>
      </w:r>
      <w:r w:rsidRPr="0095792A">
        <w:rPr>
          <w:color w:val="000000"/>
          <w:szCs w:val="22"/>
        </w:rPr>
        <w:t xml:space="preserve"> m</w:t>
      </w:r>
      <w:r w:rsidRPr="0095792A">
        <w:rPr>
          <w:color w:val="000000"/>
          <w:szCs w:val="22"/>
          <w:vertAlign w:val="superscript"/>
        </w:rPr>
        <w:t>2</w:t>
      </w:r>
      <w:r w:rsidRPr="0095792A">
        <w:rPr>
          <w:rStyle w:val="hps"/>
          <w:color w:val="000000"/>
          <w:szCs w:val="22"/>
        </w:rPr>
        <w:t>/dag</w:t>
      </w:r>
      <w:r w:rsidRPr="0095792A">
        <w:rPr>
          <w:color w:val="000000"/>
          <w:szCs w:val="22"/>
        </w:rPr>
        <w:t xml:space="preserve"> </w:t>
      </w:r>
      <w:r w:rsidRPr="0095792A">
        <w:rPr>
          <w:rStyle w:val="hps"/>
          <w:color w:val="000000"/>
          <w:szCs w:val="22"/>
        </w:rPr>
        <w:t>(</w:t>
      </w:r>
      <w:r w:rsidRPr="0095792A">
        <w:rPr>
          <w:color w:val="000000"/>
          <w:szCs w:val="22"/>
        </w:rPr>
        <w:t xml:space="preserve">n </w:t>
      </w:r>
      <w:r w:rsidRPr="0095792A">
        <w:rPr>
          <w:rStyle w:val="hps"/>
          <w:color w:val="000000"/>
          <w:szCs w:val="22"/>
        </w:rPr>
        <w:t>=</w:t>
      </w:r>
      <w:r w:rsidRPr="0095792A">
        <w:rPr>
          <w:color w:val="000000"/>
          <w:szCs w:val="22"/>
        </w:rPr>
        <w:t xml:space="preserve"> </w:t>
      </w:r>
      <w:r w:rsidRPr="0095792A">
        <w:rPr>
          <w:rStyle w:val="hps"/>
          <w:color w:val="000000"/>
          <w:szCs w:val="22"/>
        </w:rPr>
        <w:t>5)</w:t>
      </w:r>
      <w:r w:rsidRPr="0095792A">
        <w:rPr>
          <w:color w:val="000000"/>
          <w:szCs w:val="22"/>
        </w:rPr>
        <w:t xml:space="preserve">. </w:t>
      </w:r>
      <w:r w:rsidRPr="0095792A">
        <w:rPr>
          <w:rStyle w:val="hps"/>
          <w:color w:val="000000"/>
          <w:szCs w:val="22"/>
        </w:rPr>
        <w:t>Van de</w:t>
      </w:r>
      <w:r w:rsidRPr="0095792A">
        <w:rPr>
          <w:color w:val="000000"/>
          <w:szCs w:val="22"/>
        </w:rPr>
        <w:t xml:space="preserve"> </w:t>
      </w:r>
      <w:r w:rsidRPr="0095792A">
        <w:rPr>
          <w:rStyle w:val="hps"/>
          <w:color w:val="000000"/>
          <w:szCs w:val="22"/>
        </w:rPr>
        <w:t>9 patiënten met</w:t>
      </w:r>
      <w:r w:rsidRPr="0095792A">
        <w:rPr>
          <w:color w:val="000000"/>
          <w:szCs w:val="22"/>
        </w:rPr>
        <w:t xml:space="preserve"> </w:t>
      </w:r>
      <w:r w:rsidRPr="0095792A">
        <w:rPr>
          <w:rStyle w:val="hps"/>
          <w:color w:val="000000"/>
          <w:szCs w:val="22"/>
        </w:rPr>
        <w:t>chronische fase</w:t>
      </w:r>
      <w:r w:rsidRPr="0095792A">
        <w:rPr>
          <w:color w:val="000000"/>
          <w:szCs w:val="22"/>
        </w:rPr>
        <w:t xml:space="preserve"> </w:t>
      </w:r>
      <w:r w:rsidRPr="0095792A">
        <w:rPr>
          <w:rStyle w:val="hps"/>
          <w:color w:val="000000"/>
          <w:szCs w:val="22"/>
        </w:rPr>
        <w:t>CML voor wie cytogenetische</w:t>
      </w:r>
      <w:r w:rsidRPr="0095792A">
        <w:rPr>
          <w:color w:val="000000"/>
          <w:szCs w:val="22"/>
        </w:rPr>
        <w:t xml:space="preserve"> </w:t>
      </w:r>
      <w:r w:rsidRPr="0095792A">
        <w:rPr>
          <w:rStyle w:val="hps"/>
          <w:color w:val="000000"/>
          <w:szCs w:val="22"/>
        </w:rPr>
        <w:t xml:space="preserve">gegevens beschikbaar </w:t>
      </w:r>
      <w:r w:rsidR="003228D8" w:rsidRPr="0095792A">
        <w:rPr>
          <w:rStyle w:val="hps"/>
          <w:color w:val="000000"/>
          <w:szCs w:val="22"/>
        </w:rPr>
        <w:t>waren</w:t>
      </w:r>
      <w:r w:rsidRPr="0095792A">
        <w:rPr>
          <w:color w:val="000000"/>
          <w:szCs w:val="22"/>
        </w:rPr>
        <w:t xml:space="preserve">, bereikten respectievelijk </w:t>
      </w:r>
      <w:r w:rsidRPr="0095792A">
        <w:rPr>
          <w:rStyle w:val="hps"/>
          <w:color w:val="000000"/>
          <w:szCs w:val="22"/>
        </w:rPr>
        <w:t>4 (44</w:t>
      </w:r>
      <w:r w:rsidRPr="0095792A">
        <w:rPr>
          <w:color w:val="000000"/>
          <w:szCs w:val="22"/>
        </w:rPr>
        <w:t xml:space="preserve">%) en </w:t>
      </w:r>
      <w:r w:rsidRPr="0095792A">
        <w:rPr>
          <w:rStyle w:val="hps"/>
          <w:color w:val="000000"/>
          <w:szCs w:val="22"/>
        </w:rPr>
        <w:t>3 (33</w:t>
      </w:r>
      <w:r w:rsidRPr="0095792A">
        <w:rPr>
          <w:color w:val="000000"/>
          <w:szCs w:val="22"/>
        </w:rPr>
        <w:t xml:space="preserve">%) een complete </w:t>
      </w:r>
      <w:r w:rsidRPr="0095792A">
        <w:rPr>
          <w:rStyle w:val="hps"/>
          <w:color w:val="000000"/>
          <w:szCs w:val="22"/>
        </w:rPr>
        <w:t>en een partiële</w:t>
      </w:r>
      <w:r w:rsidRPr="0095792A">
        <w:rPr>
          <w:color w:val="000000"/>
          <w:szCs w:val="22"/>
        </w:rPr>
        <w:t xml:space="preserve"> </w:t>
      </w:r>
      <w:r w:rsidRPr="0095792A">
        <w:rPr>
          <w:rStyle w:val="hps"/>
          <w:color w:val="000000"/>
          <w:szCs w:val="22"/>
        </w:rPr>
        <w:t>cytogenetische</w:t>
      </w:r>
      <w:r w:rsidRPr="0095792A">
        <w:rPr>
          <w:color w:val="000000"/>
          <w:szCs w:val="22"/>
        </w:rPr>
        <w:t xml:space="preserve"> </w:t>
      </w:r>
      <w:r w:rsidRPr="0095792A">
        <w:rPr>
          <w:rStyle w:val="hps"/>
          <w:color w:val="000000"/>
          <w:szCs w:val="22"/>
        </w:rPr>
        <w:t>respons, met</w:t>
      </w:r>
      <w:r w:rsidRPr="0095792A">
        <w:rPr>
          <w:color w:val="000000"/>
          <w:szCs w:val="22"/>
        </w:rPr>
        <w:t xml:space="preserve"> </w:t>
      </w:r>
      <w:r w:rsidRPr="0095792A">
        <w:rPr>
          <w:rStyle w:val="hps"/>
          <w:color w:val="000000"/>
          <w:szCs w:val="22"/>
        </w:rPr>
        <w:t>een</w:t>
      </w:r>
      <w:r w:rsidRPr="0095792A">
        <w:rPr>
          <w:color w:val="000000"/>
          <w:szCs w:val="22"/>
        </w:rPr>
        <w:t xml:space="preserve"> </w:t>
      </w:r>
      <w:r w:rsidRPr="0095792A">
        <w:rPr>
          <w:rStyle w:val="hps"/>
          <w:color w:val="000000"/>
          <w:szCs w:val="22"/>
        </w:rPr>
        <w:t>MCyR van</w:t>
      </w:r>
      <w:r w:rsidRPr="0095792A">
        <w:rPr>
          <w:color w:val="000000"/>
          <w:szCs w:val="22"/>
        </w:rPr>
        <w:t xml:space="preserve"> </w:t>
      </w:r>
      <w:r w:rsidRPr="0095792A">
        <w:rPr>
          <w:rStyle w:val="hps"/>
          <w:color w:val="000000"/>
          <w:szCs w:val="22"/>
        </w:rPr>
        <w:t>77%.</w:t>
      </w:r>
    </w:p>
    <w:p w14:paraId="477DB711" w14:textId="77777777" w:rsidR="00983203" w:rsidRPr="0095792A" w:rsidRDefault="00983203" w:rsidP="006B78E3">
      <w:pPr>
        <w:autoSpaceDE w:val="0"/>
        <w:autoSpaceDN w:val="0"/>
        <w:adjustRightInd w:val="0"/>
        <w:spacing w:line="240" w:lineRule="auto"/>
        <w:rPr>
          <w:rStyle w:val="hps"/>
          <w:color w:val="000000"/>
          <w:szCs w:val="22"/>
        </w:rPr>
      </w:pPr>
    </w:p>
    <w:p w14:paraId="3CE4EBCE" w14:textId="77777777" w:rsidR="006B78E3" w:rsidRPr="0095792A" w:rsidRDefault="006B78E3" w:rsidP="006B78E3">
      <w:pPr>
        <w:autoSpaceDE w:val="0"/>
        <w:autoSpaceDN w:val="0"/>
        <w:adjustRightInd w:val="0"/>
        <w:spacing w:line="240" w:lineRule="auto"/>
        <w:rPr>
          <w:rStyle w:val="hps"/>
          <w:color w:val="000000"/>
          <w:szCs w:val="22"/>
        </w:rPr>
      </w:pPr>
      <w:r w:rsidRPr="0095792A">
        <w:rPr>
          <w:rStyle w:val="hps"/>
          <w:color w:val="000000"/>
          <w:szCs w:val="22"/>
        </w:rPr>
        <w:t>In totaal</w:t>
      </w:r>
      <w:r w:rsidRPr="0095792A">
        <w:rPr>
          <w:color w:val="000000"/>
          <w:szCs w:val="22"/>
        </w:rPr>
        <w:t xml:space="preserve"> </w:t>
      </w:r>
      <w:r w:rsidRPr="0095792A">
        <w:rPr>
          <w:rStyle w:val="hps"/>
          <w:color w:val="000000"/>
          <w:szCs w:val="22"/>
        </w:rPr>
        <w:t>51 pediatrische patiënten</w:t>
      </w:r>
      <w:r w:rsidRPr="0095792A">
        <w:rPr>
          <w:color w:val="000000"/>
          <w:szCs w:val="22"/>
        </w:rPr>
        <w:t xml:space="preserve"> </w:t>
      </w:r>
      <w:r w:rsidRPr="0095792A">
        <w:rPr>
          <w:rStyle w:val="hps"/>
          <w:color w:val="000000"/>
          <w:szCs w:val="22"/>
        </w:rPr>
        <w:t>met</w:t>
      </w:r>
      <w:r w:rsidRPr="0095792A">
        <w:rPr>
          <w:color w:val="000000"/>
          <w:szCs w:val="22"/>
        </w:rPr>
        <w:t xml:space="preserve"> </w:t>
      </w:r>
      <w:r w:rsidRPr="0095792A">
        <w:rPr>
          <w:rStyle w:val="hps"/>
          <w:color w:val="000000"/>
          <w:szCs w:val="22"/>
        </w:rPr>
        <w:t>nieuw gediagnosticeerde</w:t>
      </w:r>
      <w:r w:rsidRPr="0095792A">
        <w:rPr>
          <w:color w:val="000000"/>
          <w:szCs w:val="22"/>
        </w:rPr>
        <w:t xml:space="preserve"> </w:t>
      </w:r>
      <w:r w:rsidRPr="0095792A">
        <w:rPr>
          <w:rStyle w:val="hps"/>
          <w:color w:val="000000"/>
          <w:szCs w:val="22"/>
        </w:rPr>
        <w:t>en onbehandelde</w:t>
      </w:r>
      <w:r w:rsidRPr="0095792A">
        <w:rPr>
          <w:color w:val="000000"/>
          <w:szCs w:val="22"/>
        </w:rPr>
        <w:t xml:space="preserve"> </w:t>
      </w:r>
      <w:r w:rsidRPr="0095792A">
        <w:rPr>
          <w:rStyle w:val="hps"/>
          <w:color w:val="000000"/>
          <w:szCs w:val="22"/>
        </w:rPr>
        <w:t>CML in de chronische</w:t>
      </w:r>
      <w:r w:rsidRPr="0095792A">
        <w:rPr>
          <w:color w:val="000000"/>
          <w:szCs w:val="22"/>
        </w:rPr>
        <w:t xml:space="preserve"> </w:t>
      </w:r>
      <w:r w:rsidRPr="0095792A">
        <w:rPr>
          <w:rStyle w:val="hps"/>
          <w:color w:val="000000"/>
          <w:szCs w:val="22"/>
        </w:rPr>
        <w:t>fase werden geïncludeerd</w:t>
      </w:r>
      <w:r w:rsidRPr="0095792A">
        <w:rPr>
          <w:color w:val="000000"/>
          <w:szCs w:val="22"/>
        </w:rPr>
        <w:t xml:space="preserve"> </w:t>
      </w:r>
      <w:r w:rsidRPr="0095792A">
        <w:rPr>
          <w:rStyle w:val="hps"/>
          <w:color w:val="000000"/>
          <w:szCs w:val="22"/>
        </w:rPr>
        <w:t>in een open-</w:t>
      </w:r>
      <w:r w:rsidRPr="0095792A">
        <w:rPr>
          <w:color w:val="000000"/>
          <w:szCs w:val="22"/>
        </w:rPr>
        <w:t xml:space="preserve">label, multicenter, </w:t>
      </w:r>
      <w:r w:rsidRPr="0095792A">
        <w:rPr>
          <w:rStyle w:val="hps"/>
          <w:color w:val="000000"/>
          <w:szCs w:val="22"/>
        </w:rPr>
        <w:t>eenarmige fase</w:t>
      </w:r>
      <w:r w:rsidRPr="0095792A">
        <w:rPr>
          <w:color w:val="000000"/>
          <w:szCs w:val="22"/>
        </w:rPr>
        <w:t xml:space="preserve"> </w:t>
      </w:r>
      <w:r w:rsidRPr="0095792A">
        <w:rPr>
          <w:rStyle w:val="hps"/>
          <w:color w:val="000000"/>
          <w:szCs w:val="22"/>
        </w:rPr>
        <w:t xml:space="preserve">II </w:t>
      </w:r>
      <w:r w:rsidR="000164A9" w:rsidRPr="0095792A">
        <w:rPr>
          <w:rStyle w:val="hps"/>
          <w:color w:val="000000"/>
          <w:szCs w:val="22"/>
        </w:rPr>
        <w:t>onderzoek</w:t>
      </w:r>
      <w:r w:rsidRPr="0095792A">
        <w:rPr>
          <w:rStyle w:val="hps"/>
          <w:color w:val="000000"/>
          <w:szCs w:val="22"/>
        </w:rPr>
        <w:t>.</w:t>
      </w:r>
      <w:r w:rsidRPr="0095792A">
        <w:rPr>
          <w:color w:val="000000"/>
          <w:szCs w:val="22"/>
        </w:rPr>
        <w:t xml:space="preserve"> </w:t>
      </w:r>
      <w:r w:rsidRPr="0095792A">
        <w:rPr>
          <w:rStyle w:val="hps"/>
          <w:color w:val="000000"/>
          <w:szCs w:val="22"/>
        </w:rPr>
        <w:t>Patiënten werden behandeld met</w:t>
      </w:r>
      <w:r w:rsidRPr="0095792A">
        <w:rPr>
          <w:color w:val="000000"/>
          <w:szCs w:val="22"/>
        </w:rPr>
        <w:t xml:space="preserve"> </w:t>
      </w:r>
      <w:r w:rsidRPr="0095792A">
        <w:rPr>
          <w:rStyle w:val="hps"/>
          <w:color w:val="000000"/>
          <w:szCs w:val="22"/>
        </w:rPr>
        <w:t>imatinib</w:t>
      </w:r>
      <w:r w:rsidRPr="0095792A">
        <w:rPr>
          <w:color w:val="000000"/>
          <w:szCs w:val="22"/>
        </w:rPr>
        <w:t xml:space="preserve"> </w:t>
      </w:r>
      <w:r w:rsidRPr="0095792A">
        <w:rPr>
          <w:rStyle w:val="hps"/>
          <w:color w:val="000000"/>
          <w:szCs w:val="22"/>
        </w:rPr>
        <w:t>340</w:t>
      </w:r>
      <w:r w:rsidRPr="0095792A">
        <w:rPr>
          <w:color w:val="000000"/>
          <w:szCs w:val="22"/>
        </w:rPr>
        <w:t xml:space="preserve"> </w:t>
      </w:r>
      <w:r w:rsidRPr="0095792A">
        <w:rPr>
          <w:rStyle w:val="hps"/>
          <w:color w:val="000000"/>
          <w:szCs w:val="22"/>
        </w:rPr>
        <w:t>mg/</w:t>
      </w:r>
      <w:r w:rsidRPr="0095792A">
        <w:rPr>
          <w:color w:val="000000"/>
          <w:szCs w:val="22"/>
        </w:rPr>
        <w:t xml:space="preserve"> m</w:t>
      </w:r>
      <w:r w:rsidRPr="0095792A">
        <w:rPr>
          <w:color w:val="000000"/>
          <w:szCs w:val="22"/>
          <w:vertAlign w:val="superscript"/>
        </w:rPr>
        <w:t>2</w:t>
      </w:r>
      <w:r w:rsidRPr="0095792A">
        <w:rPr>
          <w:rStyle w:val="hps"/>
          <w:color w:val="000000"/>
          <w:szCs w:val="22"/>
        </w:rPr>
        <w:t>/dag</w:t>
      </w:r>
      <w:r w:rsidRPr="0095792A">
        <w:rPr>
          <w:color w:val="000000"/>
          <w:szCs w:val="22"/>
        </w:rPr>
        <w:t xml:space="preserve">, zonder </w:t>
      </w:r>
      <w:r w:rsidRPr="0095792A">
        <w:rPr>
          <w:rStyle w:val="hps"/>
          <w:color w:val="000000"/>
          <w:szCs w:val="22"/>
        </w:rPr>
        <w:t>onderbrekingen in afwezigheid</w:t>
      </w:r>
      <w:r w:rsidRPr="0095792A">
        <w:rPr>
          <w:color w:val="000000"/>
          <w:szCs w:val="22"/>
        </w:rPr>
        <w:t xml:space="preserve"> </w:t>
      </w:r>
      <w:r w:rsidRPr="0095792A">
        <w:rPr>
          <w:rStyle w:val="hps"/>
          <w:color w:val="000000"/>
          <w:szCs w:val="22"/>
        </w:rPr>
        <w:t>van dosis beperkende toxiciteit</w:t>
      </w:r>
      <w:r w:rsidRPr="0095792A">
        <w:rPr>
          <w:color w:val="000000"/>
          <w:szCs w:val="22"/>
        </w:rPr>
        <w:t xml:space="preserve">. </w:t>
      </w:r>
      <w:r w:rsidRPr="0095792A">
        <w:rPr>
          <w:rStyle w:val="hps"/>
          <w:color w:val="000000"/>
          <w:szCs w:val="22"/>
        </w:rPr>
        <w:t>Imatinib</w:t>
      </w:r>
      <w:r w:rsidRPr="0095792A">
        <w:rPr>
          <w:color w:val="000000"/>
          <w:szCs w:val="22"/>
        </w:rPr>
        <w:t xml:space="preserve"> </w:t>
      </w:r>
      <w:r w:rsidRPr="0095792A">
        <w:rPr>
          <w:rStyle w:val="hps"/>
          <w:color w:val="000000"/>
          <w:szCs w:val="22"/>
        </w:rPr>
        <w:t>behandeling</w:t>
      </w:r>
      <w:r w:rsidRPr="0095792A">
        <w:rPr>
          <w:color w:val="000000"/>
          <w:szCs w:val="22"/>
        </w:rPr>
        <w:t xml:space="preserve"> </w:t>
      </w:r>
      <w:r w:rsidRPr="0095792A">
        <w:rPr>
          <w:rStyle w:val="hps"/>
          <w:color w:val="000000"/>
          <w:szCs w:val="22"/>
        </w:rPr>
        <w:t>induceert</w:t>
      </w:r>
      <w:r w:rsidRPr="0095792A">
        <w:rPr>
          <w:color w:val="000000"/>
          <w:szCs w:val="22"/>
        </w:rPr>
        <w:t xml:space="preserve"> </w:t>
      </w:r>
      <w:r w:rsidRPr="0095792A">
        <w:rPr>
          <w:rStyle w:val="hps"/>
          <w:color w:val="000000"/>
          <w:szCs w:val="22"/>
        </w:rPr>
        <w:t>een snelle respons</w:t>
      </w:r>
      <w:r w:rsidRPr="0095792A">
        <w:rPr>
          <w:color w:val="000000"/>
          <w:szCs w:val="22"/>
        </w:rPr>
        <w:t xml:space="preserve"> </w:t>
      </w:r>
      <w:r w:rsidRPr="0095792A">
        <w:rPr>
          <w:rStyle w:val="hps"/>
          <w:color w:val="000000"/>
          <w:szCs w:val="22"/>
        </w:rPr>
        <w:t>bij nieuw gediagnosticeerde</w:t>
      </w:r>
      <w:r w:rsidRPr="0095792A">
        <w:rPr>
          <w:color w:val="000000"/>
          <w:szCs w:val="22"/>
        </w:rPr>
        <w:t xml:space="preserve"> </w:t>
      </w:r>
      <w:r w:rsidRPr="0095792A">
        <w:rPr>
          <w:rStyle w:val="hps"/>
          <w:color w:val="000000"/>
          <w:szCs w:val="22"/>
        </w:rPr>
        <w:t>kinderen met CML</w:t>
      </w:r>
      <w:r w:rsidRPr="0095792A">
        <w:rPr>
          <w:color w:val="000000"/>
          <w:szCs w:val="22"/>
        </w:rPr>
        <w:t xml:space="preserve"> </w:t>
      </w:r>
      <w:r w:rsidRPr="0095792A">
        <w:rPr>
          <w:rStyle w:val="hps"/>
          <w:color w:val="000000"/>
          <w:szCs w:val="22"/>
        </w:rPr>
        <w:t>met een</w:t>
      </w:r>
      <w:r w:rsidRPr="0095792A">
        <w:rPr>
          <w:color w:val="000000"/>
          <w:szCs w:val="22"/>
        </w:rPr>
        <w:t xml:space="preserve"> </w:t>
      </w:r>
      <w:r w:rsidRPr="0095792A">
        <w:rPr>
          <w:rStyle w:val="hps"/>
          <w:color w:val="000000"/>
          <w:szCs w:val="22"/>
        </w:rPr>
        <w:t>CHR</w:t>
      </w:r>
      <w:r w:rsidRPr="0095792A">
        <w:rPr>
          <w:color w:val="000000"/>
          <w:szCs w:val="22"/>
        </w:rPr>
        <w:t xml:space="preserve"> </w:t>
      </w:r>
      <w:r w:rsidRPr="0095792A">
        <w:rPr>
          <w:rStyle w:val="hps"/>
          <w:color w:val="000000"/>
          <w:szCs w:val="22"/>
        </w:rPr>
        <w:t>van 78</w:t>
      </w:r>
      <w:r w:rsidRPr="0095792A">
        <w:rPr>
          <w:color w:val="000000"/>
          <w:szCs w:val="22"/>
        </w:rPr>
        <w:t xml:space="preserve">% </w:t>
      </w:r>
      <w:r w:rsidRPr="0095792A">
        <w:rPr>
          <w:rStyle w:val="hps"/>
          <w:color w:val="000000"/>
          <w:szCs w:val="22"/>
        </w:rPr>
        <w:t>na 8</w:t>
      </w:r>
      <w:r w:rsidRPr="0095792A">
        <w:rPr>
          <w:color w:val="000000"/>
          <w:szCs w:val="22"/>
        </w:rPr>
        <w:t xml:space="preserve"> </w:t>
      </w:r>
      <w:r w:rsidRPr="0095792A">
        <w:rPr>
          <w:rStyle w:val="hps"/>
          <w:color w:val="000000"/>
          <w:szCs w:val="22"/>
        </w:rPr>
        <w:t>weken therapie</w:t>
      </w:r>
      <w:r w:rsidRPr="0095792A">
        <w:rPr>
          <w:color w:val="000000"/>
          <w:szCs w:val="22"/>
        </w:rPr>
        <w:t xml:space="preserve">. </w:t>
      </w:r>
      <w:r w:rsidRPr="0095792A">
        <w:rPr>
          <w:rStyle w:val="hps"/>
          <w:color w:val="000000"/>
          <w:szCs w:val="22"/>
        </w:rPr>
        <w:t>De</w:t>
      </w:r>
      <w:r w:rsidRPr="0095792A">
        <w:rPr>
          <w:color w:val="000000"/>
          <w:szCs w:val="22"/>
        </w:rPr>
        <w:t xml:space="preserve"> </w:t>
      </w:r>
      <w:r w:rsidRPr="0095792A">
        <w:rPr>
          <w:rStyle w:val="hps"/>
          <w:color w:val="000000"/>
          <w:szCs w:val="22"/>
        </w:rPr>
        <w:t>hoge CHR</w:t>
      </w:r>
      <w:r w:rsidRPr="0095792A">
        <w:rPr>
          <w:color w:val="000000"/>
          <w:szCs w:val="22"/>
        </w:rPr>
        <w:t xml:space="preserve"> </w:t>
      </w:r>
      <w:r w:rsidRPr="0095792A">
        <w:rPr>
          <w:rStyle w:val="hps"/>
          <w:color w:val="000000"/>
          <w:szCs w:val="22"/>
        </w:rPr>
        <w:t>gaat gepaard met de</w:t>
      </w:r>
      <w:r w:rsidRPr="0095792A">
        <w:rPr>
          <w:color w:val="000000"/>
          <w:szCs w:val="22"/>
        </w:rPr>
        <w:t xml:space="preserve"> </w:t>
      </w:r>
      <w:r w:rsidRPr="0095792A">
        <w:rPr>
          <w:rStyle w:val="hps"/>
          <w:color w:val="000000"/>
          <w:szCs w:val="22"/>
        </w:rPr>
        <w:t>ontwikkeling van een</w:t>
      </w:r>
      <w:r w:rsidRPr="0095792A">
        <w:rPr>
          <w:color w:val="000000"/>
          <w:szCs w:val="22"/>
        </w:rPr>
        <w:t xml:space="preserve"> </w:t>
      </w:r>
      <w:r w:rsidRPr="0095792A">
        <w:rPr>
          <w:rStyle w:val="hps"/>
          <w:color w:val="000000"/>
          <w:szCs w:val="22"/>
        </w:rPr>
        <w:t>complete cytogenetische respons</w:t>
      </w:r>
      <w:r w:rsidRPr="0095792A">
        <w:rPr>
          <w:color w:val="000000"/>
          <w:szCs w:val="22"/>
        </w:rPr>
        <w:t xml:space="preserve"> </w:t>
      </w:r>
      <w:r w:rsidRPr="0095792A">
        <w:rPr>
          <w:rStyle w:val="hps"/>
          <w:color w:val="000000"/>
          <w:szCs w:val="22"/>
        </w:rPr>
        <w:t>(</w:t>
      </w:r>
      <w:r w:rsidRPr="0095792A">
        <w:rPr>
          <w:color w:val="000000"/>
          <w:szCs w:val="22"/>
        </w:rPr>
        <w:t xml:space="preserve">CCyR) van 65%, </w:t>
      </w:r>
      <w:r w:rsidRPr="0095792A">
        <w:rPr>
          <w:rStyle w:val="hps"/>
          <w:color w:val="000000"/>
          <w:szCs w:val="22"/>
        </w:rPr>
        <w:t>vergelijkbaar met</w:t>
      </w:r>
      <w:r w:rsidRPr="0095792A">
        <w:rPr>
          <w:color w:val="000000"/>
          <w:szCs w:val="22"/>
        </w:rPr>
        <w:t xml:space="preserve"> </w:t>
      </w:r>
      <w:r w:rsidRPr="0095792A">
        <w:rPr>
          <w:rStyle w:val="hps"/>
          <w:color w:val="000000"/>
          <w:szCs w:val="22"/>
        </w:rPr>
        <w:t>de resultaten bij</w:t>
      </w:r>
      <w:r w:rsidRPr="0095792A">
        <w:rPr>
          <w:color w:val="000000"/>
          <w:szCs w:val="22"/>
        </w:rPr>
        <w:t xml:space="preserve"> </w:t>
      </w:r>
      <w:r w:rsidRPr="0095792A">
        <w:rPr>
          <w:rStyle w:val="hps"/>
          <w:color w:val="000000"/>
          <w:szCs w:val="22"/>
        </w:rPr>
        <w:t>volwassenen.</w:t>
      </w:r>
      <w:r w:rsidRPr="0095792A">
        <w:rPr>
          <w:color w:val="000000"/>
          <w:szCs w:val="22"/>
        </w:rPr>
        <w:t xml:space="preserve"> </w:t>
      </w:r>
      <w:r w:rsidRPr="0095792A">
        <w:rPr>
          <w:rStyle w:val="hps"/>
          <w:color w:val="000000"/>
          <w:szCs w:val="22"/>
        </w:rPr>
        <w:t>Bovendien werd een partiële</w:t>
      </w:r>
      <w:r w:rsidRPr="0095792A">
        <w:rPr>
          <w:color w:val="000000"/>
          <w:szCs w:val="22"/>
        </w:rPr>
        <w:t xml:space="preserve"> </w:t>
      </w:r>
      <w:r w:rsidRPr="0095792A">
        <w:rPr>
          <w:rStyle w:val="hps"/>
          <w:color w:val="000000"/>
          <w:szCs w:val="22"/>
        </w:rPr>
        <w:t>cytogenetische respons (</w:t>
      </w:r>
      <w:r w:rsidRPr="0095792A">
        <w:rPr>
          <w:color w:val="000000"/>
          <w:szCs w:val="22"/>
        </w:rPr>
        <w:t xml:space="preserve">PCyR) gezien bij </w:t>
      </w:r>
      <w:r w:rsidRPr="0095792A">
        <w:rPr>
          <w:rStyle w:val="hps"/>
          <w:color w:val="000000"/>
          <w:szCs w:val="22"/>
        </w:rPr>
        <w:t>16% voor</w:t>
      </w:r>
      <w:r w:rsidRPr="0095792A">
        <w:rPr>
          <w:color w:val="000000"/>
          <w:szCs w:val="22"/>
        </w:rPr>
        <w:t xml:space="preserve"> </w:t>
      </w:r>
      <w:r w:rsidRPr="0095792A">
        <w:rPr>
          <w:rStyle w:val="hps"/>
          <w:color w:val="000000"/>
          <w:szCs w:val="22"/>
        </w:rPr>
        <w:t>een MCyR</w:t>
      </w:r>
      <w:r w:rsidRPr="0095792A">
        <w:rPr>
          <w:color w:val="000000"/>
          <w:szCs w:val="22"/>
        </w:rPr>
        <w:t xml:space="preserve"> </w:t>
      </w:r>
      <w:r w:rsidRPr="0095792A">
        <w:rPr>
          <w:rStyle w:val="hps"/>
          <w:color w:val="000000"/>
          <w:szCs w:val="22"/>
        </w:rPr>
        <w:t>van 81%.</w:t>
      </w:r>
      <w:r w:rsidRPr="0095792A">
        <w:rPr>
          <w:color w:val="000000"/>
          <w:szCs w:val="22"/>
        </w:rPr>
        <w:t xml:space="preserve"> </w:t>
      </w:r>
      <w:r w:rsidRPr="0095792A">
        <w:rPr>
          <w:rStyle w:val="hps"/>
          <w:color w:val="000000"/>
          <w:szCs w:val="22"/>
        </w:rPr>
        <w:t>De</w:t>
      </w:r>
      <w:r w:rsidRPr="0095792A">
        <w:rPr>
          <w:color w:val="000000"/>
          <w:szCs w:val="22"/>
        </w:rPr>
        <w:t xml:space="preserve"> </w:t>
      </w:r>
      <w:r w:rsidRPr="0095792A">
        <w:rPr>
          <w:rStyle w:val="hps"/>
          <w:color w:val="000000"/>
          <w:szCs w:val="22"/>
        </w:rPr>
        <w:t>meerderheid van de patiënten</w:t>
      </w:r>
      <w:r w:rsidRPr="0095792A">
        <w:rPr>
          <w:color w:val="000000"/>
          <w:szCs w:val="22"/>
        </w:rPr>
        <w:t xml:space="preserve"> </w:t>
      </w:r>
      <w:r w:rsidRPr="0095792A">
        <w:rPr>
          <w:rStyle w:val="hps"/>
          <w:color w:val="000000"/>
          <w:szCs w:val="22"/>
        </w:rPr>
        <w:t>die een CCyR bereikten</w:t>
      </w:r>
      <w:r w:rsidRPr="0095792A">
        <w:rPr>
          <w:color w:val="000000"/>
          <w:szCs w:val="22"/>
        </w:rPr>
        <w:t xml:space="preserve"> </w:t>
      </w:r>
      <w:r w:rsidRPr="0095792A">
        <w:rPr>
          <w:rStyle w:val="hps"/>
          <w:color w:val="000000"/>
          <w:szCs w:val="22"/>
        </w:rPr>
        <w:t>ontwikkelde de CCyR tussen</w:t>
      </w:r>
      <w:r w:rsidRPr="0095792A">
        <w:rPr>
          <w:color w:val="000000"/>
          <w:szCs w:val="22"/>
        </w:rPr>
        <w:t xml:space="preserve"> </w:t>
      </w:r>
      <w:r w:rsidRPr="0095792A">
        <w:rPr>
          <w:rStyle w:val="hps"/>
          <w:color w:val="000000"/>
          <w:szCs w:val="22"/>
        </w:rPr>
        <w:t>3 en 10 maanden</w:t>
      </w:r>
      <w:r w:rsidRPr="0095792A">
        <w:rPr>
          <w:color w:val="000000"/>
          <w:szCs w:val="22"/>
        </w:rPr>
        <w:t xml:space="preserve"> </w:t>
      </w:r>
      <w:r w:rsidRPr="0095792A">
        <w:rPr>
          <w:rStyle w:val="hps"/>
          <w:color w:val="000000"/>
          <w:szCs w:val="22"/>
        </w:rPr>
        <w:t>met een mediane</w:t>
      </w:r>
      <w:r w:rsidRPr="0095792A">
        <w:rPr>
          <w:color w:val="000000"/>
          <w:szCs w:val="22"/>
        </w:rPr>
        <w:t xml:space="preserve"> </w:t>
      </w:r>
      <w:r w:rsidRPr="0095792A">
        <w:rPr>
          <w:rStyle w:val="hps"/>
          <w:color w:val="000000"/>
          <w:szCs w:val="22"/>
        </w:rPr>
        <w:t>tijd tot respons</w:t>
      </w:r>
      <w:r w:rsidRPr="0095792A">
        <w:rPr>
          <w:color w:val="000000"/>
          <w:szCs w:val="22"/>
        </w:rPr>
        <w:t xml:space="preserve"> </w:t>
      </w:r>
      <w:r w:rsidRPr="0095792A">
        <w:rPr>
          <w:rStyle w:val="hps"/>
          <w:color w:val="000000"/>
          <w:szCs w:val="22"/>
        </w:rPr>
        <w:t>op basis van de</w:t>
      </w:r>
      <w:r w:rsidRPr="0095792A">
        <w:rPr>
          <w:color w:val="000000"/>
          <w:szCs w:val="22"/>
        </w:rPr>
        <w:t xml:space="preserve"> </w:t>
      </w:r>
      <w:r w:rsidRPr="0095792A">
        <w:rPr>
          <w:rStyle w:val="hps"/>
          <w:color w:val="000000"/>
          <w:szCs w:val="22"/>
        </w:rPr>
        <w:t>Kaplan-Meier schatting</w:t>
      </w:r>
      <w:r w:rsidRPr="0095792A">
        <w:rPr>
          <w:color w:val="000000"/>
          <w:szCs w:val="22"/>
        </w:rPr>
        <w:t xml:space="preserve"> </w:t>
      </w:r>
      <w:r w:rsidRPr="0095792A">
        <w:rPr>
          <w:rStyle w:val="hps"/>
          <w:color w:val="000000"/>
          <w:szCs w:val="22"/>
        </w:rPr>
        <w:t>van 5,6</w:t>
      </w:r>
      <w:r w:rsidRPr="0095792A">
        <w:rPr>
          <w:color w:val="000000"/>
          <w:szCs w:val="22"/>
        </w:rPr>
        <w:t xml:space="preserve"> </w:t>
      </w:r>
      <w:r w:rsidRPr="0095792A">
        <w:rPr>
          <w:rStyle w:val="hps"/>
          <w:color w:val="000000"/>
          <w:szCs w:val="22"/>
        </w:rPr>
        <w:t>maanden.</w:t>
      </w:r>
    </w:p>
    <w:p w14:paraId="35371581" w14:textId="77777777" w:rsidR="00842DE6" w:rsidRPr="0095792A" w:rsidRDefault="00842DE6" w:rsidP="00842DE6">
      <w:pPr>
        <w:autoSpaceDE w:val="0"/>
        <w:autoSpaceDN w:val="0"/>
        <w:adjustRightInd w:val="0"/>
        <w:spacing w:line="240" w:lineRule="auto"/>
        <w:rPr>
          <w:color w:val="000000"/>
          <w:szCs w:val="22"/>
        </w:rPr>
      </w:pPr>
    </w:p>
    <w:p w14:paraId="1D40BD46" w14:textId="77777777" w:rsidR="005176CC" w:rsidRPr="0095792A" w:rsidRDefault="005176CC" w:rsidP="00842DE6">
      <w:pPr>
        <w:autoSpaceDE w:val="0"/>
        <w:autoSpaceDN w:val="0"/>
        <w:adjustRightInd w:val="0"/>
        <w:spacing w:line="240" w:lineRule="auto"/>
        <w:rPr>
          <w:color w:val="000000"/>
          <w:szCs w:val="22"/>
        </w:rPr>
      </w:pPr>
      <w:r w:rsidRPr="0095792A">
        <w:rPr>
          <w:color w:val="000000"/>
          <w:szCs w:val="22"/>
        </w:rPr>
        <w:t>Het Europese Geneesmiddelen Bureau heeft afgezien van de verplichting om de resultaten in te dienen met imatinib in alle subgroepen van pediatrische patiënten met Philadelphia chromosoom (bcr abl translocatie)-positieve chronische myeloïde leukemie (zie rubriek 4.2 voor informatie over pediatrisch gebruik).</w:t>
      </w:r>
    </w:p>
    <w:p w14:paraId="57A9DDE0" w14:textId="77777777" w:rsidR="006121C3" w:rsidRPr="0095792A" w:rsidRDefault="006121C3" w:rsidP="00842DE6">
      <w:pPr>
        <w:autoSpaceDE w:val="0"/>
        <w:autoSpaceDN w:val="0"/>
        <w:adjustRightInd w:val="0"/>
        <w:spacing w:line="240" w:lineRule="auto"/>
        <w:rPr>
          <w:color w:val="000000"/>
          <w:szCs w:val="22"/>
        </w:rPr>
      </w:pPr>
    </w:p>
    <w:p w14:paraId="2AB1C41A" w14:textId="77777777" w:rsidR="006121C3" w:rsidRPr="0095792A" w:rsidRDefault="005D6CA0" w:rsidP="00842DE6">
      <w:pPr>
        <w:autoSpaceDE w:val="0"/>
        <w:autoSpaceDN w:val="0"/>
        <w:adjustRightInd w:val="0"/>
        <w:spacing w:line="240" w:lineRule="auto"/>
        <w:rPr>
          <w:color w:val="000000"/>
          <w:szCs w:val="22"/>
          <w:u w:val="single"/>
        </w:rPr>
      </w:pPr>
      <w:r w:rsidRPr="0095792A">
        <w:rPr>
          <w:color w:val="000000"/>
          <w:szCs w:val="22"/>
          <w:u w:val="single"/>
        </w:rPr>
        <w:t>Klinische onderzoeken bij Ph</w:t>
      </w:r>
      <w:r w:rsidR="006121C3" w:rsidRPr="0095792A">
        <w:rPr>
          <w:color w:val="000000"/>
          <w:szCs w:val="22"/>
          <w:u w:val="single"/>
        </w:rPr>
        <w:t>+ ALL</w:t>
      </w:r>
    </w:p>
    <w:p w14:paraId="00BCD83D" w14:textId="77777777" w:rsidR="006121C3" w:rsidRPr="0095792A" w:rsidRDefault="005D6CA0" w:rsidP="00842DE6">
      <w:pPr>
        <w:autoSpaceDE w:val="0"/>
        <w:autoSpaceDN w:val="0"/>
        <w:adjustRightInd w:val="0"/>
        <w:spacing w:line="240" w:lineRule="auto"/>
        <w:rPr>
          <w:color w:val="000000"/>
          <w:szCs w:val="22"/>
        </w:rPr>
      </w:pPr>
      <w:r w:rsidRPr="0095792A">
        <w:rPr>
          <w:i/>
          <w:color w:val="000000"/>
          <w:szCs w:val="22"/>
        </w:rPr>
        <w:t>Nieuw gediagnosticeerde Ph</w:t>
      </w:r>
      <w:r w:rsidR="006121C3" w:rsidRPr="0095792A">
        <w:rPr>
          <w:i/>
          <w:color w:val="000000"/>
          <w:szCs w:val="22"/>
        </w:rPr>
        <w:t xml:space="preserve">+ ALL: </w:t>
      </w:r>
      <w:r w:rsidR="006121C3" w:rsidRPr="0095792A">
        <w:rPr>
          <w:color w:val="000000"/>
          <w:szCs w:val="22"/>
        </w:rPr>
        <w:t xml:space="preserve">In een gecontroleerde onderzoek (ADE10) van imatinib versus chemotherapie inductie bij 55 nieuw gediagnosticeerde patiënten van 55 jaar en ouder, als imatinib als enig middel werd gebruikt leidde dit tot een significant hoger percentage van de complete hematologische respons dan chemotherapie (96.3% vs 50%, p=0.0001). </w:t>
      </w:r>
      <w:r w:rsidR="00F56DD5" w:rsidRPr="0095792A">
        <w:rPr>
          <w:color w:val="000000"/>
          <w:szCs w:val="22"/>
        </w:rPr>
        <w:t xml:space="preserve">Wanneer curatieve therapie met imatinib werd toegediend bij patiënten die niet of slecht reageerden op chemotherapie, bereikten 9 patiënten (81.8%) van de 11 patiënten een complete hematologische respons. Dit klinisch effect werd geassocieerd met een hogere reductie van bcr-abl transcripten in de met imatinib behandelde patiënten dan in de chemotherapie groep na 2 weken behandeling (p=0.02). </w:t>
      </w:r>
      <w:r w:rsidR="0008300B" w:rsidRPr="0095792A">
        <w:rPr>
          <w:color w:val="000000"/>
          <w:szCs w:val="22"/>
        </w:rPr>
        <w:t xml:space="preserve">Alle patiënten kregen imatinib en consolidatie chemotherapie (zie tabel </w:t>
      </w:r>
      <w:r w:rsidR="0076183E" w:rsidRPr="0095792A">
        <w:rPr>
          <w:color w:val="000000"/>
          <w:szCs w:val="22"/>
        </w:rPr>
        <w:t>3</w:t>
      </w:r>
      <w:r w:rsidR="0008300B" w:rsidRPr="0095792A">
        <w:rPr>
          <w:color w:val="000000"/>
          <w:szCs w:val="22"/>
        </w:rPr>
        <w:t>) na inductie en de niveaus van bcr-abl transcripten waren gelijk in de twee armen na 8 weken. Zoals verwacht op basis van het onderzoeksopzet werd geen verschil waargenomen in remissieduur, ziektevrije overleving of algehele overleving, hoewel patiënten met een complete moleculaire respons die minimale residuele ziekte</w:t>
      </w:r>
      <w:r w:rsidRPr="0095792A">
        <w:rPr>
          <w:color w:val="000000"/>
          <w:szCs w:val="22"/>
        </w:rPr>
        <w:t>,</w:t>
      </w:r>
      <w:r w:rsidR="0008300B" w:rsidRPr="0095792A">
        <w:rPr>
          <w:color w:val="000000"/>
          <w:szCs w:val="22"/>
        </w:rPr>
        <w:t xml:space="preserve"> hadden een beter resultaat in termen van zowel remissieduur (p=0.0.1) als in ziektevrije overleving (p=0.02). </w:t>
      </w:r>
    </w:p>
    <w:p w14:paraId="67C057E0" w14:textId="77777777" w:rsidR="0008300B" w:rsidRPr="0095792A" w:rsidRDefault="0008300B" w:rsidP="00842DE6">
      <w:pPr>
        <w:autoSpaceDE w:val="0"/>
        <w:autoSpaceDN w:val="0"/>
        <w:adjustRightInd w:val="0"/>
        <w:spacing w:line="240" w:lineRule="auto"/>
        <w:rPr>
          <w:color w:val="000000"/>
          <w:szCs w:val="22"/>
        </w:rPr>
      </w:pPr>
    </w:p>
    <w:p w14:paraId="58F823A9" w14:textId="77777777" w:rsidR="009C5C01" w:rsidRPr="0095792A" w:rsidRDefault="009C5C01" w:rsidP="00842DE6">
      <w:pPr>
        <w:autoSpaceDE w:val="0"/>
        <w:autoSpaceDN w:val="0"/>
        <w:adjustRightInd w:val="0"/>
        <w:spacing w:line="240" w:lineRule="auto"/>
        <w:rPr>
          <w:color w:val="000000"/>
          <w:szCs w:val="22"/>
        </w:rPr>
      </w:pPr>
      <w:r w:rsidRPr="0095792A">
        <w:rPr>
          <w:color w:val="000000"/>
          <w:szCs w:val="22"/>
        </w:rPr>
        <w:t>De waargenomen resultaten in een groep van 211 nieuw gedi</w:t>
      </w:r>
      <w:r w:rsidR="005D6CA0" w:rsidRPr="0095792A">
        <w:rPr>
          <w:color w:val="000000"/>
          <w:szCs w:val="22"/>
        </w:rPr>
        <w:t>agnosticeerde Ph</w:t>
      </w:r>
      <w:r w:rsidR="00B37572" w:rsidRPr="0095792A">
        <w:rPr>
          <w:color w:val="000000"/>
          <w:szCs w:val="22"/>
        </w:rPr>
        <w:t xml:space="preserve">+ ALL patiënten in vier ongecontroleerde klinische onderzoeken (AAU02, ADE04, AJP01 en AUS01) zijn consistent met de hierboven beschreven resultaten. Imatinib in combinatie met chemotherapie-inductie (zie tabel </w:t>
      </w:r>
      <w:r w:rsidR="0076183E" w:rsidRPr="0095792A">
        <w:rPr>
          <w:color w:val="000000"/>
          <w:szCs w:val="22"/>
        </w:rPr>
        <w:t>3</w:t>
      </w:r>
      <w:r w:rsidR="00B37572" w:rsidRPr="0095792A">
        <w:rPr>
          <w:color w:val="000000"/>
          <w:szCs w:val="22"/>
        </w:rPr>
        <w:t xml:space="preserve">) resulteerde in een complete hematologische respons van 93% (147 van 158 evalueerbare patiënten) en in een belangrijk cytogenetische respons van 90% (19 van de 21 evalueerbare patiënten). </w:t>
      </w:r>
      <w:r w:rsidR="008F0640" w:rsidRPr="0095792A">
        <w:rPr>
          <w:color w:val="000000"/>
          <w:szCs w:val="22"/>
        </w:rPr>
        <w:t xml:space="preserve">De complete moleculaire respons was 48% (49 van de 102 evalueerbare patiënten). Ziektevrije overleving (DFS) en algehele overleving (OS) was steeds langer dan 1 jaar en ze waren superieur ten opzichte van </w:t>
      </w:r>
      <w:r w:rsidR="005D6CA0" w:rsidRPr="0095792A">
        <w:rPr>
          <w:color w:val="000000"/>
          <w:szCs w:val="22"/>
        </w:rPr>
        <w:t xml:space="preserve">de </w:t>
      </w:r>
      <w:r w:rsidR="008F0640" w:rsidRPr="0095792A">
        <w:rPr>
          <w:color w:val="000000"/>
          <w:szCs w:val="22"/>
        </w:rPr>
        <w:t xml:space="preserve">historische controlegroep (DFS p &lt;0.001; OS p &lt;0.0001) in twee studies (AJP01 en AUS01). </w:t>
      </w:r>
    </w:p>
    <w:p w14:paraId="427CF64B" w14:textId="77777777" w:rsidR="009C5C01" w:rsidRPr="0095792A" w:rsidRDefault="009C5C01" w:rsidP="00842DE6">
      <w:pPr>
        <w:autoSpaceDE w:val="0"/>
        <w:autoSpaceDN w:val="0"/>
        <w:adjustRightInd w:val="0"/>
        <w:spacing w:line="240" w:lineRule="auto"/>
        <w:rPr>
          <w:color w:val="000000"/>
          <w:szCs w:val="22"/>
        </w:rPr>
      </w:pPr>
    </w:p>
    <w:p w14:paraId="4F01644D" w14:textId="3162B708" w:rsidR="00E84B2B" w:rsidRPr="0095792A" w:rsidRDefault="00E84B2B" w:rsidP="00842DE6">
      <w:pPr>
        <w:autoSpaceDE w:val="0"/>
        <w:autoSpaceDN w:val="0"/>
        <w:adjustRightInd w:val="0"/>
        <w:spacing w:line="240" w:lineRule="auto"/>
        <w:rPr>
          <w:b/>
          <w:bCs/>
          <w:szCs w:val="22"/>
        </w:rPr>
      </w:pPr>
      <w:r w:rsidRPr="0095792A">
        <w:rPr>
          <w:b/>
          <w:bCs/>
          <w:szCs w:val="22"/>
        </w:rPr>
        <w:t xml:space="preserve">Tabel </w:t>
      </w:r>
      <w:r w:rsidR="0076183E" w:rsidRPr="0095792A">
        <w:rPr>
          <w:b/>
          <w:bCs/>
          <w:szCs w:val="22"/>
        </w:rPr>
        <w:t xml:space="preserve">3 </w:t>
      </w:r>
      <w:r w:rsidRPr="0095792A">
        <w:rPr>
          <w:b/>
          <w:bCs/>
          <w:szCs w:val="22"/>
        </w:rPr>
        <w:t>Chemotherapie gebruikt in combinatie met imatinib</w:t>
      </w:r>
    </w:p>
    <w:p w14:paraId="0371BBA3" w14:textId="77777777" w:rsidR="00E84B2B" w:rsidRPr="0095792A" w:rsidRDefault="00E84B2B" w:rsidP="00842DE6">
      <w:pPr>
        <w:autoSpaceDE w:val="0"/>
        <w:autoSpaceDN w:val="0"/>
        <w:adjustRightInd w:val="0"/>
        <w:spacing w:line="240" w:lineRule="auto"/>
        <w:rPr>
          <w:color w:val="000000"/>
          <w:szCs w:val="22"/>
        </w:rPr>
      </w:pPr>
    </w:p>
    <w:tbl>
      <w:tblPr>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133"/>
        <w:gridCol w:w="6798"/>
      </w:tblGrid>
      <w:tr w:rsidR="004F7FA6" w:rsidRPr="0095792A" w14:paraId="2B09879D" w14:textId="77777777" w:rsidTr="00E65CF0">
        <w:trPr>
          <w:trHeight w:hRule="exact" w:val="329"/>
        </w:trPr>
        <w:tc>
          <w:tcPr>
            <w:tcW w:w="8931" w:type="dxa"/>
            <w:gridSpan w:val="2"/>
            <w:shd w:val="clear" w:color="auto" w:fill="auto"/>
            <w:tcMar>
              <w:top w:w="57" w:type="dxa"/>
              <w:bottom w:w="57" w:type="dxa"/>
            </w:tcMar>
          </w:tcPr>
          <w:p w14:paraId="3D3811A4" w14:textId="77777777" w:rsidR="004F7FA6" w:rsidRPr="0095792A" w:rsidRDefault="004F7FA6" w:rsidP="000C2689">
            <w:pPr>
              <w:keepNext/>
              <w:spacing w:line="240" w:lineRule="auto"/>
              <w:ind w:right="-23"/>
            </w:pPr>
            <w:r w:rsidRPr="0095792A">
              <w:rPr>
                <w:b/>
                <w:bCs/>
              </w:rPr>
              <w:t>Studie ADE10</w:t>
            </w:r>
          </w:p>
        </w:tc>
      </w:tr>
      <w:tr w:rsidR="004F7FA6" w:rsidRPr="0095792A" w14:paraId="3C5F34CC" w14:textId="77777777" w:rsidTr="00E65CF0">
        <w:trPr>
          <w:trHeight w:hRule="exact" w:val="567"/>
        </w:trPr>
        <w:tc>
          <w:tcPr>
            <w:tcW w:w="2133" w:type="dxa"/>
            <w:tcBorders>
              <w:right w:val="nil"/>
            </w:tcBorders>
            <w:shd w:val="clear" w:color="auto" w:fill="auto"/>
            <w:tcMar>
              <w:top w:w="57" w:type="dxa"/>
              <w:bottom w:w="57" w:type="dxa"/>
            </w:tcMar>
          </w:tcPr>
          <w:p w14:paraId="27A44D01" w14:textId="77777777" w:rsidR="004F7FA6" w:rsidRPr="0095792A" w:rsidRDefault="004F7FA6" w:rsidP="000C2689">
            <w:pPr>
              <w:spacing w:line="240" w:lineRule="auto"/>
              <w:ind w:right="-20"/>
            </w:pPr>
            <w:r w:rsidRPr="0095792A">
              <w:t>Voorfase</w:t>
            </w:r>
          </w:p>
        </w:tc>
        <w:tc>
          <w:tcPr>
            <w:tcW w:w="6798" w:type="dxa"/>
            <w:tcBorders>
              <w:left w:val="nil"/>
            </w:tcBorders>
            <w:shd w:val="clear" w:color="auto" w:fill="auto"/>
            <w:tcMar>
              <w:top w:w="57" w:type="dxa"/>
              <w:bottom w:w="57" w:type="dxa"/>
            </w:tcMar>
          </w:tcPr>
          <w:p w14:paraId="652AF754" w14:textId="77777777" w:rsidR="004F7FA6" w:rsidRPr="0095792A" w:rsidRDefault="004F7FA6" w:rsidP="000C2689">
            <w:pPr>
              <w:spacing w:line="240" w:lineRule="auto"/>
              <w:ind w:right="-20"/>
            </w:pPr>
            <w:r w:rsidRPr="0095792A">
              <w:t>DEX 10 mg/m</w:t>
            </w:r>
            <w:r w:rsidRPr="0095792A">
              <w:rPr>
                <w:vertAlign w:val="superscript"/>
              </w:rPr>
              <w:t>2 </w:t>
            </w:r>
            <w:r w:rsidRPr="0095792A">
              <w:t>oraal, dag 1-5; CP 200 mg/m</w:t>
            </w:r>
            <w:r w:rsidRPr="0095792A">
              <w:rPr>
                <w:vertAlign w:val="superscript"/>
              </w:rPr>
              <w:t>2</w:t>
            </w:r>
            <w:r w:rsidRPr="0095792A">
              <w:t xml:space="preserve"> i.v., dag 3, 4, 5; </w:t>
            </w:r>
            <w:r w:rsidR="005D6CA0" w:rsidRPr="0095792A">
              <w:t xml:space="preserve">           </w:t>
            </w:r>
            <w:r w:rsidRPr="0095792A">
              <w:t>MTX 12 mg intrathecale, dag 1</w:t>
            </w:r>
          </w:p>
        </w:tc>
      </w:tr>
      <w:tr w:rsidR="004F7FA6" w:rsidRPr="0095792A" w14:paraId="1882517D" w14:textId="77777777" w:rsidTr="00E65CF0">
        <w:trPr>
          <w:trHeight w:hRule="exact" w:val="850"/>
        </w:trPr>
        <w:tc>
          <w:tcPr>
            <w:tcW w:w="2133" w:type="dxa"/>
            <w:tcBorders>
              <w:right w:val="nil"/>
            </w:tcBorders>
            <w:shd w:val="clear" w:color="auto" w:fill="auto"/>
            <w:tcMar>
              <w:top w:w="57" w:type="dxa"/>
              <w:bottom w:w="57" w:type="dxa"/>
            </w:tcMar>
          </w:tcPr>
          <w:p w14:paraId="2B794370" w14:textId="77777777" w:rsidR="004F7FA6" w:rsidRPr="0095792A" w:rsidRDefault="004F7FA6" w:rsidP="000C2689">
            <w:pPr>
              <w:spacing w:line="240" w:lineRule="auto"/>
              <w:ind w:right="-20"/>
            </w:pPr>
            <w:r w:rsidRPr="0095792A">
              <w:t>Remissie</w:t>
            </w:r>
          </w:p>
          <w:p w14:paraId="661CE48B" w14:textId="77777777" w:rsidR="004F7FA6" w:rsidRPr="0095792A" w:rsidRDefault="004F7FA6" w:rsidP="000C2689">
            <w:pPr>
              <w:spacing w:line="240" w:lineRule="auto"/>
              <w:ind w:right="-20"/>
            </w:pPr>
            <w:r w:rsidRPr="0095792A">
              <w:t>Inductie</w:t>
            </w:r>
          </w:p>
        </w:tc>
        <w:tc>
          <w:tcPr>
            <w:tcW w:w="6798" w:type="dxa"/>
            <w:tcBorders>
              <w:left w:val="nil"/>
            </w:tcBorders>
            <w:shd w:val="clear" w:color="auto" w:fill="auto"/>
            <w:tcMar>
              <w:top w:w="57" w:type="dxa"/>
              <w:bottom w:w="57" w:type="dxa"/>
            </w:tcMar>
          </w:tcPr>
          <w:p w14:paraId="7D78A5EC" w14:textId="77777777" w:rsidR="004F7FA6" w:rsidRPr="0095792A" w:rsidRDefault="004F7FA6" w:rsidP="000C2689">
            <w:pPr>
              <w:spacing w:line="240" w:lineRule="auto"/>
              <w:ind w:right="-20"/>
            </w:pPr>
            <w:r w:rsidRPr="0095792A">
              <w:t>DEX 10 mg/m</w:t>
            </w:r>
            <w:r w:rsidRPr="0095792A">
              <w:rPr>
                <w:vertAlign w:val="superscript"/>
              </w:rPr>
              <w:t>2 </w:t>
            </w:r>
            <w:r w:rsidRPr="0095792A">
              <w:t xml:space="preserve">oraal, dag 6-7, 13-16; VCR 1 mg i.v., dag 7, 14; </w:t>
            </w:r>
            <w:r w:rsidR="005D6CA0" w:rsidRPr="0095792A">
              <w:t xml:space="preserve">          </w:t>
            </w:r>
            <w:r w:rsidRPr="0095792A">
              <w:t>IDA 8 mg/m</w:t>
            </w:r>
            <w:r w:rsidRPr="0095792A">
              <w:rPr>
                <w:vertAlign w:val="superscript"/>
              </w:rPr>
              <w:t>2 </w:t>
            </w:r>
            <w:r w:rsidRPr="0095792A">
              <w:t>i.v. (0.5 u), dag 7, 8, 14, 15; CP 500 mg/m</w:t>
            </w:r>
            <w:r w:rsidRPr="0095792A">
              <w:rPr>
                <w:vertAlign w:val="superscript"/>
              </w:rPr>
              <w:t>2 </w:t>
            </w:r>
            <w:r w:rsidRPr="0095792A">
              <w:t>i.v.(1 u) dag 1; Ara- C 60 mg/m</w:t>
            </w:r>
            <w:r w:rsidRPr="0095792A">
              <w:rPr>
                <w:vertAlign w:val="superscript"/>
              </w:rPr>
              <w:t>2 </w:t>
            </w:r>
            <w:r w:rsidRPr="0095792A">
              <w:t>i.v., dag 22-25, 29-32</w:t>
            </w:r>
          </w:p>
        </w:tc>
      </w:tr>
      <w:tr w:rsidR="004F7FA6" w:rsidRPr="0095792A" w14:paraId="4C9D5712" w14:textId="77777777" w:rsidTr="00E65CF0">
        <w:trPr>
          <w:trHeight w:hRule="exact" w:val="567"/>
        </w:trPr>
        <w:tc>
          <w:tcPr>
            <w:tcW w:w="2133" w:type="dxa"/>
            <w:tcBorders>
              <w:right w:val="nil"/>
            </w:tcBorders>
            <w:shd w:val="clear" w:color="auto" w:fill="auto"/>
            <w:tcMar>
              <w:top w:w="57" w:type="dxa"/>
              <w:bottom w:w="57" w:type="dxa"/>
            </w:tcMar>
          </w:tcPr>
          <w:p w14:paraId="5A7CDA89" w14:textId="77777777" w:rsidR="004F7FA6" w:rsidRPr="00C067FA" w:rsidRDefault="004F7FA6" w:rsidP="000C2689">
            <w:pPr>
              <w:spacing w:line="240" w:lineRule="auto"/>
            </w:pPr>
            <w:r w:rsidRPr="00C067FA">
              <w:t>Consolidatie therapie I, III, V</w:t>
            </w:r>
          </w:p>
        </w:tc>
        <w:tc>
          <w:tcPr>
            <w:tcW w:w="6798" w:type="dxa"/>
            <w:tcBorders>
              <w:left w:val="nil"/>
            </w:tcBorders>
            <w:shd w:val="clear" w:color="auto" w:fill="auto"/>
            <w:tcMar>
              <w:top w:w="57" w:type="dxa"/>
              <w:bottom w:w="57" w:type="dxa"/>
            </w:tcMar>
          </w:tcPr>
          <w:p w14:paraId="02D8A778" w14:textId="77777777" w:rsidR="004F7FA6" w:rsidRPr="0095792A" w:rsidRDefault="004F7FA6" w:rsidP="000C2689">
            <w:pPr>
              <w:spacing w:line="240" w:lineRule="auto"/>
              <w:ind w:right="-20"/>
            </w:pPr>
            <w:r w:rsidRPr="0095792A">
              <w:t>MTX 500 mg/m</w:t>
            </w:r>
            <w:r w:rsidRPr="0095792A">
              <w:rPr>
                <w:vertAlign w:val="superscript"/>
              </w:rPr>
              <w:t>2 </w:t>
            </w:r>
            <w:r w:rsidRPr="0095792A">
              <w:t>i.v. (24 u), dag 1, 15; 6-MP 25 mg/m</w:t>
            </w:r>
            <w:r w:rsidRPr="0095792A">
              <w:rPr>
                <w:vertAlign w:val="superscript"/>
              </w:rPr>
              <w:t>2 </w:t>
            </w:r>
            <w:r w:rsidRPr="0095792A">
              <w:t>oraal, dag 1-20</w:t>
            </w:r>
          </w:p>
        </w:tc>
      </w:tr>
      <w:tr w:rsidR="004F7FA6" w:rsidRPr="0095792A" w14:paraId="57F9FE23" w14:textId="77777777" w:rsidTr="00E65CF0">
        <w:trPr>
          <w:trHeight w:hRule="exact" w:val="567"/>
        </w:trPr>
        <w:tc>
          <w:tcPr>
            <w:tcW w:w="2133" w:type="dxa"/>
            <w:tcBorders>
              <w:right w:val="nil"/>
            </w:tcBorders>
            <w:shd w:val="clear" w:color="auto" w:fill="auto"/>
            <w:tcMar>
              <w:top w:w="57" w:type="dxa"/>
              <w:bottom w:w="57" w:type="dxa"/>
            </w:tcMar>
          </w:tcPr>
          <w:p w14:paraId="4B223B63" w14:textId="77777777" w:rsidR="004F7FA6" w:rsidRPr="0095792A" w:rsidRDefault="004F7FA6" w:rsidP="000C2689">
            <w:pPr>
              <w:spacing w:line="240" w:lineRule="auto"/>
            </w:pPr>
            <w:r w:rsidRPr="0095792A">
              <w:t>Consolidatie therapie II, IV</w:t>
            </w:r>
          </w:p>
        </w:tc>
        <w:tc>
          <w:tcPr>
            <w:tcW w:w="6798" w:type="dxa"/>
            <w:tcBorders>
              <w:left w:val="nil"/>
            </w:tcBorders>
            <w:shd w:val="clear" w:color="auto" w:fill="auto"/>
            <w:tcMar>
              <w:top w:w="57" w:type="dxa"/>
              <w:bottom w:w="57" w:type="dxa"/>
            </w:tcMar>
          </w:tcPr>
          <w:p w14:paraId="7B4D1A61" w14:textId="77777777" w:rsidR="004F7FA6" w:rsidRPr="0095792A" w:rsidRDefault="004F7FA6" w:rsidP="000C2689">
            <w:pPr>
              <w:spacing w:line="240" w:lineRule="auto"/>
              <w:ind w:right="-20"/>
            </w:pPr>
            <w:r w:rsidRPr="0095792A">
              <w:t>Ara-C 75 mg/m</w:t>
            </w:r>
            <w:r w:rsidRPr="0095792A">
              <w:rPr>
                <w:vertAlign w:val="superscript"/>
              </w:rPr>
              <w:t>2 </w:t>
            </w:r>
            <w:r w:rsidRPr="0095792A">
              <w:t>i.v. (1 u), dag 1-5; VM26 60 mg/m</w:t>
            </w:r>
            <w:r w:rsidRPr="0095792A">
              <w:rPr>
                <w:vertAlign w:val="superscript"/>
              </w:rPr>
              <w:t>2 </w:t>
            </w:r>
            <w:r w:rsidRPr="0095792A">
              <w:t>i.v. (1 u), dag 1-5</w:t>
            </w:r>
          </w:p>
        </w:tc>
      </w:tr>
      <w:tr w:rsidR="004F7FA6" w:rsidRPr="0095792A" w14:paraId="47F62988" w14:textId="77777777" w:rsidTr="00E65CF0">
        <w:trPr>
          <w:trHeight w:hRule="exact" w:val="329"/>
        </w:trPr>
        <w:tc>
          <w:tcPr>
            <w:tcW w:w="8931" w:type="dxa"/>
            <w:gridSpan w:val="2"/>
            <w:shd w:val="clear" w:color="auto" w:fill="auto"/>
            <w:tcMar>
              <w:top w:w="57" w:type="dxa"/>
              <w:bottom w:w="57" w:type="dxa"/>
            </w:tcMar>
          </w:tcPr>
          <w:p w14:paraId="2C976B25" w14:textId="77777777" w:rsidR="004F7FA6" w:rsidRPr="0095792A" w:rsidRDefault="004F7FA6" w:rsidP="000C2689">
            <w:pPr>
              <w:keepNext/>
              <w:spacing w:line="240" w:lineRule="auto"/>
              <w:ind w:right="-23"/>
            </w:pPr>
            <w:r w:rsidRPr="0095792A">
              <w:rPr>
                <w:b/>
                <w:bCs/>
              </w:rPr>
              <w:t>Studie AAU02</w:t>
            </w:r>
          </w:p>
        </w:tc>
      </w:tr>
      <w:tr w:rsidR="004F7FA6" w:rsidRPr="0095792A" w14:paraId="3140F89F" w14:textId="77777777" w:rsidTr="00E65CF0">
        <w:trPr>
          <w:trHeight w:hRule="exact" w:val="1304"/>
        </w:trPr>
        <w:tc>
          <w:tcPr>
            <w:tcW w:w="2133" w:type="dxa"/>
            <w:tcBorders>
              <w:right w:val="nil"/>
            </w:tcBorders>
            <w:shd w:val="clear" w:color="auto" w:fill="auto"/>
            <w:tcMar>
              <w:top w:w="57" w:type="dxa"/>
              <w:bottom w:w="57" w:type="dxa"/>
            </w:tcMar>
          </w:tcPr>
          <w:p w14:paraId="49A41DFF" w14:textId="77777777" w:rsidR="004F7FA6" w:rsidRPr="0095792A" w:rsidRDefault="004F7FA6" w:rsidP="000C2689">
            <w:pPr>
              <w:spacing w:line="240" w:lineRule="auto"/>
              <w:ind w:right="66"/>
            </w:pPr>
            <w:r w:rsidRPr="0095792A">
              <w:t>Inducti</w:t>
            </w:r>
            <w:r w:rsidR="005A7BE9" w:rsidRPr="0095792A">
              <w:t>e</w:t>
            </w:r>
            <w:r w:rsidRPr="0095792A">
              <w:t xml:space="preserve"> ther</w:t>
            </w:r>
            <w:r w:rsidR="005A7BE9" w:rsidRPr="0095792A">
              <w:t>apie</w:t>
            </w:r>
            <w:r w:rsidRPr="0095792A">
              <w:t xml:space="preserve"> </w:t>
            </w:r>
            <w:r w:rsidR="005A7BE9" w:rsidRPr="0095792A">
              <w:t xml:space="preserve">       </w:t>
            </w:r>
            <w:r w:rsidRPr="0095792A">
              <w:t>(</w:t>
            </w:r>
            <w:r w:rsidRPr="0095792A">
              <w:rPr>
                <w:i/>
              </w:rPr>
              <w:t xml:space="preserve">de novo </w:t>
            </w:r>
            <w:r w:rsidRPr="0095792A">
              <w:t>Ph+ ALL)</w:t>
            </w:r>
          </w:p>
        </w:tc>
        <w:tc>
          <w:tcPr>
            <w:tcW w:w="6798" w:type="dxa"/>
            <w:tcBorders>
              <w:left w:val="nil"/>
            </w:tcBorders>
            <w:shd w:val="clear" w:color="auto" w:fill="auto"/>
            <w:tcMar>
              <w:top w:w="57" w:type="dxa"/>
              <w:bottom w:w="57" w:type="dxa"/>
            </w:tcMar>
          </w:tcPr>
          <w:p w14:paraId="381FA670" w14:textId="77777777" w:rsidR="004F7FA6" w:rsidRPr="0095792A" w:rsidRDefault="004F7FA6" w:rsidP="000C2689">
            <w:pPr>
              <w:spacing w:line="240" w:lineRule="auto"/>
              <w:ind w:right="173"/>
            </w:pPr>
            <w:r w:rsidRPr="0095792A">
              <w:t>Daunorubicin 30 mg/m</w:t>
            </w:r>
            <w:r w:rsidRPr="0095792A">
              <w:rPr>
                <w:vertAlign w:val="superscript"/>
              </w:rPr>
              <w:t>2 </w:t>
            </w:r>
            <w:r w:rsidRPr="0095792A">
              <w:t>i.v., da</w:t>
            </w:r>
            <w:r w:rsidR="005A7BE9" w:rsidRPr="0095792A">
              <w:t>g</w:t>
            </w:r>
            <w:r w:rsidRPr="0095792A">
              <w:t> 1-3, 15-16; VCR 2 mg total</w:t>
            </w:r>
            <w:r w:rsidR="005A7BE9" w:rsidRPr="0095792A">
              <w:t>e</w:t>
            </w:r>
            <w:r w:rsidRPr="0095792A">
              <w:t xml:space="preserve"> dose i.v., da</w:t>
            </w:r>
            <w:r w:rsidR="005A7BE9" w:rsidRPr="0095792A">
              <w:t>g</w:t>
            </w:r>
            <w:r w:rsidRPr="0095792A">
              <w:t> 1, 8, 15, 22; CP 750 mg/m</w:t>
            </w:r>
            <w:r w:rsidRPr="0095792A">
              <w:rPr>
                <w:vertAlign w:val="superscript"/>
              </w:rPr>
              <w:t>2 </w:t>
            </w:r>
            <w:r w:rsidRPr="0095792A">
              <w:t>i.v., da</w:t>
            </w:r>
            <w:r w:rsidR="005A7BE9" w:rsidRPr="0095792A">
              <w:t>g</w:t>
            </w:r>
            <w:r w:rsidRPr="0095792A">
              <w:t> 1, 8; prednisone 60 mg/m</w:t>
            </w:r>
            <w:r w:rsidRPr="0095792A">
              <w:rPr>
                <w:vertAlign w:val="superscript"/>
              </w:rPr>
              <w:t>2 </w:t>
            </w:r>
            <w:r w:rsidRPr="0095792A">
              <w:t>or</w:t>
            </w:r>
            <w:r w:rsidR="005A7BE9" w:rsidRPr="0095792A">
              <w:t>a</w:t>
            </w:r>
            <w:r w:rsidRPr="0095792A">
              <w:t>al, da</w:t>
            </w:r>
            <w:r w:rsidR="005A7BE9" w:rsidRPr="0095792A">
              <w:t>g</w:t>
            </w:r>
            <w:r w:rsidRPr="0095792A">
              <w:t> 1-7, 15-21; IDA 9 mg/m</w:t>
            </w:r>
            <w:r w:rsidRPr="0095792A">
              <w:rPr>
                <w:vertAlign w:val="superscript"/>
              </w:rPr>
              <w:t>2 </w:t>
            </w:r>
            <w:r w:rsidRPr="0095792A">
              <w:t>ora</w:t>
            </w:r>
            <w:r w:rsidR="005A7BE9" w:rsidRPr="0095792A">
              <w:t>a</w:t>
            </w:r>
            <w:r w:rsidRPr="0095792A">
              <w:t>l, da</w:t>
            </w:r>
            <w:r w:rsidR="005A7BE9" w:rsidRPr="0095792A">
              <w:t>g</w:t>
            </w:r>
            <w:r w:rsidRPr="0095792A">
              <w:t xml:space="preserve"> 1-28; </w:t>
            </w:r>
            <w:r w:rsidR="009844B6" w:rsidRPr="0095792A">
              <w:t xml:space="preserve">         </w:t>
            </w:r>
            <w:r w:rsidRPr="0095792A">
              <w:t>MTX 15 mg intrathecal</w:t>
            </w:r>
            <w:r w:rsidR="005A7BE9" w:rsidRPr="0095792A">
              <w:t>e</w:t>
            </w:r>
            <w:r w:rsidRPr="0095792A">
              <w:t>, da</w:t>
            </w:r>
            <w:r w:rsidR="005A7BE9" w:rsidRPr="0095792A">
              <w:t>g</w:t>
            </w:r>
            <w:r w:rsidRPr="0095792A">
              <w:t xml:space="preserve"> 1, 8, 15, 22; </w:t>
            </w:r>
            <w:r w:rsidR="009844B6" w:rsidRPr="0095792A">
              <w:t xml:space="preserve">                                         </w:t>
            </w:r>
            <w:r w:rsidRPr="0095792A">
              <w:t>Ara-C 40 mg intrathecal</w:t>
            </w:r>
            <w:r w:rsidR="005A7BE9" w:rsidRPr="0095792A">
              <w:t>e</w:t>
            </w:r>
            <w:r w:rsidRPr="0095792A">
              <w:t>, da</w:t>
            </w:r>
            <w:r w:rsidR="005A7BE9" w:rsidRPr="0095792A">
              <w:t>g</w:t>
            </w:r>
            <w:r w:rsidRPr="0095792A">
              <w:t> 1, 8, 15, 22; methylprednisolone 40 mg intrathecal</w:t>
            </w:r>
            <w:r w:rsidR="005A7BE9" w:rsidRPr="0095792A">
              <w:t>e</w:t>
            </w:r>
            <w:r w:rsidRPr="0095792A">
              <w:t>, da</w:t>
            </w:r>
            <w:r w:rsidR="005A7BE9" w:rsidRPr="0095792A">
              <w:t>g</w:t>
            </w:r>
            <w:r w:rsidRPr="0095792A">
              <w:t> 1, 8, 15, 22</w:t>
            </w:r>
          </w:p>
        </w:tc>
      </w:tr>
      <w:tr w:rsidR="004F7FA6" w:rsidRPr="0095792A" w14:paraId="7FD23C22" w14:textId="77777777" w:rsidTr="00E65CF0">
        <w:trPr>
          <w:trHeight w:hRule="exact" w:val="850"/>
        </w:trPr>
        <w:tc>
          <w:tcPr>
            <w:tcW w:w="2133" w:type="dxa"/>
            <w:tcBorders>
              <w:right w:val="nil"/>
            </w:tcBorders>
            <w:shd w:val="clear" w:color="auto" w:fill="auto"/>
            <w:tcMar>
              <w:top w:w="57" w:type="dxa"/>
              <w:bottom w:w="57" w:type="dxa"/>
            </w:tcMar>
          </w:tcPr>
          <w:p w14:paraId="248EAEC0" w14:textId="77777777" w:rsidR="004F7FA6" w:rsidRPr="0095792A" w:rsidRDefault="004F7FA6" w:rsidP="000C2689">
            <w:pPr>
              <w:spacing w:line="240" w:lineRule="auto"/>
              <w:ind w:right="-68"/>
            </w:pPr>
            <w:r w:rsidRPr="0095792A">
              <w:t>Consolidati</w:t>
            </w:r>
            <w:r w:rsidR="005A7BE9" w:rsidRPr="0095792A">
              <w:t xml:space="preserve">e </w:t>
            </w:r>
            <w:r w:rsidRPr="0095792A">
              <w:t xml:space="preserve"> </w:t>
            </w:r>
            <w:r w:rsidR="009844B6" w:rsidRPr="0095792A">
              <w:t xml:space="preserve">         </w:t>
            </w:r>
            <w:r w:rsidRPr="0095792A">
              <w:t>(</w:t>
            </w:r>
            <w:r w:rsidRPr="0095792A">
              <w:rPr>
                <w:i/>
              </w:rPr>
              <w:t>de novo</w:t>
            </w:r>
            <w:r w:rsidR="005A7BE9" w:rsidRPr="0095792A">
              <w:rPr>
                <w:i/>
              </w:rPr>
              <w:t xml:space="preserve"> </w:t>
            </w:r>
            <w:r w:rsidR="009844B6" w:rsidRPr="0095792A">
              <w:t>P</w:t>
            </w:r>
            <w:r w:rsidRPr="0095792A">
              <w:t>+ ALL)</w:t>
            </w:r>
          </w:p>
        </w:tc>
        <w:tc>
          <w:tcPr>
            <w:tcW w:w="6798" w:type="dxa"/>
            <w:tcBorders>
              <w:left w:val="nil"/>
            </w:tcBorders>
            <w:shd w:val="clear" w:color="auto" w:fill="auto"/>
            <w:tcMar>
              <w:top w:w="57" w:type="dxa"/>
              <w:bottom w:w="57" w:type="dxa"/>
            </w:tcMar>
          </w:tcPr>
          <w:p w14:paraId="10D2BE11" w14:textId="77777777" w:rsidR="004F7FA6" w:rsidRPr="0095792A" w:rsidRDefault="004F7FA6" w:rsidP="000C2689">
            <w:pPr>
              <w:spacing w:line="240" w:lineRule="auto"/>
              <w:ind w:right="227"/>
            </w:pPr>
            <w:r w:rsidRPr="0095792A">
              <w:t>Ara-C 1,000 mg/m</w:t>
            </w:r>
            <w:r w:rsidRPr="0095792A">
              <w:rPr>
                <w:vertAlign w:val="superscript"/>
              </w:rPr>
              <w:t>2 </w:t>
            </w:r>
            <w:r w:rsidRPr="0095792A">
              <w:t>/</w:t>
            </w:r>
            <w:r w:rsidR="005A7BE9" w:rsidRPr="0095792A">
              <w:t>12 u</w:t>
            </w:r>
            <w:r w:rsidRPr="0095792A">
              <w:t xml:space="preserve"> i.v.(</w:t>
            </w:r>
            <w:r w:rsidR="005A7BE9" w:rsidRPr="0095792A">
              <w:t>3 u</w:t>
            </w:r>
            <w:r w:rsidRPr="0095792A">
              <w:t>), da</w:t>
            </w:r>
            <w:r w:rsidR="005A7BE9" w:rsidRPr="0095792A">
              <w:t>g</w:t>
            </w:r>
            <w:r w:rsidRPr="0095792A">
              <w:t> 1-4; mitoxantrone 10 mg/m</w:t>
            </w:r>
            <w:r w:rsidRPr="0095792A">
              <w:rPr>
                <w:vertAlign w:val="superscript"/>
              </w:rPr>
              <w:t>2 </w:t>
            </w:r>
            <w:r w:rsidRPr="0095792A">
              <w:t>i.v. da</w:t>
            </w:r>
            <w:r w:rsidR="005A7BE9" w:rsidRPr="0095792A">
              <w:t>g</w:t>
            </w:r>
            <w:r w:rsidRPr="0095792A">
              <w:t> 3-5; MTX 15 mg intrathecal</w:t>
            </w:r>
            <w:r w:rsidR="005A7BE9" w:rsidRPr="0095792A">
              <w:t>e, dag</w:t>
            </w:r>
            <w:r w:rsidRPr="0095792A">
              <w:t> 1; methylprednisolone 40 mg intrathecal</w:t>
            </w:r>
            <w:r w:rsidR="005A7BE9" w:rsidRPr="0095792A">
              <w:t>e, dag</w:t>
            </w:r>
            <w:r w:rsidRPr="0095792A">
              <w:t> 1</w:t>
            </w:r>
          </w:p>
        </w:tc>
      </w:tr>
      <w:tr w:rsidR="004F7FA6" w:rsidRPr="0095792A" w14:paraId="7503FFF4" w14:textId="77777777" w:rsidTr="00E65CF0">
        <w:trPr>
          <w:trHeight w:hRule="exact" w:val="329"/>
        </w:trPr>
        <w:tc>
          <w:tcPr>
            <w:tcW w:w="8931" w:type="dxa"/>
            <w:gridSpan w:val="2"/>
            <w:tcBorders>
              <w:bottom w:val="single" w:sz="4" w:space="0" w:color="auto"/>
            </w:tcBorders>
            <w:shd w:val="clear" w:color="auto" w:fill="auto"/>
            <w:tcMar>
              <w:top w:w="57" w:type="dxa"/>
              <w:bottom w:w="57" w:type="dxa"/>
            </w:tcMar>
          </w:tcPr>
          <w:p w14:paraId="3F59D9C4" w14:textId="77777777" w:rsidR="004F7FA6" w:rsidRPr="0095792A" w:rsidRDefault="005A7BE9" w:rsidP="000C2689">
            <w:pPr>
              <w:keepNext/>
              <w:spacing w:line="240" w:lineRule="auto"/>
              <w:ind w:right="-23"/>
            </w:pPr>
            <w:r w:rsidRPr="0095792A">
              <w:rPr>
                <w:b/>
                <w:bCs/>
              </w:rPr>
              <w:t>Studie</w:t>
            </w:r>
            <w:r w:rsidR="004F7FA6" w:rsidRPr="0095792A">
              <w:rPr>
                <w:b/>
                <w:bCs/>
              </w:rPr>
              <w:t xml:space="preserve"> ADE04</w:t>
            </w:r>
          </w:p>
        </w:tc>
      </w:tr>
      <w:tr w:rsidR="004F7FA6" w:rsidRPr="0095792A" w14:paraId="7545F36F" w14:textId="77777777" w:rsidTr="00E65CF0">
        <w:trPr>
          <w:trHeight w:hRule="exact" w:val="567"/>
        </w:trPr>
        <w:tc>
          <w:tcPr>
            <w:tcW w:w="2133" w:type="dxa"/>
            <w:tcBorders>
              <w:right w:val="nil"/>
            </w:tcBorders>
            <w:shd w:val="clear" w:color="auto" w:fill="auto"/>
            <w:tcMar>
              <w:top w:w="57" w:type="dxa"/>
              <w:bottom w:w="57" w:type="dxa"/>
            </w:tcMar>
          </w:tcPr>
          <w:p w14:paraId="357F25FB" w14:textId="77777777" w:rsidR="004F7FA6" w:rsidRPr="0095792A" w:rsidRDefault="005A7BE9" w:rsidP="000C2689">
            <w:pPr>
              <w:spacing w:line="240" w:lineRule="auto"/>
              <w:ind w:right="-20"/>
            </w:pPr>
            <w:r w:rsidRPr="0095792A">
              <w:t>Voorfase</w:t>
            </w:r>
          </w:p>
        </w:tc>
        <w:tc>
          <w:tcPr>
            <w:tcW w:w="6798" w:type="dxa"/>
            <w:tcBorders>
              <w:left w:val="nil"/>
            </w:tcBorders>
            <w:shd w:val="clear" w:color="auto" w:fill="auto"/>
            <w:tcMar>
              <w:top w:w="57" w:type="dxa"/>
              <w:bottom w:w="57" w:type="dxa"/>
            </w:tcMar>
          </w:tcPr>
          <w:p w14:paraId="69E0EF37" w14:textId="77777777" w:rsidR="004F7FA6" w:rsidRPr="0095792A" w:rsidRDefault="004F7FA6" w:rsidP="000C2689">
            <w:pPr>
              <w:spacing w:line="240" w:lineRule="auto"/>
              <w:ind w:right="124"/>
            </w:pPr>
            <w:r w:rsidRPr="0095792A">
              <w:t>DEX 10 mg/m</w:t>
            </w:r>
            <w:r w:rsidRPr="0095792A">
              <w:rPr>
                <w:vertAlign w:val="superscript"/>
              </w:rPr>
              <w:t>2 </w:t>
            </w:r>
            <w:r w:rsidRPr="0095792A">
              <w:t>ora</w:t>
            </w:r>
            <w:r w:rsidR="005A7BE9" w:rsidRPr="0095792A">
              <w:t>a</w:t>
            </w:r>
            <w:r w:rsidRPr="0095792A">
              <w:t>l, da</w:t>
            </w:r>
            <w:r w:rsidR="005A7BE9" w:rsidRPr="0095792A">
              <w:t>g</w:t>
            </w:r>
            <w:r w:rsidRPr="0095792A">
              <w:t> 1-5; CP 200 mg/m</w:t>
            </w:r>
            <w:r w:rsidRPr="0095792A">
              <w:rPr>
                <w:vertAlign w:val="superscript"/>
              </w:rPr>
              <w:t>2 </w:t>
            </w:r>
            <w:r w:rsidRPr="0095792A">
              <w:t>i.v., da</w:t>
            </w:r>
            <w:r w:rsidR="005A7BE9" w:rsidRPr="0095792A">
              <w:t>g</w:t>
            </w:r>
            <w:r w:rsidRPr="0095792A">
              <w:t> 3-5; MTX 15 mg intrathecal</w:t>
            </w:r>
            <w:r w:rsidR="005A7BE9" w:rsidRPr="0095792A">
              <w:t>e, dag</w:t>
            </w:r>
            <w:r w:rsidRPr="0095792A">
              <w:t> 1</w:t>
            </w:r>
          </w:p>
        </w:tc>
      </w:tr>
      <w:tr w:rsidR="004F7FA6" w:rsidRPr="0095792A" w14:paraId="1E5FC8E5" w14:textId="77777777" w:rsidTr="00E65CF0">
        <w:trPr>
          <w:trHeight w:hRule="exact" w:val="624"/>
        </w:trPr>
        <w:tc>
          <w:tcPr>
            <w:tcW w:w="2133" w:type="dxa"/>
            <w:tcBorders>
              <w:right w:val="nil"/>
            </w:tcBorders>
            <w:shd w:val="clear" w:color="auto" w:fill="auto"/>
            <w:tcMar>
              <w:top w:w="57" w:type="dxa"/>
              <w:bottom w:w="57" w:type="dxa"/>
            </w:tcMar>
          </w:tcPr>
          <w:p w14:paraId="1798DD17" w14:textId="77777777" w:rsidR="004F7FA6" w:rsidRPr="0095792A" w:rsidRDefault="004F7FA6" w:rsidP="000C2689">
            <w:pPr>
              <w:spacing w:line="240" w:lineRule="auto"/>
              <w:ind w:right="-20"/>
            </w:pPr>
            <w:r w:rsidRPr="0095792A">
              <w:t>Inducti</w:t>
            </w:r>
            <w:r w:rsidR="005A7BE9" w:rsidRPr="0095792A">
              <w:t>e</w:t>
            </w:r>
            <w:r w:rsidRPr="0095792A">
              <w:t xml:space="preserve"> ther</w:t>
            </w:r>
            <w:r w:rsidR="005A7BE9" w:rsidRPr="0095792A">
              <w:t>apie</w:t>
            </w:r>
            <w:r w:rsidRPr="0095792A">
              <w:t xml:space="preserve"> I</w:t>
            </w:r>
          </w:p>
        </w:tc>
        <w:tc>
          <w:tcPr>
            <w:tcW w:w="6798" w:type="dxa"/>
            <w:tcBorders>
              <w:left w:val="nil"/>
            </w:tcBorders>
            <w:shd w:val="clear" w:color="auto" w:fill="auto"/>
            <w:tcMar>
              <w:top w:w="57" w:type="dxa"/>
              <w:bottom w:w="57" w:type="dxa"/>
            </w:tcMar>
          </w:tcPr>
          <w:p w14:paraId="5E668742" w14:textId="77777777" w:rsidR="004F7FA6" w:rsidRPr="0095792A" w:rsidRDefault="004F7FA6" w:rsidP="005A7BE9">
            <w:pPr>
              <w:spacing w:line="240" w:lineRule="auto"/>
              <w:ind w:right="-20"/>
            </w:pPr>
            <w:r w:rsidRPr="0095792A">
              <w:t>DEX 10 mg/m</w:t>
            </w:r>
            <w:r w:rsidRPr="0095792A">
              <w:rPr>
                <w:vertAlign w:val="superscript"/>
              </w:rPr>
              <w:t>2 </w:t>
            </w:r>
            <w:r w:rsidRPr="0095792A">
              <w:t>or</w:t>
            </w:r>
            <w:r w:rsidR="005A7BE9" w:rsidRPr="0095792A">
              <w:t>a</w:t>
            </w:r>
            <w:r w:rsidRPr="0095792A">
              <w:t>al, da</w:t>
            </w:r>
            <w:r w:rsidR="005A7BE9" w:rsidRPr="0095792A">
              <w:t>g</w:t>
            </w:r>
            <w:r w:rsidRPr="0095792A">
              <w:t> 1-5; VCR 2 mg i.v., da</w:t>
            </w:r>
            <w:r w:rsidR="005A7BE9" w:rsidRPr="0095792A">
              <w:t>g</w:t>
            </w:r>
            <w:r w:rsidRPr="0095792A">
              <w:t> 6, 13, 20; daunorubicin 45 mg/m</w:t>
            </w:r>
            <w:r w:rsidRPr="0095792A">
              <w:rPr>
                <w:vertAlign w:val="superscript"/>
              </w:rPr>
              <w:t>2 </w:t>
            </w:r>
            <w:r w:rsidRPr="0095792A">
              <w:t>i.v., da</w:t>
            </w:r>
            <w:r w:rsidR="005A7BE9" w:rsidRPr="0095792A">
              <w:t>g</w:t>
            </w:r>
            <w:r w:rsidRPr="0095792A">
              <w:t> 6-7, 13-14</w:t>
            </w:r>
          </w:p>
        </w:tc>
      </w:tr>
      <w:tr w:rsidR="004F7FA6" w:rsidRPr="0095792A" w14:paraId="167EBFE3" w14:textId="77777777" w:rsidTr="00E65CF0">
        <w:trPr>
          <w:trHeight w:hRule="exact" w:val="567"/>
        </w:trPr>
        <w:tc>
          <w:tcPr>
            <w:tcW w:w="2133" w:type="dxa"/>
            <w:tcBorders>
              <w:right w:val="nil"/>
            </w:tcBorders>
            <w:shd w:val="clear" w:color="auto" w:fill="auto"/>
            <w:tcMar>
              <w:top w:w="57" w:type="dxa"/>
              <w:bottom w:w="57" w:type="dxa"/>
            </w:tcMar>
          </w:tcPr>
          <w:p w14:paraId="5BAAAB78" w14:textId="77777777" w:rsidR="004F7FA6" w:rsidRPr="0095792A" w:rsidRDefault="004F7FA6" w:rsidP="000C2689">
            <w:pPr>
              <w:spacing w:line="240" w:lineRule="auto"/>
              <w:ind w:right="-20"/>
            </w:pPr>
            <w:r w:rsidRPr="0095792A">
              <w:t>Inducti</w:t>
            </w:r>
            <w:r w:rsidR="005A7BE9" w:rsidRPr="0095792A">
              <w:t>e</w:t>
            </w:r>
            <w:r w:rsidRPr="0095792A">
              <w:t xml:space="preserve"> ther</w:t>
            </w:r>
            <w:r w:rsidR="005A7BE9" w:rsidRPr="0095792A">
              <w:t>apie</w:t>
            </w:r>
            <w:r w:rsidRPr="0095792A">
              <w:t xml:space="preserve"> II</w:t>
            </w:r>
          </w:p>
        </w:tc>
        <w:tc>
          <w:tcPr>
            <w:tcW w:w="6798" w:type="dxa"/>
            <w:tcBorders>
              <w:left w:val="nil"/>
            </w:tcBorders>
            <w:shd w:val="clear" w:color="auto" w:fill="auto"/>
            <w:tcMar>
              <w:top w:w="57" w:type="dxa"/>
              <w:bottom w:w="57" w:type="dxa"/>
            </w:tcMar>
          </w:tcPr>
          <w:p w14:paraId="3D80EFDD" w14:textId="77777777" w:rsidR="004F7FA6" w:rsidRPr="0095792A" w:rsidRDefault="004F7FA6" w:rsidP="005A7BE9">
            <w:pPr>
              <w:spacing w:line="240" w:lineRule="auto"/>
              <w:ind w:right="-20"/>
            </w:pPr>
            <w:r w:rsidRPr="0095792A">
              <w:t>CP 1 g/m</w:t>
            </w:r>
            <w:r w:rsidRPr="0095792A">
              <w:rPr>
                <w:vertAlign w:val="superscript"/>
              </w:rPr>
              <w:t>2 </w:t>
            </w:r>
            <w:r w:rsidRPr="0095792A">
              <w:t>i.v. (1 </w:t>
            </w:r>
            <w:r w:rsidR="005A7BE9" w:rsidRPr="0095792A">
              <w:t>u</w:t>
            </w:r>
            <w:r w:rsidRPr="0095792A">
              <w:t>), da</w:t>
            </w:r>
            <w:r w:rsidR="005A7BE9" w:rsidRPr="0095792A">
              <w:t xml:space="preserve">g </w:t>
            </w:r>
            <w:r w:rsidRPr="0095792A">
              <w:t>26, 46; Ara-C 75 mg/m</w:t>
            </w:r>
            <w:r w:rsidRPr="0095792A">
              <w:rPr>
                <w:vertAlign w:val="superscript"/>
              </w:rPr>
              <w:t>2 </w:t>
            </w:r>
            <w:r w:rsidRPr="0095792A">
              <w:t>i.v. (1 </w:t>
            </w:r>
            <w:r w:rsidR="005A7BE9" w:rsidRPr="0095792A">
              <w:t>u</w:t>
            </w:r>
            <w:r w:rsidRPr="0095792A">
              <w:t>), da</w:t>
            </w:r>
            <w:r w:rsidR="005A7BE9" w:rsidRPr="0095792A">
              <w:t>g</w:t>
            </w:r>
            <w:r w:rsidRPr="0095792A">
              <w:t xml:space="preserve"> 28-31, </w:t>
            </w:r>
            <w:r w:rsidR="009844B6" w:rsidRPr="0095792A">
              <w:t xml:space="preserve">    </w:t>
            </w:r>
            <w:r w:rsidRPr="0095792A">
              <w:t>35-38, 42-45; 6-MP 60 mg/m</w:t>
            </w:r>
            <w:r w:rsidRPr="0095792A">
              <w:rPr>
                <w:vertAlign w:val="superscript"/>
              </w:rPr>
              <w:t>2 </w:t>
            </w:r>
            <w:r w:rsidRPr="0095792A">
              <w:t>or</w:t>
            </w:r>
            <w:r w:rsidR="005A7BE9" w:rsidRPr="0095792A">
              <w:t>a</w:t>
            </w:r>
            <w:r w:rsidRPr="0095792A">
              <w:t>al, da</w:t>
            </w:r>
            <w:r w:rsidR="005A7BE9" w:rsidRPr="0095792A">
              <w:t>g</w:t>
            </w:r>
            <w:r w:rsidRPr="0095792A">
              <w:t> 26-46</w:t>
            </w:r>
          </w:p>
        </w:tc>
      </w:tr>
      <w:tr w:rsidR="004F7FA6" w:rsidRPr="0095792A" w14:paraId="520134CF" w14:textId="77777777" w:rsidTr="00E65CF0">
        <w:trPr>
          <w:trHeight w:hRule="exact" w:val="850"/>
        </w:trPr>
        <w:tc>
          <w:tcPr>
            <w:tcW w:w="2133" w:type="dxa"/>
            <w:tcBorders>
              <w:right w:val="nil"/>
            </w:tcBorders>
            <w:shd w:val="clear" w:color="auto" w:fill="auto"/>
            <w:tcMar>
              <w:top w:w="57" w:type="dxa"/>
              <w:bottom w:w="57" w:type="dxa"/>
            </w:tcMar>
          </w:tcPr>
          <w:p w14:paraId="17942FB3" w14:textId="77777777" w:rsidR="004F7FA6" w:rsidRPr="0095792A" w:rsidRDefault="004F7FA6" w:rsidP="000C2689">
            <w:pPr>
              <w:spacing w:line="240" w:lineRule="auto"/>
            </w:pPr>
            <w:r w:rsidRPr="0095792A">
              <w:t>Consolidati</w:t>
            </w:r>
            <w:r w:rsidR="005A7BE9" w:rsidRPr="0095792A">
              <w:t>e</w:t>
            </w:r>
            <w:r w:rsidRPr="0095792A">
              <w:t xml:space="preserve"> ther</w:t>
            </w:r>
            <w:r w:rsidR="005A7BE9" w:rsidRPr="0095792A">
              <w:t>apie</w:t>
            </w:r>
          </w:p>
        </w:tc>
        <w:tc>
          <w:tcPr>
            <w:tcW w:w="6798" w:type="dxa"/>
            <w:tcBorders>
              <w:left w:val="nil"/>
            </w:tcBorders>
            <w:shd w:val="clear" w:color="auto" w:fill="auto"/>
            <w:tcMar>
              <w:top w:w="57" w:type="dxa"/>
              <w:bottom w:w="57" w:type="dxa"/>
            </w:tcMar>
          </w:tcPr>
          <w:p w14:paraId="2AF69D67" w14:textId="77777777" w:rsidR="004F7FA6" w:rsidRPr="0095792A" w:rsidRDefault="004F7FA6" w:rsidP="005A7BE9">
            <w:pPr>
              <w:spacing w:line="240" w:lineRule="auto"/>
              <w:ind w:right="-20"/>
            </w:pPr>
            <w:r w:rsidRPr="0095792A">
              <w:t>DEX 10 mg/m</w:t>
            </w:r>
            <w:r w:rsidRPr="0095792A">
              <w:rPr>
                <w:vertAlign w:val="superscript"/>
              </w:rPr>
              <w:t>2 </w:t>
            </w:r>
            <w:r w:rsidRPr="0095792A">
              <w:t>ora</w:t>
            </w:r>
            <w:r w:rsidR="005A7BE9" w:rsidRPr="0095792A">
              <w:t>a</w:t>
            </w:r>
            <w:r w:rsidRPr="0095792A">
              <w:t>l, da</w:t>
            </w:r>
            <w:r w:rsidR="005A7BE9" w:rsidRPr="0095792A">
              <w:t>g</w:t>
            </w:r>
            <w:r w:rsidRPr="0095792A">
              <w:t> 1-5; vindesine 3 mg/m</w:t>
            </w:r>
            <w:r w:rsidRPr="0095792A">
              <w:rPr>
                <w:vertAlign w:val="superscript"/>
              </w:rPr>
              <w:t>2 </w:t>
            </w:r>
            <w:r w:rsidRPr="0095792A">
              <w:t>i.v., da</w:t>
            </w:r>
            <w:r w:rsidR="005A7BE9" w:rsidRPr="0095792A">
              <w:t xml:space="preserve">g </w:t>
            </w:r>
            <w:r w:rsidRPr="0095792A">
              <w:t xml:space="preserve">1; </w:t>
            </w:r>
            <w:r w:rsidR="009844B6" w:rsidRPr="0095792A">
              <w:t xml:space="preserve">             </w:t>
            </w:r>
            <w:r w:rsidRPr="0095792A">
              <w:t>MTX 1.5 g/m</w:t>
            </w:r>
            <w:r w:rsidRPr="0095792A">
              <w:rPr>
                <w:vertAlign w:val="superscript"/>
              </w:rPr>
              <w:t>2 </w:t>
            </w:r>
            <w:r w:rsidRPr="0095792A">
              <w:t>i.v. (24 </w:t>
            </w:r>
            <w:r w:rsidR="005A7BE9" w:rsidRPr="0095792A">
              <w:t>u</w:t>
            </w:r>
            <w:r w:rsidRPr="0095792A">
              <w:t>), da</w:t>
            </w:r>
            <w:r w:rsidR="005A7BE9" w:rsidRPr="0095792A">
              <w:t xml:space="preserve">g </w:t>
            </w:r>
            <w:r w:rsidRPr="0095792A">
              <w:t>1; etoposide 250 mg/m</w:t>
            </w:r>
            <w:r w:rsidRPr="0095792A">
              <w:rPr>
                <w:vertAlign w:val="superscript"/>
              </w:rPr>
              <w:t>2 </w:t>
            </w:r>
            <w:r w:rsidRPr="0095792A">
              <w:t>i.v. (1 </w:t>
            </w:r>
            <w:r w:rsidR="005A7BE9" w:rsidRPr="0095792A">
              <w:t>u</w:t>
            </w:r>
            <w:r w:rsidRPr="0095792A">
              <w:t>) da</w:t>
            </w:r>
            <w:r w:rsidR="005A7BE9" w:rsidRPr="0095792A">
              <w:t>g</w:t>
            </w:r>
            <w:r w:rsidRPr="0095792A">
              <w:t> 4-5; Ara- C 2x 2 g/m</w:t>
            </w:r>
            <w:r w:rsidRPr="0095792A">
              <w:rPr>
                <w:vertAlign w:val="superscript"/>
              </w:rPr>
              <w:t>2 </w:t>
            </w:r>
            <w:r w:rsidRPr="0095792A">
              <w:t>i.v. (3 </w:t>
            </w:r>
            <w:r w:rsidR="005A7BE9" w:rsidRPr="0095792A">
              <w:t>u</w:t>
            </w:r>
            <w:r w:rsidRPr="0095792A">
              <w:t>, q 12 </w:t>
            </w:r>
            <w:r w:rsidR="005A7BE9" w:rsidRPr="0095792A">
              <w:t>u</w:t>
            </w:r>
            <w:r w:rsidRPr="0095792A">
              <w:t>), da</w:t>
            </w:r>
            <w:r w:rsidR="005A7BE9" w:rsidRPr="0095792A">
              <w:t>g</w:t>
            </w:r>
            <w:r w:rsidRPr="0095792A">
              <w:t> 5</w:t>
            </w:r>
          </w:p>
        </w:tc>
      </w:tr>
      <w:tr w:rsidR="004F7FA6" w:rsidRPr="0095792A" w14:paraId="11BE4DAB" w14:textId="77777777" w:rsidTr="00E65CF0">
        <w:trPr>
          <w:trHeight w:hRule="exact" w:val="329"/>
        </w:trPr>
        <w:tc>
          <w:tcPr>
            <w:tcW w:w="8931" w:type="dxa"/>
            <w:gridSpan w:val="2"/>
            <w:shd w:val="clear" w:color="auto" w:fill="auto"/>
            <w:tcMar>
              <w:top w:w="57" w:type="dxa"/>
              <w:bottom w:w="57" w:type="dxa"/>
            </w:tcMar>
          </w:tcPr>
          <w:p w14:paraId="1353D27A" w14:textId="77777777" w:rsidR="004F7FA6" w:rsidRPr="0095792A" w:rsidRDefault="000C2689" w:rsidP="000C2689">
            <w:pPr>
              <w:keepNext/>
              <w:spacing w:line="240" w:lineRule="auto"/>
              <w:ind w:right="-23"/>
            </w:pPr>
            <w:r w:rsidRPr="0095792A">
              <w:rPr>
                <w:b/>
                <w:bCs/>
              </w:rPr>
              <w:t>Studie</w:t>
            </w:r>
            <w:r w:rsidR="004F7FA6" w:rsidRPr="0095792A">
              <w:rPr>
                <w:b/>
                <w:bCs/>
              </w:rPr>
              <w:t xml:space="preserve"> AJP01</w:t>
            </w:r>
          </w:p>
        </w:tc>
      </w:tr>
      <w:tr w:rsidR="004F7FA6" w:rsidRPr="0095792A" w14:paraId="46DCDDE0" w14:textId="77777777" w:rsidTr="00E65CF0">
        <w:trPr>
          <w:trHeight w:hRule="exact" w:val="794"/>
        </w:trPr>
        <w:tc>
          <w:tcPr>
            <w:tcW w:w="2133" w:type="dxa"/>
            <w:tcBorders>
              <w:right w:val="nil"/>
            </w:tcBorders>
            <w:shd w:val="clear" w:color="auto" w:fill="auto"/>
            <w:tcMar>
              <w:top w:w="57" w:type="dxa"/>
              <w:bottom w:w="57" w:type="dxa"/>
            </w:tcMar>
          </w:tcPr>
          <w:p w14:paraId="4CB64734" w14:textId="77777777" w:rsidR="004F7FA6" w:rsidRPr="0095792A" w:rsidRDefault="00107FD8" w:rsidP="000C2689">
            <w:pPr>
              <w:spacing w:line="240" w:lineRule="auto"/>
              <w:ind w:right="-20"/>
            </w:pPr>
            <w:r w:rsidRPr="0095792A">
              <w:t>Inductie therapie</w:t>
            </w:r>
          </w:p>
        </w:tc>
        <w:tc>
          <w:tcPr>
            <w:tcW w:w="6798" w:type="dxa"/>
            <w:tcBorders>
              <w:left w:val="nil"/>
            </w:tcBorders>
            <w:shd w:val="clear" w:color="auto" w:fill="auto"/>
            <w:tcMar>
              <w:top w:w="57" w:type="dxa"/>
              <w:bottom w:w="57" w:type="dxa"/>
            </w:tcMar>
          </w:tcPr>
          <w:p w14:paraId="07D66492" w14:textId="77777777" w:rsidR="004F7FA6" w:rsidRPr="0095792A" w:rsidRDefault="004F7FA6" w:rsidP="00107FD8">
            <w:pPr>
              <w:spacing w:line="240" w:lineRule="auto"/>
              <w:ind w:right="160"/>
              <w:jc w:val="both"/>
            </w:pPr>
            <w:r w:rsidRPr="0095792A">
              <w:t>CP 1.2 g/m</w:t>
            </w:r>
            <w:r w:rsidRPr="0095792A">
              <w:rPr>
                <w:vertAlign w:val="superscript"/>
              </w:rPr>
              <w:t>2 </w:t>
            </w:r>
            <w:r w:rsidRPr="0095792A">
              <w:t>i.v. (3 </w:t>
            </w:r>
            <w:r w:rsidR="00107FD8" w:rsidRPr="0095792A">
              <w:t>u</w:t>
            </w:r>
            <w:r w:rsidRPr="0095792A">
              <w:t>), da</w:t>
            </w:r>
            <w:r w:rsidR="00107FD8" w:rsidRPr="0095792A">
              <w:t>g</w:t>
            </w:r>
            <w:r w:rsidRPr="0095792A">
              <w:t> 1; daunorubicin 60 mg/m</w:t>
            </w:r>
            <w:r w:rsidRPr="0095792A">
              <w:rPr>
                <w:vertAlign w:val="superscript"/>
              </w:rPr>
              <w:t>2 </w:t>
            </w:r>
            <w:r w:rsidRPr="0095792A">
              <w:t>i.v. (1 </w:t>
            </w:r>
            <w:r w:rsidR="00107FD8" w:rsidRPr="0095792A">
              <w:t>u</w:t>
            </w:r>
            <w:r w:rsidRPr="0095792A">
              <w:t>), da</w:t>
            </w:r>
            <w:r w:rsidR="00107FD8" w:rsidRPr="0095792A">
              <w:t>g</w:t>
            </w:r>
            <w:r w:rsidRPr="0095792A">
              <w:t> 1-3; vincristine 1.3 mg/m</w:t>
            </w:r>
            <w:r w:rsidRPr="0095792A">
              <w:rPr>
                <w:vertAlign w:val="superscript"/>
              </w:rPr>
              <w:t>2 </w:t>
            </w:r>
            <w:r w:rsidRPr="0095792A">
              <w:t>i.v., da</w:t>
            </w:r>
            <w:r w:rsidR="00107FD8" w:rsidRPr="0095792A">
              <w:t>g</w:t>
            </w:r>
            <w:r w:rsidRPr="0095792A">
              <w:t> 1, 8, 15, 21; prednisolone 60 mg/m</w:t>
            </w:r>
            <w:r w:rsidRPr="0095792A">
              <w:rPr>
                <w:vertAlign w:val="superscript"/>
              </w:rPr>
              <w:t>2</w:t>
            </w:r>
            <w:r w:rsidRPr="0095792A">
              <w:t>/da</w:t>
            </w:r>
            <w:r w:rsidR="00107FD8" w:rsidRPr="0095792A">
              <w:t>g</w:t>
            </w:r>
            <w:r w:rsidRPr="0095792A">
              <w:t xml:space="preserve"> or</w:t>
            </w:r>
            <w:r w:rsidR="00107FD8" w:rsidRPr="0095792A">
              <w:t>a</w:t>
            </w:r>
            <w:r w:rsidRPr="0095792A">
              <w:t>al</w:t>
            </w:r>
          </w:p>
        </w:tc>
      </w:tr>
      <w:tr w:rsidR="004F7FA6" w:rsidRPr="0095792A" w14:paraId="4E9C6963" w14:textId="77777777" w:rsidTr="00E65CF0">
        <w:trPr>
          <w:trHeight w:hRule="exact" w:val="850"/>
        </w:trPr>
        <w:tc>
          <w:tcPr>
            <w:tcW w:w="2133" w:type="dxa"/>
            <w:tcBorders>
              <w:right w:val="nil"/>
            </w:tcBorders>
            <w:shd w:val="clear" w:color="auto" w:fill="auto"/>
            <w:tcMar>
              <w:top w:w="57" w:type="dxa"/>
              <w:bottom w:w="57" w:type="dxa"/>
            </w:tcMar>
          </w:tcPr>
          <w:p w14:paraId="2238B3FE" w14:textId="77777777" w:rsidR="004F7FA6" w:rsidRPr="0095792A" w:rsidRDefault="004F7FA6" w:rsidP="00107FD8">
            <w:pPr>
              <w:spacing w:line="240" w:lineRule="auto"/>
            </w:pPr>
            <w:r w:rsidRPr="0095792A">
              <w:t>Consolidati</w:t>
            </w:r>
            <w:r w:rsidR="00107FD8" w:rsidRPr="0095792A">
              <w:t>e</w:t>
            </w:r>
            <w:r w:rsidRPr="0095792A">
              <w:t xml:space="preserve"> therap</w:t>
            </w:r>
            <w:r w:rsidR="00107FD8" w:rsidRPr="0095792A">
              <w:t>ie</w:t>
            </w:r>
          </w:p>
        </w:tc>
        <w:tc>
          <w:tcPr>
            <w:tcW w:w="6798" w:type="dxa"/>
            <w:tcBorders>
              <w:left w:val="nil"/>
            </w:tcBorders>
            <w:shd w:val="clear" w:color="auto" w:fill="auto"/>
            <w:tcMar>
              <w:top w:w="57" w:type="dxa"/>
              <w:bottom w:w="57" w:type="dxa"/>
            </w:tcMar>
          </w:tcPr>
          <w:p w14:paraId="745DD40A" w14:textId="77777777" w:rsidR="004F7FA6" w:rsidRPr="0095792A" w:rsidRDefault="00107FD8" w:rsidP="00107FD8">
            <w:pPr>
              <w:spacing w:line="240" w:lineRule="auto"/>
              <w:ind w:right="-20"/>
            </w:pPr>
            <w:r w:rsidRPr="0095792A">
              <w:t>Alternatieve chemotherapie</w:t>
            </w:r>
            <w:r w:rsidR="004F7FA6" w:rsidRPr="0095792A">
              <w:t xml:space="preserve"> </w:t>
            </w:r>
            <w:r w:rsidRPr="0095792A">
              <w:t>traject: hoge dosis chemotherapie</w:t>
            </w:r>
            <w:r w:rsidR="004F7FA6" w:rsidRPr="0095792A">
              <w:t xml:space="preserve"> </w:t>
            </w:r>
            <w:r w:rsidRPr="0095792A">
              <w:t xml:space="preserve">met: </w:t>
            </w:r>
            <w:r w:rsidR="009844B6" w:rsidRPr="0095792A">
              <w:t xml:space="preserve">    </w:t>
            </w:r>
            <w:r w:rsidR="004F7FA6" w:rsidRPr="0095792A">
              <w:t>MTX 1 g/m</w:t>
            </w:r>
            <w:r w:rsidR="004F7FA6" w:rsidRPr="0095792A">
              <w:rPr>
                <w:vertAlign w:val="superscript"/>
              </w:rPr>
              <w:t>2 </w:t>
            </w:r>
            <w:r w:rsidR="004F7FA6" w:rsidRPr="0095792A">
              <w:t>i.v. (24 </w:t>
            </w:r>
            <w:r w:rsidRPr="0095792A">
              <w:t>u</w:t>
            </w:r>
            <w:r w:rsidR="004F7FA6" w:rsidRPr="0095792A">
              <w:t>), da</w:t>
            </w:r>
            <w:r w:rsidRPr="0095792A">
              <w:t>g</w:t>
            </w:r>
            <w:r w:rsidR="004F7FA6" w:rsidRPr="0095792A">
              <w:t> 1, and Ara-C 2 g/m</w:t>
            </w:r>
            <w:r w:rsidR="004F7FA6" w:rsidRPr="0095792A">
              <w:rPr>
                <w:vertAlign w:val="superscript"/>
              </w:rPr>
              <w:t>2 </w:t>
            </w:r>
            <w:r w:rsidR="004F7FA6" w:rsidRPr="0095792A">
              <w:t>i.v. (q 12 </w:t>
            </w:r>
            <w:r w:rsidRPr="0095792A">
              <w:t>u), dag</w:t>
            </w:r>
            <w:r w:rsidR="004F7FA6" w:rsidRPr="0095792A">
              <w:t xml:space="preserve"> 2-3, </w:t>
            </w:r>
            <w:r w:rsidRPr="0095792A">
              <w:t>voor 4 rondes</w:t>
            </w:r>
          </w:p>
        </w:tc>
      </w:tr>
      <w:tr w:rsidR="004F7FA6" w:rsidRPr="0095792A" w14:paraId="27EF3AFD" w14:textId="77777777" w:rsidTr="00E65CF0">
        <w:trPr>
          <w:trHeight w:hRule="exact" w:val="340"/>
        </w:trPr>
        <w:tc>
          <w:tcPr>
            <w:tcW w:w="2133" w:type="dxa"/>
            <w:tcBorders>
              <w:right w:val="nil"/>
            </w:tcBorders>
            <w:shd w:val="clear" w:color="auto" w:fill="auto"/>
            <w:tcMar>
              <w:top w:w="57" w:type="dxa"/>
              <w:bottom w:w="57" w:type="dxa"/>
            </w:tcMar>
          </w:tcPr>
          <w:p w14:paraId="6183C837" w14:textId="77777777" w:rsidR="004F7FA6" w:rsidRPr="0095792A" w:rsidRDefault="00107FD8" w:rsidP="000C2689">
            <w:pPr>
              <w:spacing w:line="240" w:lineRule="auto"/>
              <w:ind w:right="-20"/>
            </w:pPr>
            <w:r w:rsidRPr="0095792A">
              <w:t>Onderhoud</w:t>
            </w:r>
          </w:p>
        </w:tc>
        <w:tc>
          <w:tcPr>
            <w:tcW w:w="6798" w:type="dxa"/>
            <w:tcBorders>
              <w:left w:val="nil"/>
            </w:tcBorders>
            <w:shd w:val="clear" w:color="auto" w:fill="auto"/>
            <w:tcMar>
              <w:top w:w="57" w:type="dxa"/>
              <w:bottom w:w="57" w:type="dxa"/>
            </w:tcMar>
          </w:tcPr>
          <w:p w14:paraId="17A4CA3D" w14:textId="77777777" w:rsidR="004F7FA6" w:rsidRPr="0095792A" w:rsidRDefault="004F7FA6" w:rsidP="00107FD8">
            <w:pPr>
              <w:spacing w:line="240" w:lineRule="auto"/>
              <w:ind w:right="-20"/>
            </w:pPr>
            <w:r w:rsidRPr="0095792A">
              <w:t>VCR 1.3 g/m</w:t>
            </w:r>
            <w:r w:rsidRPr="0095792A">
              <w:rPr>
                <w:vertAlign w:val="superscript"/>
              </w:rPr>
              <w:t>2 </w:t>
            </w:r>
            <w:r w:rsidR="00107FD8" w:rsidRPr="0095792A">
              <w:t>i.v., dag</w:t>
            </w:r>
            <w:r w:rsidRPr="0095792A">
              <w:t> 1; prednisolone 60 mg/m</w:t>
            </w:r>
            <w:r w:rsidRPr="0095792A">
              <w:rPr>
                <w:vertAlign w:val="superscript"/>
              </w:rPr>
              <w:t>2 </w:t>
            </w:r>
            <w:r w:rsidRPr="0095792A">
              <w:t>or</w:t>
            </w:r>
            <w:r w:rsidR="00107FD8" w:rsidRPr="0095792A">
              <w:t>a</w:t>
            </w:r>
            <w:r w:rsidRPr="0095792A">
              <w:t>al, da</w:t>
            </w:r>
            <w:r w:rsidR="00107FD8" w:rsidRPr="0095792A">
              <w:t>g</w:t>
            </w:r>
            <w:r w:rsidRPr="0095792A">
              <w:t> 1-5</w:t>
            </w:r>
          </w:p>
        </w:tc>
      </w:tr>
      <w:tr w:rsidR="004F7FA6" w:rsidRPr="0095792A" w14:paraId="3EC696E3" w14:textId="77777777" w:rsidTr="00E65CF0">
        <w:trPr>
          <w:trHeight w:hRule="exact" w:val="340"/>
        </w:trPr>
        <w:tc>
          <w:tcPr>
            <w:tcW w:w="8931" w:type="dxa"/>
            <w:gridSpan w:val="2"/>
            <w:shd w:val="clear" w:color="auto" w:fill="auto"/>
            <w:tcMar>
              <w:top w:w="57" w:type="dxa"/>
              <w:bottom w:w="57" w:type="dxa"/>
            </w:tcMar>
          </w:tcPr>
          <w:p w14:paraId="1FB6B190" w14:textId="77777777" w:rsidR="004F7FA6" w:rsidRPr="0095792A" w:rsidRDefault="00107FD8" w:rsidP="000C2689">
            <w:pPr>
              <w:keepNext/>
              <w:spacing w:line="240" w:lineRule="auto"/>
              <w:ind w:right="-23"/>
            </w:pPr>
            <w:r w:rsidRPr="0095792A">
              <w:rPr>
                <w:b/>
                <w:bCs/>
              </w:rPr>
              <w:t>Studie</w:t>
            </w:r>
            <w:r w:rsidR="004F7FA6" w:rsidRPr="0095792A">
              <w:rPr>
                <w:b/>
                <w:bCs/>
              </w:rPr>
              <w:t xml:space="preserve"> AUS01</w:t>
            </w:r>
          </w:p>
        </w:tc>
      </w:tr>
      <w:tr w:rsidR="004F7FA6" w:rsidRPr="0095792A" w14:paraId="2B22B939" w14:textId="77777777" w:rsidTr="00E65CF0">
        <w:trPr>
          <w:trHeight w:hRule="exact" w:val="1134"/>
        </w:trPr>
        <w:tc>
          <w:tcPr>
            <w:tcW w:w="2133" w:type="dxa"/>
            <w:tcBorders>
              <w:right w:val="nil"/>
            </w:tcBorders>
            <w:shd w:val="clear" w:color="auto" w:fill="auto"/>
            <w:tcMar>
              <w:top w:w="57" w:type="dxa"/>
              <w:bottom w:w="57" w:type="dxa"/>
            </w:tcMar>
          </w:tcPr>
          <w:p w14:paraId="6397576F" w14:textId="77777777" w:rsidR="004F7FA6" w:rsidRPr="0095792A" w:rsidRDefault="00107FD8" w:rsidP="000C2689">
            <w:pPr>
              <w:spacing w:line="240" w:lineRule="auto"/>
              <w:ind w:right="-20"/>
            </w:pPr>
            <w:r w:rsidRPr="0095792A">
              <w:t>Inductie- consolidatie</w:t>
            </w:r>
            <w:r w:rsidR="009844B6" w:rsidRPr="0095792A">
              <w:t xml:space="preserve"> </w:t>
            </w:r>
            <w:r w:rsidRPr="0095792A">
              <w:t>therapie</w:t>
            </w:r>
          </w:p>
        </w:tc>
        <w:tc>
          <w:tcPr>
            <w:tcW w:w="6798" w:type="dxa"/>
            <w:tcBorders>
              <w:left w:val="nil"/>
            </w:tcBorders>
            <w:shd w:val="clear" w:color="auto" w:fill="auto"/>
            <w:tcMar>
              <w:top w:w="57" w:type="dxa"/>
              <w:bottom w:w="57" w:type="dxa"/>
            </w:tcMar>
          </w:tcPr>
          <w:p w14:paraId="4002166A" w14:textId="77777777" w:rsidR="004F7FA6" w:rsidRPr="0095792A" w:rsidRDefault="004F7FA6" w:rsidP="00107FD8">
            <w:pPr>
              <w:spacing w:line="240" w:lineRule="auto"/>
              <w:ind w:left="49" w:hanging="49"/>
            </w:pPr>
            <w:r w:rsidRPr="0095792A">
              <w:t>Hyper-CVAD regimen: CP 300 mg/m</w:t>
            </w:r>
            <w:r w:rsidRPr="0095792A">
              <w:rPr>
                <w:vertAlign w:val="superscript"/>
              </w:rPr>
              <w:t>2 </w:t>
            </w:r>
            <w:r w:rsidR="00107FD8" w:rsidRPr="0095792A">
              <w:t>i.v. (3 u, q 12 u</w:t>
            </w:r>
            <w:r w:rsidRPr="0095792A">
              <w:t>), da</w:t>
            </w:r>
            <w:r w:rsidR="00107FD8" w:rsidRPr="0095792A">
              <w:t>g</w:t>
            </w:r>
            <w:r w:rsidRPr="0095792A">
              <w:t> 1-3; vincristine 2 mg i.v., da</w:t>
            </w:r>
            <w:r w:rsidR="00107FD8" w:rsidRPr="0095792A">
              <w:t>g</w:t>
            </w:r>
            <w:r w:rsidRPr="0095792A">
              <w:t> 4, 11; doxorubicine 50 mg/m</w:t>
            </w:r>
            <w:r w:rsidRPr="0095792A">
              <w:rPr>
                <w:vertAlign w:val="superscript"/>
              </w:rPr>
              <w:t>2 </w:t>
            </w:r>
            <w:r w:rsidRPr="0095792A">
              <w:t>i.v. (24 </w:t>
            </w:r>
            <w:r w:rsidR="00107FD8" w:rsidRPr="0095792A">
              <w:t>u</w:t>
            </w:r>
            <w:r w:rsidRPr="0095792A">
              <w:t>), da</w:t>
            </w:r>
            <w:r w:rsidR="00107FD8" w:rsidRPr="0095792A">
              <w:t>g 4; DEX 40 mg/dag op</w:t>
            </w:r>
            <w:r w:rsidRPr="0095792A">
              <w:t xml:space="preserve"> da</w:t>
            </w:r>
            <w:r w:rsidR="00107FD8" w:rsidRPr="0095792A">
              <w:t>g 1-4 en</w:t>
            </w:r>
            <w:r w:rsidRPr="0095792A">
              <w:t xml:space="preserve"> 11-14, </w:t>
            </w:r>
            <w:r w:rsidR="00107FD8" w:rsidRPr="0095792A">
              <w:t>afgewisseld met</w:t>
            </w:r>
            <w:r w:rsidRPr="0095792A">
              <w:t xml:space="preserve"> MTX 1 g/m</w:t>
            </w:r>
            <w:r w:rsidRPr="0095792A">
              <w:rPr>
                <w:vertAlign w:val="superscript"/>
              </w:rPr>
              <w:t>2</w:t>
            </w:r>
            <w:r w:rsidRPr="0095792A">
              <w:t xml:space="preserve"> i.v. (24 </w:t>
            </w:r>
            <w:r w:rsidR="00107FD8" w:rsidRPr="0095792A">
              <w:t>u</w:t>
            </w:r>
            <w:r w:rsidRPr="0095792A">
              <w:t>), da</w:t>
            </w:r>
            <w:r w:rsidR="00107FD8" w:rsidRPr="0095792A">
              <w:t>g</w:t>
            </w:r>
            <w:r w:rsidRPr="0095792A">
              <w:t> 1, Ara-C 1 g/m</w:t>
            </w:r>
            <w:r w:rsidRPr="0095792A">
              <w:rPr>
                <w:vertAlign w:val="superscript"/>
              </w:rPr>
              <w:t>2</w:t>
            </w:r>
            <w:r w:rsidRPr="0095792A">
              <w:t xml:space="preserve"> i.v. (2 </w:t>
            </w:r>
            <w:r w:rsidR="00107FD8" w:rsidRPr="0095792A">
              <w:t>u</w:t>
            </w:r>
            <w:r w:rsidRPr="0095792A">
              <w:t>, q 12 </w:t>
            </w:r>
            <w:r w:rsidR="00107FD8" w:rsidRPr="0095792A">
              <w:t>u</w:t>
            </w:r>
            <w:r w:rsidRPr="0095792A">
              <w:t>), da</w:t>
            </w:r>
            <w:r w:rsidR="00107FD8" w:rsidRPr="0095792A">
              <w:t>g</w:t>
            </w:r>
            <w:r w:rsidRPr="0095792A">
              <w:t> 2-3 (tota</w:t>
            </w:r>
            <w:r w:rsidR="00107FD8" w:rsidRPr="0095792A">
              <w:t>a</w:t>
            </w:r>
            <w:r w:rsidRPr="0095792A">
              <w:t xml:space="preserve">l </w:t>
            </w:r>
            <w:r w:rsidR="00107FD8" w:rsidRPr="0095792A">
              <w:t>van 8</w:t>
            </w:r>
            <w:r w:rsidR="009844B6" w:rsidRPr="0095792A">
              <w:t>)</w:t>
            </w:r>
            <w:r w:rsidR="00107FD8" w:rsidRPr="0095792A">
              <w:t xml:space="preserve"> trajecten</w:t>
            </w:r>
            <w:r w:rsidRPr="0095792A">
              <w:t>)</w:t>
            </w:r>
          </w:p>
        </w:tc>
      </w:tr>
      <w:tr w:rsidR="004F7FA6" w:rsidRPr="0095792A" w14:paraId="6152B472" w14:textId="77777777" w:rsidTr="00E65CF0">
        <w:trPr>
          <w:trHeight w:hRule="exact" w:val="624"/>
        </w:trPr>
        <w:tc>
          <w:tcPr>
            <w:tcW w:w="2133" w:type="dxa"/>
            <w:tcBorders>
              <w:right w:val="nil"/>
            </w:tcBorders>
            <w:shd w:val="clear" w:color="auto" w:fill="auto"/>
            <w:tcMar>
              <w:top w:w="57" w:type="dxa"/>
              <w:bottom w:w="57" w:type="dxa"/>
            </w:tcMar>
          </w:tcPr>
          <w:p w14:paraId="6E289BF1" w14:textId="77777777" w:rsidR="004F7FA6" w:rsidRPr="0095792A" w:rsidRDefault="00107FD8" w:rsidP="000C2689">
            <w:pPr>
              <w:spacing w:line="240" w:lineRule="auto"/>
              <w:ind w:right="-20"/>
            </w:pPr>
            <w:r w:rsidRPr="0095792A">
              <w:t>Onderhoud</w:t>
            </w:r>
          </w:p>
        </w:tc>
        <w:tc>
          <w:tcPr>
            <w:tcW w:w="6798" w:type="dxa"/>
            <w:tcBorders>
              <w:left w:val="nil"/>
            </w:tcBorders>
            <w:shd w:val="clear" w:color="auto" w:fill="auto"/>
            <w:tcMar>
              <w:top w:w="57" w:type="dxa"/>
              <w:bottom w:w="57" w:type="dxa"/>
            </w:tcMar>
          </w:tcPr>
          <w:p w14:paraId="26F35D65" w14:textId="77777777" w:rsidR="004F7FA6" w:rsidRPr="0095792A" w:rsidRDefault="004F7FA6" w:rsidP="00107FD8">
            <w:pPr>
              <w:spacing w:line="240" w:lineRule="auto"/>
              <w:ind w:right="-20"/>
            </w:pPr>
            <w:r w:rsidRPr="0095792A">
              <w:t xml:space="preserve">VCR 2 mg i.v. </w:t>
            </w:r>
            <w:r w:rsidR="00107FD8" w:rsidRPr="0095792A">
              <w:t>maandelijks voor 13 maanden</w:t>
            </w:r>
            <w:r w:rsidRPr="0095792A">
              <w:t>; prednisolone 200 mg ora</w:t>
            </w:r>
            <w:r w:rsidR="00107FD8" w:rsidRPr="0095792A">
              <w:t>a</w:t>
            </w:r>
            <w:r w:rsidRPr="0095792A">
              <w:t>l, 5 </w:t>
            </w:r>
            <w:r w:rsidR="00107FD8" w:rsidRPr="0095792A">
              <w:t>dagen per maand voor 13 maanden</w:t>
            </w:r>
          </w:p>
        </w:tc>
      </w:tr>
      <w:tr w:rsidR="004F7FA6" w:rsidRPr="0095792A" w14:paraId="2D68BD96" w14:textId="77777777" w:rsidTr="00E65CF0">
        <w:trPr>
          <w:trHeight w:hRule="exact" w:val="340"/>
        </w:trPr>
        <w:tc>
          <w:tcPr>
            <w:tcW w:w="8931" w:type="dxa"/>
            <w:gridSpan w:val="2"/>
            <w:shd w:val="clear" w:color="auto" w:fill="auto"/>
            <w:tcMar>
              <w:top w:w="57" w:type="dxa"/>
              <w:bottom w:w="57" w:type="dxa"/>
            </w:tcMar>
          </w:tcPr>
          <w:p w14:paraId="3CE16191" w14:textId="77777777" w:rsidR="00E65CF0" w:rsidRPr="0095792A" w:rsidRDefault="00E65CF0" w:rsidP="00E65CF0">
            <w:pPr>
              <w:spacing w:line="240" w:lineRule="auto"/>
              <w:ind w:right="-20"/>
            </w:pPr>
            <w:r w:rsidRPr="0095792A">
              <w:t xml:space="preserve">Alle behandelingen bevatten toediening van steroïden voor CNS profylaxe. </w:t>
            </w:r>
          </w:p>
        </w:tc>
      </w:tr>
      <w:tr w:rsidR="004F7FA6" w:rsidRPr="0095792A" w14:paraId="30217A99" w14:textId="77777777" w:rsidTr="00E65CF0">
        <w:trPr>
          <w:trHeight w:hRule="exact" w:val="885"/>
        </w:trPr>
        <w:tc>
          <w:tcPr>
            <w:tcW w:w="8931" w:type="dxa"/>
            <w:gridSpan w:val="2"/>
            <w:shd w:val="clear" w:color="auto" w:fill="auto"/>
            <w:tcMar>
              <w:top w:w="57" w:type="dxa"/>
              <w:bottom w:w="57" w:type="dxa"/>
            </w:tcMar>
          </w:tcPr>
          <w:p w14:paraId="263DE907" w14:textId="77777777" w:rsidR="004F7FA6" w:rsidRPr="0095792A" w:rsidRDefault="004F7FA6" w:rsidP="000C2689">
            <w:pPr>
              <w:spacing w:line="240" w:lineRule="auto"/>
              <w:ind w:left="49" w:right="-20" w:hanging="49"/>
            </w:pPr>
            <w:r w:rsidRPr="0095792A">
              <w:t>Ara-C: cytosine arabinoside; CP: cyclophosphamide; DEX: dexamethasone; MTX: methotrexate; 6-MP: 6-mercaptopurine; VM26: Teniposide; VCR: vincristine; ID</w:t>
            </w:r>
            <w:r w:rsidR="00E65CF0" w:rsidRPr="0095792A">
              <w:t>A: idarubicine; i.v.: intraveneu</w:t>
            </w:r>
            <w:r w:rsidRPr="0095792A">
              <w:t>s</w:t>
            </w:r>
          </w:p>
        </w:tc>
      </w:tr>
    </w:tbl>
    <w:p w14:paraId="0F691D3F" w14:textId="77777777" w:rsidR="009C5C01" w:rsidRPr="0095792A" w:rsidRDefault="009C5C01" w:rsidP="00842DE6">
      <w:pPr>
        <w:autoSpaceDE w:val="0"/>
        <w:autoSpaceDN w:val="0"/>
        <w:adjustRightInd w:val="0"/>
        <w:spacing w:line="240" w:lineRule="auto"/>
        <w:rPr>
          <w:color w:val="000000"/>
          <w:szCs w:val="22"/>
        </w:rPr>
      </w:pPr>
    </w:p>
    <w:p w14:paraId="4E93AF4F" w14:textId="77777777" w:rsidR="00443087" w:rsidRPr="0095792A" w:rsidRDefault="00443087" w:rsidP="00443087">
      <w:pPr>
        <w:pStyle w:val="Endnotentext"/>
        <w:widowControl w:val="0"/>
        <w:rPr>
          <w:color w:val="000000"/>
          <w:lang w:val="nl-NL"/>
        </w:rPr>
      </w:pPr>
      <w:r w:rsidRPr="0095792A">
        <w:rPr>
          <w:i/>
          <w:color w:val="000000"/>
          <w:lang w:val="nl-NL"/>
        </w:rPr>
        <w:t>Pediatrische patiënten</w:t>
      </w:r>
      <w:r w:rsidRPr="0095792A">
        <w:rPr>
          <w:color w:val="000000"/>
          <w:lang w:val="nl-NL"/>
        </w:rPr>
        <w:t>:</w:t>
      </w:r>
      <w:r w:rsidRPr="0095792A">
        <w:rPr>
          <w:lang w:val="nl-NL"/>
        </w:rPr>
        <w:t xml:space="preserve"> </w:t>
      </w:r>
      <w:r w:rsidRPr="0095792A">
        <w:rPr>
          <w:color w:val="000000"/>
          <w:lang w:val="nl-NL"/>
        </w:rPr>
        <w:t>In studie I2301 werden in totaal 93</w:t>
      </w:r>
      <w:r w:rsidR="00B77FEC" w:rsidRPr="0095792A">
        <w:rPr>
          <w:color w:val="000000"/>
          <w:lang w:val="nl-NL"/>
        </w:rPr>
        <w:t> </w:t>
      </w:r>
      <w:r w:rsidRPr="0095792A">
        <w:rPr>
          <w:color w:val="000000"/>
          <w:lang w:val="nl-NL"/>
        </w:rPr>
        <w:t>pediatrische, adolescente en jongvolwassen patiënten (van 1 tot 22 jaar oud) met Ph+ ALL geïncludeerd in een open-label, multicentrum, sequentiële cohort-, niet-gerandomiseerde fase</w:t>
      </w:r>
      <w:r w:rsidR="00B77FEC" w:rsidRPr="0095792A">
        <w:rPr>
          <w:color w:val="000000"/>
          <w:lang w:val="nl-NL"/>
        </w:rPr>
        <w:t> </w:t>
      </w:r>
      <w:r w:rsidRPr="0095792A">
        <w:rPr>
          <w:color w:val="000000"/>
          <w:lang w:val="nl-NL"/>
        </w:rPr>
        <w:t>III-studie en behandeld met imatinib (340 mg/m</w:t>
      </w:r>
      <w:r w:rsidRPr="0095792A">
        <w:rPr>
          <w:color w:val="000000"/>
          <w:vertAlign w:val="superscript"/>
          <w:lang w:val="nl-NL"/>
        </w:rPr>
        <w:t>2</w:t>
      </w:r>
      <w:r w:rsidRPr="0095792A">
        <w:rPr>
          <w:color w:val="000000"/>
          <w:lang w:val="nl-NL"/>
        </w:rPr>
        <w:t>/dag) in combinatie met intensieve chemotherapie na inductietherapie. Imatinib werd met tussenpozen toegediend in cohorten 1</w:t>
      </w:r>
      <w:r w:rsidRPr="0095792A">
        <w:rPr>
          <w:color w:val="000000"/>
          <w:lang w:val="nl-NL"/>
        </w:rPr>
        <w:noBreakHyphen/>
        <w:t>5, met toenemende duur en vroegere start van imatinib van cohort to</w:t>
      </w:r>
      <w:r w:rsidR="00B77FEC" w:rsidRPr="0095792A">
        <w:rPr>
          <w:color w:val="000000"/>
          <w:lang w:val="nl-NL"/>
        </w:rPr>
        <w:t>t cohort; cohort </w:t>
      </w:r>
      <w:r w:rsidRPr="0095792A">
        <w:rPr>
          <w:color w:val="000000"/>
          <w:lang w:val="nl-NL"/>
        </w:rPr>
        <w:t>1 kreeg d</w:t>
      </w:r>
      <w:r w:rsidR="00B77FEC" w:rsidRPr="0095792A">
        <w:rPr>
          <w:color w:val="000000"/>
          <w:lang w:val="nl-NL"/>
        </w:rPr>
        <w:t>e laagste intensiteit en cohort </w:t>
      </w:r>
      <w:r w:rsidRPr="0095792A">
        <w:rPr>
          <w:color w:val="000000"/>
          <w:lang w:val="nl-NL"/>
        </w:rPr>
        <w:t>5 kreeg de hoogste intensiteit van imatinib (langste duur in dagen met continue dagelijkse dosering van imatinib gedurende de eerste chemotherapiekuren). Continue dagelijkse blootstelling aan imatinib in het begin van de behandelingskuur in combinatie met chemotherapie bij cohort 5-patiënten (n=50) verbeterde de 4</w:t>
      </w:r>
      <w:r w:rsidRPr="0095792A">
        <w:rPr>
          <w:color w:val="000000"/>
          <w:lang w:val="nl-NL"/>
        </w:rPr>
        <w:noBreakHyphen/>
        <w:t xml:space="preserve">jaars voorvalvrije overleving (event-free survival (EFS)) in vergelijking met historische controles (n=120), die standaard chemotherapie kregen zonder </w:t>
      </w:r>
      <w:r w:rsidR="004B6B05" w:rsidRPr="0095792A">
        <w:rPr>
          <w:color w:val="000000"/>
          <w:lang w:val="nl-NL"/>
        </w:rPr>
        <w:t xml:space="preserve">imatinib </w:t>
      </w:r>
      <w:r w:rsidRPr="0095792A">
        <w:rPr>
          <w:color w:val="000000"/>
          <w:lang w:val="nl-NL"/>
        </w:rPr>
        <w:t xml:space="preserve">(respectievelijk 69,6% vs. 31,6%). De </w:t>
      </w:r>
      <w:r w:rsidR="00B77FEC" w:rsidRPr="0095792A">
        <w:rPr>
          <w:color w:val="000000"/>
          <w:lang w:val="nl-NL"/>
        </w:rPr>
        <w:t>geschatte 4-jaars OS bij cohort </w:t>
      </w:r>
      <w:r w:rsidRPr="0095792A">
        <w:rPr>
          <w:color w:val="000000"/>
          <w:lang w:val="nl-NL"/>
        </w:rPr>
        <w:t xml:space="preserve">5-patiënten was 83,6% in vergelijking met 44,8% bij historische controles. 20 van </w:t>
      </w:r>
      <w:r w:rsidR="00B77FEC" w:rsidRPr="0095792A">
        <w:rPr>
          <w:color w:val="000000"/>
          <w:lang w:val="nl-NL"/>
        </w:rPr>
        <w:t>de 50 (40%) patiënten in cohort </w:t>
      </w:r>
      <w:r w:rsidRPr="0095792A">
        <w:rPr>
          <w:color w:val="000000"/>
          <w:lang w:val="nl-NL"/>
        </w:rPr>
        <w:t>5 kregen een hematopo</w:t>
      </w:r>
      <w:r w:rsidR="00B77FEC" w:rsidRPr="0095792A">
        <w:rPr>
          <w:color w:val="000000"/>
          <w:lang w:val="nl-NL"/>
        </w:rPr>
        <w:t>ë</w:t>
      </w:r>
      <w:r w:rsidRPr="0095792A">
        <w:rPr>
          <w:color w:val="000000"/>
          <w:lang w:val="nl-NL"/>
        </w:rPr>
        <w:t>tische stamceltransplantatie.</w:t>
      </w:r>
    </w:p>
    <w:p w14:paraId="12B95719" w14:textId="77777777" w:rsidR="00443087" w:rsidRPr="0095792A" w:rsidRDefault="00443087" w:rsidP="00443087">
      <w:pPr>
        <w:pStyle w:val="Endnotentext"/>
        <w:widowControl w:val="0"/>
        <w:rPr>
          <w:color w:val="000000"/>
          <w:lang w:val="nl-NL"/>
        </w:rPr>
      </w:pPr>
    </w:p>
    <w:p w14:paraId="6B4F150C" w14:textId="0E6CEB37" w:rsidR="00443087" w:rsidRPr="0095792A" w:rsidRDefault="00443087" w:rsidP="00443087">
      <w:pPr>
        <w:pStyle w:val="Endnotentext"/>
        <w:keepNext/>
        <w:widowControl w:val="0"/>
        <w:tabs>
          <w:tab w:val="clear" w:pos="567"/>
        </w:tabs>
        <w:ind w:left="1134" w:hanging="1134"/>
        <w:rPr>
          <w:b/>
          <w:color w:val="000000"/>
          <w:lang w:val="nl-NL"/>
        </w:rPr>
      </w:pPr>
      <w:r w:rsidRPr="0095792A">
        <w:rPr>
          <w:b/>
          <w:color w:val="000000"/>
          <w:lang w:val="nl-NL"/>
        </w:rPr>
        <w:t>Tabel </w:t>
      </w:r>
      <w:r w:rsidR="009E6887" w:rsidRPr="0095792A">
        <w:rPr>
          <w:b/>
          <w:color w:val="000000"/>
          <w:lang w:val="nl-NL"/>
        </w:rPr>
        <w:t>4</w:t>
      </w:r>
      <w:r w:rsidRPr="0095792A">
        <w:rPr>
          <w:b/>
          <w:color w:val="000000"/>
          <w:lang w:val="nl-NL"/>
        </w:rPr>
        <w:tab/>
        <w:t>Chemotherapieregimes gebruikt in combinatie met imatinib in studie I2301</w:t>
      </w:r>
    </w:p>
    <w:p w14:paraId="53E76BB0" w14:textId="77777777" w:rsidR="00443087" w:rsidRPr="0095792A" w:rsidRDefault="00443087" w:rsidP="00443087">
      <w:pPr>
        <w:pStyle w:val="Endnotentext"/>
        <w:keepNext/>
        <w:widowControl w:val="0"/>
        <w:rPr>
          <w:color w:val="000000"/>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9"/>
      </w:tblGrid>
      <w:tr w:rsidR="00443087" w:rsidRPr="0095792A" w14:paraId="26C8A802" w14:textId="77777777" w:rsidTr="005B044C">
        <w:trPr>
          <w:cantSplit/>
        </w:trPr>
        <w:tc>
          <w:tcPr>
            <w:tcW w:w="2358" w:type="dxa"/>
            <w:shd w:val="clear" w:color="auto" w:fill="auto"/>
          </w:tcPr>
          <w:p w14:paraId="701B225D" w14:textId="77777777" w:rsidR="00443087" w:rsidRPr="0095792A" w:rsidRDefault="00443087" w:rsidP="005B044C">
            <w:pPr>
              <w:pStyle w:val="Endnotentext"/>
              <w:keepNext/>
              <w:widowControl w:val="0"/>
              <w:rPr>
                <w:color w:val="000000"/>
                <w:lang w:val="nl-NL"/>
              </w:rPr>
            </w:pPr>
            <w:r w:rsidRPr="0095792A">
              <w:rPr>
                <w:color w:val="000000"/>
                <w:lang w:val="nl-NL"/>
              </w:rPr>
              <w:t>Consolidatie blok 1</w:t>
            </w:r>
          </w:p>
          <w:p w14:paraId="5C024B69" w14:textId="77777777" w:rsidR="00443087" w:rsidRPr="0095792A" w:rsidRDefault="00443087" w:rsidP="005B044C">
            <w:pPr>
              <w:pStyle w:val="Endnotentext"/>
              <w:keepNext/>
              <w:widowControl w:val="0"/>
              <w:rPr>
                <w:color w:val="000000"/>
                <w:lang w:val="nl-NL"/>
              </w:rPr>
            </w:pPr>
            <w:r w:rsidRPr="0095792A">
              <w:rPr>
                <w:color w:val="000000"/>
                <w:lang w:val="nl-NL"/>
              </w:rPr>
              <w:t>(3 weken)</w:t>
            </w:r>
          </w:p>
        </w:tc>
        <w:tc>
          <w:tcPr>
            <w:tcW w:w="6929" w:type="dxa"/>
            <w:shd w:val="clear" w:color="auto" w:fill="auto"/>
          </w:tcPr>
          <w:p w14:paraId="5F13DE46" w14:textId="77777777" w:rsidR="00443087" w:rsidRPr="0095792A" w:rsidRDefault="00443087" w:rsidP="005B044C">
            <w:pPr>
              <w:pStyle w:val="Endnotentext"/>
              <w:keepNext/>
              <w:widowControl w:val="0"/>
              <w:rPr>
                <w:color w:val="000000"/>
                <w:lang w:val="nl-NL"/>
              </w:rPr>
            </w:pPr>
            <w:r w:rsidRPr="0095792A">
              <w:rPr>
                <w:color w:val="000000"/>
                <w:lang w:val="nl-NL"/>
              </w:rPr>
              <w:t>VP-16 (100 mg/m</w:t>
            </w:r>
            <w:r w:rsidRPr="0095792A">
              <w:rPr>
                <w:color w:val="000000"/>
                <w:vertAlign w:val="superscript"/>
                <w:lang w:val="nl-NL"/>
              </w:rPr>
              <w:t>2</w:t>
            </w:r>
            <w:r w:rsidRPr="0095792A">
              <w:rPr>
                <w:color w:val="000000"/>
                <w:lang w:val="nl-NL"/>
              </w:rPr>
              <w:t>/dag, i.v.): dagen 1</w:t>
            </w:r>
            <w:r w:rsidRPr="0095792A">
              <w:rPr>
                <w:color w:val="000000"/>
                <w:lang w:val="nl-NL"/>
              </w:rPr>
              <w:noBreakHyphen/>
              <w:t>5</w:t>
            </w:r>
          </w:p>
          <w:p w14:paraId="1843092F" w14:textId="77777777" w:rsidR="00443087" w:rsidRPr="0095792A" w:rsidRDefault="00443087" w:rsidP="005B044C">
            <w:pPr>
              <w:pStyle w:val="Endnotentext"/>
              <w:keepNext/>
              <w:widowControl w:val="0"/>
              <w:rPr>
                <w:color w:val="000000"/>
                <w:lang w:val="nl-NL"/>
              </w:rPr>
            </w:pPr>
            <w:r w:rsidRPr="0095792A">
              <w:rPr>
                <w:color w:val="000000"/>
                <w:lang w:val="nl-NL"/>
              </w:rPr>
              <w:t>Ifosfamide (1,8 g/m</w:t>
            </w:r>
            <w:r w:rsidRPr="0095792A">
              <w:rPr>
                <w:color w:val="000000"/>
                <w:vertAlign w:val="superscript"/>
                <w:lang w:val="nl-NL"/>
              </w:rPr>
              <w:t>2</w:t>
            </w:r>
            <w:r w:rsidRPr="0095792A">
              <w:rPr>
                <w:color w:val="000000"/>
                <w:lang w:val="nl-NL"/>
              </w:rPr>
              <w:t>/dag, i.v.): dagen 1</w:t>
            </w:r>
            <w:r w:rsidRPr="0095792A">
              <w:rPr>
                <w:color w:val="000000"/>
                <w:lang w:val="nl-NL"/>
              </w:rPr>
              <w:noBreakHyphen/>
              <w:t>5</w:t>
            </w:r>
          </w:p>
          <w:p w14:paraId="5EC41D2D" w14:textId="77777777" w:rsidR="00443087" w:rsidRPr="0095792A" w:rsidRDefault="00443087" w:rsidP="005B044C">
            <w:pPr>
              <w:pStyle w:val="Endnotentext"/>
              <w:keepNext/>
              <w:widowControl w:val="0"/>
              <w:rPr>
                <w:color w:val="000000"/>
                <w:lang w:val="nl-NL"/>
              </w:rPr>
            </w:pPr>
            <w:r w:rsidRPr="0095792A">
              <w:rPr>
                <w:color w:val="000000"/>
                <w:lang w:val="nl-NL"/>
              </w:rPr>
              <w:t>MESNA (360 mg/m</w:t>
            </w:r>
            <w:r w:rsidRPr="0095792A">
              <w:rPr>
                <w:color w:val="000000"/>
                <w:vertAlign w:val="superscript"/>
                <w:lang w:val="nl-NL"/>
              </w:rPr>
              <w:t>2</w:t>
            </w:r>
            <w:r w:rsidRPr="0095792A">
              <w:rPr>
                <w:color w:val="000000"/>
                <w:lang w:val="nl-NL"/>
              </w:rPr>
              <w:t>/dosis q3h, x 8 doses/dag, i.v.): dagen 1</w:t>
            </w:r>
            <w:r w:rsidRPr="0095792A">
              <w:rPr>
                <w:color w:val="000000"/>
                <w:lang w:val="nl-NL"/>
              </w:rPr>
              <w:noBreakHyphen/>
              <w:t>5</w:t>
            </w:r>
          </w:p>
          <w:p w14:paraId="24A01DAB" w14:textId="77777777" w:rsidR="00443087" w:rsidRPr="0095792A" w:rsidRDefault="00443087" w:rsidP="005B044C">
            <w:pPr>
              <w:pStyle w:val="Endnotentext"/>
              <w:keepNext/>
              <w:widowControl w:val="0"/>
              <w:rPr>
                <w:color w:val="000000"/>
                <w:lang w:val="nl-NL"/>
              </w:rPr>
            </w:pPr>
            <w:r w:rsidRPr="0095792A">
              <w:rPr>
                <w:color w:val="000000"/>
                <w:lang w:val="nl-NL"/>
              </w:rPr>
              <w:t>G-CSF (5 μg/kg, SC): dagen 6</w:t>
            </w:r>
            <w:r w:rsidRPr="0095792A">
              <w:rPr>
                <w:color w:val="000000"/>
                <w:lang w:val="nl-NL"/>
              </w:rPr>
              <w:noBreakHyphen/>
              <w:t>15 of tot ANC &gt;1500 post nadir</w:t>
            </w:r>
          </w:p>
          <w:p w14:paraId="2D9EE630" w14:textId="77777777" w:rsidR="00443087" w:rsidRPr="0095792A" w:rsidRDefault="00443087" w:rsidP="005B044C">
            <w:pPr>
              <w:pStyle w:val="Endnotentext"/>
              <w:keepNext/>
              <w:widowControl w:val="0"/>
              <w:rPr>
                <w:color w:val="000000"/>
                <w:lang w:val="nl-NL"/>
              </w:rPr>
            </w:pPr>
            <w:r w:rsidRPr="0095792A">
              <w:rPr>
                <w:color w:val="000000"/>
                <w:lang w:val="nl-NL"/>
              </w:rPr>
              <w:t>IT Methotrexaat (aangepast voor de leeftijd): ENKEL op dag 1</w:t>
            </w:r>
          </w:p>
          <w:p w14:paraId="43F19AB3" w14:textId="77777777" w:rsidR="00443087" w:rsidRPr="0095792A" w:rsidRDefault="00443087" w:rsidP="005B044C">
            <w:pPr>
              <w:pStyle w:val="Endnotentext"/>
              <w:keepNext/>
              <w:widowControl w:val="0"/>
              <w:rPr>
                <w:color w:val="000000"/>
                <w:lang w:val="nl-NL"/>
              </w:rPr>
            </w:pPr>
            <w:r w:rsidRPr="0095792A">
              <w:rPr>
                <w:color w:val="000000"/>
                <w:lang w:val="nl-NL"/>
              </w:rPr>
              <w:t>Drievoudige IT-therapie (aangepast voor de leeftijd): dag 8, 15</w:t>
            </w:r>
          </w:p>
        </w:tc>
      </w:tr>
      <w:tr w:rsidR="00443087" w:rsidRPr="0095792A" w14:paraId="1A1BC449" w14:textId="77777777" w:rsidTr="005B044C">
        <w:trPr>
          <w:cantSplit/>
        </w:trPr>
        <w:tc>
          <w:tcPr>
            <w:tcW w:w="2358" w:type="dxa"/>
            <w:shd w:val="clear" w:color="auto" w:fill="auto"/>
          </w:tcPr>
          <w:p w14:paraId="7AE22C8A" w14:textId="77777777" w:rsidR="00443087" w:rsidRPr="0095792A" w:rsidRDefault="00443087" w:rsidP="005B044C">
            <w:pPr>
              <w:pStyle w:val="Endnotentext"/>
              <w:widowControl w:val="0"/>
              <w:rPr>
                <w:color w:val="000000"/>
                <w:lang w:val="nl-NL"/>
              </w:rPr>
            </w:pPr>
            <w:r w:rsidRPr="0095792A">
              <w:rPr>
                <w:color w:val="000000"/>
                <w:lang w:val="nl-NL"/>
              </w:rPr>
              <w:t>Consolidatie blok 2</w:t>
            </w:r>
          </w:p>
          <w:p w14:paraId="51D3A5D7" w14:textId="77777777" w:rsidR="00443087" w:rsidRPr="0095792A" w:rsidRDefault="00443087" w:rsidP="005B044C">
            <w:pPr>
              <w:pStyle w:val="Endnotentext"/>
              <w:widowControl w:val="0"/>
              <w:rPr>
                <w:color w:val="000000"/>
                <w:lang w:val="nl-NL"/>
              </w:rPr>
            </w:pPr>
            <w:r w:rsidRPr="0095792A">
              <w:rPr>
                <w:color w:val="000000"/>
                <w:lang w:val="nl-NL"/>
              </w:rPr>
              <w:t>(3 weken)</w:t>
            </w:r>
          </w:p>
        </w:tc>
        <w:tc>
          <w:tcPr>
            <w:tcW w:w="6929" w:type="dxa"/>
            <w:shd w:val="clear" w:color="auto" w:fill="auto"/>
          </w:tcPr>
          <w:p w14:paraId="3F8DFEC0" w14:textId="77777777" w:rsidR="00443087" w:rsidRPr="0095792A" w:rsidRDefault="00443087" w:rsidP="005B044C">
            <w:pPr>
              <w:pStyle w:val="Endnotentext"/>
              <w:widowControl w:val="0"/>
              <w:rPr>
                <w:color w:val="000000"/>
                <w:lang w:val="nl-NL"/>
              </w:rPr>
            </w:pPr>
            <w:r w:rsidRPr="0095792A">
              <w:rPr>
                <w:color w:val="000000"/>
                <w:lang w:val="nl-NL"/>
              </w:rPr>
              <w:t>Methotrexaat (5 g/m</w:t>
            </w:r>
            <w:r w:rsidRPr="0095792A">
              <w:rPr>
                <w:color w:val="000000"/>
                <w:vertAlign w:val="superscript"/>
                <w:lang w:val="nl-NL"/>
              </w:rPr>
              <w:t>2</w:t>
            </w:r>
            <w:r w:rsidRPr="0095792A">
              <w:rPr>
                <w:color w:val="000000"/>
                <w:lang w:val="nl-NL"/>
              </w:rPr>
              <w:t xml:space="preserve"> gedurende 24 uur, i.v.): dag 1</w:t>
            </w:r>
          </w:p>
          <w:p w14:paraId="4572D6D4" w14:textId="77777777" w:rsidR="00443087" w:rsidRPr="0095792A" w:rsidRDefault="00443087" w:rsidP="005B044C">
            <w:pPr>
              <w:pStyle w:val="Endnotentext"/>
              <w:widowControl w:val="0"/>
              <w:rPr>
                <w:color w:val="000000"/>
                <w:lang w:val="nl-NL"/>
              </w:rPr>
            </w:pPr>
            <w:r w:rsidRPr="0095792A">
              <w:rPr>
                <w:color w:val="000000"/>
                <w:lang w:val="nl-NL"/>
              </w:rPr>
              <w:t>Leucovorin</w:t>
            </w:r>
            <w:r w:rsidR="00B77FEC" w:rsidRPr="0095792A">
              <w:rPr>
                <w:color w:val="000000"/>
                <w:lang w:val="nl-NL"/>
              </w:rPr>
              <w:t>e</w:t>
            </w:r>
            <w:r w:rsidRPr="0095792A">
              <w:rPr>
                <w:color w:val="000000"/>
                <w:lang w:val="nl-NL"/>
              </w:rPr>
              <w:t xml:space="preserve"> (75 mg/m</w:t>
            </w:r>
            <w:r w:rsidRPr="0095792A">
              <w:rPr>
                <w:color w:val="000000"/>
                <w:vertAlign w:val="superscript"/>
                <w:lang w:val="nl-NL"/>
              </w:rPr>
              <w:t>2</w:t>
            </w:r>
            <w:r w:rsidRPr="0095792A">
              <w:rPr>
                <w:color w:val="000000"/>
                <w:lang w:val="nl-NL"/>
              </w:rPr>
              <w:t xml:space="preserve"> na 36 uur, i.v.; 15 mg/m</w:t>
            </w:r>
            <w:r w:rsidRPr="0095792A">
              <w:rPr>
                <w:color w:val="000000"/>
                <w:vertAlign w:val="superscript"/>
                <w:lang w:val="nl-NL"/>
              </w:rPr>
              <w:t>2</w:t>
            </w:r>
            <w:r w:rsidRPr="0095792A">
              <w:rPr>
                <w:color w:val="000000"/>
                <w:lang w:val="nl-NL"/>
              </w:rPr>
              <w:t xml:space="preserve"> i.v. of PO q6h x 6 doses)iii: dagen 2 en 3</w:t>
            </w:r>
          </w:p>
          <w:p w14:paraId="61A85D01" w14:textId="77777777" w:rsidR="00443087" w:rsidRPr="0095792A" w:rsidRDefault="00443087" w:rsidP="005B044C">
            <w:pPr>
              <w:pStyle w:val="Endnotentext"/>
              <w:widowControl w:val="0"/>
              <w:rPr>
                <w:color w:val="000000"/>
                <w:lang w:val="nl-NL"/>
              </w:rPr>
            </w:pPr>
            <w:r w:rsidRPr="0095792A">
              <w:rPr>
                <w:color w:val="000000"/>
                <w:lang w:val="nl-NL"/>
              </w:rPr>
              <w:t>Drievoudige IT-therapie (aangepast voor de leeftijd): dag 1</w:t>
            </w:r>
          </w:p>
          <w:p w14:paraId="1304CEFA" w14:textId="77777777" w:rsidR="00443087" w:rsidRPr="0095792A" w:rsidRDefault="00443087" w:rsidP="005B044C">
            <w:pPr>
              <w:pStyle w:val="Endnotentext"/>
              <w:widowControl w:val="0"/>
              <w:rPr>
                <w:color w:val="000000"/>
                <w:lang w:val="nl-NL"/>
              </w:rPr>
            </w:pPr>
            <w:r w:rsidRPr="0095792A">
              <w:rPr>
                <w:color w:val="000000"/>
                <w:lang w:val="nl-NL"/>
              </w:rPr>
              <w:t>ARA-C (3 g/m</w:t>
            </w:r>
            <w:r w:rsidRPr="0095792A">
              <w:rPr>
                <w:color w:val="000000"/>
                <w:vertAlign w:val="superscript"/>
                <w:lang w:val="nl-NL"/>
              </w:rPr>
              <w:t>2</w:t>
            </w:r>
            <w:r w:rsidRPr="0095792A">
              <w:rPr>
                <w:color w:val="000000"/>
                <w:lang w:val="nl-NL"/>
              </w:rPr>
              <w:t>/dosis q12h x 4, i.v.): dagen 2 en 3</w:t>
            </w:r>
          </w:p>
          <w:p w14:paraId="3A84F79B" w14:textId="77777777" w:rsidR="00443087" w:rsidRPr="0095792A" w:rsidRDefault="00443087" w:rsidP="005B044C">
            <w:pPr>
              <w:pStyle w:val="Endnotentext"/>
              <w:widowControl w:val="0"/>
              <w:rPr>
                <w:color w:val="000000"/>
                <w:lang w:val="nl-NL"/>
              </w:rPr>
            </w:pPr>
            <w:r w:rsidRPr="0095792A">
              <w:rPr>
                <w:color w:val="000000"/>
                <w:lang w:val="nl-NL"/>
              </w:rPr>
              <w:t>G-CSF (5 μg/kg, SC): dagen 4-13 of tot ANC &gt;1500 post nadir</w:t>
            </w:r>
          </w:p>
        </w:tc>
      </w:tr>
      <w:tr w:rsidR="00443087" w:rsidRPr="0095792A" w14:paraId="6DDEB5BE" w14:textId="77777777" w:rsidTr="005B044C">
        <w:trPr>
          <w:cantSplit/>
        </w:trPr>
        <w:tc>
          <w:tcPr>
            <w:tcW w:w="2358" w:type="dxa"/>
            <w:shd w:val="clear" w:color="auto" w:fill="auto"/>
          </w:tcPr>
          <w:p w14:paraId="3645E93B" w14:textId="77777777" w:rsidR="00443087" w:rsidRPr="0095792A" w:rsidRDefault="00443087" w:rsidP="005B044C">
            <w:pPr>
              <w:pStyle w:val="Endnotentext"/>
              <w:widowControl w:val="0"/>
              <w:rPr>
                <w:color w:val="000000"/>
                <w:lang w:val="nl-NL"/>
              </w:rPr>
            </w:pPr>
            <w:r w:rsidRPr="0095792A">
              <w:rPr>
                <w:color w:val="000000"/>
                <w:lang w:val="nl-NL"/>
              </w:rPr>
              <w:t>Reïnductie blok 1</w:t>
            </w:r>
          </w:p>
          <w:p w14:paraId="33114591" w14:textId="77777777" w:rsidR="00443087" w:rsidRPr="0095792A" w:rsidRDefault="00443087" w:rsidP="005B044C">
            <w:pPr>
              <w:pStyle w:val="Endnotentext"/>
              <w:widowControl w:val="0"/>
              <w:rPr>
                <w:color w:val="000000"/>
                <w:lang w:val="nl-NL"/>
              </w:rPr>
            </w:pPr>
            <w:r w:rsidRPr="0095792A">
              <w:rPr>
                <w:color w:val="000000"/>
                <w:lang w:val="nl-NL"/>
              </w:rPr>
              <w:t>(3 weken)</w:t>
            </w:r>
          </w:p>
        </w:tc>
        <w:tc>
          <w:tcPr>
            <w:tcW w:w="6929" w:type="dxa"/>
            <w:shd w:val="clear" w:color="auto" w:fill="auto"/>
          </w:tcPr>
          <w:p w14:paraId="38A689F1" w14:textId="77777777" w:rsidR="00443087" w:rsidRPr="0095792A" w:rsidRDefault="00443087" w:rsidP="005B044C">
            <w:pPr>
              <w:pStyle w:val="Endnotentext"/>
              <w:widowControl w:val="0"/>
              <w:rPr>
                <w:color w:val="000000"/>
                <w:lang w:val="nl-NL"/>
              </w:rPr>
            </w:pPr>
            <w:r w:rsidRPr="0095792A">
              <w:rPr>
                <w:color w:val="000000"/>
                <w:lang w:val="nl-NL"/>
              </w:rPr>
              <w:t>VCR (1,5 mg/m</w:t>
            </w:r>
            <w:r w:rsidRPr="0095792A">
              <w:rPr>
                <w:color w:val="000000"/>
                <w:vertAlign w:val="superscript"/>
                <w:lang w:val="nl-NL"/>
              </w:rPr>
              <w:t>2</w:t>
            </w:r>
            <w:r w:rsidRPr="0095792A">
              <w:rPr>
                <w:color w:val="000000"/>
                <w:lang w:val="nl-NL"/>
              </w:rPr>
              <w:t>/dag, i.v.): dagen 1, 8 en 15</w:t>
            </w:r>
          </w:p>
          <w:p w14:paraId="6806BA37" w14:textId="77777777" w:rsidR="00443087" w:rsidRPr="0095792A" w:rsidRDefault="00443087" w:rsidP="005B044C">
            <w:pPr>
              <w:pStyle w:val="Endnotentext"/>
              <w:widowControl w:val="0"/>
              <w:rPr>
                <w:color w:val="000000"/>
                <w:lang w:val="nl-NL"/>
              </w:rPr>
            </w:pPr>
            <w:r w:rsidRPr="0095792A">
              <w:rPr>
                <w:color w:val="000000"/>
                <w:lang w:val="nl-NL"/>
              </w:rPr>
              <w:t>DAUN (45 mg/m</w:t>
            </w:r>
            <w:r w:rsidRPr="0095792A">
              <w:rPr>
                <w:color w:val="000000"/>
                <w:vertAlign w:val="superscript"/>
                <w:lang w:val="nl-NL"/>
              </w:rPr>
              <w:t>2</w:t>
            </w:r>
            <w:r w:rsidRPr="0095792A">
              <w:rPr>
                <w:color w:val="000000"/>
                <w:lang w:val="nl-NL"/>
              </w:rPr>
              <w:t>/dag bolus, i.v.): dagen 1 en 2</w:t>
            </w:r>
          </w:p>
          <w:p w14:paraId="6522BDC0" w14:textId="77777777" w:rsidR="00443087" w:rsidRPr="0095792A" w:rsidRDefault="00443087" w:rsidP="005B044C">
            <w:pPr>
              <w:pStyle w:val="Endnotentext"/>
              <w:widowControl w:val="0"/>
              <w:rPr>
                <w:color w:val="000000"/>
                <w:lang w:val="nl-NL"/>
              </w:rPr>
            </w:pPr>
            <w:r w:rsidRPr="0095792A">
              <w:rPr>
                <w:color w:val="000000"/>
                <w:lang w:val="nl-NL"/>
              </w:rPr>
              <w:t>CPM (250 mg/m</w:t>
            </w:r>
            <w:r w:rsidRPr="0095792A">
              <w:rPr>
                <w:color w:val="000000"/>
                <w:vertAlign w:val="superscript"/>
                <w:lang w:val="nl-NL"/>
              </w:rPr>
              <w:t>2</w:t>
            </w:r>
            <w:r w:rsidRPr="0095792A">
              <w:rPr>
                <w:color w:val="000000"/>
                <w:lang w:val="nl-NL"/>
              </w:rPr>
              <w:t>/dosis q12h x 4 doses, i.v.): dagen 3 en 4</w:t>
            </w:r>
          </w:p>
          <w:p w14:paraId="00D64C90" w14:textId="77777777" w:rsidR="00443087" w:rsidRPr="00C067FA" w:rsidRDefault="00443087" w:rsidP="005B044C">
            <w:pPr>
              <w:pStyle w:val="Endnotentext"/>
              <w:widowControl w:val="0"/>
              <w:rPr>
                <w:color w:val="000000"/>
                <w:lang w:val="de-DE"/>
              </w:rPr>
            </w:pPr>
            <w:r w:rsidRPr="00C067FA">
              <w:rPr>
                <w:color w:val="000000"/>
                <w:lang w:val="de-DE"/>
              </w:rPr>
              <w:t>PEG-ASP (2500 IU/m</w:t>
            </w:r>
            <w:r w:rsidRPr="00C067FA">
              <w:rPr>
                <w:color w:val="000000"/>
                <w:vertAlign w:val="superscript"/>
                <w:lang w:val="de-DE"/>
              </w:rPr>
              <w:t>2</w:t>
            </w:r>
            <w:r w:rsidRPr="00C067FA">
              <w:rPr>
                <w:color w:val="000000"/>
                <w:lang w:val="de-DE"/>
              </w:rPr>
              <w:t>, IM): dag 4</w:t>
            </w:r>
          </w:p>
          <w:p w14:paraId="3843F3AD" w14:textId="77777777" w:rsidR="00443087" w:rsidRPr="0095792A" w:rsidRDefault="00443087" w:rsidP="005B044C">
            <w:pPr>
              <w:pStyle w:val="Endnotentext"/>
              <w:widowControl w:val="0"/>
              <w:rPr>
                <w:color w:val="000000"/>
                <w:lang w:val="nl-NL"/>
              </w:rPr>
            </w:pPr>
            <w:r w:rsidRPr="0095792A">
              <w:rPr>
                <w:color w:val="000000"/>
                <w:lang w:val="nl-NL"/>
              </w:rPr>
              <w:t>G-CSF (5 μg/kg, SC): dagen 5</w:t>
            </w:r>
            <w:r w:rsidRPr="0095792A">
              <w:rPr>
                <w:color w:val="000000"/>
                <w:lang w:val="nl-NL"/>
              </w:rPr>
              <w:noBreakHyphen/>
              <w:t>14 of tot ANC &gt;1500 post nadir</w:t>
            </w:r>
          </w:p>
          <w:p w14:paraId="21E7F2A4" w14:textId="77777777" w:rsidR="00443087" w:rsidRPr="0095792A" w:rsidRDefault="00443087" w:rsidP="005B044C">
            <w:pPr>
              <w:pStyle w:val="Endnotentext"/>
              <w:widowControl w:val="0"/>
              <w:rPr>
                <w:color w:val="000000"/>
                <w:lang w:val="nl-NL"/>
              </w:rPr>
            </w:pPr>
            <w:r w:rsidRPr="0095792A">
              <w:rPr>
                <w:color w:val="000000"/>
                <w:lang w:val="nl-NL"/>
              </w:rPr>
              <w:t>Drievoudige IT-therapie (aangepast voor de leeftijd): dagen 1 en 15</w:t>
            </w:r>
          </w:p>
          <w:p w14:paraId="5A5444C2" w14:textId="77777777" w:rsidR="00443087" w:rsidRPr="0095792A" w:rsidRDefault="00443087" w:rsidP="005B044C">
            <w:pPr>
              <w:pStyle w:val="Endnotentext"/>
              <w:widowControl w:val="0"/>
              <w:rPr>
                <w:color w:val="000000"/>
                <w:lang w:val="nl-NL"/>
              </w:rPr>
            </w:pPr>
            <w:r w:rsidRPr="0095792A">
              <w:rPr>
                <w:color w:val="000000"/>
                <w:lang w:val="nl-NL"/>
              </w:rPr>
              <w:t>DEX (6 mg/m</w:t>
            </w:r>
            <w:r w:rsidRPr="0095792A">
              <w:rPr>
                <w:color w:val="000000"/>
                <w:vertAlign w:val="superscript"/>
                <w:lang w:val="nl-NL"/>
              </w:rPr>
              <w:t>2</w:t>
            </w:r>
            <w:r w:rsidRPr="0095792A">
              <w:rPr>
                <w:color w:val="000000"/>
                <w:lang w:val="nl-NL"/>
              </w:rPr>
              <w:t>/dag, PO): dagen 1</w:t>
            </w:r>
            <w:r w:rsidRPr="0095792A">
              <w:rPr>
                <w:color w:val="000000"/>
                <w:lang w:val="nl-NL"/>
              </w:rPr>
              <w:noBreakHyphen/>
              <w:t>7 en 15</w:t>
            </w:r>
            <w:r w:rsidRPr="0095792A">
              <w:rPr>
                <w:color w:val="000000"/>
                <w:lang w:val="nl-NL"/>
              </w:rPr>
              <w:noBreakHyphen/>
              <w:t>21</w:t>
            </w:r>
          </w:p>
        </w:tc>
      </w:tr>
      <w:tr w:rsidR="00443087" w:rsidRPr="00C067FA" w14:paraId="169F8CD0" w14:textId="77777777" w:rsidTr="005B044C">
        <w:trPr>
          <w:cantSplit/>
        </w:trPr>
        <w:tc>
          <w:tcPr>
            <w:tcW w:w="2358" w:type="dxa"/>
            <w:shd w:val="clear" w:color="auto" w:fill="auto"/>
          </w:tcPr>
          <w:p w14:paraId="13EF301D" w14:textId="77777777" w:rsidR="00443087" w:rsidRPr="0095792A" w:rsidRDefault="00443087" w:rsidP="005B044C">
            <w:pPr>
              <w:pStyle w:val="Endnotentext"/>
              <w:widowControl w:val="0"/>
              <w:rPr>
                <w:color w:val="000000"/>
                <w:lang w:val="nl-NL"/>
              </w:rPr>
            </w:pPr>
            <w:r w:rsidRPr="0095792A">
              <w:rPr>
                <w:color w:val="000000"/>
                <w:lang w:val="nl-NL"/>
              </w:rPr>
              <w:t>Intensivering blok 1</w:t>
            </w:r>
          </w:p>
          <w:p w14:paraId="5A158633" w14:textId="77777777" w:rsidR="00443087" w:rsidRPr="0095792A" w:rsidRDefault="00443087" w:rsidP="005B044C">
            <w:pPr>
              <w:pStyle w:val="Endnotentext"/>
              <w:widowControl w:val="0"/>
              <w:rPr>
                <w:color w:val="000000"/>
                <w:lang w:val="nl-NL"/>
              </w:rPr>
            </w:pPr>
            <w:r w:rsidRPr="0095792A">
              <w:rPr>
                <w:color w:val="000000"/>
                <w:lang w:val="nl-NL"/>
              </w:rPr>
              <w:t>(9 weken)</w:t>
            </w:r>
          </w:p>
        </w:tc>
        <w:tc>
          <w:tcPr>
            <w:tcW w:w="6929" w:type="dxa"/>
            <w:shd w:val="clear" w:color="auto" w:fill="auto"/>
          </w:tcPr>
          <w:p w14:paraId="06CA3F2D" w14:textId="77777777" w:rsidR="00443087" w:rsidRPr="0095792A" w:rsidRDefault="00443087" w:rsidP="005B044C">
            <w:pPr>
              <w:pStyle w:val="Endnotentext"/>
              <w:widowControl w:val="0"/>
              <w:rPr>
                <w:color w:val="000000"/>
                <w:lang w:val="nl-NL"/>
              </w:rPr>
            </w:pPr>
            <w:r w:rsidRPr="0095792A">
              <w:rPr>
                <w:color w:val="000000"/>
                <w:lang w:val="nl-NL"/>
              </w:rPr>
              <w:t>Methotrexaat (5 g/m</w:t>
            </w:r>
            <w:r w:rsidRPr="0095792A">
              <w:rPr>
                <w:color w:val="000000"/>
                <w:vertAlign w:val="superscript"/>
                <w:lang w:val="nl-NL"/>
              </w:rPr>
              <w:t>2</w:t>
            </w:r>
            <w:r w:rsidRPr="0095792A">
              <w:rPr>
                <w:color w:val="000000"/>
                <w:lang w:val="nl-NL"/>
              </w:rPr>
              <w:t xml:space="preserve"> gedurende 24 uur, i.v.): dagen 1 en 15</w:t>
            </w:r>
          </w:p>
          <w:p w14:paraId="17E6635D" w14:textId="77777777" w:rsidR="00443087" w:rsidRPr="0095792A" w:rsidRDefault="00443087" w:rsidP="005B044C">
            <w:pPr>
              <w:pStyle w:val="Endnotentext"/>
              <w:widowControl w:val="0"/>
              <w:rPr>
                <w:color w:val="000000"/>
                <w:lang w:val="nl-NL"/>
              </w:rPr>
            </w:pPr>
            <w:r w:rsidRPr="0095792A">
              <w:rPr>
                <w:color w:val="000000"/>
                <w:lang w:val="nl-NL"/>
              </w:rPr>
              <w:t>Leucovorin</w:t>
            </w:r>
            <w:r w:rsidR="00B77FEC" w:rsidRPr="0095792A">
              <w:rPr>
                <w:color w:val="000000"/>
                <w:lang w:val="nl-NL"/>
              </w:rPr>
              <w:t>e</w:t>
            </w:r>
            <w:r w:rsidRPr="0095792A">
              <w:rPr>
                <w:color w:val="000000"/>
                <w:lang w:val="nl-NL"/>
              </w:rPr>
              <w:t xml:space="preserve"> (75 mg/m</w:t>
            </w:r>
            <w:r w:rsidRPr="0095792A">
              <w:rPr>
                <w:color w:val="000000"/>
                <w:vertAlign w:val="superscript"/>
                <w:lang w:val="nl-NL"/>
              </w:rPr>
              <w:t>2</w:t>
            </w:r>
            <w:r w:rsidRPr="0095792A">
              <w:rPr>
                <w:color w:val="000000"/>
                <w:lang w:val="nl-NL"/>
              </w:rPr>
              <w:t xml:space="preserve"> na 36 uur, i.v.; 15 mg/m</w:t>
            </w:r>
            <w:r w:rsidRPr="0095792A">
              <w:rPr>
                <w:color w:val="000000"/>
                <w:vertAlign w:val="superscript"/>
                <w:lang w:val="nl-NL"/>
              </w:rPr>
              <w:t>2</w:t>
            </w:r>
            <w:r w:rsidRPr="0095792A">
              <w:rPr>
                <w:color w:val="000000"/>
                <w:lang w:val="nl-NL"/>
              </w:rPr>
              <w:t xml:space="preserve"> i.v. of PO q6h x 6 doses)iii: dagen 2, 3, 16 en 17</w:t>
            </w:r>
          </w:p>
          <w:p w14:paraId="7C7E9B3B" w14:textId="77777777" w:rsidR="00443087" w:rsidRPr="0095792A" w:rsidRDefault="00443087" w:rsidP="005B044C">
            <w:pPr>
              <w:pStyle w:val="Endnotentext"/>
              <w:widowControl w:val="0"/>
              <w:rPr>
                <w:color w:val="000000"/>
                <w:lang w:val="nl-NL"/>
              </w:rPr>
            </w:pPr>
            <w:r w:rsidRPr="0095792A">
              <w:rPr>
                <w:color w:val="000000"/>
                <w:lang w:val="nl-NL"/>
              </w:rPr>
              <w:t>Drievoudige IT-therapie (aangepast voor de leeftijd): dagen 1 en 22</w:t>
            </w:r>
          </w:p>
          <w:p w14:paraId="20162C55" w14:textId="77777777" w:rsidR="00443087" w:rsidRPr="0095792A" w:rsidRDefault="00443087" w:rsidP="005B044C">
            <w:pPr>
              <w:pStyle w:val="Endnotentext"/>
              <w:widowControl w:val="0"/>
              <w:rPr>
                <w:color w:val="000000"/>
                <w:lang w:val="nl-NL"/>
              </w:rPr>
            </w:pPr>
            <w:r w:rsidRPr="0095792A">
              <w:rPr>
                <w:color w:val="000000"/>
                <w:lang w:val="nl-NL"/>
              </w:rPr>
              <w:t>VP-16 (100 mg/m</w:t>
            </w:r>
            <w:r w:rsidRPr="0095792A">
              <w:rPr>
                <w:color w:val="000000"/>
                <w:vertAlign w:val="superscript"/>
                <w:lang w:val="nl-NL"/>
              </w:rPr>
              <w:t>2</w:t>
            </w:r>
            <w:r w:rsidRPr="0095792A">
              <w:rPr>
                <w:color w:val="000000"/>
                <w:lang w:val="nl-NL"/>
              </w:rPr>
              <w:t>/dag, i.v.): dagen 22</w:t>
            </w:r>
            <w:r w:rsidRPr="0095792A">
              <w:rPr>
                <w:color w:val="000000"/>
                <w:lang w:val="nl-NL"/>
              </w:rPr>
              <w:noBreakHyphen/>
              <w:t>26</w:t>
            </w:r>
          </w:p>
          <w:p w14:paraId="0DAF8323" w14:textId="77777777" w:rsidR="00443087" w:rsidRPr="0095792A" w:rsidRDefault="00443087" w:rsidP="005B044C">
            <w:pPr>
              <w:pStyle w:val="Endnotentext"/>
              <w:widowControl w:val="0"/>
              <w:rPr>
                <w:color w:val="000000"/>
                <w:lang w:val="nl-NL"/>
              </w:rPr>
            </w:pPr>
            <w:r w:rsidRPr="0095792A">
              <w:rPr>
                <w:color w:val="000000"/>
                <w:lang w:val="nl-NL"/>
              </w:rPr>
              <w:t>CPM (300 mg/m</w:t>
            </w:r>
            <w:r w:rsidRPr="0095792A">
              <w:rPr>
                <w:color w:val="000000"/>
                <w:vertAlign w:val="superscript"/>
                <w:lang w:val="nl-NL"/>
              </w:rPr>
              <w:t>2</w:t>
            </w:r>
            <w:r w:rsidRPr="0095792A">
              <w:rPr>
                <w:color w:val="000000"/>
                <w:lang w:val="nl-NL"/>
              </w:rPr>
              <w:t>/dag, i.v.): dagen 22</w:t>
            </w:r>
            <w:r w:rsidRPr="0095792A">
              <w:rPr>
                <w:color w:val="000000"/>
                <w:lang w:val="nl-NL"/>
              </w:rPr>
              <w:noBreakHyphen/>
              <w:t>26</w:t>
            </w:r>
          </w:p>
          <w:p w14:paraId="2146896B" w14:textId="77777777" w:rsidR="00443087" w:rsidRPr="0095792A" w:rsidRDefault="00443087" w:rsidP="005B044C">
            <w:pPr>
              <w:pStyle w:val="Endnotentext"/>
              <w:widowControl w:val="0"/>
              <w:rPr>
                <w:color w:val="000000"/>
                <w:lang w:val="nl-NL"/>
              </w:rPr>
            </w:pPr>
            <w:r w:rsidRPr="0095792A">
              <w:rPr>
                <w:color w:val="000000"/>
                <w:lang w:val="nl-NL"/>
              </w:rPr>
              <w:t>MESNA (150 mg/m</w:t>
            </w:r>
            <w:r w:rsidRPr="0095792A">
              <w:rPr>
                <w:color w:val="000000"/>
                <w:vertAlign w:val="superscript"/>
                <w:lang w:val="nl-NL"/>
              </w:rPr>
              <w:t>2</w:t>
            </w:r>
            <w:r w:rsidRPr="0095792A">
              <w:rPr>
                <w:color w:val="000000"/>
                <w:lang w:val="nl-NL"/>
              </w:rPr>
              <w:t>/dag, i.v.): dagen 22</w:t>
            </w:r>
            <w:r w:rsidRPr="0095792A">
              <w:rPr>
                <w:color w:val="000000"/>
                <w:lang w:val="nl-NL"/>
              </w:rPr>
              <w:noBreakHyphen/>
              <w:t>26</w:t>
            </w:r>
          </w:p>
          <w:p w14:paraId="2A128E16" w14:textId="77777777" w:rsidR="00443087" w:rsidRPr="0095792A" w:rsidRDefault="00443087" w:rsidP="005B044C">
            <w:pPr>
              <w:pStyle w:val="Endnotentext"/>
              <w:widowControl w:val="0"/>
              <w:rPr>
                <w:color w:val="000000"/>
                <w:lang w:val="nl-NL"/>
              </w:rPr>
            </w:pPr>
            <w:r w:rsidRPr="0095792A">
              <w:rPr>
                <w:color w:val="000000"/>
                <w:lang w:val="nl-NL"/>
              </w:rPr>
              <w:t>G-CSF (5 μg/kg, SC): dagen 27</w:t>
            </w:r>
            <w:r w:rsidRPr="0095792A">
              <w:rPr>
                <w:color w:val="000000"/>
                <w:lang w:val="nl-NL"/>
              </w:rPr>
              <w:noBreakHyphen/>
              <w:t>36 of tot ANC &gt;1500 post nadir</w:t>
            </w:r>
          </w:p>
          <w:p w14:paraId="24E1AF05" w14:textId="77777777" w:rsidR="00443087" w:rsidRPr="00C067FA" w:rsidRDefault="00443087" w:rsidP="005B044C">
            <w:pPr>
              <w:pStyle w:val="Endnotentext"/>
              <w:widowControl w:val="0"/>
              <w:rPr>
                <w:color w:val="000000"/>
                <w:lang w:val="pt-BR"/>
              </w:rPr>
            </w:pPr>
            <w:r w:rsidRPr="00C067FA">
              <w:rPr>
                <w:color w:val="000000"/>
                <w:lang w:val="pt-BR"/>
              </w:rPr>
              <w:t>ARA-C (3 g/m</w:t>
            </w:r>
            <w:r w:rsidRPr="00C067FA">
              <w:rPr>
                <w:color w:val="000000"/>
                <w:vertAlign w:val="superscript"/>
                <w:lang w:val="pt-BR"/>
              </w:rPr>
              <w:t>2</w:t>
            </w:r>
            <w:r w:rsidRPr="00C067FA">
              <w:rPr>
                <w:color w:val="000000"/>
                <w:lang w:val="pt-BR"/>
              </w:rPr>
              <w:t>, q12h, i.v.): dagen 43, 44</w:t>
            </w:r>
          </w:p>
          <w:p w14:paraId="0104222B" w14:textId="77777777" w:rsidR="00443087" w:rsidRPr="00C067FA" w:rsidRDefault="00443087" w:rsidP="005B044C">
            <w:pPr>
              <w:pStyle w:val="Endnotentext"/>
              <w:widowControl w:val="0"/>
              <w:rPr>
                <w:color w:val="000000"/>
                <w:lang w:val="de-DE"/>
              </w:rPr>
            </w:pPr>
            <w:r w:rsidRPr="00C067FA">
              <w:rPr>
                <w:color w:val="000000"/>
                <w:lang w:val="de-DE"/>
              </w:rPr>
              <w:t>L-ASP (6000 IU/m</w:t>
            </w:r>
            <w:r w:rsidRPr="00C067FA">
              <w:rPr>
                <w:color w:val="000000"/>
                <w:vertAlign w:val="superscript"/>
                <w:lang w:val="de-DE"/>
              </w:rPr>
              <w:t>2</w:t>
            </w:r>
            <w:r w:rsidRPr="00C067FA">
              <w:rPr>
                <w:color w:val="000000"/>
                <w:lang w:val="de-DE"/>
              </w:rPr>
              <w:t>, IM): dag 44</w:t>
            </w:r>
          </w:p>
        </w:tc>
      </w:tr>
      <w:tr w:rsidR="00443087" w:rsidRPr="0095792A" w14:paraId="586060AD" w14:textId="77777777" w:rsidTr="005B044C">
        <w:trPr>
          <w:cantSplit/>
        </w:trPr>
        <w:tc>
          <w:tcPr>
            <w:tcW w:w="2358" w:type="dxa"/>
            <w:shd w:val="clear" w:color="auto" w:fill="auto"/>
          </w:tcPr>
          <w:p w14:paraId="01E9BC18" w14:textId="77777777" w:rsidR="00443087" w:rsidRPr="0095792A" w:rsidRDefault="00443087" w:rsidP="005B044C">
            <w:pPr>
              <w:pStyle w:val="Endnotentext"/>
              <w:widowControl w:val="0"/>
              <w:rPr>
                <w:color w:val="000000"/>
                <w:lang w:val="nl-NL"/>
              </w:rPr>
            </w:pPr>
            <w:r w:rsidRPr="0095792A">
              <w:rPr>
                <w:color w:val="000000"/>
                <w:lang w:val="nl-NL"/>
              </w:rPr>
              <w:t>Reïnductie blok 2</w:t>
            </w:r>
          </w:p>
          <w:p w14:paraId="7EE189FE" w14:textId="77777777" w:rsidR="00443087" w:rsidRPr="0095792A" w:rsidRDefault="00443087" w:rsidP="005B044C">
            <w:pPr>
              <w:pStyle w:val="Endnotentext"/>
              <w:widowControl w:val="0"/>
              <w:rPr>
                <w:color w:val="000000"/>
                <w:lang w:val="nl-NL"/>
              </w:rPr>
            </w:pPr>
            <w:r w:rsidRPr="0095792A">
              <w:rPr>
                <w:color w:val="000000"/>
                <w:lang w:val="nl-NL"/>
              </w:rPr>
              <w:t>(3 weken)</w:t>
            </w:r>
          </w:p>
        </w:tc>
        <w:tc>
          <w:tcPr>
            <w:tcW w:w="6929" w:type="dxa"/>
            <w:shd w:val="clear" w:color="auto" w:fill="auto"/>
          </w:tcPr>
          <w:p w14:paraId="2D77D059" w14:textId="77777777" w:rsidR="00443087" w:rsidRPr="0095792A" w:rsidRDefault="00443087" w:rsidP="005B044C">
            <w:pPr>
              <w:pStyle w:val="Endnotentext"/>
              <w:widowControl w:val="0"/>
              <w:rPr>
                <w:color w:val="000000"/>
                <w:lang w:val="nl-NL"/>
              </w:rPr>
            </w:pPr>
            <w:r w:rsidRPr="0095792A">
              <w:rPr>
                <w:color w:val="000000"/>
                <w:lang w:val="nl-NL"/>
              </w:rPr>
              <w:t>VCR (1,5 mg/m</w:t>
            </w:r>
            <w:r w:rsidRPr="0095792A">
              <w:rPr>
                <w:color w:val="000000"/>
                <w:vertAlign w:val="superscript"/>
                <w:lang w:val="nl-NL"/>
              </w:rPr>
              <w:t>2</w:t>
            </w:r>
            <w:r w:rsidRPr="0095792A">
              <w:rPr>
                <w:color w:val="000000"/>
                <w:lang w:val="nl-NL"/>
              </w:rPr>
              <w:t>/dag, i.v.): dagen 1, 8 en 15</w:t>
            </w:r>
          </w:p>
          <w:p w14:paraId="6880AAE4" w14:textId="77777777" w:rsidR="00443087" w:rsidRPr="0095792A" w:rsidRDefault="00443087" w:rsidP="005B044C">
            <w:pPr>
              <w:pStyle w:val="Endnotentext"/>
              <w:widowControl w:val="0"/>
              <w:rPr>
                <w:color w:val="000000"/>
                <w:lang w:val="nl-NL"/>
              </w:rPr>
            </w:pPr>
            <w:r w:rsidRPr="0095792A">
              <w:rPr>
                <w:color w:val="000000"/>
                <w:lang w:val="nl-NL"/>
              </w:rPr>
              <w:t>DAUN (45 mg/m</w:t>
            </w:r>
            <w:r w:rsidRPr="0095792A">
              <w:rPr>
                <w:color w:val="000000"/>
                <w:vertAlign w:val="superscript"/>
                <w:lang w:val="nl-NL"/>
              </w:rPr>
              <w:t>2</w:t>
            </w:r>
            <w:r w:rsidRPr="0095792A">
              <w:rPr>
                <w:color w:val="000000"/>
                <w:lang w:val="nl-NL"/>
              </w:rPr>
              <w:t>/dag bolus, i.v.): dagen 1 en 2</w:t>
            </w:r>
          </w:p>
          <w:p w14:paraId="2B28CE63" w14:textId="77777777" w:rsidR="00443087" w:rsidRPr="0095792A" w:rsidRDefault="00443087" w:rsidP="005B044C">
            <w:pPr>
              <w:pStyle w:val="Endnotentext"/>
              <w:widowControl w:val="0"/>
              <w:rPr>
                <w:color w:val="000000"/>
                <w:lang w:val="nl-NL"/>
              </w:rPr>
            </w:pPr>
            <w:r w:rsidRPr="0095792A">
              <w:rPr>
                <w:color w:val="000000"/>
                <w:lang w:val="nl-NL"/>
              </w:rPr>
              <w:t>CPM (250 mg/m</w:t>
            </w:r>
            <w:r w:rsidRPr="0095792A">
              <w:rPr>
                <w:color w:val="000000"/>
                <w:vertAlign w:val="superscript"/>
                <w:lang w:val="nl-NL"/>
              </w:rPr>
              <w:t>2</w:t>
            </w:r>
            <w:r w:rsidRPr="0095792A">
              <w:rPr>
                <w:color w:val="000000"/>
                <w:lang w:val="nl-NL"/>
              </w:rPr>
              <w:t>/dosis q12h x 4 doses, iv): dagen 3 en 4</w:t>
            </w:r>
          </w:p>
          <w:p w14:paraId="57827279" w14:textId="77777777" w:rsidR="00443087" w:rsidRPr="00C067FA" w:rsidRDefault="00443087" w:rsidP="005B044C">
            <w:pPr>
              <w:pStyle w:val="Endnotentext"/>
              <w:widowControl w:val="0"/>
              <w:rPr>
                <w:color w:val="000000"/>
                <w:lang w:val="de-DE"/>
              </w:rPr>
            </w:pPr>
            <w:r w:rsidRPr="00C067FA">
              <w:rPr>
                <w:color w:val="000000"/>
                <w:lang w:val="de-DE"/>
              </w:rPr>
              <w:t>PEG-ASP (2500 IU/m</w:t>
            </w:r>
            <w:r w:rsidRPr="00C067FA">
              <w:rPr>
                <w:color w:val="000000"/>
                <w:vertAlign w:val="superscript"/>
                <w:lang w:val="de-DE"/>
              </w:rPr>
              <w:t>2</w:t>
            </w:r>
            <w:r w:rsidRPr="00C067FA">
              <w:rPr>
                <w:color w:val="000000"/>
                <w:lang w:val="de-DE"/>
              </w:rPr>
              <w:t>, IM): dag 4</w:t>
            </w:r>
          </w:p>
          <w:p w14:paraId="426E62E0" w14:textId="77777777" w:rsidR="00443087" w:rsidRPr="0095792A" w:rsidRDefault="00443087" w:rsidP="005B044C">
            <w:pPr>
              <w:pStyle w:val="Endnotentext"/>
              <w:widowControl w:val="0"/>
              <w:rPr>
                <w:color w:val="000000"/>
                <w:lang w:val="nl-NL"/>
              </w:rPr>
            </w:pPr>
            <w:r w:rsidRPr="0095792A">
              <w:rPr>
                <w:color w:val="000000"/>
                <w:lang w:val="nl-NL"/>
              </w:rPr>
              <w:t>G-CSF (5 μg/kg, SC): dagen 5</w:t>
            </w:r>
            <w:r w:rsidRPr="0095792A">
              <w:rPr>
                <w:color w:val="000000"/>
                <w:lang w:val="nl-NL"/>
              </w:rPr>
              <w:noBreakHyphen/>
              <w:t>14 of tot ANC &gt;1500 post nadir</w:t>
            </w:r>
          </w:p>
          <w:p w14:paraId="1FD3F9D4" w14:textId="77777777" w:rsidR="00443087" w:rsidRPr="0095792A" w:rsidRDefault="00443087" w:rsidP="005B044C">
            <w:pPr>
              <w:pStyle w:val="Endnotentext"/>
              <w:widowControl w:val="0"/>
              <w:rPr>
                <w:color w:val="000000"/>
                <w:lang w:val="nl-NL"/>
              </w:rPr>
            </w:pPr>
            <w:r w:rsidRPr="0095792A">
              <w:rPr>
                <w:color w:val="000000"/>
                <w:lang w:val="nl-NL"/>
              </w:rPr>
              <w:t>Drievoudige IT-therapie (aangepast voor de leeftijd): dagen 1 en 15</w:t>
            </w:r>
          </w:p>
          <w:p w14:paraId="2223F450" w14:textId="77777777" w:rsidR="00443087" w:rsidRPr="0095792A" w:rsidRDefault="00443087" w:rsidP="005B044C">
            <w:pPr>
              <w:pStyle w:val="Endnotentext"/>
              <w:widowControl w:val="0"/>
              <w:rPr>
                <w:color w:val="000000"/>
                <w:lang w:val="nl-NL"/>
              </w:rPr>
            </w:pPr>
            <w:r w:rsidRPr="0095792A">
              <w:rPr>
                <w:color w:val="000000"/>
                <w:lang w:val="nl-NL"/>
              </w:rPr>
              <w:t>DEX (6 mg/m</w:t>
            </w:r>
            <w:r w:rsidRPr="0095792A">
              <w:rPr>
                <w:color w:val="000000"/>
                <w:vertAlign w:val="superscript"/>
                <w:lang w:val="nl-NL"/>
              </w:rPr>
              <w:t>2</w:t>
            </w:r>
            <w:r w:rsidRPr="0095792A">
              <w:rPr>
                <w:color w:val="000000"/>
                <w:lang w:val="nl-NL"/>
              </w:rPr>
              <w:t>/dag, PO): dagen 1</w:t>
            </w:r>
            <w:r w:rsidRPr="0095792A">
              <w:rPr>
                <w:color w:val="000000"/>
                <w:lang w:val="nl-NL"/>
              </w:rPr>
              <w:noBreakHyphen/>
              <w:t>7 en 15</w:t>
            </w:r>
            <w:r w:rsidRPr="0095792A">
              <w:rPr>
                <w:color w:val="000000"/>
                <w:lang w:val="nl-NL"/>
              </w:rPr>
              <w:noBreakHyphen/>
              <w:t>21</w:t>
            </w:r>
          </w:p>
        </w:tc>
      </w:tr>
      <w:tr w:rsidR="00443087" w:rsidRPr="00C067FA" w14:paraId="3588D70F" w14:textId="77777777" w:rsidTr="005B044C">
        <w:trPr>
          <w:cantSplit/>
        </w:trPr>
        <w:tc>
          <w:tcPr>
            <w:tcW w:w="2358" w:type="dxa"/>
            <w:shd w:val="clear" w:color="auto" w:fill="auto"/>
          </w:tcPr>
          <w:p w14:paraId="0469AEDC" w14:textId="77777777" w:rsidR="00443087" w:rsidRPr="0095792A" w:rsidRDefault="00443087" w:rsidP="005B044C">
            <w:pPr>
              <w:pStyle w:val="Endnotentext"/>
              <w:widowControl w:val="0"/>
              <w:rPr>
                <w:color w:val="000000"/>
                <w:lang w:val="nl-NL"/>
              </w:rPr>
            </w:pPr>
            <w:r w:rsidRPr="0095792A">
              <w:rPr>
                <w:color w:val="000000"/>
                <w:lang w:val="nl-NL"/>
              </w:rPr>
              <w:t>Intensivering blok 2</w:t>
            </w:r>
          </w:p>
          <w:p w14:paraId="6565D183" w14:textId="77777777" w:rsidR="00443087" w:rsidRPr="0095792A" w:rsidRDefault="00443087" w:rsidP="005B044C">
            <w:pPr>
              <w:pStyle w:val="Endnotentext"/>
              <w:widowControl w:val="0"/>
              <w:rPr>
                <w:color w:val="000000"/>
                <w:lang w:val="nl-NL"/>
              </w:rPr>
            </w:pPr>
            <w:r w:rsidRPr="0095792A">
              <w:rPr>
                <w:color w:val="000000"/>
                <w:lang w:val="nl-NL"/>
              </w:rPr>
              <w:t>(9 weken)</w:t>
            </w:r>
          </w:p>
        </w:tc>
        <w:tc>
          <w:tcPr>
            <w:tcW w:w="6929" w:type="dxa"/>
            <w:shd w:val="clear" w:color="auto" w:fill="auto"/>
          </w:tcPr>
          <w:p w14:paraId="0E237326" w14:textId="77777777" w:rsidR="00443087" w:rsidRPr="0095792A" w:rsidRDefault="00443087" w:rsidP="005B044C">
            <w:pPr>
              <w:pStyle w:val="Endnotentext"/>
              <w:widowControl w:val="0"/>
              <w:rPr>
                <w:color w:val="000000"/>
                <w:lang w:val="nl-NL"/>
              </w:rPr>
            </w:pPr>
            <w:r w:rsidRPr="0095792A">
              <w:rPr>
                <w:color w:val="000000"/>
                <w:lang w:val="nl-NL"/>
              </w:rPr>
              <w:t>Methotrexaat (5 g/m</w:t>
            </w:r>
            <w:r w:rsidRPr="0095792A">
              <w:rPr>
                <w:color w:val="000000"/>
                <w:vertAlign w:val="superscript"/>
                <w:lang w:val="nl-NL"/>
              </w:rPr>
              <w:t>2</w:t>
            </w:r>
            <w:r w:rsidRPr="0095792A">
              <w:rPr>
                <w:color w:val="000000"/>
                <w:lang w:val="nl-NL"/>
              </w:rPr>
              <w:t xml:space="preserve"> gedurende 24 uur, i.v.): dagen 1 en 15</w:t>
            </w:r>
          </w:p>
          <w:p w14:paraId="01052325" w14:textId="77777777" w:rsidR="00443087" w:rsidRPr="0095792A" w:rsidRDefault="00443087" w:rsidP="005B044C">
            <w:pPr>
              <w:pStyle w:val="Endnotentext"/>
              <w:widowControl w:val="0"/>
              <w:rPr>
                <w:color w:val="000000"/>
                <w:lang w:val="nl-NL"/>
              </w:rPr>
            </w:pPr>
            <w:r w:rsidRPr="0095792A">
              <w:rPr>
                <w:color w:val="000000"/>
                <w:lang w:val="nl-NL"/>
              </w:rPr>
              <w:t>Leucovorin</w:t>
            </w:r>
            <w:r w:rsidR="00B77FEC" w:rsidRPr="0095792A">
              <w:rPr>
                <w:color w:val="000000"/>
                <w:lang w:val="nl-NL"/>
              </w:rPr>
              <w:t>e</w:t>
            </w:r>
            <w:r w:rsidRPr="0095792A">
              <w:rPr>
                <w:color w:val="000000"/>
                <w:lang w:val="nl-NL"/>
              </w:rPr>
              <w:t xml:space="preserve"> (75 mg/m</w:t>
            </w:r>
            <w:r w:rsidRPr="0095792A">
              <w:rPr>
                <w:color w:val="000000"/>
                <w:vertAlign w:val="superscript"/>
                <w:lang w:val="nl-NL"/>
              </w:rPr>
              <w:t>2</w:t>
            </w:r>
            <w:r w:rsidRPr="0095792A">
              <w:rPr>
                <w:color w:val="000000"/>
                <w:lang w:val="nl-NL"/>
              </w:rPr>
              <w:t xml:space="preserve"> na 36 uur, i.v.; 15 mg/m</w:t>
            </w:r>
            <w:r w:rsidRPr="0095792A">
              <w:rPr>
                <w:color w:val="000000"/>
                <w:vertAlign w:val="superscript"/>
                <w:lang w:val="nl-NL"/>
              </w:rPr>
              <w:t>2</w:t>
            </w:r>
            <w:r w:rsidRPr="0095792A">
              <w:rPr>
                <w:color w:val="000000"/>
                <w:lang w:val="nl-NL"/>
              </w:rPr>
              <w:t xml:space="preserve"> i.v. of PO q6h x 6 doses)iii: dagen 2, 3, 16 en 17</w:t>
            </w:r>
          </w:p>
          <w:p w14:paraId="3D21E79B" w14:textId="77777777" w:rsidR="00443087" w:rsidRPr="0095792A" w:rsidRDefault="00443087" w:rsidP="005B044C">
            <w:pPr>
              <w:pStyle w:val="Endnotentext"/>
              <w:widowControl w:val="0"/>
              <w:rPr>
                <w:color w:val="000000"/>
                <w:lang w:val="nl-NL"/>
              </w:rPr>
            </w:pPr>
            <w:r w:rsidRPr="0095792A">
              <w:rPr>
                <w:color w:val="000000"/>
                <w:lang w:val="nl-NL"/>
              </w:rPr>
              <w:t>Drievoudige IT-therapie (aangepast voor de leeftijd): dagen 1 en 22</w:t>
            </w:r>
          </w:p>
          <w:p w14:paraId="58BF02BF" w14:textId="77777777" w:rsidR="00443087" w:rsidRPr="0095792A" w:rsidRDefault="00443087" w:rsidP="005B044C">
            <w:pPr>
              <w:pStyle w:val="Endnotentext"/>
              <w:widowControl w:val="0"/>
              <w:rPr>
                <w:color w:val="000000"/>
                <w:lang w:val="nl-NL"/>
              </w:rPr>
            </w:pPr>
            <w:r w:rsidRPr="0095792A">
              <w:rPr>
                <w:color w:val="000000"/>
                <w:lang w:val="nl-NL"/>
              </w:rPr>
              <w:t>VP-16 (100 mg/m</w:t>
            </w:r>
            <w:r w:rsidRPr="0095792A">
              <w:rPr>
                <w:color w:val="000000"/>
                <w:vertAlign w:val="superscript"/>
                <w:lang w:val="nl-NL"/>
              </w:rPr>
              <w:t>2</w:t>
            </w:r>
            <w:r w:rsidRPr="0095792A">
              <w:rPr>
                <w:color w:val="000000"/>
                <w:lang w:val="nl-NL"/>
              </w:rPr>
              <w:t>/dag, i.v.): dagen 22</w:t>
            </w:r>
            <w:r w:rsidRPr="0095792A">
              <w:rPr>
                <w:color w:val="000000"/>
                <w:lang w:val="nl-NL"/>
              </w:rPr>
              <w:noBreakHyphen/>
              <w:t>26</w:t>
            </w:r>
          </w:p>
          <w:p w14:paraId="32D92BBC" w14:textId="77777777" w:rsidR="00443087" w:rsidRPr="0095792A" w:rsidRDefault="00443087" w:rsidP="005B044C">
            <w:pPr>
              <w:pStyle w:val="Endnotentext"/>
              <w:widowControl w:val="0"/>
              <w:rPr>
                <w:color w:val="000000"/>
                <w:lang w:val="nl-NL"/>
              </w:rPr>
            </w:pPr>
            <w:r w:rsidRPr="0095792A">
              <w:rPr>
                <w:color w:val="000000"/>
                <w:lang w:val="nl-NL"/>
              </w:rPr>
              <w:t>CPM (300 mg/m</w:t>
            </w:r>
            <w:r w:rsidRPr="0095792A">
              <w:rPr>
                <w:color w:val="000000"/>
                <w:vertAlign w:val="superscript"/>
                <w:lang w:val="nl-NL"/>
              </w:rPr>
              <w:t>2</w:t>
            </w:r>
            <w:r w:rsidRPr="0095792A">
              <w:rPr>
                <w:color w:val="000000"/>
                <w:lang w:val="nl-NL"/>
              </w:rPr>
              <w:t>/dag, i.v.): dagen 22</w:t>
            </w:r>
            <w:r w:rsidRPr="0095792A">
              <w:rPr>
                <w:color w:val="000000"/>
                <w:lang w:val="nl-NL"/>
              </w:rPr>
              <w:noBreakHyphen/>
              <w:t>26</w:t>
            </w:r>
          </w:p>
          <w:p w14:paraId="506F96AD" w14:textId="77777777" w:rsidR="00443087" w:rsidRPr="0095792A" w:rsidRDefault="00443087" w:rsidP="005B044C">
            <w:pPr>
              <w:pStyle w:val="Endnotentext"/>
              <w:widowControl w:val="0"/>
              <w:rPr>
                <w:color w:val="000000"/>
                <w:lang w:val="nl-NL"/>
              </w:rPr>
            </w:pPr>
            <w:r w:rsidRPr="0095792A">
              <w:rPr>
                <w:color w:val="000000"/>
                <w:lang w:val="nl-NL"/>
              </w:rPr>
              <w:t>MESNA (150 mg/m</w:t>
            </w:r>
            <w:r w:rsidRPr="0095792A">
              <w:rPr>
                <w:color w:val="000000"/>
                <w:vertAlign w:val="superscript"/>
                <w:lang w:val="nl-NL"/>
              </w:rPr>
              <w:t>2</w:t>
            </w:r>
            <w:r w:rsidRPr="0095792A">
              <w:rPr>
                <w:color w:val="000000"/>
                <w:lang w:val="nl-NL"/>
              </w:rPr>
              <w:t>/dag, i.v.): dagen 22</w:t>
            </w:r>
            <w:r w:rsidRPr="0095792A">
              <w:rPr>
                <w:color w:val="000000"/>
                <w:lang w:val="nl-NL"/>
              </w:rPr>
              <w:noBreakHyphen/>
              <w:t>26</w:t>
            </w:r>
          </w:p>
          <w:p w14:paraId="63F43A58" w14:textId="77777777" w:rsidR="00443087" w:rsidRPr="0095792A" w:rsidRDefault="00443087" w:rsidP="005B044C">
            <w:pPr>
              <w:pStyle w:val="Endnotentext"/>
              <w:widowControl w:val="0"/>
              <w:rPr>
                <w:color w:val="000000"/>
                <w:lang w:val="nl-NL"/>
              </w:rPr>
            </w:pPr>
            <w:r w:rsidRPr="0095792A">
              <w:rPr>
                <w:color w:val="000000"/>
                <w:lang w:val="nl-NL"/>
              </w:rPr>
              <w:t>G-CSF (5 μg/kg, SC): dagen 27</w:t>
            </w:r>
            <w:r w:rsidRPr="0095792A">
              <w:rPr>
                <w:color w:val="000000"/>
                <w:lang w:val="nl-NL"/>
              </w:rPr>
              <w:noBreakHyphen/>
              <w:t>36 of tot ANC &gt;1500 post nadir</w:t>
            </w:r>
          </w:p>
          <w:p w14:paraId="2B6F3775" w14:textId="77777777" w:rsidR="00443087" w:rsidRPr="00C067FA" w:rsidRDefault="00443087" w:rsidP="005B044C">
            <w:pPr>
              <w:pStyle w:val="Endnotentext"/>
              <w:widowControl w:val="0"/>
              <w:rPr>
                <w:color w:val="000000"/>
                <w:lang w:val="pt-BR"/>
              </w:rPr>
            </w:pPr>
            <w:r w:rsidRPr="00C067FA">
              <w:rPr>
                <w:color w:val="000000"/>
                <w:lang w:val="pt-BR"/>
              </w:rPr>
              <w:t>ARA-C (3 g/m</w:t>
            </w:r>
            <w:r w:rsidRPr="00C067FA">
              <w:rPr>
                <w:color w:val="000000"/>
                <w:vertAlign w:val="superscript"/>
                <w:lang w:val="pt-BR"/>
              </w:rPr>
              <w:t>2</w:t>
            </w:r>
            <w:r w:rsidRPr="00C067FA">
              <w:rPr>
                <w:color w:val="000000"/>
                <w:lang w:val="pt-BR"/>
              </w:rPr>
              <w:t>, q12h, i.v.): dagen 43, 44</w:t>
            </w:r>
          </w:p>
          <w:p w14:paraId="64AF5626" w14:textId="77777777" w:rsidR="00443087" w:rsidRPr="00C067FA" w:rsidRDefault="00443087" w:rsidP="005B044C">
            <w:pPr>
              <w:pStyle w:val="Endnotentext"/>
              <w:widowControl w:val="0"/>
              <w:rPr>
                <w:color w:val="000000"/>
                <w:lang w:val="de-DE"/>
              </w:rPr>
            </w:pPr>
            <w:r w:rsidRPr="00C067FA">
              <w:rPr>
                <w:color w:val="000000"/>
                <w:lang w:val="de-DE"/>
              </w:rPr>
              <w:t>L-ASP (6000 IU/m</w:t>
            </w:r>
            <w:r w:rsidRPr="00C067FA">
              <w:rPr>
                <w:color w:val="000000"/>
                <w:vertAlign w:val="superscript"/>
                <w:lang w:val="de-DE"/>
              </w:rPr>
              <w:t>2</w:t>
            </w:r>
            <w:r w:rsidRPr="00C067FA">
              <w:rPr>
                <w:color w:val="000000"/>
                <w:lang w:val="de-DE"/>
              </w:rPr>
              <w:t>, IM): dag 44</w:t>
            </w:r>
          </w:p>
        </w:tc>
      </w:tr>
      <w:tr w:rsidR="00443087" w:rsidRPr="0095792A" w14:paraId="75913569" w14:textId="77777777" w:rsidTr="005B044C">
        <w:trPr>
          <w:cantSplit/>
        </w:trPr>
        <w:tc>
          <w:tcPr>
            <w:tcW w:w="2358" w:type="dxa"/>
            <w:shd w:val="clear" w:color="auto" w:fill="auto"/>
          </w:tcPr>
          <w:p w14:paraId="5DAF1976" w14:textId="77777777" w:rsidR="00443087" w:rsidRPr="0095792A" w:rsidRDefault="00443087" w:rsidP="005B044C">
            <w:pPr>
              <w:pStyle w:val="Endnotentext"/>
              <w:widowControl w:val="0"/>
              <w:rPr>
                <w:color w:val="000000"/>
                <w:lang w:val="nl-NL"/>
              </w:rPr>
            </w:pPr>
            <w:r w:rsidRPr="0095792A">
              <w:rPr>
                <w:color w:val="000000"/>
                <w:lang w:val="nl-NL"/>
              </w:rPr>
              <w:t>Onderhoud</w:t>
            </w:r>
          </w:p>
          <w:p w14:paraId="2170BADB" w14:textId="77777777" w:rsidR="00443087" w:rsidRPr="0095792A" w:rsidRDefault="00443087" w:rsidP="005B044C">
            <w:pPr>
              <w:pStyle w:val="Endnotentext"/>
              <w:widowControl w:val="0"/>
              <w:rPr>
                <w:color w:val="000000"/>
                <w:lang w:val="nl-NL"/>
              </w:rPr>
            </w:pPr>
            <w:r w:rsidRPr="0095792A">
              <w:rPr>
                <w:color w:val="000000"/>
                <w:lang w:val="nl-NL"/>
              </w:rPr>
              <w:t>(8-wekencycli)</w:t>
            </w:r>
          </w:p>
          <w:p w14:paraId="7CBD281D" w14:textId="77777777" w:rsidR="00443087" w:rsidRPr="0095792A" w:rsidRDefault="00443087" w:rsidP="005B044C">
            <w:pPr>
              <w:pStyle w:val="Endnotentext"/>
              <w:widowControl w:val="0"/>
              <w:rPr>
                <w:color w:val="000000"/>
                <w:lang w:val="nl-NL"/>
              </w:rPr>
            </w:pPr>
            <w:r w:rsidRPr="0095792A">
              <w:rPr>
                <w:color w:val="000000"/>
                <w:lang w:val="nl-NL"/>
              </w:rPr>
              <w:t>Cycli 1–4</w:t>
            </w:r>
          </w:p>
        </w:tc>
        <w:tc>
          <w:tcPr>
            <w:tcW w:w="6929" w:type="dxa"/>
            <w:shd w:val="clear" w:color="auto" w:fill="auto"/>
          </w:tcPr>
          <w:p w14:paraId="7FB8E874" w14:textId="77777777" w:rsidR="00443087" w:rsidRPr="0095792A" w:rsidRDefault="00443087" w:rsidP="005B044C">
            <w:pPr>
              <w:pStyle w:val="Endnotentext"/>
              <w:widowControl w:val="0"/>
              <w:rPr>
                <w:color w:val="000000"/>
                <w:lang w:val="nl-NL"/>
              </w:rPr>
            </w:pPr>
            <w:r w:rsidRPr="0095792A">
              <w:rPr>
                <w:color w:val="000000"/>
                <w:lang w:val="nl-NL"/>
              </w:rPr>
              <w:t>MTX (5 g/m</w:t>
            </w:r>
            <w:r w:rsidRPr="0095792A">
              <w:rPr>
                <w:color w:val="000000"/>
                <w:vertAlign w:val="superscript"/>
                <w:lang w:val="nl-NL"/>
              </w:rPr>
              <w:t>2</w:t>
            </w:r>
            <w:r w:rsidRPr="0095792A">
              <w:rPr>
                <w:color w:val="000000"/>
                <w:lang w:val="nl-NL"/>
              </w:rPr>
              <w:t xml:space="preserve"> gedurende 24 uur, i.v.): dag 1</w:t>
            </w:r>
          </w:p>
          <w:p w14:paraId="73BA9729" w14:textId="77777777" w:rsidR="00443087" w:rsidRPr="0095792A" w:rsidRDefault="00443087" w:rsidP="005B044C">
            <w:pPr>
              <w:pStyle w:val="Endnotentext"/>
              <w:widowControl w:val="0"/>
              <w:rPr>
                <w:color w:val="000000"/>
                <w:lang w:val="nl-NL"/>
              </w:rPr>
            </w:pPr>
            <w:r w:rsidRPr="0095792A">
              <w:rPr>
                <w:color w:val="000000"/>
                <w:lang w:val="nl-NL"/>
              </w:rPr>
              <w:t>Leucovorin</w:t>
            </w:r>
            <w:r w:rsidR="00B77FEC" w:rsidRPr="0095792A">
              <w:rPr>
                <w:color w:val="000000"/>
                <w:lang w:val="nl-NL"/>
              </w:rPr>
              <w:t>e</w:t>
            </w:r>
            <w:r w:rsidRPr="0095792A">
              <w:rPr>
                <w:color w:val="000000"/>
                <w:lang w:val="nl-NL"/>
              </w:rPr>
              <w:t xml:space="preserve"> (75 mg/m</w:t>
            </w:r>
            <w:r w:rsidRPr="0095792A">
              <w:rPr>
                <w:color w:val="000000"/>
                <w:vertAlign w:val="superscript"/>
                <w:lang w:val="nl-NL"/>
              </w:rPr>
              <w:t>2</w:t>
            </w:r>
            <w:r w:rsidRPr="0095792A">
              <w:rPr>
                <w:color w:val="000000"/>
                <w:lang w:val="nl-NL"/>
              </w:rPr>
              <w:t xml:space="preserve"> na 36 uur, i.v.; 15 mg/m</w:t>
            </w:r>
            <w:r w:rsidRPr="0095792A">
              <w:rPr>
                <w:color w:val="000000"/>
                <w:vertAlign w:val="superscript"/>
                <w:lang w:val="nl-NL"/>
              </w:rPr>
              <w:t>2</w:t>
            </w:r>
            <w:r w:rsidRPr="0095792A">
              <w:rPr>
                <w:color w:val="000000"/>
                <w:lang w:val="nl-NL"/>
              </w:rPr>
              <w:t xml:space="preserve"> i.v. of PO q6h x 6 doses)iii: dagen 2 en 3</w:t>
            </w:r>
          </w:p>
          <w:p w14:paraId="5845E4D2" w14:textId="77777777" w:rsidR="00443087" w:rsidRPr="0095792A" w:rsidRDefault="00443087" w:rsidP="005B044C">
            <w:pPr>
              <w:pStyle w:val="Endnotentext"/>
              <w:widowControl w:val="0"/>
              <w:rPr>
                <w:color w:val="000000"/>
                <w:lang w:val="nl-NL"/>
              </w:rPr>
            </w:pPr>
            <w:r w:rsidRPr="0095792A">
              <w:rPr>
                <w:color w:val="000000"/>
                <w:lang w:val="nl-NL"/>
              </w:rPr>
              <w:t>Drievoudige IT-therapie (aangepast voor de leeftijd): dagen 1, 29</w:t>
            </w:r>
          </w:p>
          <w:p w14:paraId="0C683FE8" w14:textId="77777777" w:rsidR="00443087" w:rsidRPr="0095792A" w:rsidRDefault="00443087" w:rsidP="005B044C">
            <w:pPr>
              <w:pStyle w:val="Endnotentext"/>
              <w:widowControl w:val="0"/>
              <w:rPr>
                <w:color w:val="000000"/>
                <w:lang w:val="nl-NL"/>
              </w:rPr>
            </w:pPr>
            <w:r w:rsidRPr="0095792A">
              <w:rPr>
                <w:color w:val="000000"/>
                <w:lang w:val="nl-NL"/>
              </w:rPr>
              <w:t>VCR (1,5 mg/m</w:t>
            </w:r>
            <w:r w:rsidRPr="0095792A">
              <w:rPr>
                <w:color w:val="000000"/>
                <w:vertAlign w:val="superscript"/>
                <w:lang w:val="nl-NL"/>
              </w:rPr>
              <w:t>2</w:t>
            </w:r>
            <w:r w:rsidRPr="0095792A">
              <w:rPr>
                <w:color w:val="000000"/>
                <w:lang w:val="nl-NL"/>
              </w:rPr>
              <w:t>, i.v.): dagen 1, 29</w:t>
            </w:r>
          </w:p>
          <w:p w14:paraId="1668652D" w14:textId="77777777" w:rsidR="00443087" w:rsidRPr="0095792A" w:rsidRDefault="00443087" w:rsidP="005B044C">
            <w:pPr>
              <w:pStyle w:val="Endnotentext"/>
              <w:widowControl w:val="0"/>
              <w:rPr>
                <w:color w:val="000000"/>
                <w:lang w:val="nl-NL"/>
              </w:rPr>
            </w:pPr>
            <w:r w:rsidRPr="0095792A">
              <w:rPr>
                <w:color w:val="000000"/>
                <w:lang w:val="nl-NL"/>
              </w:rPr>
              <w:t>DEX (6 mg/m</w:t>
            </w:r>
            <w:r w:rsidRPr="0095792A">
              <w:rPr>
                <w:color w:val="000000"/>
                <w:vertAlign w:val="superscript"/>
                <w:lang w:val="nl-NL"/>
              </w:rPr>
              <w:t>2</w:t>
            </w:r>
            <w:r w:rsidRPr="0095792A">
              <w:rPr>
                <w:color w:val="000000"/>
                <w:lang w:val="nl-NL"/>
              </w:rPr>
              <w:t>/dag PO): dagen 1</w:t>
            </w:r>
            <w:r w:rsidRPr="0095792A">
              <w:rPr>
                <w:color w:val="000000"/>
                <w:lang w:val="nl-NL"/>
              </w:rPr>
              <w:noBreakHyphen/>
              <w:t>5; 29</w:t>
            </w:r>
            <w:r w:rsidRPr="0095792A">
              <w:rPr>
                <w:color w:val="000000"/>
                <w:lang w:val="nl-NL"/>
              </w:rPr>
              <w:noBreakHyphen/>
              <w:t>33</w:t>
            </w:r>
          </w:p>
          <w:p w14:paraId="3DFE242C" w14:textId="77777777" w:rsidR="00443087" w:rsidRPr="0095792A" w:rsidRDefault="00443087" w:rsidP="005B044C">
            <w:pPr>
              <w:pStyle w:val="Endnotentext"/>
              <w:widowControl w:val="0"/>
              <w:rPr>
                <w:color w:val="000000"/>
                <w:lang w:val="nl-NL"/>
              </w:rPr>
            </w:pPr>
            <w:r w:rsidRPr="0095792A">
              <w:rPr>
                <w:color w:val="000000"/>
                <w:lang w:val="nl-NL"/>
              </w:rPr>
              <w:t>6-MP (75 mg/m</w:t>
            </w:r>
            <w:r w:rsidRPr="0095792A">
              <w:rPr>
                <w:color w:val="000000"/>
                <w:vertAlign w:val="superscript"/>
                <w:lang w:val="nl-NL"/>
              </w:rPr>
              <w:t>2</w:t>
            </w:r>
            <w:r w:rsidRPr="0095792A">
              <w:rPr>
                <w:color w:val="000000"/>
                <w:lang w:val="nl-NL"/>
              </w:rPr>
              <w:t>/dag, PO): dagen 8-28</w:t>
            </w:r>
          </w:p>
          <w:p w14:paraId="59BE87FF" w14:textId="77777777" w:rsidR="00443087" w:rsidRPr="0095792A" w:rsidRDefault="00443087" w:rsidP="005B044C">
            <w:pPr>
              <w:pStyle w:val="Endnotentext"/>
              <w:widowControl w:val="0"/>
              <w:rPr>
                <w:color w:val="000000"/>
                <w:lang w:val="nl-NL"/>
              </w:rPr>
            </w:pPr>
            <w:r w:rsidRPr="0095792A">
              <w:rPr>
                <w:color w:val="000000"/>
                <w:lang w:val="nl-NL"/>
              </w:rPr>
              <w:t>Methotrexaat (20 mg/m</w:t>
            </w:r>
            <w:r w:rsidRPr="0095792A">
              <w:rPr>
                <w:color w:val="000000"/>
                <w:vertAlign w:val="superscript"/>
                <w:lang w:val="nl-NL"/>
              </w:rPr>
              <w:t>2</w:t>
            </w:r>
            <w:r w:rsidRPr="0095792A">
              <w:rPr>
                <w:color w:val="000000"/>
                <w:lang w:val="nl-NL"/>
              </w:rPr>
              <w:t>/week, PO): dagen 8, 15, 22</w:t>
            </w:r>
          </w:p>
          <w:p w14:paraId="7D741D92" w14:textId="77777777" w:rsidR="00443087" w:rsidRPr="0095792A" w:rsidRDefault="00443087" w:rsidP="005B044C">
            <w:pPr>
              <w:pStyle w:val="Endnotentext"/>
              <w:widowControl w:val="0"/>
              <w:rPr>
                <w:color w:val="000000"/>
                <w:lang w:val="nl-NL"/>
              </w:rPr>
            </w:pPr>
            <w:r w:rsidRPr="0095792A">
              <w:rPr>
                <w:color w:val="000000"/>
                <w:lang w:val="nl-NL"/>
              </w:rPr>
              <w:t>VP-16 (100 mg/m</w:t>
            </w:r>
            <w:r w:rsidRPr="0095792A">
              <w:rPr>
                <w:color w:val="000000"/>
                <w:vertAlign w:val="superscript"/>
                <w:lang w:val="nl-NL"/>
              </w:rPr>
              <w:t>2</w:t>
            </w:r>
            <w:r w:rsidRPr="0095792A">
              <w:rPr>
                <w:color w:val="000000"/>
                <w:lang w:val="nl-NL"/>
              </w:rPr>
              <w:t>, i.v.): dagen 29</w:t>
            </w:r>
            <w:r w:rsidRPr="0095792A">
              <w:rPr>
                <w:color w:val="000000"/>
                <w:lang w:val="nl-NL"/>
              </w:rPr>
              <w:noBreakHyphen/>
              <w:t>33</w:t>
            </w:r>
          </w:p>
          <w:p w14:paraId="6A9F655E" w14:textId="77777777" w:rsidR="00443087" w:rsidRPr="0095792A" w:rsidRDefault="00443087" w:rsidP="005B044C">
            <w:pPr>
              <w:pStyle w:val="Endnotentext"/>
              <w:widowControl w:val="0"/>
              <w:rPr>
                <w:color w:val="000000"/>
                <w:lang w:val="nl-NL"/>
              </w:rPr>
            </w:pPr>
            <w:r w:rsidRPr="0095792A">
              <w:rPr>
                <w:color w:val="000000"/>
                <w:lang w:val="nl-NL"/>
              </w:rPr>
              <w:t>CPM (300 mg/m</w:t>
            </w:r>
            <w:r w:rsidRPr="0095792A">
              <w:rPr>
                <w:color w:val="000000"/>
                <w:vertAlign w:val="superscript"/>
                <w:lang w:val="nl-NL"/>
              </w:rPr>
              <w:t>2</w:t>
            </w:r>
            <w:r w:rsidRPr="0095792A">
              <w:rPr>
                <w:color w:val="000000"/>
                <w:lang w:val="nl-NL"/>
              </w:rPr>
              <w:t>, i.v.): dagen 29</w:t>
            </w:r>
            <w:r w:rsidRPr="0095792A">
              <w:rPr>
                <w:color w:val="000000"/>
                <w:lang w:val="nl-NL"/>
              </w:rPr>
              <w:noBreakHyphen/>
              <w:t>33</w:t>
            </w:r>
          </w:p>
          <w:p w14:paraId="0000C6C1" w14:textId="77777777" w:rsidR="00443087" w:rsidRPr="0095792A" w:rsidRDefault="00443087" w:rsidP="005B044C">
            <w:pPr>
              <w:pStyle w:val="Endnotentext"/>
              <w:widowControl w:val="0"/>
              <w:rPr>
                <w:color w:val="000000"/>
                <w:lang w:val="nl-NL"/>
              </w:rPr>
            </w:pPr>
            <w:r w:rsidRPr="0095792A">
              <w:rPr>
                <w:color w:val="000000"/>
                <w:lang w:val="nl-NL"/>
              </w:rPr>
              <w:t>MESNA i.v.: dagen 29</w:t>
            </w:r>
            <w:r w:rsidRPr="0095792A">
              <w:rPr>
                <w:color w:val="000000"/>
                <w:lang w:val="nl-NL"/>
              </w:rPr>
              <w:noBreakHyphen/>
              <w:t>33</w:t>
            </w:r>
          </w:p>
          <w:p w14:paraId="38D59A67" w14:textId="77777777" w:rsidR="00443087" w:rsidRPr="0095792A" w:rsidRDefault="00443087" w:rsidP="005B044C">
            <w:pPr>
              <w:pStyle w:val="Endnotentext"/>
              <w:widowControl w:val="0"/>
              <w:rPr>
                <w:color w:val="000000"/>
                <w:lang w:val="nl-NL"/>
              </w:rPr>
            </w:pPr>
            <w:r w:rsidRPr="0095792A">
              <w:rPr>
                <w:color w:val="000000"/>
                <w:lang w:val="nl-NL"/>
              </w:rPr>
              <w:t>G-CSF (5 μg/kg, SC): dagen 34</w:t>
            </w:r>
            <w:r w:rsidRPr="0095792A">
              <w:rPr>
                <w:color w:val="000000"/>
                <w:lang w:val="nl-NL"/>
              </w:rPr>
              <w:noBreakHyphen/>
              <w:t>43</w:t>
            </w:r>
          </w:p>
        </w:tc>
      </w:tr>
      <w:tr w:rsidR="00443087" w:rsidRPr="0095792A" w14:paraId="1273DC47" w14:textId="77777777" w:rsidTr="005B044C">
        <w:trPr>
          <w:cantSplit/>
        </w:trPr>
        <w:tc>
          <w:tcPr>
            <w:tcW w:w="2358" w:type="dxa"/>
            <w:shd w:val="clear" w:color="auto" w:fill="auto"/>
          </w:tcPr>
          <w:p w14:paraId="5EBAFC85" w14:textId="77777777" w:rsidR="00443087" w:rsidRPr="0095792A" w:rsidRDefault="00443087" w:rsidP="005B044C">
            <w:pPr>
              <w:pStyle w:val="Endnotentext"/>
              <w:widowControl w:val="0"/>
              <w:rPr>
                <w:color w:val="000000"/>
                <w:lang w:val="nl-NL"/>
              </w:rPr>
            </w:pPr>
            <w:r w:rsidRPr="0095792A">
              <w:rPr>
                <w:color w:val="000000"/>
                <w:lang w:val="nl-NL"/>
              </w:rPr>
              <w:t>Onderhoud</w:t>
            </w:r>
          </w:p>
          <w:p w14:paraId="4676726D" w14:textId="77777777" w:rsidR="00443087" w:rsidRPr="0095792A" w:rsidRDefault="00443087" w:rsidP="005B044C">
            <w:pPr>
              <w:pStyle w:val="Endnotentext"/>
              <w:widowControl w:val="0"/>
              <w:rPr>
                <w:color w:val="000000"/>
                <w:lang w:val="nl-NL"/>
              </w:rPr>
            </w:pPr>
            <w:r w:rsidRPr="0095792A">
              <w:rPr>
                <w:color w:val="000000"/>
                <w:lang w:val="nl-NL"/>
              </w:rPr>
              <w:t>(8-wekencycli)</w:t>
            </w:r>
          </w:p>
          <w:p w14:paraId="49109FF5" w14:textId="77777777" w:rsidR="00443087" w:rsidRPr="0095792A" w:rsidRDefault="00443087" w:rsidP="005B044C">
            <w:pPr>
              <w:pStyle w:val="Endnotentext"/>
              <w:widowControl w:val="0"/>
              <w:rPr>
                <w:color w:val="000000"/>
                <w:lang w:val="nl-NL"/>
              </w:rPr>
            </w:pPr>
            <w:r w:rsidRPr="0095792A">
              <w:rPr>
                <w:color w:val="000000"/>
                <w:lang w:val="nl-NL"/>
              </w:rPr>
              <w:t>Cyclus 5</w:t>
            </w:r>
          </w:p>
        </w:tc>
        <w:tc>
          <w:tcPr>
            <w:tcW w:w="6929" w:type="dxa"/>
            <w:shd w:val="clear" w:color="auto" w:fill="auto"/>
          </w:tcPr>
          <w:p w14:paraId="1DD5441C" w14:textId="77777777" w:rsidR="00443087" w:rsidRPr="0095792A" w:rsidRDefault="00443087" w:rsidP="005B044C">
            <w:pPr>
              <w:pStyle w:val="Endnotentext"/>
              <w:widowControl w:val="0"/>
              <w:rPr>
                <w:color w:val="000000"/>
                <w:lang w:val="nl-NL"/>
              </w:rPr>
            </w:pPr>
            <w:r w:rsidRPr="0095792A">
              <w:rPr>
                <w:color w:val="000000"/>
                <w:lang w:val="nl-NL"/>
              </w:rPr>
              <w:t>Craniale bestraling (alleen Blok 5)</w:t>
            </w:r>
          </w:p>
          <w:p w14:paraId="19A2B24D" w14:textId="77777777" w:rsidR="00443087" w:rsidRPr="0095792A" w:rsidRDefault="00443087" w:rsidP="005B044C">
            <w:pPr>
              <w:pStyle w:val="Endnotentext"/>
              <w:widowControl w:val="0"/>
              <w:rPr>
                <w:color w:val="000000"/>
                <w:lang w:val="nl-NL"/>
              </w:rPr>
            </w:pPr>
            <w:r w:rsidRPr="0095792A">
              <w:rPr>
                <w:color w:val="000000"/>
                <w:lang w:val="nl-NL"/>
              </w:rPr>
              <w:t>12 Gy in 8 fracties voor alle patiënten die bij diagnose CNS1 en CNS2 zijn</w:t>
            </w:r>
          </w:p>
          <w:p w14:paraId="119EFC6E" w14:textId="77777777" w:rsidR="00443087" w:rsidRPr="0095792A" w:rsidRDefault="00443087" w:rsidP="005B044C">
            <w:pPr>
              <w:pStyle w:val="Endnotentext"/>
              <w:widowControl w:val="0"/>
              <w:rPr>
                <w:color w:val="000000"/>
                <w:lang w:val="nl-NL"/>
              </w:rPr>
            </w:pPr>
            <w:r w:rsidRPr="0095792A">
              <w:rPr>
                <w:color w:val="000000"/>
                <w:lang w:val="nl-NL"/>
              </w:rPr>
              <w:t>18 Gy in 10 fracties voor patiënten die bij diagnose CNS3 zijn</w:t>
            </w:r>
          </w:p>
          <w:p w14:paraId="1B46D43E" w14:textId="77777777" w:rsidR="00443087" w:rsidRPr="0095792A" w:rsidRDefault="00443087" w:rsidP="005B044C">
            <w:pPr>
              <w:pStyle w:val="Endnotentext"/>
              <w:widowControl w:val="0"/>
              <w:rPr>
                <w:color w:val="000000"/>
                <w:lang w:val="nl-NL"/>
              </w:rPr>
            </w:pPr>
            <w:r w:rsidRPr="0095792A">
              <w:rPr>
                <w:color w:val="000000"/>
                <w:lang w:val="nl-NL"/>
              </w:rPr>
              <w:t>VCR (1,5 mg/m</w:t>
            </w:r>
            <w:r w:rsidRPr="0095792A">
              <w:rPr>
                <w:color w:val="000000"/>
                <w:vertAlign w:val="superscript"/>
                <w:lang w:val="nl-NL"/>
              </w:rPr>
              <w:t>2</w:t>
            </w:r>
            <w:r w:rsidRPr="0095792A">
              <w:rPr>
                <w:color w:val="000000"/>
                <w:lang w:val="nl-NL"/>
              </w:rPr>
              <w:t>/dag, i.v.): dagen 1, 29</w:t>
            </w:r>
          </w:p>
          <w:p w14:paraId="0748FE8E" w14:textId="77777777" w:rsidR="00443087" w:rsidRPr="0095792A" w:rsidRDefault="00443087" w:rsidP="005B044C">
            <w:pPr>
              <w:pStyle w:val="Endnotentext"/>
              <w:widowControl w:val="0"/>
              <w:rPr>
                <w:color w:val="000000"/>
                <w:lang w:val="nl-NL"/>
              </w:rPr>
            </w:pPr>
            <w:r w:rsidRPr="0095792A">
              <w:rPr>
                <w:color w:val="000000"/>
                <w:lang w:val="nl-NL"/>
              </w:rPr>
              <w:t>DEX (6 mg/m</w:t>
            </w:r>
            <w:r w:rsidRPr="0095792A">
              <w:rPr>
                <w:color w:val="000000"/>
                <w:vertAlign w:val="superscript"/>
                <w:lang w:val="nl-NL"/>
              </w:rPr>
              <w:t>2</w:t>
            </w:r>
            <w:r w:rsidRPr="0095792A">
              <w:rPr>
                <w:color w:val="000000"/>
                <w:lang w:val="nl-NL"/>
              </w:rPr>
              <w:t>/dag, PO): dagen 1</w:t>
            </w:r>
            <w:r w:rsidRPr="0095792A">
              <w:rPr>
                <w:color w:val="000000"/>
                <w:lang w:val="nl-NL"/>
              </w:rPr>
              <w:noBreakHyphen/>
              <w:t>5; 29</w:t>
            </w:r>
            <w:r w:rsidRPr="0095792A">
              <w:rPr>
                <w:color w:val="000000"/>
                <w:lang w:val="nl-NL"/>
              </w:rPr>
              <w:noBreakHyphen/>
              <w:t>33</w:t>
            </w:r>
          </w:p>
          <w:p w14:paraId="165A51A0" w14:textId="77777777" w:rsidR="00443087" w:rsidRPr="0095792A" w:rsidRDefault="00443087" w:rsidP="005B044C">
            <w:pPr>
              <w:pStyle w:val="Endnotentext"/>
              <w:widowControl w:val="0"/>
              <w:rPr>
                <w:color w:val="000000"/>
                <w:lang w:val="nl-NL"/>
              </w:rPr>
            </w:pPr>
            <w:r w:rsidRPr="0095792A">
              <w:rPr>
                <w:color w:val="000000"/>
                <w:lang w:val="nl-NL"/>
              </w:rPr>
              <w:t>6-MP (75 mg/m</w:t>
            </w:r>
            <w:r w:rsidRPr="0095792A">
              <w:rPr>
                <w:color w:val="000000"/>
                <w:vertAlign w:val="superscript"/>
                <w:lang w:val="nl-NL"/>
              </w:rPr>
              <w:t>2</w:t>
            </w:r>
            <w:r w:rsidRPr="0095792A">
              <w:rPr>
                <w:color w:val="000000"/>
                <w:lang w:val="nl-NL"/>
              </w:rPr>
              <w:t>/dag, PO): dagen 11</w:t>
            </w:r>
            <w:r w:rsidRPr="0095792A">
              <w:rPr>
                <w:color w:val="000000"/>
                <w:lang w:val="nl-NL"/>
              </w:rPr>
              <w:noBreakHyphen/>
              <w:t>56 (geen 6-MP toedienen gedurende de 6</w:t>
            </w:r>
            <w:r w:rsidRPr="0095792A">
              <w:rPr>
                <w:color w:val="000000"/>
                <w:lang w:val="nl-NL"/>
              </w:rPr>
              <w:noBreakHyphen/>
              <w:t>10 dagen van craniale bestraling, te beginnen op dag 1 van Cyclus 5. Start 6-MP de 1e dag na het afronden van de craniale bestraling.)</w:t>
            </w:r>
          </w:p>
          <w:p w14:paraId="21FA17E8" w14:textId="77777777" w:rsidR="00443087" w:rsidRPr="0095792A" w:rsidRDefault="00443087" w:rsidP="005B044C">
            <w:pPr>
              <w:pStyle w:val="Endnotentext"/>
              <w:widowControl w:val="0"/>
              <w:rPr>
                <w:color w:val="000000"/>
                <w:lang w:val="nl-NL"/>
              </w:rPr>
            </w:pPr>
            <w:r w:rsidRPr="0095792A">
              <w:rPr>
                <w:color w:val="000000"/>
                <w:lang w:val="nl-NL"/>
              </w:rPr>
              <w:t>Methotrexaat (20 mg/m</w:t>
            </w:r>
            <w:r w:rsidRPr="0095792A">
              <w:rPr>
                <w:color w:val="000000"/>
                <w:vertAlign w:val="superscript"/>
                <w:lang w:val="nl-NL"/>
              </w:rPr>
              <w:t>2</w:t>
            </w:r>
            <w:r w:rsidRPr="0095792A">
              <w:rPr>
                <w:color w:val="000000"/>
                <w:lang w:val="nl-NL"/>
              </w:rPr>
              <w:t>/week, PO): dagen 8, 15, 22, 29, 36, 43, 50</w:t>
            </w:r>
          </w:p>
        </w:tc>
      </w:tr>
      <w:tr w:rsidR="00443087" w:rsidRPr="0095792A" w14:paraId="0F2326FD" w14:textId="77777777" w:rsidTr="005B044C">
        <w:trPr>
          <w:cantSplit/>
        </w:trPr>
        <w:tc>
          <w:tcPr>
            <w:tcW w:w="2358" w:type="dxa"/>
            <w:shd w:val="clear" w:color="auto" w:fill="auto"/>
          </w:tcPr>
          <w:p w14:paraId="01D63DBA" w14:textId="77777777" w:rsidR="00443087" w:rsidRPr="0095792A" w:rsidRDefault="00443087" w:rsidP="005B044C">
            <w:pPr>
              <w:pStyle w:val="Endnotentext"/>
              <w:keepNext/>
              <w:keepLines/>
              <w:widowControl w:val="0"/>
              <w:rPr>
                <w:color w:val="000000"/>
                <w:lang w:val="nl-NL"/>
              </w:rPr>
            </w:pPr>
            <w:r w:rsidRPr="0095792A">
              <w:rPr>
                <w:color w:val="000000"/>
                <w:lang w:val="nl-NL"/>
              </w:rPr>
              <w:t>Onderhoud</w:t>
            </w:r>
          </w:p>
          <w:p w14:paraId="130AC950" w14:textId="77777777" w:rsidR="00443087" w:rsidRPr="0095792A" w:rsidRDefault="00443087" w:rsidP="005B044C">
            <w:pPr>
              <w:pStyle w:val="Endnotentext"/>
              <w:keepNext/>
              <w:keepLines/>
              <w:widowControl w:val="0"/>
              <w:rPr>
                <w:color w:val="000000"/>
                <w:lang w:val="nl-NL"/>
              </w:rPr>
            </w:pPr>
            <w:r w:rsidRPr="0095792A">
              <w:rPr>
                <w:color w:val="000000"/>
                <w:lang w:val="nl-NL"/>
              </w:rPr>
              <w:t>(8-wekencycli)</w:t>
            </w:r>
          </w:p>
          <w:p w14:paraId="1FD9B325" w14:textId="77777777" w:rsidR="00443087" w:rsidRPr="0095792A" w:rsidRDefault="00443087" w:rsidP="005B044C">
            <w:pPr>
              <w:pStyle w:val="Endnotentext"/>
              <w:keepNext/>
              <w:keepLines/>
              <w:widowControl w:val="0"/>
              <w:rPr>
                <w:color w:val="000000"/>
                <w:lang w:val="nl-NL"/>
              </w:rPr>
            </w:pPr>
            <w:r w:rsidRPr="0095792A">
              <w:rPr>
                <w:color w:val="000000"/>
                <w:lang w:val="nl-NL"/>
              </w:rPr>
              <w:t>Cycli 6</w:t>
            </w:r>
            <w:r w:rsidRPr="0095792A">
              <w:rPr>
                <w:color w:val="000000"/>
                <w:lang w:val="nl-NL"/>
              </w:rPr>
              <w:noBreakHyphen/>
              <w:t>12</w:t>
            </w:r>
          </w:p>
        </w:tc>
        <w:tc>
          <w:tcPr>
            <w:tcW w:w="6929" w:type="dxa"/>
            <w:shd w:val="clear" w:color="auto" w:fill="auto"/>
          </w:tcPr>
          <w:p w14:paraId="7DBA5BF1" w14:textId="77777777" w:rsidR="00443087" w:rsidRPr="0095792A" w:rsidRDefault="00443087" w:rsidP="005B044C">
            <w:pPr>
              <w:pStyle w:val="Endnotentext"/>
              <w:keepNext/>
              <w:keepLines/>
              <w:widowControl w:val="0"/>
              <w:rPr>
                <w:color w:val="000000"/>
                <w:lang w:val="nl-NL"/>
              </w:rPr>
            </w:pPr>
            <w:r w:rsidRPr="0095792A">
              <w:rPr>
                <w:color w:val="000000"/>
                <w:lang w:val="nl-NL"/>
              </w:rPr>
              <w:t>VCR (1,5 mg/m2/dag, i.v.): dagen 1, 29</w:t>
            </w:r>
          </w:p>
          <w:p w14:paraId="71663405" w14:textId="77777777" w:rsidR="00443087" w:rsidRPr="0095792A" w:rsidRDefault="00443087" w:rsidP="005B044C">
            <w:pPr>
              <w:pStyle w:val="Endnotentext"/>
              <w:keepNext/>
              <w:keepLines/>
              <w:widowControl w:val="0"/>
              <w:rPr>
                <w:color w:val="000000"/>
                <w:lang w:val="nl-NL"/>
              </w:rPr>
            </w:pPr>
            <w:r w:rsidRPr="0095792A">
              <w:rPr>
                <w:color w:val="000000"/>
                <w:lang w:val="nl-NL"/>
              </w:rPr>
              <w:t>DEX (6 mg/m2/dag, PO): dagen 1</w:t>
            </w:r>
            <w:r w:rsidRPr="0095792A">
              <w:rPr>
                <w:color w:val="000000"/>
                <w:lang w:val="nl-NL"/>
              </w:rPr>
              <w:noBreakHyphen/>
              <w:t>5; 29</w:t>
            </w:r>
            <w:r w:rsidRPr="0095792A">
              <w:rPr>
                <w:color w:val="000000"/>
                <w:lang w:val="nl-NL"/>
              </w:rPr>
              <w:noBreakHyphen/>
              <w:t>33</w:t>
            </w:r>
          </w:p>
          <w:p w14:paraId="78E68D3D" w14:textId="77777777" w:rsidR="00443087" w:rsidRPr="0095792A" w:rsidRDefault="00443087" w:rsidP="005B044C">
            <w:pPr>
              <w:pStyle w:val="Endnotentext"/>
              <w:keepNext/>
              <w:keepLines/>
              <w:widowControl w:val="0"/>
              <w:rPr>
                <w:color w:val="000000"/>
                <w:lang w:val="nl-NL"/>
              </w:rPr>
            </w:pPr>
            <w:r w:rsidRPr="0095792A">
              <w:rPr>
                <w:color w:val="000000"/>
                <w:lang w:val="nl-NL"/>
              </w:rPr>
              <w:t>6-MP (75 mg/m2/dag, PO): dagen 1</w:t>
            </w:r>
            <w:r w:rsidRPr="0095792A">
              <w:rPr>
                <w:color w:val="000000"/>
                <w:lang w:val="nl-NL"/>
              </w:rPr>
              <w:noBreakHyphen/>
              <w:t>56</w:t>
            </w:r>
          </w:p>
          <w:p w14:paraId="3FC54CE1" w14:textId="77777777" w:rsidR="00443087" w:rsidRPr="0095792A" w:rsidRDefault="00443087" w:rsidP="005B044C">
            <w:pPr>
              <w:pStyle w:val="Endnotentext"/>
              <w:keepNext/>
              <w:keepLines/>
              <w:widowControl w:val="0"/>
              <w:rPr>
                <w:color w:val="000000"/>
                <w:lang w:val="nl-NL"/>
              </w:rPr>
            </w:pPr>
            <w:r w:rsidRPr="0095792A">
              <w:rPr>
                <w:color w:val="000000"/>
                <w:lang w:val="nl-NL"/>
              </w:rPr>
              <w:t>Methotrexaat (20 mg/m2/week, PO): dagen 1, 8, 15, 22, 29, 36, 43, 50</w:t>
            </w:r>
          </w:p>
        </w:tc>
      </w:tr>
    </w:tbl>
    <w:p w14:paraId="529B63D1" w14:textId="77777777" w:rsidR="00443087" w:rsidRPr="0095792A" w:rsidRDefault="00443087" w:rsidP="00443087">
      <w:pPr>
        <w:pStyle w:val="Endnotentext"/>
        <w:keepNext/>
        <w:keepLines/>
        <w:widowControl w:val="0"/>
        <w:rPr>
          <w:color w:val="000000"/>
          <w:szCs w:val="22"/>
          <w:lang w:val="nl-NL"/>
        </w:rPr>
      </w:pPr>
      <w:r w:rsidRPr="0095792A">
        <w:rPr>
          <w:color w:val="000000"/>
          <w:szCs w:val="22"/>
          <w:lang w:val="nl-NL"/>
        </w:rPr>
        <w:t>G-CSF = granulocytenkoloniestimulerende factor, VP-16 = etoposide, MTX = methotrexaat, i.v. = intraveneus, SC = subcutaan, IT = intrathecaal, PO = oraal, IM = intramusculair, ARA-C = cytarabine, CPM = cyclofosfamide, VCR = vincristine, DEX = dexamethason, DAUN = daunorubicine, 6-MP = 6-mercaptopurine, E.Coli L-ASP = L-asparaginase, PEG-ASP = PEG asparaginase, MESNA= 2-mercapto-ethaansulfonaatnatrium, iii= of tot MTX-niveau &lt;0,1 µM is, q6h = elke 6 uur, Gy= Gray</w:t>
      </w:r>
    </w:p>
    <w:p w14:paraId="2E5133B3" w14:textId="77777777" w:rsidR="00443087" w:rsidRPr="0095792A" w:rsidRDefault="00443087" w:rsidP="00443087">
      <w:pPr>
        <w:pStyle w:val="Endnotentext"/>
        <w:widowControl w:val="0"/>
        <w:jc w:val="both"/>
        <w:rPr>
          <w:color w:val="000000"/>
          <w:sz w:val="20"/>
          <w:lang w:val="nl-NL"/>
        </w:rPr>
      </w:pPr>
    </w:p>
    <w:p w14:paraId="7C392DA5" w14:textId="77777777" w:rsidR="00443087" w:rsidRPr="0095792A" w:rsidRDefault="00443087" w:rsidP="00443087">
      <w:pPr>
        <w:pStyle w:val="Endnotentext"/>
        <w:widowControl w:val="0"/>
        <w:rPr>
          <w:color w:val="000000"/>
          <w:lang w:val="nl-NL"/>
        </w:rPr>
      </w:pPr>
      <w:r w:rsidRPr="0095792A">
        <w:rPr>
          <w:color w:val="000000"/>
          <w:szCs w:val="22"/>
          <w:lang w:val="nl-NL"/>
        </w:rPr>
        <w:t>Studie AIT07 was een multicentrum, open-label, gerandomiseerde, fase</w:t>
      </w:r>
      <w:r w:rsidR="00BF6211" w:rsidRPr="0095792A">
        <w:rPr>
          <w:color w:val="000000"/>
          <w:szCs w:val="22"/>
          <w:lang w:val="nl-NL"/>
        </w:rPr>
        <w:t> </w:t>
      </w:r>
      <w:r w:rsidRPr="0095792A">
        <w:rPr>
          <w:color w:val="000000"/>
          <w:szCs w:val="22"/>
          <w:lang w:val="nl-NL"/>
        </w:rPr>
        <w:t>II/III-studie waarin 128 patiënten (1 tot &lt;18 jaar) werden geïncludeerd en behandeld met imatinib in combinatie met chemotherapie. Veiligheidsgegevens van deze studie lijken in lijn te zijn met het veiligheidsprofiel van imatinib bij Ph+ ALL-patiënten.</w:t>
      </w:r>
    </w:p>
    <w:p w14:paraId="3899080E" w14:textId="77777777" w:rsidR="00443087" w:rsidRPr="0095792A" w:rsidRDefault="00443087" w:rsidP="00842DE6">
      <w:pPr>
        <w:autoSpaceDE w:val="0"/>
        <w:autoSpaceDN w:val="0"/>
        <w:adjustRightInd w:val="0"/>
        <w:spacing w:line="240" w:lineRule="auto"/>
        <w:rPr>
          <w:color w:val="000000"/>
          <w:szCs w:val="22"/>
        </w:rPr>
      </w:pPr>
    </w:p>
    <w:p w14:paraId="61D6D754" w14:textId="4ECE554E" w:rsidR="007A41D3" w:rsidRPr="0095792A" w:rsidRDefault="009844B6" w:rsidP="00847537">
      <w:pPr>
        <w:autoSpaceDE w:val="0"/>
        <w:autoSpaceDN w:val="0"/>
        <w:adjustRightInd w:val="0"/>
        <w:spacing w:line="240" w:lineRule="auto"/>
        <w:rPr>
          <w:color w:val="000000"/>
          <w:szCs w:val="22"/>
        </w:rPr>
      </w:pPr>
      <w:r w:rsidRPr="0095792A">
        <w:rPr>
          <w:i/>
          <w:color w:val="000000"/>
          <w:szCs w:val="22"/>
        </w:rPr>
        <w:t>Recidiverende / refractaire Ph</w:t>
      </w:r>
      <w:r w:rsidR="00E86401" w:rsidRPr="0095792A">
        <w:rPr>
          <w:i/>
          <w:color w:val="000000"/>
          <w:szCs w:val="22"/>
        </w:rPr>
        <w:t xml:space="preserve">+ ALL: </w:t>
      </w:r>
      <w:r w:rsidR="00E86401" w:rsidRPr="0095792A">
        <w:rPr>
          <w:color w:val="000000"/>
          <w:szCs w:val="22"/>
        </w:rPr>
        <w:t xml:space="preserve">Wanneer </w:t>
      </w:r>
      <w:r w:rsidR="00A37E89" w:rsidRPr="0095792A">
        <w:rPr>
          <w:color w:val="000000"/>
          <w:szCs w:val="22"/>
        </w:rPr>
        <w:t>i</w:t>
      </w:r>
      <w:r w:rsidR="00E86401" w:rsidRPr="0095792A">
        <w:rPr>
          <w:color w:val="000000"/>
          <w:szCs w:val="22"/>
        </w:rPr>
        <w:t>matinib werd gebruikt als enig middel bij patiënten met recidivere</w:t>
      </w:r>
      <w:r w:rsidRPr="0095792A">
        <w:rPr>
          <w:color w:val="000000"/>
          <w:szCs w:val="22"/>
        </w:rPr>
        <w:t>nde / refractaire Ph</w:t>
      </w:r>
      <w:r w:rsidR="00E86401" w:rsidRPr="0095792A">
        <w:rPr>
          <w:color w:val="000000"/>
          <w:szCs w:val="22"/>
        </w:rPr>
        <w:t xml:space="preserve">+ ALL, resulteerde dit bij 53 van 411 patiënten, die evalueerbaar voor respons waren, een hematologische respons van 30% (9% voltooid) en een belangrijke cytogenetische respons van 23%. </w:t>
      </w:r>
      <w:r w:rsidR="00847537" w:rsidRPr="0095792A">
        <w:rPr>
          <w:color w:val="000000"/>
          <w:szCs w:val="22"/>
        </w:rPr>
        <w:t>(Belangrijk, van de 411 patiënten, werden 353 behandeld in een expanded access programma zonder het verzamalen van de primaire response gegevens.) De mediane tijd tot progessie in de algehele populatie van 411 patiënten met</w:t>
      </w:r>
      <w:r w:rsidRPr="0095792A">
        <w:rPr>
          <w:color w:val="000000"/>
          <w:szCs w:val="22"/>
        </w:rPr>
        <w:t xml:space="preserve"> recidiverende / refractaire Ph</w:t>
      </w:r>
      <w:r w:rsidR="00847537" w:rsidRPr="0095792A">
        <w:rPr>
          <w:color w:val="000000"/>
          <w:szCs w:val="22"/>
        </w:rPr>
        <w:t xml:space="preserve">+ ALL varieerde 2.6-3.1 maanden, en de mediane algehele overleving in de 401 evalueerbare patiënten varieerde 4.9-9 maanden. De gegevens waren vergelijkbaar wanneer een heranalyse werd uitgevoerd waarin alleen patiënten van 55 jaar of ouder zijn. </w:t>
      </w:r>
    </w:p>
    <w:p w14:paraId="0A0F8DFB" w14:textId="77777777" w:rsidR="007A41D3" w:rsidRPr="0095792A" w:rsidRDefault="007A41D3" w:rsidP="00847537">
      <w:pPr>
        <w:autoSpaceDE w:val="0"/>
        <w:autoSpaceDN w:val="0"/>
        <w:adjustRightInd w:val="0"/>
        <w:spacing w:line="240" w:lineRule="auto"/>
        <w:rPr>
          <w:color w:val="000000"/>
          <w:szCs w:val="22"/>
        </w:rPr>
      </w:pPr>
    </w:p>
    <w:p w14:paraId="11C68F35" w14:textId="77777777" w:rsidR="007A41D3" w:rsidRPr="0095792A" w:rsidRDefault="007A41D3" w:rsidP="00847537">
      <w:pPr>
        <w:autoSpaceDE w:val="0"/>
        <w:autoSpaceDN w:val="0"/>
        <w:adjustRightInd w:val="0"/>
        <w:spacing w:line="240" w:lineRule="auto"/>
        <w:rPr>
          <w:color w:val="000000"/>
          <w:szCs w:val="22"/>
          <w:u w:val="single"/>
        </w:rPr>
      </w:pPr>
      <w:r w:rsidRPr="0095792A">
        <w:rPr>
          <w:color w:val="000000"/>
          <w:szCs w:val="22"/>
          <w:u w:val="single"/>
        </w:rPr>
        <w:t>Klinische onderzoeken bij MDS / MPD</w:t>
      </w:r>
    </w:p>
    <w:p w14:paraId="0970A080" w14:textId="77777777" w:rsidR="0089402E" w:rsidRPr="0095792A" w:rsidRDefault="007A41D3" w:rsidP="00C95B7A">
      <w:pPr>
        <w:autoSpaceDE w:val="0"/>
        <w:autoSpaceDN w:val="0"/>
        <w:adjustRightInd w:val="0"/>
        <w:spacing w:line="240" w:lineRule="auto"/>
        <w:rPr>
          <w:color w:val="000000"/>
          <w:szCs w:val="22"/>
        </w:rPr>
      </w:pPr>
      <w:r w:rsidRPr="0095792A">
        <w:rPr>
          <w:color w:val="000000"/>
          <w:szCs w:val="22"/>
        </w:rPr>
        <w:t>Ervaring met imatinib bij deze indicatie is zeer beperkt en is gebaseerd op hematologische en cytogenetische responscijfers. Er zijn geen gecontroleerde onderzoeken die een klinisch voordeel of een verlengde overleving laten zien. Een open label, multicenter, fase II klinisch onderzoek (onderzoek B2225) werd uitgevoerd, waarbij imatinib werd getest in diverse populaties van patiënten die lijd</w:t>
      </w:r>
      <w:r w:rsidR="009844B6" w:rsidRPr="0095792A">
        <w:rPr>
          <w:color w:val="000000"/>
          <w:szCs w:val="22"/>
        </w:rPr>
        <w:t>en aan levensbedreigende ziektes</w:t>
      </w:r>
      <w:r w:rsidRPr="0095792A">
        <w:rPr>
          <w:color w:val="000000"/>
          <w:szCs w:val="22"/>
        </w:rPr>
        <w:t>, geassocieerd met Abl, Kit of PDGFR</w:t>
      </w:r>
      <w:r w:rsidR="00964348" w:rsidRPr="0095792A">
        <w:rPr>
          <w:color w:val="000000"/>
          <w:szCs w:val="22"/>
        </w:rPr>
        <w:t xml:space="preserve"> proteïne-tyrosine kinases. </w:t>
      </w:r>
      <w:r w:rsidR="00F31A8E" w:rsidRPr="0095792A">
        <w:rPr>
          <w:color w:val="000000"/>
          <w:szCs w:val="22"/>
        </w:rPr>
        <w:t xml:space="preserve">Deze studie omvatte 7 patiënten met MDS / MPD, die werden behandeld met 400 mg imatinib. Drie patiënten hadden een complete hematologische respons (CHR) en één patiënt had een patiële hematologische respons (PHR). Ten tijde van de oorspronkelijke analyse, hadden drie van de vier patiënten met een gedetecteerde PDGFR gen herschikkingen een hematologische respons (2 CHR en 1 PHR). </w:t>
      </w:r>
      <w:r w:rsidR="002640B3" w:rsidRPr="0095792A">
        <w:rPr>
          <w:color w:val="000000"/>
          <w:szCs w:val="22"/>
        </w:rPr>
        <w:t xml:space="preserve">De leeftijd van deze patiënten varieerde van 20-72 jaar. </w:t>
      </w:r>
    </w:p>
    <w:p w14:paraId="40CA0379" w14:textId="77777777" w:rsidR="0089402E" w:rsidRPr="0095792A" w:rsidRDefault="0089402E" w:rsidP="00C95B7A">
      <w:pPr>
        <w:autoSpaceDE w:val="0"/>
        <w:autoSpaceDN w:val="0"/>
        <w:adjustRightInd w:val="0"/>
        <w:spacing w:line="240" w:lineRule="auto"/>
        <w:rPr>
          <w:color w:val="000000"/>
          <w:szCs w:val="22"/>
        </w:rPr>
      </w:pPr>
    </w:p>
    <w:p w14:paraId="20F422E8" w14:textId="77777777" w:rsidR="0089402E" w:rsidRPr="0095792A" w:rsidRDefault="0089402E" w:rsidP="0089402E">
      <w:pPr>
        <w:pStyle w:val="Endnotentext"/>
        <w:widowControl w:val="0"/>
        <w:tabs>
          <w:tab w:val="clear" w:pos="567"/>
        </w:tabs>
        <w:rPr>
          <w:color w:val="000000"/>
          <w:szCs w:val="22"/>
          <w:lang w:val="nl-NL" w:eastAsia="ja-JP"/>
        </w:rPr>
      </w:pPr>
      <w:r w:rsidRPr="0095792A">
        <w:rPr>
          <w:color w:val="000000"/>
          <w:szCs w:val="22"/>
          <w:lang w:val="nl-NL"/>
        </w:rPr>
        <w:t xml:space="preserve">Een observationele registratie (studie L2401) werd uitgevoerd om veiligheids- en werkzaamheidsgegevens op lange termijn te verzamelen bij patiënten met </w:t>
      </w:r>
      <w:r w:rsidRPr="0095792A">
        <w:rPr>
          <w:rFonts w:eastAsia="MS Mincho"/>
          <w:color w:val="000000"/>
          <w:lang w:val="nl-NL" w:eastAsia="ja-JP"/>
        </w:rPr>
        <w:t>myeloproliferatieve</w:t>
      </w:r>
      <w:r w:rsidRPr="0095792A">
        <w:rPr>
          <w:color w:val="000000"/>
          <w:szCs w:val="22"/>
          <w:lang w:val="nl-NL"/>
        </w:rPr>
        <w:t xml:space="preserve"> </w:t>
      </w:r>
      <w:r w:rsidRPr="0095792A">
        <w:rPr>
          <w:rFonts w:eastAsia="TimesNewRoman"/>
          <w:szCs w:val="22"/>
          <w:lang w:val="nl-NL"/>
        </w:rPr>
        <w:t>neoplasmen met PDGFR-β-herschikking die behandeld werden met imatinib.</w:t>
      </w:r>
      <w:r w:rsidRPr="0095792A">
        <w:rPr>
          <w:color w:val="000000"/>
          <w:szCs w:val="22"/>
          <w:lang w:val="nl-NL"/>
        </w:rPr>
        <w:t xml:space="preserve"> De 23 patiënten die opgenomen werden in dit register kregen een mediane dagelijkse dosis imatinib van 264 mg (bereik: 100 tot 400 mg) gedurende een mediane duur van 7,2 jaar (bereik 0,1 tot 12,7 jaar). Omwille van het observationele karakter van dit register, waren </w:t>
      </w:r>
      <w:r w:rsidRPr="0095792A">
        <w:rPr>
          <w:rFonts w:eastAsia="TimesNewRoman"/>
          <w:szCs w:val="22"/>
          <w:lang w:val="nl-NL"/>
        </w:rPr>
        <w:t>hematologische, cytogenetische en moleculaire evaluatiegegevens beschikbaar voor respectievelijk</w:t>
      </w:r>
      <w:r w:rsidRPr="0095792A">
        <w:rPr>
          <w:color w:val="000000"/>
          <w:szCs w:val="22"/>
          <w:lang w:val="nl-NL"/>
        </w:rPr>
        <w:t xml:space="preserve"> 22, 9 en 17 van de 23 opgenomen patiënten. Indien conservatief wordt aangenomen dat patiënten voor wie gegevens ontbreken non-responders waren, werd CHR waargenomen bij 20/23 (87%) patiënten, CCyR bij 9/23 (39,1%) patiënten en MR bij 11/23 (47,8%) patiënten. Wanneer het responspercentage werd berekend op basis van patiënten met ten minste één geldige evaluatie, was het responspercentage voor CHR, CCyR en MR respectievelijk 20/22 (90,9%), 9/9 (100%) en 11/17 (64,7%).</w:t>
      </w:r>
    </w:p>
    <w:p w14:paraId="50EBF1FA" w14:textId="77777777" w:rsidR="0089402E" w:rsidRPr="0095792A" w:rsidRDefault="0089402E" w:rsidP="00C95B7A">
      <w:pPr>
        <w:autoSpaceDE w:val="0"/>
        <w:autoSpaceDN w:val="0"/>
        <w:adjustRightInd w:val="0"/>
        <w:spacing w:line="240" w:lineRule="auto"/>
        <w:rPr>
          <w:color w:val="000000"/>
          <w:szCs w:val="22"/>
        </w:rPr>
      </w:pPr>
    </w:p>
    <w:p w14:paraId="06AED98B" w14:textId="77777777" w:rsidR="00356107" w:rsidRPr="0095792A" w:rsidRDefault="002640B3" w:rsidP="00C95B7A">
      <w:pPr>
        <w:autoSpaceDE w:val="0"/>
        <w:autoSpaceDN w:val="0"/>
        <w:adjustRightInd w:val="0"/>
        <w:spacing w:line="240" w:lineRule="auto"/>
        <w:rPr>
          <w:color w:val="000000"/>
          <w:szCs w:val="22"/>
        </w:rPr>
      </w:pPr>
      <w:r w:rsidRPr="0095792A">
        <w:rPr>
          <w:color w:val="000000"/>
          <w:szCs w:val="22"/>
        </w:rPr>
        <w:t xml:space="preserve">Bovendien werden nog eens 24 patiënten met MDS / MPD vermeld in 13 publicaties. 21 patiënten werden behandeld met imatinib 400 mg per dag, terwijl de andere 3 patiënten lagere doses kregen. In elf patiënten werd PDGFR gen herschikkingen gevonden, 9 van hen bereikten een CHR en 1 een PHR. De leeftijd van deze patiënten varieerde van 2 tot 79 jaar. In een recente publicatie wees de bijgewerkte informatie van 6 van deze 11 patiënten uit dat al deze patiënten in cytogenetische remissie bleven (bereik 32-38 maanden). </w:t>
      </w:r>
      <w:r w:rsidR="00356107" w:rsidRPr="0095792A">
        <w:rPr>
          <w:color w:val="000000"/>
          <w:szCs w:val="22"/>
        </w:rPr>
        <w:t>In dezelfde publicatie werden langetermijn follow-up gegevens van 12 MDS / MPD patiënten met PDGFR gen herschikkingen (5 patiënten van onderzoek B2225)</w:t>
      </w:r>
      <w:r w:rsidR="009420F4" w:rsidRPr="0095792A">
        <w:rPr>
          <w:color w:val="000000"/>
          <w:szCs w:val="22"/>
        </w:rPr>
        <w:t xml:space="preserve"> gerapporteerd</w:t>
      </w:r>
      <w:r w:rsidR="00356107" w:rsidRPr="0095792A">
        <w:rPr>
          <w:color w:val="000000"/>
          <w:szCs w:val="22"/>
        </w:rPr>
        <w:t xml:space="preserve">. Deze patiënten kregen imatinib voor een mediaan van 47 maanden (bereik 24 dagen – 60 maanden). Bij 6 van deze patiënten is de follow up langer dan 4 jaar. Elf patiënten bereikten snel CHR; tien hadden volledige verdwijning van cytogenetische afwijkingen en een verlaging of verdwijning van fusietranscripten zoals gemeten met RT-PCR. Hematologische en cytogenetische responsen bleven respectievelijk gehandhaafd gedurende een mediaan van 49 maanden (range 19-60) en 47 maanden (range 16-59). De totale overleving is 65 maanden sinds de diagnose (bereik 25-234). Imatinib toediening aan patiënten zonder de genetische translocatie resulteert doorgaans in geen verbetering. </w:t>
      </w:r>
    </w:p>
    <w:p w14:paraId="7CDC552D" w14:textId="77777777" w:rsidR="00F3438C" w:rsidRPr="0095792A" w:rsidRDefault="00F3438C" w:rsidP="00C95B7A">
      <w:pPr>
        <w:autoSpaceDE w:val="0"/>
        <w:autoSpaceDN w:val="0"/>
        <w:adjustRightInd w:val="0"/>
        <w:spacing w:line="240" w:lineRule="auto"/>
        <w:rPr>
          <w:color w:val="000000"/>
          <w:szCs w:val="22"/>
        </w:rPr>
      </w:pPr>
    </w:p>
    <w:p w14:paraId="2BBC9B95" w14:textId="77777777" w:rsidR="00F3438C" w:rsidRPr="0095792A" w:rsidRDefault="00F3438C" w:rsidP="00C95B7A">
      <w:pPr>
        <w:autoSpaceDE w:val="0"/>
        <w:autoSpaceDN w:val="0"/>
        <w:adjustRightInd w:val="0"/>
        <w:spacing w:line="240" w:lineRule="auto"/>
        <w:rPr>
          <w:color w:val="000000"/>
          <w:szCs w:val="22"/>
        </w:rPr>
      </w:pPr>
      <w:r w:rsidRPr="0095792A">
        <w:rPr>
          <w:color w:val="000000"/>
          <w:szCs w:val="22"/>
        </w:rPr>
        <w:t>Er zijn geen gecontroleerde studies bij pediatrische patiënten met MDS / MPD. Vijf (5) patiënten met MDS / MPD geassocieerd met PDGFR gen herschikkingen werden gemeld bij 4 publicaties. De leeftijd van de patiënten varieerde van 3 maanden tot 4 jaar en imatinib werd toegediend in doses van 50 mg per dag of doses variërend dagelijks van 92.5-340 mg/m</w:t>
      </w:r>
      <w:r w:rsidRPr="0095792A">
        <w:rPr>
          <w:color w:val="000000"/>
          <w:szCs w:val="22"/>
          <w:vertAlign w:val="superscript"/>
        </w:rPr>
        <w:t>2</w:t>
      </w:r>
      <w:r w:rsidRPr="0095792A">
        <w:rPr>
          <w:color w:val="000000"/>
          <w:szCs w:val="22"/>
        </w:rPr>
        <w:t xml:space="preserve">. Alle patiënten vertoonden een complete hematologische respons, cytogenetische respons en / of </w:t>
      </w:r>
      <w:r w:rsidR="003D3C5E" w:rsidRPr="0095792A">
        <w:rPr>
          <w:color w:val="000000"/>
          <w:szCs w:val="22"/>
        </w:rPr>
        <w:t>moleculair</w:t>
      </w:r>
      <w:r w:rsidRPr="0095792A">
        <w:rPr>
          <w:color w:val="000000"/>
          <w:szCs w:val="22"/>
        </w:rPr>
        <w:t xml:space="preserve"> respons. </w:t>
      </w:r>
    </w:p>
    <w:p w14:paraId="7DA95CE5" w14:textId="77777777" w:rsidR="00F3438C" w:rsidRPr="0095792A" w:rsidRDefault="00F3438C" w:rsidP="00C95B7A">
      <w:pPr>
        <w:autoSpaceDE w:val="0"/>
        <w:autoSpaceDN w:val="0"/>
        <w:adjustRightInd w:val="0"/>
        <w:spacing w:line="240" w:lineRule="auto"/>
        <w:rPr>
          <w:color w:val="000000"/>
          <w:szCs w:val="22"/>
        </w:rPr>
      </w:pPr>
    </w:p>
    <w:p w14:paraId="655DBF1D" w14:textId="77777777" w:rsidR="00774B48" w:rsidRPr="0095792A" w:rsidRDefault="00890BF8" w:rsidP="00C95B7A">
      <w:pPr>
        <w:autoSpaceDE w:val="0"/>
        <w:autoSpaceDN w:val="0"/>
        <w:adjustRightInd w:val="0"/>
        <w:spacing w:line="240" w:lineRule="auto"/>
        <w:rPr>
          <w:color w:val="000000"/>
          <w:szCs w:val="22"/>
          <w:u w:val="single"/>
        </w:rPr>
      </w:pPr>
      <w:r w:rsidRPr="0095792A">
        <w:rPr>
          <w:color w:val="000000"/>
          <w:szCs w:val="22"/>
          <w:u w:val="single"/>
        </w:rPr>
        <w:t>Klinische onderzoeken bij HES / CEL</w:t>
      </w:r>
    </w:p>
    <w:p w14:paraId="5879BA8A" w14:textId="77777777" w:rsidR="00890BF8" w:rsidRPr="0095792A" w:rsidRDefault="00890BF8" w:rsidP="00C95B7A">
      <w:pPr>
        <w:autoSpaceDE w:val="0"/>
        <w:autoSpaceDN w:val="0"/>
        <w:adjustRightInd w:val="0"/>
        <w:spacing w:line="240" w:lineRule="auto"/>
        <w:rPr>
          <w:color w:val="000000"/>
          <w:szCs w:val="22"/>
        </w:rPr>
      </w:pPr>
      <w:r w:rsidRPr="0095792A">
        <w:rPr>
          <w:color w:val="000000"/>
          <w:szCs w:val="22"/>
        </w:rPr>
        <w:t>Een open-label, multicenter, fase II klinisch onderzoek (B2225) werd uitgevoerd waarin imatinib werd getest in diverse populaties van patiënten die lijd</w:t>
      </w:r>
      <w:r w:rsidR="009844B6" w:rsidRPr="0095792A">
        <w:rPr>
          <w:color w:val="000000"/>
          <w:szCs w:val="22"/>
        </w:rPr>
        <w:t>en aan levensbedreigende ziektes</w:t>
      </w:r>
      <w:r w:rsidRPr="0095792A">
        <w:rPr>
          <w:color w:val="000000"/>
          <w:szCs w:val="22"/>
        </w:rPr>
        <w:t xml:space="preserve">, geassocieerd met Abl, Kit of PDGFR proteïne-tyrosine kinases. In deze studie werden 14 patiënten met HES / CEL behandeld met 100 mg tot 1000 mg per dag imatinib. Verdere 162 patiënten met HES / CEL, vermeld in 35 gepubliceerde case reports en case serie, kregen imatinib bij doses van 75 mg tot 800 mg per dag. Cytogenetische afwijkingen werden beoordeeld bij 117 van de totale populatie van 176 patiënten. Bij 61 van deze 117 patiënten werd FIP1L1-PDGFRα fusie kinase geïdentificeerd. Nog eens vier HES patiënten bleken FIP1L1-PDGFRα-positief te zijn in andere 3 gepubliceerde rapporten. Alle 65 FIP1L1-PDGFRα fusie kinase positieve patiënten bereikten een CHR die maanden aanhield (bereik van 1+ tot 44+ maanden geschrapt ten tijde van de rapportage). Zoals vermeld in een recente publicatie bereikten 21 van de 65 patiënten ook complete moleculaire remissie met een mediane follow-up van 28 maanden (bereik 13-67 maanden). De leeftijd van de patiënten varieerde van 25-72 jaar. Bovendien werden verbeteringen in symptomatologie en andere orgaandysfunctie afwijkingen gerapporteerd door de onderzoekers in de case reports. Verbeteringen werden gemeld in hart, zenuwstelsel, huid / onderhuid, ademhalings / borstkas / </w:t>
      </w:r>
      <w:r w:rsidR="00BF3A55" w:rsidRPr="0095792A">
        <w:rPr>
          <w:color w:val="000000"/>
          <w:szCs w:val="22"/>
        </w:rPr>
        <w:t xml:space="preserve">mediastinum, spier / bindweefsel / vasculair, gastro-intestinale en orgaansystemen. </w:t>
      </w:r>
      <w:r w:rsidRPr="0095792A">
        <w:rPr>
          <w:color w:val="000000"/>
          <w:szCs w:val="22"/>
        </w:rPr>
        <w:t xml:space="preserve">  </w:t>
      </w:r>
    </w:p>
    <w:p w14:paraId="50F61567" w14:textId="77777777" w:rsidR="00890BF8" w:rsidRPr="0095792A" w:rsidRDefault="00890BF8" w:rsidP="00C95B7A">
      <w:pPr>
        <w:autoSpaceDE w:val="0"/>
        <w:autoSpaceDN w:val="0"/>
        <w:adjustRightInd w:val="0"/>
        <w:spacing w:line="240" w:lineRule="auto"/>
        <w:rPr>
          <w:color w:val="000000"/>
          <w:szCs w:val="22"/>
        </w:rPr>
      </w:pPr>
    </w:p>
    <w:p w14:paraId="0B9FDF05" w14:textId="77777777" w:rsidR="00007721" w:rsidRPr="0095792A" w:rsidRDefault="00007721" w:rsidP="00C95B7A">
      <w:pPr>
        <w:autoSpaceDE w:val="0"/>
        <w:autoSpaceDN w:val="0"/>
        <w:adjustRightInd w:val="0"/>
        <w:spacing w:line="240" w:lineRule="auto"/>
        <w:rPr>
          <w:color w:val="000000"/>
          <w:szCs w:val="22"/>
        </w:rPr>
      </w:pPr>
      <w:r w:rsidRPr="0095792A">
        <w:rPr>
          <w:color w:val="000000"/>
          <w:szCs w:val="22"/>
        </w:rPr>
        <w:t>Er zijn geen gecontroleerde studies bij pediatrische patiënten met HES / CEL. Drie (3) patiënten met HES en CEL geassocieerd met PDGFR gen herschikkingen werden gemeld bij 3 publicaties. De leeftijd van deze patiënten varieerde van 2 tot 16 jaar en imatinib werd toegediend in dosis van 300mg/m</w:t>
      </w:r>
      <w:r w:rsidRPr="0095792A">
        <w:rPr>
          <w:color w:val="000000"/>
          <w:szCs w:val="22"/>
          <w:vertAlign w:val="superscript"/>
        </w:rPr>
        <w:t>2</w:t>
      </w:r>
      <w:r w:rsidRPr="0095792A">
        <w:rPr>
          <w:color w:val="000000"/>
          <w:szCs w:val="22"/>
        </w:rPr>
        <w:t xml:space="preserve"> per dag of doses van 200 tot 400 mg per dag. Alle patiënten bereikte complete hematologische respons, complete cytogenetische respons en / of complete moleculaire respons. </w:t>
      </w:r>
    </w:p>
    <w:p w14:paraId="0F3B8B0D" w14:textId="77777777" w:rsidR="00774B48" w:rsidRPr="0095792A" w:rsidRDefault="00774B48" w:rsidP="00C95B7A">
      <w:pPr>
        <w:autoSpaceDE w:val="0"/>
        <w:autoSpaceDN w:val="0"/>
        <w:adjustRightInd w:val="0"/>
        <w:spacing w:line="240" w:lineRule="auto"/>
        <w:rPr>
          <w:color w:val="000000"/>
          <w:szCs w:val="22"/>
        </w:rPr>
      </w:pPr>
    </w:p>
    <w:p w14:paraId="7A522917" w14:textId="77777777" w:rsidR="00F3438C" w:rsidRPr="0095792A" w:rsidRDefault="00CD51EA" w:rsidP="00C95B7A">
      <w:pPr>
        <w:autoSpaceDE w:val="0"/>
        <w:autoSpaceDN w:val="0"/>
        <w:adjustRightInd w:val="0"/>
        <w:spacing w:line="240" w:lineRule="auto"/>
        <w:rPr>
          <w:color w:val="000000"/>
          <w:szCs w:val="22"/>
          <w:u w:val="single"/>
        </w:rPr>
      </w:pPr>
      <w:r w:rsidRPr="0095792A">
        <w:rPr>
          <w:color w:val="000000"/>
          <w:szCs w:val="22"/>
          <w:u w:val="single"/>
        </w:rPr>
        <w:t>Klinische onderzoeken bij DFSP</w:t>
      </w:r>
    </w:p>
    <w:p w14:paraId="3CFF607A" w14:textId="77777777" w:rsidR="00CD51EA" w:rsidRPr="0095792A" w:rsidRDefault="00CD51EA" w:rsidP="00C95B7A">
      <w:pPr>
        <w:autoSpaceDE w:val="0"/>
        <w:autoSpaceDN w:val="0"/>
        <w:adjustRightInd w:val="0"/>
        <w:spacing w:line="240" w:lineRule="auto"/>
        <w:rPr>
          <w:color w:val="000000"/>
          <w:szCs w:val="22"/>
        </w:rPr>
      </w:pPr>
      <w:r w:rsidRPr="0095792A">
        <w:rPr>
          <w:color w:val="000000"/>
          <w:szCs w:val="22"/>
        </w:rPr>
        <w:t xml:space="preserve">Een fase II, open label, multicenter klinisch onderzoek (onderzoek B2225) werd uitgevoerd met 12 patiënten met DFSP die werden behandeld met imatinib 800 mg per dag. De leeftijd van de DFSP patiënten varieerde van 23-75 jaar; DFSP was gemetastaseerd, lokaal recidiverend na initiële resectieve chirurgie en niet voor verdere resectieve chirurgie overwogen op het moment van de studie. Het primaire bewijs van werkzaamheid was gebaseerd op objectieve responscijfers. Van de 12 ingeschreven patiënten reageerde er 9, </w:t>
      </w:r>
      <w:r w:rsidR="009844B6" w:rsidRPr="0095792A">
        <w:rPr>
          <w:color w:val="000000"/>
          <w:szCs w:val="22"/>
        </w:rPr>
        <w:t>één compleet en acht</w:t>
      </w:r>
      <w:r w:rsidRPr="0095792A">
        <w:rPr>
          <w:color w:val="000000"/>
          <w:szCs w:val="22"/>
        </w:rPr>
        <w:t xml:space="preserve"> gedeeltelijk. Drie van de pa</w:t>
      </w:r>
      <w:r w:rsidR="009844B6" w:rsidRPr="0095792A">
        <w:rPr>
          <w:color w:val="000000"/>
          <w:szCs w:val="22"/>
        </w:rPr>
        <w:t>r</w:t>
      </w:r>
      <w:r w:rsidRPr="0095792A">
        <w:rPr>
          <w:color w:val="000000"/>
          <w:szCs w:val="22"/>
        </w:rPr>
        <w:t xml:space="preserve">tiële responders werden vervolgens ziektevrij door middel van chirurgie. </w:t>
      </w:r>
      <w:r w:rsidR="0080556F" w:rsidRPr="0095792A">
        <w:rPr>
          <w:color w:val="000000"/>
          <w:szCs w:val="22"/>
        </w:rPr>
        <w:t xml:space="preserve">De mediane behandelingsduur in onderzoek B2225 was 6.2 maanden, met een maximale duur van 24.3 maanden. Nog eens 6 DFSP patiënten behandeld met imatinib werden gerapporteerd in 5 gepubliceerde case reports, hun leeftijd variërend van 18 maanden tot 49 jaar. De volwassen patiënten gemeld in de gepubliceerde literatuur waren dagelijks behandeld met imatinib 400 mg (4 gevallen) of 800 mg (1 geval)  5 patiënten vertoonden een respons, 3 compleet en 2 gedeeltelijk. De mediane duur van de behandeling in de gepubliceerde literatuur varieerde tussen 4 weken en meer dan 20 maanden. De translocatie t (17:22) [q22:q13)], of het genproduct ervan, was aanwezig in bijna alle responders van de imatinib behandeling. </w:t>
      </w:r>
    </w:p>
    <w:p w14:paraId="2C24EB62" w14:textId="77777777" w:rsidR="00CD51EA" w:rsidRPr="0095792A" w:rsidRDefault="00CD51EA" w:rsidP="00C95B7A">
      <w:pPr>
        <w:autoSpaceDE w:val="0"/>
        <w:autoSpaceDN w:val="0"/>
        <w:adjustRightInd w:val="0"/>
        <w:spacing w:line="240" w:lineRule="auto"/>
        <w:rPr>
          <w:color w:val="000000"/>
          <w:szCs w:val="22"/>
        </w:rPr>
      </w:pPr>
    </w:p>
    <w:p w14:paraId="1F66D7E2" w14:textId="77777777" w:rsidR="00CD51EA" w:rsidRPr="0095792A" w:rsidRDefault="003D3C5E" w:rsidP="00C95B7A">
      <w:pPr>
        <w:autoSpaceDE w:val="0"/>
        <w:autoSpaceDN w:val="0"/>
        <w:adjustRightInd w:val="0"/>
        <w:spacing w:line="240" w:lineRule="auto"/>
        <w:rPr>
          <w:color w:val="000000"/>
          <w:szCs w:val="22"/>
        </w:rPr>
      </w:pPr>
      <w:r w:rsidRPr="0095792A">
        <w:rPr>
          <w:color w:val="000000"/>
          <w:szCs w:val="22"/>
        </w:rPr>
        <w:t>Er zijn geen gecontroleerde studies bij pediatrische patiënten met DFSP. Vijf (5) patiënten met DFSP en PDGFR gen herschikkingen werden gemeld bij 3 publicaties. De leeftijd van deze patiënten varieerde van pasgeboren tot 14 jaar en imatinib werd toegediend in doses van 50</w:t>
      </w:r>
      <w:r w:rsidR="009844B6" w:rsidRPr="0095792A">
        <w:rPr>
          <w:color w:val="000000"/>
          <w:szCs w:val="22"/>
        </w:rPr>
        <w:t xml:space="preserve"> mg per dag of doses variëren</w:t>
      </w:r>
      <w:r w:rsidRPr="0095792A">
        <w:rPr>
          <w:color w:val="000000"/>
          <w:szCs w:val="22"/>
        </w:rPr>
        <w:t>d van 400-520 mg/m</w:t>
      </w:r>
      <w:r w:rsidRPr="0095792A">
        <w:rPr>
          <w:color w:val="000000"/>
          <w:szCs w:val="22"/>
          <w:vertAlign w:val="superscript"/>
        </w:rPr>
        <w:t>2</w:t>
      </w:r>
      <w:r w:rsidRPr="0095792A">
        <w:rPr>
          <w:color w:val="000000"/>
          <w:szCs w:val="22"/>
        </w:rPr>
        <w:t xml:space="preserve">. Alle patiënten vertoonden een partiële en / of volledige respons. </w:t>
      </w:r>
    </w:p>
    <w:p w14:paraId="4774C54E" w14:textId="77777777" w:rsidR="005176CC" w:rsidRPr="0095792A" w:rsidRDefault="005176CC" w:rsidP="00842DE6">
      <w:pPr>
        <w:autoSpaceDE w:val="0"/>
        <w:autoSpaceDN w:val="0"/>
        <w:adjustRightInd w:val="0"/>
        <w:spacing w:line="240" w:lineRule="auto"/>
        <w:rPr>
          <w:color w:val="000000"/>
          <w:szCs w:val="22"/>
        </w:rPr>
      </w:pPr>
    </w:p>
    <w:p w14:paraId="65C210C2" w14:textId="77777777" w:rsidR="00842DE6" w:rsidRPr="0095792A" w:rsidRDefault="00842DE6" w:rsidP="00842DE6">
      <w:pPr>
        <w:autoSpaceDE w:val="0"/>
        <w:autoSpaceDN w:val="0"/>
        <w:adjustRightInd w:val="0"/>
        <w:spacing w:line="240" w:lineRule="auto"/>
        <w:rPr>
          <w:b/>
          <w:bCs/>
          <w:color w:val="000000"/>
          <w:szCs w:val="22"/>
        </w:rPr>
      </w:pPr>
      <w:r w:rsidRPr="0095792A">
        <w:rPr>
          <w:b/>
          <w:bCs/>
          <w:color w:val="000000"/>
          <w:szCs w:val="22"/>
        </w:rPr>
        <w:t>5.2</w:t>
      </w:r>
      <w:r w:rsidRPr="0095792A">
        <w:rPr>
          <w:b/>
          <w:bCs/>
          <w:color w:val="000000"/>
          <w:szCs w:val="22"/>
        </w:rPr>
        <w:tab/>
      </w:r>
      <w:r w:rsidR="00C334FA" w:rsidRPr="0095792A">
        <w:rPr>
          <w:b/>
          <w:color w:val="000000"/>
          <w:szCs w:val="22"/>
        </w:rPr>
        <w:t>Farmacokinetische eigenschappen</w:t>
      </w:r>
    </w:p>
    <w:p w14:paraId="6109D0FE" w14:textId="77777777" w:rsidR="00842DE6" w:rsidRPr="0095792A" w:rsidRDefault="00842DE6" w:rsidP="00842DE6">
      <w:pPr>
        <w:autoSpaceDE w:val="0"/>
        <w:autoSpaceDN w:val="0"/>
        <w:adjustRightInd w:val="0"/>
        <w:spacing w:line="240" w:lineRule="auto"/>
        <w:rPr>
          <w:bCs/>
          <w:color w:val="000000"/>
          <w:szCs w:val="22"/>
        </w:rPr>
      </w:pPr>
    </w:p>
    <w:p w14:paraId="50A39D67" w14:textId="77777777" w:rsidR="006B78E3" w:rsidRPr="0095792A" w:rsidRDefault="006B78E3" w:rsidP="006B78E3">
      <w:pPr>
        <w:autoSpaceDE w:val="0"/>
        <w:autoSpaceDN w:val="0"/>
        <w:adjustRightInd w:val="0"/>
        <w:spacing w:line="240" w:lineRule="auto"/>
        <w:rPr>
          <w:color w:val="000000"/>
          <w:szCs w:val="22"/>
          <w:u w:val="single"/>
        </w:rPr>
      </w:pPr>
      <w:r w:rsidRPr="0095792A">
        <w:rPr>
          <w:color w:val="000000"/>
          <w:szCs w:val="22"/>
          <w:u w:val="single"/>
        </w:rPr>
        <w:t>Farmacokinetiek van imatinib</w:t>
      </w:r>
    </w:p>
    <w:p w14:paraId="2FDA5F4C" w14:textId="77777777" w:rsidR="00983203" w:rsidRPr="0095792A" w:rsidRDefault="006B78E3" w:rsidP="006B78E3">
      <w:pPr>
        <w:autoSpaceDE w:val="0"/>
        <w:autoSpaceDN w:val="0"/>
        <w:adjustRightInd w:val="0"/>
        <w:spacing w:line="240" w:lineRule="auto"/>
        <w:rPr>
          <w:color w:val="000000"/>
          <w:szCs w:val="22"/>
        </w:rPr>
      </w:pPr>
      <w:r w:rsidRPr="0095792A">
        <w:rPr>
          <w:rStyle w:val="hps"/>
          <w:color w:val="000000"/>
          <w:szCs w:val="22"/>
        </w:rPr>
        <w:t>De farmacokinetiek van</w:t>
      </w:r>
      <w:r w:rsidRPr="0095792A">
        <w:rPr>
          <w:color w:val="000000"/>
          <w:szCs w:val="22"/>
        </w:rPr>
        <w:t xml:space="preserve"> </w:t>
      </w:r>
      <w:r w:rsidRPr="0095792A">
        <w:rPr>
          <w:rStyle w:val="hps"/>
          <w:color w:val="000000"/>
          <w:szCs w:val="22"/>
        </w:rPr>
        <w:t>imatinib</w:t>
      </w:r>
      <w:r w:rsidRPr="0095792A">
        <w:rPr>
          <w:color w:val="000000"/>
          <w:szCs w:val="22"/>
        </w:rPr>
        <w:t xml:space="preserve"> </w:t>
      </w:r>
      <w:r w:rsidRPr="0095792A">
        <w:rPr>
          <w:rStyle w:val="hps"/>
          <w:color w:val="000000"/>
          <w:szCs w:val="22"/>
        </w:rPr>
        <w:t>is geëvalueerd over</w:t>
      </w:r>
      <w:r w:rsidRPr="0095792A">
        <w:rPr>
          <w:color w:val="000000"/>
          <w:szCs w:val="22"/>
        </w:rPr>
        <w:t xml:space="preserve"> </w:t>
      </w:r>
      <w:r w:rsidRPr="0095792A">
        <w:rPr>
          <w:rStyle w:val="hps"/>
          <w:color w:val="000000"/>
          <w:szCs w:val="22"/>
        </w:rPr>
        <w:t>een doseringsinterval van</w:t>
      </w:r>
      <w:r w:rsidRPr="0095792A">
        <w:rPr>
          <w:color w:val="000000"/>
          <w:szCs w:val="22"/>
        </w:rPr>
        <w:t xml:space="preserve"> </w:t>
      </w:r>
      <w:r w:rsidRPr="0095792A">
        <w:rPr>
          <w:rStyle w:val="hps"/>
          <w:color w:val="000000"/>
          <w:szCs w:val="22"/>
        </w:rPr>
        <w:t>25 tot 1.000</w:t>
      </w:r>
      <w:r w:rsidRPr="0095792A">
        <w:rPr>
          <w:color w:val="000000"/>
          <w:szCs w:val="22"/>
        </w:rPr>
        <w:t xml:space="preserve"> </w:t>
      </w:r>
      <w:r w:rsidRPr="0095792A">
        <w:rPr>
          <w:rStyle w:val="hps"/>
          <w:color w:val="000000"/>
          <w:szCs w:val="22"/>
        </w:rPr>
        <w:t>mg</w:t>
      </w:r>
      <w:r w:rsidRPr="0095792A">
        <w:rPr>
          <w:color w:val="000000"/>
          <w:szCs w:val="22"/>
        </w:rPr>
        <w:t xml:space="preserve">. </w:t>
      </w:r>
      <w:r w:rsidRPr="0095792A">
        <w:rPr>
          <w:rStyle w:val="hps"/>
          <w:color w:val="000000"/>
          <w:szCs w:val="22"/>
        </w:rPr>
        <w:t>Plasma</w:t>
      </w:r>
      <w:r w:rsidRPr="0095792A">
        <w:rPr>
          <w:color w:val="000000"/>
          <w:szCs w:val="22"/>
        </w:rPr>
        <w:t xml:space="preserve"> </w:t>
      </w:r>
      <w:r w:rsidRPr="0095792A">
        <w:rPr>
          <w:rStyle w:val="hps"/>
          <w:color w:val="000000"/>
          <w:szCs w:val="22"/>
        </w:rPr>
        <w:t>farmacokinetische</w:t>
      </w:r>
      <w:r w:rsidRPr="0095792A">
        <w:rPr>
          <w:color w:val="000000"/>
          <w:szCs w:val="22"/>
        </w:rPr>
        <w:t xml:space="preserve"> </w:t>
      </w:r>
      <w:r w:rsidRPr="0095792A">
        <w:rPr>
          <w:rStyle w:val="hps"/>
          <w:color w:val="000000"/>
          <w:szCs w:val="22"/>
        </w:rPr>
        <w:t>profielen werden geanalyseerd op</w:t>
      </w:r>
      <w:r w:rsidRPr="0095792A">
        <w:rPr>
          <w:color w:val="000000"/>
          <w:szCs w:val="22"/>
        </w:rPr>
        <w:t xml:space="preserve"> </w:t>
      </w:r>
      <w:r w:rsidRPr="0095792A">
        <w:rPr>
          <w:rStyle w:val="hps"/>
          <w:color w:val="000000"/>
          <w:szCs w:val="22"/>
        </w:rPr>
        <w:t>dag 1 en op</w:t>
      </w:r>
      <w:r w:rsidRPr="0095792A">
        <w:rPr>
          <w:color w:val="000000"/>
          <w:szCs w:val="22"/>
        </w:rPr>
        <w:t xml:space="preserve"> </w:t>
      </w:r>
      <w:r w:rsidRPr="0095792A">
        <w:rPr>
          <w:rStyle w:val="hps"/>
          <w:color w:val="000000"/>
          <w:szCs w:val="22"/>
        </w:rPr>
        <w:t>dag 7 of</w:t>
      </w:r>
      <w:r w:rsidRPr="0095792A">
        <w:rPr>
          <w:color w:val="000000"/>
          <w:szCs w:val="22"/>
        </w:rPr>
        <w:t xml:space="preserve"> </w:t>
      </w:r>
      <w:r w:rsidRPr="0095792A">
        <w:rPr>
          <w:rStyle w:val="hps"/>
          <w:color w:val="000000"/>
          <w:szCs w:val="22"/>
        </w:rPr>
        <w:t>dag 28</w:t>
      </w:r>
      <w:r w:rsidRPr="0095792A">
        <w:rPr>
          <w:color w:val="000000"/>
          <w:szCs w:val="22"/>
        </w:rPr>
        <w:t xml:space="preserve">, wanneer de </w:t>
      </w:r>
      <w:r w:rsidRPr="0095792A">
        <w:rPr>
          <w:rStyle w:val="hps"/>
          <w:color w:val="000000"/>
          <w:szCs w:val="22"/>
        </w:rPr>
        <w:t>plasmaconcentraties een steady</w:t>
      </w:r>
      <w:r w:rsidRPr="0095792A">
        <w:rPr>
          <w:color w:val="000000"/>
          <w:szCs w:val="22"/>
        </w:rPr>
        <w:t xml:space="preserve"> </w:t>
      </w:r>
      <w:r w:rsidRPr="0095792A">
        <w:rPr>
          <w:rStyle w:val="hps"/>
          <w:color w:val="000000"/>
          <w:szCs w:val="22"/>
        </w:rPr>
        <w:t>state</w:t>
      </w:r>
      <w:r w:rsidRPr="0095792A">
        <w:rPr>
          <w:color w:val="000000"/>
          <w:szCs w:val="22"/>
        </w:rPr>
        <w:t xml:space="preserve"> </w:t>
      </w:r>
      <w:r w:rsidRPr="0095792A">
        <w:rPr>
          <w:rStyle w:val="hps"/>
          <w:color w:val="000000"/>
          <w:szCs w:val="22"/>
        </w:rPr>
        <w:t>bereikt hadden</w:t>
      </w:r>
      <w:r w:rsidRPr="0095792A">
        <w:rPr>
          <w:color w:val="000000"/>
          <w:szCs w:val="22"/>
        </w:rPr>
        <w:t>.</w:t>
      </w:r>
    </w:p>
    <w:p w14:paraId="6786A925" w14:textId="77777777" w:rsidR="00983203" w:rsidRPr="0095792A" w:rsidRDefault="00983203" w:rsidP="006B78E3">
      <w:pPr>
        <w:autoSpaceDE w:val="0"/>
        <w:autoSpaceDN w:val="0"/>
        <w:adjustRightInd w:val="0"/>
        <w:spacing w:line="240" w:lineRule="auto"/>
        <w:rPr>
          <w:color w:val="000000"/>
          <w:szCs w:val="22"/>
        </w:rPr>
      </w:pPr>
    </w:p>
    <w:p w14:paraId="3413D5AC" w14:textId="77777777" w:rsidR="00983203" w:rsidRPr="0095792A" w:rsidRDefault="006B78E3" w:rsidP="006B78E3">
      <w:pPr>
        <w:autoSpaceDE w:val="0"/>
        <w:autoSpaceDN w:val="0"/>
        <w:adjustRightInd w:val="0"/>
        <w:spacing w:line="240" w:lineRule="auto"/>
        <w:rPr>
          <w:rStyle w:val="hps"/>
          <w:color w:val="000000"/>
          <w:szCs w:val="22"/>
          <w:u w:val="single"/>
        </w:rPr>
      </w:pPr>
      <w:r w:rsidRPr="0095792A">
        <w:rPr>
          <w:rStyle w:val="hps"/>
          <w:color w:val="000000"/>
          <w:szCs w:val="22"/>
          <w:u w:val="single"/>
        </w:rPr>
        <w:t>Absorptie</w:t>
      </w:r>
    </w:p>
    <w:p w14:paraId="77F8EA2B" w14:textId="77777777" w:rsidR="00983203" w:rsidRPr="0095792A" w:rsidRDefault="006B78E3" w:rsidP="006B78E3">
      <w:pPr>
        <w:autoSpaceDE w:val="0"/>
        <w:autoSpaceDN w:val="0"/>
        <w:adjustRightInd w:val="0"/>
        <w:spacing w:line="240" w:lineRule="auto"/>
        <w:rPr>
          <w:rStyle w:val="hps"/>
          <w:color w:val="000000"/>
          <w:szCs w:val="22"/>
        </w:rPr>
      </w:pPr>
      <w:r w:rsidRPr="0095792A">
        <w:rPr>
          <w:rStyle w:val="hps"/>
          <w:color w:val="000000"/>
          <w:szCs w:val="22"/>
        </w:rPr>
        <w:t>De gemiddelde absolute</w:t>
      </w:r>
      <w:r w:rsidRPr="0095792A">
        <w:rPr>
          <w:color w:val="000000"/>
          <w:szCs w:val="22"/>
        </w:rPr>
        <w:t xml:space="preserve"> </w:t>
      </w:r>
      <w:r w:rsidRPr="0095792A">
        <w:rPr>
          <w:rStyle w:val="hps"/>
          <w:color w:val="000000"/>
          <w:szCs w:val="22"/>
        </w:rPr>
        <w:t>biologische beschikbaarheid voor</w:t>
      </w:r>
      <w:r w:rsidRPr="0095792A">
        <w:rPr>
          <w:color w:val="000000"/>
          <w:szCs w:val="22"/>
        </w:rPr>
        <w:t xml:space="preserve"> </w:t>
      </w:r>
      <w:r w:rsidRPr="0095792A">
        <w:rPr>
          <w:rStyle w:val="hps"/>
          <w:color w:val="000000"/>
          <w:szCs w:val="22"/>
        </w:rPr>
        <w:t>imatinib</w:t>
      </w:r>
      <w:r w:rsidRPr="0095792A">
        <w:rPr>
          <w:color w:val="000000"/>
          <w:szCs w:val="22"/>
        </w:rPr>
        <w:t xml:space="preserve"> </w:t>
      </w:r>
      <w:r w:rsidRPr="0095792A">
        <w:rPr>
          <w:rStyle w:val="hps"/>
          <w:color w:val="000000"/>
          <w:szCs w:val="22"/>
        </w:rPr>
        <w:t>is</w:t>
      </w:r>
      <w:r w:rsidRPr="0095792A">
        <w:rPr>
          <w:color w:val="000000"/>
          <w:szCs w:val="22"/>
        </w:rPr>
        <w:t xml:space="preserve"> </w:t>
      </w:r>
      <w:r w:rsidRPr="0095792A">
        <w:rPr>
          <w:rStyle w:val="hps"/>
          <w:color w:val="000000"/>
          <w:szCs w:val="22"/>
        </w:rPr>
        <w:t>98%</w:t>
      </w:r>
      <w:r w:rsidRPr="0095792A">
        <w:rPr>
          <w:color w:val="000000"/>
          <w:szCs w:val="22"/>
        </w:rPr>
        <w:t xml:space="preserve">. </w:t>
      </w:r>
      <w:r w:rsidRPr="0095792A">
        <w:rPr>
          <w:rStyle w:val="hps"/>
          <w:color w:val="000000"/>
          <w:szCs w:val="22"/>
        </w:rPr>
        <w:t>Er was een hoge</w:t>
      </w:r>
      <w:r w:rsidRPr="0095792A">
        <w:rPr>
          <w:color w:val="000000"/>
          <w:szCs w:val="22"/>
        </w:rPr>
        <w:t xml:space="preserve"> </w:t>
      </w:r>
      <w:r w:rsidRPr="0095792A">
        <w:rPr>
          <w:rStyle w:val="hps"/>
          <w:color w:val="000000"/>
          <w:szCs w:val="22"/>
        </w:rPr>
        <w:t xml:space="preserve">variabiliteit tussen </w:t>
      </w:r>
      <w:r w:rsidRPr="0095792A">
        <w:rPr>
          <w:color w:val="000000"/>
          <w:szCs w:val="22"/>
        </w:rPr>
        <w:t>patiënt</w:t>
      </w:r>
      <w:r w:rsidRPr="0095792A">
        <w:rPr>
          <w:rStyle w:val="hps"/>
          <w:color w:val="000000"/>
          <w:szCs w:val="22"/>
        </w:rPr>
        <w:t>en in</w:t>
      </w:r>
      <w:r w:rsidRPr="0095792A">
        <w:rPr>
          <w:color w:val="000000"/>
          <w:szCs w:val="22"/>
        </w:rPr>
        <w:t xml:space="preserve"> </w:t>
      </w:r>
      <w:r w:rsidRPr="0095792A">
        <w:rPr>
          <w:rStyle w:val="hps"/>
          <w:color w:val="000000"/>
          <w:szCs w:val="22"/>
        </w:rPr>
        <w:t>imatinib plasma AUC waarden</w:t>
      </w:r>
      <w:r w:rsidRPr="0095792A">
        <w:rPr>
          <w:color w:val="000000"/>
          <w:szCs w:val="22"/>
        </w:rPr>
        <w:t xml:space="preserve"> </w:t>
      </w:r>
      <w:r w:rsidRPr="0095792A">
        <w:rPr>
          <w:rStyle w:val="hps"/>
          <w:color w:val="000000"/>
          <w:szCs w:val="22"/>
        </w:rPr>
        <w:t>na een orale dosis</w:t>
      </w:r>
      <w:r w:rsidRPr="0095792A">
        <w:rPr>
          <w:color w:val="000000"/>
          <w:szCs w:val="22"/>
        </w:rPr>
        <w:t xml:space="preserve">. </w:t>
      </w:r>
      <w:r w:rsidR="00B3053C" w:rsidRPr="0095792A">
        <w:rPr>
          <w:rStyle w:val="hps"/>
          <w:color w:val="000000"/>
          <w:szCs w:val="22"/>
        </w:rPr>
        <w:t>Wanneer het middel werd gegeven</w:t>
      </w:r>
      <w:r w:rsidRPr="0095792A">
        <w:rPr>
          <w:color w:val="000000"/>
          <w:szCs w:val="22"/>
        </w:rPr>
        <w:t xml:space="preserve"> </w:t>
      </w:r>
      <w:r w:rsidRPr="0095792A">
        <w:rPr>
          <w:rStyle w:val="hps"/>
          <w:color w:val="000000"/>
          <w:szCs w:val="22"/>
        </w:rPr>
        <w:t>met</w:t>
      </w:r>
      <w:r w:rsidRPr="0095792A">
        <w:rPr>
          <w:color w:val="000000"/>
          <w:szCs w:val="22"/>
        </w:rPr>
        <w:t xml:space="preserve"> </w:t>
      </w:r>
      <w:r w:rsidRPr="0095792A">
        <w:rPr>
          <w:rStyle w:val="hps"/>
          <w:color w:val="000000"/>
          <w:szCs w:val="22"/>
        </w:rPr>
        <w:t>een vetrijke</w:t>
      </w:r>
      <w:r w:rsidRPr="0095792A">
        <w:rPr>
          <w:color w:val="000000"/>
          <w:szCs w:val="22"/>
        </w:rPr>
        <w:t xml:space="preserve"> </w:t>
      </w:r>
      <w:r w:rsidRPr="0095792A">
        <w:rPr>
          <w:rStyle w:val="hps"/>
          <w:color w:val="000000"/>
          <w:szCs w:val="22"/>
        </w:rPr>
        <w:t>maaltijd was de</w:t>
      </w:r>
      <w:r w:rsidRPr="0095792A">
        <w:rPr>
          <w:color w:val="000000"/>
          <w:szCs w:val="22"/>
        </w:rPr>
        <w:t xml:space="preserve"> </w:t>
      </w:r>
      <w:r w:rsidRPr="0095792A">
        <w:rPr>
          <w:rStyle w:val="hps"/>
          <w:color w:val="000000"/>
          <w:szCs w:val="22"/>
        </w:rPr>
        <w:t>absorptie van</w:t>
      </w:r>
      <w:r w:rsidRPr="0095792A">
        <w:rPr>
          <w:color w:val="000000"/>
          <w:szCs w:val="22"/>
        </w:rPr>
        <w:t xml:space="preserve"> </w:t>
      </w:r>
      <w:r w:rsidRPr="0095792A">
        <w:rPr>
          <w:rStyle w:val="hps"/>
          <w:color w:val="000000"/>
          <w:szCs w:val="22"/>
        </w:rPr>
        <w:t>imatinib minimaal verminderd</w:t>
      </w:r>
      <w:r w:rsidRPr="0095792A">
        <w:rPr>
          <w:color w:val="000000"/>
          <w:szCs w:val="22"/>
        </w:rPr>
        <w:t xml:space="preserve"> </w:t>
      </w:r>
      <w:r w:rsidRPr="0095792A">
        <w:rPr>
          <w:rStyle w:val="hps"/>
          <w:color w:val="000000"/>
          <w:szCs w:val="22"/>
        </w:rPr>
        <w:t>(11% verlaging</w:t>
      </w:r>
      <w:r w:rsidRPr="0095792A">
        <w:rPr>
          <w:color w:val="000000"/>
          <w:szCs w:val="22"/>
        </w:rPr>
        <w:t xml:space="preserve"> </w:t>
      </w:r>
      <w:r w:rsidRPr="0095792A">
        <w:rPr>
          <w:rStyle w:val="hps"/>
          <w:color w:val="000000"/>
          <w:szCs w:val="22"/>
        </w:rPr>
        <w:t xml:space="preserve">van de </w:t>
      </w:r>
      <w:r w:rsidRPr="0095792A">
        <w:rPr>
          <w:color w:val="000000"/>
          <w:szCs w:val="22"/>
        </w:rPr>
        <w:t>C</w:t>
      </w:r>
      <w:r w:rsidRPr="0095792A">
        <w:rPr>
          <w:color w:val="000000"/>
          <w:szCs w:val="22"/>
          <w:vertAlign w:val="subscript"/>
        </w:rPr>
        <w:t>max</w:t>
      </w:r>
      <w:r w:rsidRPr="0095792A">
        <w:rPr>
          <w:color w:val="000000"/>
          <w:szCs w:val="22"/>
        </w:rPr>
        <w:t xml:space="preserve"> </w:t>
      </w:r>
      <w:r w:rsidRPr="0095792A">
        <w:rPr>
          <w:rStyle w:val="hps"/>
          <w:color w:val="000000"/>
          <w:szCs w:val="22"/>
        </w:rPr>
        <w:t>en een verlenging van</w:t>
      </w:r>
      <w:r w:rsidRPr="0095792A">
        <w:rPr>
          <w:color w:val="000000"/>
          <w:szCs w:val="22"/>
        </w:rPr>
        <w:t xml:space="preserve"> </w:t>
      </w:r>
      <w:r w:rsidRPr="0095792A">
        <w:rPr>
          <w:rStyle w:val="hps"/>
          <w:color w:val="000000"/>
          <w:szCs w:val="22"/>
        </w:rPr>
        <w:t xml:space="preserve">de </w:t>
      </w:r>
      <w:r w:rsidRPr="0095792A">
        <w:rPr>
          <w:color w:val="000000"/>
          <w:szCs w:val="22"/>
        </w:rPr>
        <w:t>t</w:t>
      </w:r>
      <w:r w:rsidRPr="0095792A">
        <w:rPr>
          <w:color w:val="000000"/>
          <w:szCs w:val="22"/>
          <w:vertAlign w:val="subscript"/>
        </w:rPr>
        <w:t>max</w:t>
      </w:r>
      <w:r w:rsidRPr="0095792A">
        <w:rPr>
          <w:color w:val="000000"/>
          <w:szCs w:val="22"/>
        </w:rPr>
        <w:t xml:space="preserve"> </w:t>
      </w:r>
      <w:r w:rsidRPr="0095792A">
        <w:rPr>
          <w:rStyle w:val="hps"/>
          <w:color w:val="000000"/>
          <w:szCs w:val="22"/>
        </w:rPr>
        <w:t>met 1,5 uur</w:t>
      </w:r>
      <w:r w:rsidRPr="0095792A">
        <w:rPr>
          <w:color w:val="000000"/>
          <w:szCs w:val="22"/>
        </w:rPr>
        <w:t xml:space="preserve">), met een </w:t>
      </w:r>
      <w:r w:rsidRPr="0095792A">
        <w:rPr>
          <w:rStyle w:val="hps"/>
          <w:color w:val="000000"/>
          <w:szCs w:val="22"/>
        </w:rPr>
        <w:t>kleine afname van de</w:t>
      </w:r>
      <w:r w:rsidRPr="0095792A">
        <w:rPr>
          <w:color w:val="000000"/>
          <w:szCs w:val="22"/>
        </w:rPr>
        <w:t xml:space="preserve"> </w:t>
      </w:r>
      <w:r w:rsidRPr="0095792A">
        <w:rPr>
          <w:rStyle w:val="hps"/>
          <w:color w:val="000000"/>
          <w:szCs w:val="22"/>
        </w:rPr>
        <w:t>AUC</w:t>
      </w:r>
      <w:r w:rsidRPr="0095792A">
        <w:rPr>
          <w:color w:val="000000"/>
          <w:szCs w:val="22"/>
        </w:rPr>
        <w:t xml:space="preserve"> </w:t>
      </w:r>
      <w:r w:rsidRPr="0095792A">
        <w:rPr>
          <w:rStyle w:val="hps"/>
          <w:color w:val="000000"/>
          <w:szCs w:val="22"/>
        </w:rPr>
        <w:t>(7,4%</w:t>
      </w:r>
      <w:r w:rsidRPr="0095792A">
        <w:rPr>
          <w:color w:val="000000"/>
          <w:szCs w:val="22"/>
        </w:rPr>
        <w:t xml:space="preserve">) in vergelijking met </w:t>
      </w:r>
      <w:r w:rsidRPr="0095792A">
        <w:rPr>
          <w:rStyle w:val="hps"/>
          <w:color w:val="000000"/>
          <w:szCs w:val="22"/>
        </w:rPr>
        <w:t>nuchtere omstandigheden.</w:t>
      </w:r>
      <w:r w:rsidRPr="0095792A">
        <w:rPr>
          <w:color w:val="000000"/>
          <w:szCs w:val="22"/>
        </w:rPr>
        <w:t xml:space="preserve"> </w:t>
      </w:r>
      <w:r w:rsidRPr="0095792A">
        <w:rPr>
          <w:rStyle w:val="hps"/>
          <w:color w:val="000000"/>
          <w:szCs w:val="22"/>
        </w:rPr>
        <w:t>Het effect van voorafgaande</w:t>
      </w:r>
      <w:r w:rsidRPr="0095792A">
        <w:rPr>
          <w:color w:val="000000"/>
          <w:szCs w:val="22"/>
        </w:rPr>
        <w:t xml:space="preserve"> </w:t>
      </w:r>
      <w:r w:rsidRPr="0095792A">
        <w:rPr>
          <w:rStyle w:val="hps"/>
          <w:color w:val="000000"/>
          <w:szCs w:val="22"/>
        </w:rPr>
        <w:t>gastro-intestinale chirurgie</w:t>
      </w:r>
      <w:r w:rsidRPr="0095792A">
        <w:rPr>
          <w:color w:val="000000"/>
          <w:szCs w:val="22"/>
        </w:rPr>
        <w:t xml:space="preserve"> </w:t>
      </w:r>
      <w:r w:rsidRPr="0095792A">
        <w:rPr>
          <w:rStyle w:val="hps"/>
          <w:color w:val="000000"/>
          <w:szCs w:val="22"/>
        </w:rPr>
        <w:t>op de geneesmiddelabsorptie is</w:t>
      </w:r>
      <w:r w:rsidRPr="0095792A">
        <w:rPr>
          <w:color w:val="000000"/>
          <w:szCs w:val="22"/>
        </w:rPr>
        <w:t xml:space="preserve"> </w:t>
      </w:r>
      <w:r w:rsidRPr="0095792A">
        <w:rPr>
          <w:rStyle w:val="hps"/>
          <w:color w:val="000000"/>
          <w:szCs w:val="22"/>
        </w:rPr>
        <w:t>niet onderzocht.</w:t>
      </w:r>
    </w:p>
    <w:p w14:paraId="233C66CA" w14:textId="77777777" w:rsidR="00983203" w:rsidRPr="0095792A" w:rsidRDefault="00983203" w:rsidP="006B78E3">
      <w:pPr>
        <w:autoSpaceDE w:val="0"/>
        <w:autoSpaceDN w:val="0"/>
        <w:adjustRightInd w:val="0"/>
        <w:spacing w:line="240" w:lineRule="auto"/>
        <w:rPr>
          <w:rStyle w:val="hps"/>
          <w:color w:val="000000"/>
          <w:szCs w:val="22"/>
          <w:u w:val="single"/>
        </w:rPr>
      </w:pPr>
    </w:p>
    <w:p w14:paraId="5F400DE6" w14:textId="77777777" w:rsidR="00983203" w:rsidRPr="0095792A" w:rsidRDefault="006B78E3" w:rsidP="006B78E3">
      <w:pPr>
        <w:autoSpaceDE w:val="0"/>
        <w:autoSpaceDN w:val="0"/>
        <w:adjustRightInd w:val="0"/>
        <w:spacing w:line="240" w:lineRule="auto"/>
        <w:rPr>
          <w:rStyle w:val="hps"/>
          <w:color w:val="000000"/>
          <w:szCs w:val="22"/>
          <w:u w:val="single"/>
        </w:rPr>
      </w:pPr>
      <w:r w:rsidRPr="0095792A">
        <w:rPr>
          <w:rStyle w:val="hps"/>
          <w:color w:val="000000"/>
          <w:szCs w:val="22"/>
          <w:u w:val="single"/>
        </w:rPr>
        <w:t>Distributie</w:t>
      </w:r>
    </w:p>
    <w:p w14:paraId="37622B70" w14:textId="77777777" w:rsidR="006B78E3" w:rsidRPr="0095792A" w:rsidRDefault="006B78E3" w:rsidP="006B78E3">
      <w:pPr>
        <w:autoSpaceDE w:val="0"/>
        <w:autoSpaceDN w:val="0"/>
        <w:adjustRightInd w:val="0"/>
        <w:spacing w:line="240" w:lineRule="auto"/>
        <w:rPr>
          <w:color w:val="000000"/>
          <w:szCs w:val="22"/>
        </w:rPr>
      </w:pPr>
      <w:r w:rsidRPr="0095792A">
        <w:rPr>
          <w:rStyle w:val="hps"/>
          <w:color w:val="000000"/>
          <w:szCs w:val="22"/>
        </w:rPr>
        <w:t>Bij klinische relevante concentraties</w:t>
      </w:r>
      <w:r w:rsidRPr="0095792A">
        <w:rPr>
          <w:color w:val="000000"/>
          <w:szCs w:val="22"/>
        </w:rPr>
        <w:t xml:space="preserve"> </w:t>
      </w:r>
      <w:r w:rsidRPr="0095792A">
        <w:rPr>
          <w:rStyle w:val="hps"/>
          <w:color w:val="000000"/>
          <w:szCs w:val="22"/>
        </w:rPr>
        <w:t>van imatinib</w:t>
      </w:r>
      <w:r w:rsidR="00E725C1" w:rsidRPr="0095792A">
        <w:rPr>
          <w:color w:val="000000"/>
          <w:szCs w:val="22"/>
        </w:rPr>
        <w:t xml:space="preserve"> bedroeg</w:t>
      </w:r>
      <w:r w:rsidRPr="0095792A">
        <w:rPr>
          <w:color w:val="000000"/>
          <w:szCs w:val="22"/>
        </w:rPr>
        <w:t xml:space="preserve"> de  </w:t>
      </w:r>
      <w:r w:rsidRPr="0095792A">
        <w:rPr>
          <w:rStyle w:val="hps"/>
          <w:color w:val="000000"/>
          <w:szCs w:val="22"/>
        </w:rPr>
        <w:t>plasma</w:t>
      </w:r>
      <w:r w:rsidR="00E725C1" w:rsidRPr="0095792A">
        <w:rPr>
          <w:rStyle w:val="hps"/>
          <w:color w:val="000000"/>
          <w:szCs w:val="22"/>
        </w:rPr>
        <w:t xml:space="preserve"> </w:t>
      </w:r>
      <w:r w:rsidRPr="0095792A">
        <w:rPr>
          <w:rStyle w:val="hps"/>
          <w:color w:val="000000"/>
          <w:szCs w:val="22"/>
        </w:rPr>
        <w:t>eiwit</w:t>
      </w:r>
      <w:r w:rsidRPr="0095792A">
        <w:rPr>
          <w:color w:val="000000"/>
          <w:szCs w:val="22"/>
        </w:rPr>
        <w:t xml:space="preserve"> </w:t>
      </w:r>
      <w:r w:rsidR="00E725C1" w:rsidRPr="0095792A">
        <w:rPr>
          <w:rStyle w:val="hps"/>
          <w:color w:val="000000"/>
          <w:szCs w:val="22"/>
        </w:rPr>
        <w:t xml:space="preserve">binding </w:t>
      </w:r>
      <w:r w:rsidRPr="0095792A">
        <w:rPr>
          <w:rStyle w:val="hps"/>
          <w:color w:val="000000"/>
          <w:szCs w:val="22"/>
        </w:rPr>
        <w:t>ongeveer 95</w:t>
      </w:r>
      <w:r w:rsidRPr="0095792A">
        <w:rPr>
          <w:color w:val="000000"/>
          <w:szCs w:val="22"/>
        </w:rPr>
        <w:t>%</w:t>
      </w:r>
      <w:r w:rsidR="00E725C1" w:rsidRPr="0095792A">
        <w:rPr>
          <w:color w:val="000000"/>
          <w:szCs w:val="22"/>
        </w:rPr>
        <w:t>,</w:t>
      </w:r>
      <w:r w:rsidRPr="0095792A">
        <w:rPr>
          <w:color w:val="000000"/>
          <w:szCs w:val="22"/>
        </w:rPr>
        <w:t xml:space="preserve"> </w:t>
      </w:r>
      <w:r w:rsidRPr="0095792A">
        <w:rPr>
          <w:rStyle w:val="hps"/>
          <w:color w:val="000000"/>
          <w:szCs w:val="22"/>
        </w:rPr>
        <w:t>op basis</w:t>
      </w:r>
      <w:r w:rsidRPr="0095792A">
        <w:rPr>
          <w:color w:val="000000"/>
          <w:szCs w:val="22"/>
        </w:rPr>
        <w:t xml:space="preserve"> </w:t>
      </w:r>
      <w:r w:rsidRPr="0095792A">
        <w:rPr>
          <w:rStyle w:val="hps"/>
          <w:color w:val="000000"/>
          <w:szCs w:val="22"/>
        </w:rPr>
        <w:t xml:space="preserve">van </w:t>
      </w:r>
      <w:r w:rsidRPr="0095792A">
        <w:rPr>
          <w:rStyle w:val="hps"/>
          <w:i/>
          <w:color w:val="000000"/>
          <w:szCs w:val="22"/>
        </w:rPr>
        <w:t>in vitro</w:t>
      </w:r>
      <w:r w:rsidRPr="0095792A">
        <w:rPr>
          <w:rStyle w:val="hps"/>
          <w:color w:val="000000"/>
          <w:szCs w:val="22"/>
        </w:rPr>
        <w:t xml:space="preserve"> experimenten</w:t>
      </w:r>
      <w:r w:rsidRPr="0095792A">
        <w:rPr>
          <w:color w:val="000000"/>
          <w:szCs w:val="22"/>
        </w:rPr>
        <w:t xml:space="preserve">, grotendeels aan albumine </w:t>
      </w:r>
      <w:r w:rsidRPr="0095792A">
        <w:rPr>
          <w:rStyle w:val="hps"/>
          <w:color w:val="000000"/>
          <w:szCs w:val="22"/>
        </w:rPr>
        <w:t>en alfa-</w:t>
      </w:r>
      <w:r w:rsidRPr="0095792A">
        <w:rPr>
          <w:color w:val="000000"/>
          <w:szCs w:val="22"/>
        </w:rPr>
        <w:t xml:space="preserve">zuur-glycoproteïne, </w:t>
      </w:r>
      <w:r w:rsidRPr="0095792A">
        <w:rPr>
          <w:rStyle w:val="hps"/>
          <w:color w:val="000000"/>
          <w:szCs w:val="22"/>
        </w:rPr>
        <w:t>met slechts weinig binding</w:t>
      </w:r>
      <w:r w:rsidRPr="0095792A">
        <w:rPr>
          <w:color w:val="000000"/>
          <w:szCs w:val="22"/>
        </w:rPr>
        <w:t xml:space="preserve"> </w:t>
      </w:r>
      <w:r w:rsidRPr="0095792A">
        <w:rPr>
          <w:rStyle w:val="hps"/>
          <w:color w:val="000000"/>
          <w:szCs w:val="22"/>
        </w:rPr>
        <w:t>aan lipoproteïne</w:t>
      </w:r>
      <w:r w:rsidRPr="0095792A">
        <w:rPr>
          <w:color w:val="000000"/>
          <w:szCs w:val="22"/>
        </w:rPr>
        <w:t>.</w:t>
      </w:r>
    </w:p>
    <w:p w14:paraId="4C293D55" w14:textId="77777777" w:rsidR="00842DE6" w:rsidRPr="0095792A" w:rsidRDefault="00842DE6" w:rsidP="00842DE6">
      <w:pPr>
        <w:autoSpaceDE w:val="0"/>
        <w:autoSpaceDN w:val="0"/>
        <w:adjustRightInd w:val="0"/>
        <w:spacing w:line="240" w:lineRule="auto"/>
        <w:rPr>
          <w:color w:val="000000"/>
          <w:szCs w:val="22"/>
        </w:rPr>
      </w:pPr>
    </w:p>
    <w:p w14:paraId="6522B0F5" w14:textId="77777777" w:rsidR="006B78E3" w:rsidRPr="0095792A" w:rsidRDefault="006B78E3" w:rsidP="006B78E3">
      <w:pPr>
        <w:autoSpaceDE w:val="0"/>
        <w:autoSpaceDN w:val="0"/>
        <w:adjustRightInd w:val="0"/>
        <w:spacing w:line="240" w:lineRule="auto"/>
        <w:rPr>
          <w:color w:val="000000"/>
          <w:szCs w:val="22"/>
          <w:u w:val="single"/>
        </w:rPr>
      </w:pPr>
      <w:r w:rsidRPr="0095792A">
        <w:rPr>
          <w:color w:val="000000"/>
          <w:szCs w:val="22"/>
          <w:u w:val="single"/>
        </w:rPr>
        <w:t>Biotransformatie</w:t>
      </w:r>
    </w:p>
    <w:p w14:paraId="7EEB80FD" w14:textId="77777777" w:rsidR="00983203" w:rsidRPr="0095792A" w:rsidRDefault="006B78E3" w:rsidP="006B78E3">
      <w:pPr>
        <w:autoSpaceDE w:val="0"/>
        <w:autoSpaceDN w:val="0"/>
        <w:adjustRightInd w:val="0"/>
        <w:spacing w:line="240" w:lineRule="auto"/>
        <w:rPr>
          <w:rStyle w:val="hps"/>
          <w:color w:val="000000"/>
          <w:szCs w:val="22"/>
        </w:rPr>
      </w:pPr>
      <w:r w:rsidRPr="0095792A">
        <w:rPr>
          <w:rStyle w:val="hps"/>
          <w:color w:val="000000"/>
          <w:szCs w:val="22"/>
        </w:rPr>
        <w:t>De belangrijkste</w:t>
      </w:r>
      <w:r w:rsidRPr="0095792A">
        <w:rPr>
          <w:color w:val="000000"/>
          <w:szCs w:val="22"/>
        </w:rPr>
        <w:t xml:space="preserve"> </w:t>
      </w:r>
      <w:r w:rsidRPr="0095792A">
        <w:rPr>
          <w:rStyle w:val="hps"/>
          <w:color w:val="000000"/>
          <w:szCs w:val="22"/>
        </w:rPr>
        <w:t>metaboliet</w:t>
      </w:r>
      <w:r w:rsidR="009F5788" w:rsidRPr="0095792A">
        <w:rPr>
          <w:rStyle w:val="hps"/>
          <w:color w:val="000000"/>
          <w:szCs w:val="22"/>
        </w:rPr>
        <w:t xml:space="preserve"> in de bloedcirculatie</w:t>
      </w:r>
      <w:r w:rsidRPr="0095792A">
        <w:rPr>
          <w:color w:val="000000"/>
          <w:szCs w:val="22"/>
        </w:rPr>
        <w:t xml:space="preserve"> </w:t>
      </w:r>
      <w:r w:rsidRPr="0095792A">
        <w:rPr>
          <w:rStyle w:val="hps"/>
          <w:color w:val="000000"/>
          <w:szCs w:val="22"/>
        </w:rPr>
        <w:t>bij de mens is</w:t>
      </w:r>
      <w:r w:rsidRPr="0095792A">
        <w:rPr>
          <w:color w:val="000000"/>
          <w:szCs w:val="22"/>
        </w:rPr>
        <w:t xml:space="preserve"> </w:t>
      </w:r>
      <w:r w:rsidRPr="0095792A">
        <w:rPr>
          <w:rStyle w:val="hps"/>
          <w:color w:val="000000"/>
          <w:szCs w:val="22"/>
        </w:rPr>
        <w:t>het N</w:t>
      </w:r>
      <w:r w:rsidRPr="0095792A">
        <w:rPr>
          <w:color w:val="000000"/>
          <w:szCs w:val="22"/>
        </w:rPr>
        <w:t>-</w:t>
      </w:r>
      <w:r w:rsidRPr="0095792A">
        <w:rPr>
          <w:rStyle w:val="hps"/>
          <w:color w:val="000000"/>
          <w:szCs w:val="22"/>
        </w:rPr>
        <w:t>gedemethyleerd piperazine derivaat</w:t>
      </w:r>
      <w:r w:rsidRPr="0095792A">
        <w:rPr>
          <w:color w:val="000000"/>
          <w:szCs w:val="22"/>
        </w:rPr>
        <w:t xml:space="preserve">, dat </w:t>
      </w:r>
      <w:r w:rsidRPr="0095792A">
        <w:rPr>
          <w:rStyle w:val="hps"/>
          <w:i/>
          <w:color w:val="000000"/>
          <w:szCs w:val="22"/>
        </w:rPr>
        <w:t>in vitro</w:t>
      </w:r>
      <w:r w:rsidRPr="0095792A">
        <w:rPr>
          <w:rStyle w:val="hps"/>
          <w:color w:val="000000"/>
          <w:szCs w:val="22"/>
        </w:rPr>
        <w:t xml:space="preserve"> een vergelijkbare</w:t>
      </w:r>
      <w:r w:rsidRPr="0095792A">
        <w:rPr>
          <w:color w:val="000000"/>
          <w:szCs w:val="22"/>
        </w:rPr>
        <w:t xml:space="preserve"> </w:t>
      </w:r>
      <w:r w:rsidRPr="0095792A">
        <w:rPr>
          <w:rStyle w:val="hps"/>
          <w:color w:val="000000"/>
          <w:szCs w:val="22"/>
        </w:rPr>
        <w:t>potentie</w:t>
      </w:r>
      <w:r w:rsidRPr="0095792A">
        <w:rPr>
          <w:color w:val="000000"/>
          <w:szCs w:val="22"/>
        </w:rPr>
        <w:t xml:space="preserve"> </w:t>
      </w:r>
      <w:r w:rsidR="009F5788" w:rsidRPr="0095792A">
        <w:rPr>
          <w:color w:val="000000"/>
          <w:szCs w:val="22"/>
        </w:rPr>
        <w:t>laat zien</w:t>
      </w:r>
      <w:r w:rsidR="009F5788" w:rsidRPr="0095792A">
        <w:rPr>
          <w:rStyle w:val="hps"/>
          <w:color w:val="000000"/>
          <w:szCs w:val="22"/>
        </w:rPr>
        <w:t xml:space="preserve"> als</w:t>
      </w:r>
      <w:r w:rsidRPr="0095792A">
        <w:rPr>
          <w:rStyle w:val="hps"/>
          <w:color w:val="000000"/>
          <w:szCs w:val="22"/>
        </w:rPr>
        <w:t xml:space="preserve"> de moederverbinding</w:t>
      </w:r>
      <w:r w:rsidRPr="0095792A">
        <w:rPr>
          <w:color w:val="000000"/>
          <w:szCs w:val="22"/>
        </w:rPr>
        <w:t xml:space="preserve">. </w:t>
      </w:r>
      <w:r w:rsidRPr="0095792A">
        <w:rPr>
          <w:rStyle w:val="hps"/>
          <w:color w:val="000000"/>
          <w:szCs w:val="22"/>
        </w:rPr>
        <w:t>De plasma AUC van</w:t>
      </w:r>
      <w:r w:rsidRPr="0095792A">
        <w:rPr>
          <w:color w:val="000000"/>
          <w:szCs w:val="22"/>
        </w:rPr>
        <w:t xml:space="preserve"> </w:t>
      </w:r>
      <w:r w:rsidRPr="0095792A">
        <w:rPr>
          <w:rStyle w:val="hps"/>
          <w:color w:val="000000"/>
          <w:szCs w:val="22"/>
        </w:rPr>
        <w:t>deze metaboliet</w:t>
      </w:r>
      <w:r w:rsidRPr="0095792A">
        <w:rPr>
          <w:color w:val="000000"/>
          <w:szCs w:val="22"/>
        </w:rPr>
        <w:t xml:space="preserve"> </w:t>
      </w:r>
      <w:r w:rsidR="009F7101" w:rsidRPr="0095792A">
        <w:rPr>
          <w:rStyle w:val="hps"/>
          <w:color w:val="000000"/>
          <w:szCs w:val="22"/>
        </w:rPr>
        <w:t>was</w:t>
      </w:r>
      <w:r w:rsidR="009F7101" w:rsidRPr="0095792A">
        <w:rPr>
          <w:color w:val="000000"/>
          <w:szCs w:val="22"/>
        </w:rPr>
        <w:t xml:space="preserve"> </w:t>
      </w:r>
      <w:r w:rsidRPr="0095792A">
        <w:rPr>
          <w:rStyle w:val="hps"/>
          <w:color w:val="000000"/>
          <w:szCs w:val="22"/>
        </w:rPr>
        <w:t>slechts 16% van</w:t>
      </w:r>
      <w:r w:rsidRPr="0095792A">
        <w:rPr>
          <w:color w:val="000000"/>
          <w:szCs w:val="22"/>
        </w:rPr>
        <w:t xml:space="preserve"> </w:t>
      </w:r>
      <w:r w:rsidRPr="0095792A">
        <w:rPr>
          <w:rStyle w:val="hps"/>
          <w:color w:val="000000"/>
          <w:szCs w:val="22"/>
        </w:rPr>
        <w:t>de</w:t>
      </w:r>
      <w:r w:rsidRPr="0095792A">
        <w:rPr>
          <w:color w:val="000000"/>
          <w:szCs w:val="22"/>
        </w:rPr>
        <w:t xml:space="preserve"> </w:t>
      </w:r>
      <w:r w:rsidRPr="0095792A">
        <w:rPr>
          <w:rStyle w:val="hps"/>
          <w:color w:val="000000"/>
          <w:szCs w:val="22"/>
        </w:rPr>
        <w:t>AUC van imatinib.</w:t>
      </w:r>
      <w:r w:rsidRPr="0095792A">
        <w:rPr>
          <w:color w:val="000000"/>
          <w:szCs w:val="22"/>
        </w:rPr>
        <w:t xml:space="preserve"> </w:t>
      </w:r>
      <w:r w:rsidRPr="0095792A">
        <w:rPr>
          <w:rStyle w:val="hps"/>
          <w:color w:val="000000"/>
          <w:szCs w:val="22"/>
        </w:rPr>
        <w:t>De plasma</w:t>
      </w:r>
      <w:r w:rsidR="009F7101" w:rsidRPr="0095792A">
        <w:rPr>
          <w:rStyle w:val="hps"/>
          <w:color w:val="000000"/>
          <w:szCs w:val="22"/>
        </w:rPr>
        <w:t xml:space="preserve"> </w:t>
      </w:r>
      <w:r w:rsidRPr="0095792A">
        <w:rPr>
          <w:rStyle w:val="hps"/>
          <w:color w:val="000000"/>
          <w:szCs w:val="22"/>
        </w:rPr>
        <w:t>eiwitbinding</w:t>
      </w:r>
      <w:r w:rsidRPr="0095792A">
        <w:rPr>
          <w:color w:val="000000"/>
          <w:szCs w:val="22"/>
        </w:rPr>
        <w:t xml:space="preserve"> </w:t>
      </w:r>
      <w:r w:rsidRPr="0095792A">
        <w:rPr>
          <w:rStyle w:val="hps"/>
          <w:color w:val="000000"/>
          <w:szCs w:val="22"/>
        </w:rPr>
        <w:t>van de</w:t>
      </w:r>
      <w:r w:rsidRPr="0095792A">
        <w:rPr>
          <w:color w:val="000000"/>
          <w:szCs w:val="22"/>
        </w:rPr>
        <w:t xml:space="preserve"> </w:t>
      </w:r>
      <w:r w:rsidRPr="0095792A">
        <w:rPr>
          <w:rStyle w:val="hps"/>
          <w:color w:val="000000"/>
          <w:szCs w:val="22"/>
        </w:rPr>
        <w:t>N</w:t>
      </w:r>
      <w:r w:rsidRPr="0095792A">
        <w:rPr>
          <w:color w:val="000000"/>
          <w:szCs w:val="22"/>
        </w:rPr>
        <w:t>-</w:t>
      </w:r>
      <w:r w:rsidRPr="0095792A">
        <w:rPr>
          <w:rStyle w:val="hps"/>
          <w:color w:val="000000"/>
          <w:szCs w:val="22"/>
        </w:rPr>
        <w:t>gedemethyleerde</w:t>
      </w:r>
      <w:r w:rsidRPr="0095792A">
        <w:rPr>
          <w:color w:val="000000"/>
          <w:szCs w:val="22"/>
        </w:rPr>
        <w:t xml:space="preserve"> </w:t>
      </w:r>
      <w:r w:rsidRPr="0095792A">
        <w:rPr>
          <w:rStyle w:val="hps"/>
          <w:color w:val="000000"/>
          <w:szCs w:val="22"/>
        </w:rPr>
        <w:t>metaboliet is vergelijkbaar met</w:t>
      </w:r>
      <w:r w:rsidRPr="0095792A">
        <w:rPr>
          <w:color w:val="000000"/>
          <w:szCs w:val="22"/>
        </w:rPr>
        <w:t xml:space="preserve"> </w:t>
      </w:r>
      <w:r w:rsidRPr="0095792A">
        <w:rPr>
          <w:rStyle w:val="hps"/>
          <w:color w:val="000000"/>
          <w:szCs w:val="22"/>
        </w:rPr>
        <w:t>die van</w:t>
      </w:r>
      <w:r w:rsidRPr="0095792A">
        <w:rPr>
          <w:color w:val="000000"/>
          <w:szCs w:val="22"/>
        </w:rPr>
        <w:t xml:space="preserve"> </w:t>
      </w:r>
      <w:r w:rsidRPr="0095792A">
        <w:rPr>
          <w:rStyle w:val="hps"/>
          <w:color w:val="000000"/>
          <w:szCs w:val="22"/>
        </w:rPr>
        <w:t>de moederverbinding.</w:t>
      </w:r>
    </w:p>
    <w:p w14:paraId="2BC06FE2" w14:textId="77777777" w:rsidR="00983203" w:rsidRPr="0095792A" w:rsidRDefault="00983203" w:rsidP="006B78E3">
      <w:pPr>
        <w:autoSpaceDE w:val="0"/>
        <w:autoSpaceDN w:val="0"/>
        <w:adjustRightInd w:val="0"/>
        <w:spacing w:line="240" w:lineRule="auto"/>
        <w:rPr>
          <w:rStyle w:val="hps"/>
          <w:color w:val="000000"/>
          <w:szCs w:val="22"/>
        </w:rPr>
      </w:pPr>
    </w:p>
    <w:p w14:paraId="10910241" w14:textId="77777777" w:rsidR="006B78E3" w:rsidRPr="0095792A" w:rsidRDefault="006B78E3" w:rsidP="006B78E3">
      <w:pPr>
        <w:autoSpaceDE w:val="0"/>
        <w:autoSpaceDN w:val="0"/>
        <w:adjustRightInd w:val="0"/>
        <w:spacing w:line="240" w:lineRule="auto"/>
        <w:rPr>
          <w:color w:val="000000"/>
          <w:szCs w:val="22"/>
        </w:rPr>
      </w:pPr>
      <w:r w:rsidRPr="0095792A">
        <w:rPr>
          <w:rStyle w:val="hps"/>
          <w:color w:val="000000"/>
          <w:szCs w:val="22"/>
        </w:rPr>
        <w:t>Imatinib</w:t>
      </w:r>
      <w:r w:rsidRPr="0095792A">
        <w:rPr>
          <w:color w:val="000000"/>
          <w:szCs w:val="22"/>
        </w:rPr>
        <w:t xml:space="preserve"> </w:t>
      </w:r>
      <w:r w:rsidRPr="0095792A">
        <w:rPr>
          <w:rStyle w:val="hps"/>
          <w:color w:val="000000"/>
          <w:szCs w:val="22"/>
        </w:rPr>
        <w:t>en de N</w:t>
      </w:r>
      <w:r w:rsidRPr="0095792A">
        <w:rPr>
          <w:color w:val="000000"/>
          <w:szCs w:val="22"/>
        </w:rPr>
        <w:t>-</w:t>
      </w:r>
      <w:r w:rsidRPr="0095792A">
        <w:rPr>
          <w:rStyle w:val="hps"/>
          <w:color w:val="000000"/>
          <w:szCs w:val="22"/>
        </w:rPr>
        <w:t>demethyl metaboliet zijn samen</w:t>
      </w:r>
      <w:r w:rsidRPr="0095792A">
        <w:rPr>
          <w:color w:val="000000"/>
          <w:szCs w:val="22"/>
        </w:rPr>
        <w:t xml:space="preserve"> </w:t>
      </w:r>
      <w:r w:rsidRPr="0095792A">
        <w:rPr>
          <w:rStyle w:val="hps"/>
          <w:color w:val="000000"/>
          <w:szCs w:val="22"/>
        </w:rPr>
        <w:t>verantwoordelijk voor ongeveer 65</w:t>
      </w:r>
      <w:r w:rsidRPr="0095792A">
        <w:rPr>
          <w:color w:val="000000"/>
          <w:szCs w:val="22"/>
        </w:rPr>
        <w:t xml:space="preserve">% van de circulerende </w:t>
      </w:r>
      <w:r w:rsidRPr="0095792A">
        <w:rPr>
          <w:rStyle w:val="hps"/>
          <w:color w:val="000000"/>
          <w:szCs w:val="22"/>
        </w:rPr>
        <w:t>radioactiviteit (</w:t>
      </w:r>
      <w:r w:rsidRPr="0095792A">
        <w:rPr>
          <w:color w:val="000000"/>
          <w:szCs w:val="22"/>
        </w:rPr>
        <w:t>AUC</w:t>
      </w:r>
      <w:r w:rsidRPr="0095792A">
        <w:rPr>
          <w:color w:val="000000"/>
          <w:szCs w:val="22"/>
          <w:vertAlign w:val="subscript"/>
        </w:rPr>
        <w:t>(0-48h)</w:t>
      </w:r>
      <w:r w:rsidRPr="0095792A">
        <w:rPr>
          <w:color w:val="000000"/>
          <w:szCs w:val="22"/>
        </w:rPr>
        <w:t xml:space="preserve">). </w:t>
      </w:r>
      <w:r w:rsidRPr="0095792A">
        <w:rPr>
          <w:rStyle w:val="hps"/>
          <w:color w:val="000000"/>
          <w:szCs w:val="22"/>
        </w:rPr>
        <w:t>De</w:t>
      </w:r>
      <w:r w:rsidRPr="0095792A">
        <w:rPr>
          <w:color w:val="000000"/>
          <w:szCs w:val="22"/>
        </w:rPr>
        <w:t xml:space="preserve"> </w:t>
      </w:r>
      <w:r w:rsidRPr="0095792A">
        <w:rPr>
          <w:rStyle w:val="hps"/>
          <w:color w:val="000000"/>
          <w:szCs w:val="22"/>
        </w:rPr>
        <w:t>overblijvende circulerende radioactiviteit bestaat</w:t>
      </w:r>
      <w:r w:rsidRPr="0095792A">
        <w:rPr>
          <w:color w:val="000000"/>
          <w:szCs w:val="22"/>
        </w:rPr>
        <w:t xml:space="preserve"> </w:t>
      </w:r>
      <w:r w:rsidRPr="0095792A">
        <w:rPr>
          <w:rStyle w:val="hps"/>
          <w:color w:val="000000"/>
          <w:szCs w:val="22"/>
        </w:rPr>
        <w:t>uit een aantal</w:t>
      </w:r>
      <w:r w:rsidRPr="0095792A">
        <w:rPr>
          <w:color w:val="000000"/>
          <w:szCs w:val="22"/>
        </w:rPr>
        <w:t xml:space="preserve"> </w:t>
      </w:r>
      <w:r w:rsidRPr="0095792A">
        <w:rPr>
          <w:rStyle w:val="hps"/>
          <w:color w:val="000000"/>
          <w:szCs w:val="22"/>
        </w:rPr>
        <w:t>minder belangrijke metabolieten</w:t>
      </w:r>
      <w:r w:rsidRPr="0095792A">
        <w:rPr>
          <w:color w:val="000000"/>
          <w:szCs w:val="22"/>
        </w:rPr>
        <w:t>.</w:t>
      </w:r>
    </w:p>
    <w:p w14:paraId="2610203A" w14:textId="77777777" w:rsidR="006B78E3" w:rsidRPr="0095792A" w:rsidRDefault="006B78E3" w:rsidP="006B78E3">
      <w:pPr>
        <w:autoSpaceDE w:val="0"/>
        <w:autoSpaceDN w:val="0"/>
        <w:adjustRightInd w:val="0"/>
        <w:spacing w:line="240" w:lineRule="auto"/>
        <w:rPr>
          <w:color w:val="000000"/>
          <w:szCs w:val="22"/>
        </w:rPr>
      </w:pPr>
    </w:p>
    <w:p w14:paraId="53B115C7" w14:textId="77777777" w:rsidR="00983203" w:rsidRPr="0095792A" w:rsidRDefault="006B78E3" w:rsidP="006B78E3">
      <w:pPr>
        <w:autoSpaceDE w:val="0"/>
        <w:autoSpaceDN w:val="0"/>
        <w:adjustRightInd w:val="0"/>
        <w:spacing w:line="240" w:lineRule="auto"/>
        <w:rPr>
          <w:color w:val="000000"/>
          <w:szCs w:val="22"/>
        </w:rPr>
      </w:pPr>
      <w:r w:rsidRPr="0095792A">
        <w:rPr>
          <w:color w:val="000000"/>
          <w:szCs w:val="22"/>
        </w:rPr>
        <w:t xml:space="preserve">De </w:t>
      </w:r>
      <w:r w:rsidRPr="0095792A">
        <w:rPr>
          <w:i/>
          <w:iCs/>
          <w:color w:val="000000"/>
          <w:szCs w:val="22"/>
        </w:rPr>
        <w:t xml:space="preserve">in vitro </w:t>
      </w:r>
      <w:r w:rsidRPr="0095792A">
        <w:rPr>
          <w:rStyle w:val="hps"/>
          <w:color w:val="000000"/>
          <w:szCs w:val="22"/>
        </w:rPr>
        <w:t>resultaten</w:t>
      </w:r>
      <w:r w:rsidRPr="0095792A">
        <w:rPr>
          <w:color w:val="000000"/>
          <w:szCs w:val="22"/>
        </w:rPr>
        <w:t xml:space="preserve"> </w:t>
      </w:r>
      <w:r w:rsidRPr="0095792A">
        <w:rPr>
          <w:rStyle w:val="hps"/>
          <w:color w:val="000000"/>
          <w:szCs w:val="22"/>
        </w:rPr>
        <w:t>tonen aan dat CYP3A4</w:t>
      </w:r>
      <w:r w:rsidRPr="0095792A">
        <w:rPr>
          <w:color w:val="000000"/>
          <w:szCs w:val="22"/>
        </w:rPr>
        <w:t xml:space="preserve"> </w:t>
      </w:r>
      <w:r w:rsidRPr="0095792A">
        <w:rPr>
          <w:rStyle w:val="hps"/>
          <w:color w:val="000000"/>
          <w:szCs w:val="22"/>
        </w:rPr>
        <w:t>het belangrijkste humane P450</w:t>
      </w:r>
      <w:r w:rsidRPr="0095792A">
        <w:rPr>
          <w:color w:val="000000"/>
          <w:szCs w:val="22"/>
        </w:rPr>
        <w:t xml:space="preserve"> </w:t>
      </w:r>
      <w:r w:rsidRPr="0095792A">
        <w:rPr>
          <w:rStyle w:val="hps"/>
          <w:color w:val="000000"/>
          <w:szCs w:val="22"/>
        </w:rPr>
        <w:t xml:space="preserve">enzym </w:t>
      </w:r>
      <w:r w:rsidR="00BA5E17" w:rsidRPr="0095792A">
        <w:rPr>
          <w:rStyle w:val="hps"/>
          <w:color w:val="000000"/>
          <w:szCs w:val="22"/>
        </w:rPr>
        <w:t xml:space="preserve">is </w:t>
      </w:r>
      <w:r w:rsidRPr="0095792A">
        <w:rPr>
          <w:rStyle w:val="hps"/>
          <w:color w:val="000000"/>
          <w:szCs w:val="22"/>
        </w:rPr>
        <w:t>dat de</w:t>
      </w:r>
      <w:r w:rsidRPr="0095792A">
        <w:rPr>
          <w:color w:val="000000"/>
          <w:szCs w:val="22"/>
        </w:rPr>
        <w:t xml:space="preserve"> </w:t>
      </w:r>
      <w:r w:rsidRPr="0095792A">
        <w:rPr>
          <w:rStyle w:val="hps"/>
          <w:color w:val="000000"/>
          <w:szCs w:val="22"/>
        </w:rPr>
        <w:t>biotransformatie van</w:t>
      </w:r>
      <w:r w:rsidRPr="0095792A">
        <w:rPr>
          <w:color w:val="000000"/>
          <w:szCs w:val="22"/>
        </w:rPr>
        <w:t xml:space="preserve"> </w:t>
      </w:r>
      <w:r w:rsidRPr="0095792A">
        <w:rPr>
          <w:rStyle w:val="hps"/>
          <w:color w:val="000000"/>
          <w:szCs w:val="22"/>
        </w:rPr>
        <w:t>imatinib</w:t>
      </w:r>
      <w:r w:rsidRPr="0095792A">
        <w:rPr>
          <w:color w:val="000000"/>
          <w:szCs w:val="22"/>
        </w:rPr>
        <w:t xml:space="preserve"> katalyseert. </w:t>
      </w:r>
      <w:r w:rsidRPr="0095792A">
        <w:rPr>
          <w:rStyle w:val="hps"/>
          <w:color w:val="000000"/>
          <w:szCs w:val="22"/>
        </w:rPr>
        <w:t>Van</w:t>
      </w:r>
      <w:r w:rsidRPr="0095792A">
        <w:rPr>
          <w:color w:val="000000"/>
          <w:szCs w:val="22"/>
        </w:rPr>
        <w:t xml:space="preserve"> </w:t>
      </w:r>
      <w:r w:rsidRPr="0095792A">
        <w:rPr>
          <w:rStyle w:val="hps"/>
          <w:color w:val="000000"/>
          <w:szCs w:val="22"/>
        </w:rPr>
        <w:t>een reeks van potentiële</w:t>
      </w:r>
      <w:r w:rsidRPr="0095792A">
        <w:rPr>
          <w:color w:val="000000"/>
          <w:szCs w:val="22"/>
        </w:rPr>
        <w:t xml:space="preserve"> </w:t>
      </w:r>
      <w:r w:rsidRPr="0095792A">
        <w:rPr>
          <w:rStyle w:val="hps"/>
          <w:color w:val="000000"/>
          <w:szCs w:val="22"/>
        </w:rPr>
        <w:t>co-medicaties</w:t>
      </w:r>
      <w:r w:rsidRPr="0095792A">
        <w:rPr>
          <w:color w:val="000000"/>
          <w:szCs w:val="22"/>
        </w:rPr>
        <w:t xml:space="preserve"> </w:t>
      </w:r>
      <w:r w:rsidRPr="0095792A">
        <w:rPr>
          <w:rStyle w:val="hps"/>
          <w:color w:val="000000"/>
          <w:szCs w:val="22"/>
        </w:rPr>
        <w:t>(</w:t>
      </w:r>
      <w:r w:rsidRPr="0095792A">
        <w:rPr>
          <w:color w:val="000000"/>
          <w:szCs w:val="22"/>
        </w:rPr>
        <w:t xml:space="preserve">paracetamol, </w:t>
      </w:r>
      <w:r w:rsidRPr="0095792A">
        <w:rPr>
          <w:rStyle w:val="hps"/>
          <w:color w:val="000000"/>
          <w:szCs w:val="22"/>
        </w:rPr>
        <w:t>aciclovir</w:t>
      </w:r>
      <w:r w:rsidRPr="0095792A">
        <w:rPr>
          <w:color w:val="000000"/>
          <w:szCs w:val="22"/>
        </w:rPr>
        <w:t xml:space="preserve">, </w:t>
      </w:r>
      <w:r w:rsidRPr="0095792A">
        <w:rPr>
          <w:rStyle w:val="hps"/>
          <w:color w:val="000000"/>
          <w:szCs w:val="22"/>
        </w:rPr>
        <w:t>allopurinol</w:t>
      </w:r>
      <w:r w:rsidRPr="0095792A">
        <w:rPr>
          <w:color w:val="000000"/>
          <w:szCs w:val="22"/>
        </w:rPr>
        <w:t xml:space="preserve">, amfotericine, cytarabine, </w:t>
      </w:r>
      <w:r w:rsidRPr="0095792A">
        <w:rPr>
          <w:rStyle w:val="hps"/>
          <w:color w:val="000000"/>
          <w:szCs w:val="22"/>
        </w:rPr>
        <w:t>erythromycine</w:t>
      </w:r>
      <w:r w:rsidRPr="0095792A">
        <w:rPr>
          <w:color w:val="000000"/>
          <w:szCs w:val="22"/>
        </w:rPr>
        <w:t xml:space="preserve">, fluconazol, </w:t>
      </w:r>
      <w:r w:rsidRPr="0095792A">
        <w:rPr>
          <w:rStyle w:val="hps"/>
          <w:color w:val="000000"/>
          <w:szCs w:val="22"/>
        </w:rPr>
        <w:t>hydroxyurea</w:t>
      </w:r>
      <w:r w:rsidRPr="0095792A">
        <w:rPr>
          <w:color w:val="000000"/>
          <w:szCs w:val="22"/>
        </w:rPr>
        <w:t xml:space="preserve">, </w:t>
      </w:r>
      <w:r w:rsidRPr="0095792A">
        <w:rPr>
          <w:rStyle w:val="hps"/>
          <w:color w:val="000000"/>
          <w:szCs w:val="22"/>
        </w:rPr>
        <w:t>norfloxacine</w:t>
      </w:r>
      <w:r w:rsidRPr="0095792A">
        <w:rPr>
          <w:color w:val="000000"/>
          <w:szCs w:val="22"/>
        </w:rPr>
        <w:t xml:space="preserve">, penicilline </w:t>
      </w:r>
      <w:r w:rsidRPr="0095792A">
        <w:rPr>
          <w:rStyle w:val="hps"/>
          <w:color w:val="000000"/>
          <w:szCs w:val="22"/>
        </w:rPr>
        <w:t xml:space="preserve">V) </w:t>
      </w:r>
      <w:r w:rsidR="006651A0" w:rsidRPr="0095792A">
        <w:rPr>
          <w:rStyle w:val="hps"/>
          <w:color w:val="000000"/>
          <w:szCs w:val="22"/>
        </w:rPr>
        <w:t>toonden</w:t>
      </w:r>
      <w:r w:rsidRPr="0095792A">
        <w:rPr>
          <w:rStyle w:val="hps"/>
          <w:color w:val="000000"/>
          <w:szCs w:val="22"/>
        </w:rPr>
        <w:t xml:space="preserve"> alleen</w:t>
      </w:r>
      <w:r w:rsidRPr="0095792A">
        <w:rPr>
          <w:color w:val="000000"/>
          <w:szCs w:val="22"/>
        </w:rPr>
        <w:t xml:space="preserve"> </w:t>
      </w:r>
      <w:r w:rsidRPr="0095792A">
        <w:rPr>
          <w:rStyle w:val="hps"/>
          <w:color w:val="000000"/>
          <w:szCs w:val="22"/>
        </w:rPr>
        <w:t>erythromycine</w:t>
      </w:r>
      <w:r w:rsidRPr="0095792A">
        <w:rPr>
          <w:color w:val="000000"/>
          <w:szCs w:val="22"/>
        </w:rPr>
        <w:t xml:space="preserve"> (IC</w:t>
      </w:r>
      <w:r w:rsidRPr="0095792A">
        <w:rPr>
          <w:color w:val="000000"/>
          <w:szCs w:val="22"/>
          <w:vertAlign w:val="subscript"/>
        </w:rPr>
        <w:t>50</w:t>
      </w:r>
      <w:r w:rsidRPr="0095792A">
        <w:rPr>
          <w:color w:val="000000"/>
          <w:szCs w:val="22"/>
        </w:rPr>
        <w:t> 50 µM) en fluconazol (IC</w:t>
      </w:r>
      <w:r w:rsidRPr="0095792A">
        <w:rPr>
          <w:color w:val="000000"/>
          <w:szCs w:val="22"/>
          <w:vertAlign w:val="subscript"/>
        </w:rPr>
        <w:t>50</w:t>
      </w:r>
      <w:r w:rsidRPr="0095792A">
        <w:rPr>
          <w:color w:val="000000"/>
          <w:szCs w:val="22"/>
        </w:rPr>
        <w:t xml:space="preserve"> 118 µM) een remming van </w:t>
      </w:r>
      <w:r w:rsidRPr="0095792A">
        <w:rPr>
          <w:rStyle w:val="hps"/>
          <w:color w:val="000000"/>
          <w:szCs w:val="22"/>
        </w:rPr>
        <w:t>het metabolisme van imatinib</w:t>
      </w:r>
      <w:r w:rsidRPr="0095792A">
        <w:rPr>
          <w:color w:val="000000"/>
          <w:szCs w:val="22"/>
        </w:rPr>
        <w:t xml:space="preserve">, dat </w:t>
      </w:r>
      <w:r w:rsidRPr="0095792A">
        <w:rPr>
          <w:rStyle w:val="hps"/>
          <w:color w:val="000000"/>
          <w:szCs w:val="22"/>
        </w:rPr>
        <w:t xml:space="preserve">klinische relevantie </w:t>
      </w:r>
      <w:r w:rsidR="006651A0" w:rsidRPr="0095792A">
        <w:rPr>
          <w:rStyle w:val="hps"/>
          <w:color w:val="000000"/>
          <w:szCs w:val="22"/>
        </w:rPr>
        <w:t>kan</w:t>
      </w:r>
      <w:r w:rsidRPr="0095792A">
        <w:rPr>
          <w:rStyle w:val="hps"/>
          <w:color w:val="000000"/>
          <w:szCs w:val="22"/>
        </w:rPr>
        <w:t xml:space="preserve"> hebben</w:t>
      </w:r>
      <w:r w:rsidRPr="0095792A">
        <w:rPr>
          <w:color w:val="000000"/>
          <w:szCs w:val="22"/>
        </w:rPr>
        <w:t>.</w:t>
      </w:r>
    </w:p>
    <w:p w14:paraId="4B9D62C9" w14:textId="77777777" w:rsidR="00983203" w:rsidRPr="0095792A" w:rsidRDefault="00983203" w:rsidP="006B78E3">
      <w:pPr>
        <w:autoSpaceDE w:val="0"/>
        <w:autoSpaceDN w:val="0"/>
        <w:adjustRightInd w:val="0"/>
        <w:spacing w:line="240" w:lineRule="auto"/>
        <w:rPr>
          <w:color w:val="000000"/>
          <w:szCs w:val="22"/>
        </w:rPr>
      </w:pPr>
    </w:p>
    <w:p w14:paraId="6FE39DA5" w14:textId="77777777" w:rsidR="00A35EFE" w:rsidRPr="0095792A" w:rsidRDefault="006B78E3" w:rsidP="00A35EFE">
      <w:pPr>
        <w:autoSpaceDE w:val="0"/>
        <w:autoSpaceDN w:val="0"/>
        <w:adjustRightInd w:val="0"/>
        <w:spacing w:line="240" w:lineRule="auto"/>
        <w:rPr>
          <w:color w:val="000000"/>
          <w:szCs w:val="22"/>
        </w:rPr>
      </w:pPr>
      <w:r w:rsidRPr="0095792A">
        <w:rPr>
          <w:rStyle w:val="hps"/>
          <w:color w:val="000000"/>
          <w:szCs w:val="22"/>
        </w:rPr>
        <w:t xml:space="preserve">Imatinib toonde </w:t>
      </w:r>
      <w:r w:rsidRPr="0095792A">
        <w:rPr>
          <w:i/>
          <w:iCs/>
          <w:color w:val="000000"/>
          <w:szCs w:val="22"/>
        </w:rPr>
        <w:t xml:space="preserve">in vitro </w:t>
      </w:r>
      <w:r w:rsidRPr="0095792A">
        <w:rPr>
          <w:rStyle w:val="hps"/>
          <w:color w:val="000000"/>
          <w:szCs w:val="22"/>
        </w:rPr>
        <w:t>aan een competitieve remmer</w:t>
      </w:r>
      <w:r w:rsidR="00540341" w:rsidRPr="0095792A">
        <w:rPr>
          <w:rStyle w:val="hps"/>
          <w:color w:val="000000"/>
          <w:szCs w:val="22"/>
        </w:rPr>
        <w:t xml:space="preserve"> te zijn</w:t>
      </w:r>
      <w:r w:rsidRPr="0095792A">
        <w:rPr>
          <w:color w:val="000000"/>
          <w:szCs w:val="22"/>
        </w:rPr>
        <w:t xml:space="preserve"> </w:t>
      </w:r>
      <w:r w:rsidRPr="0095792A">
        <w:rPr>
          <w:rStyle w:val="hps"/>
          <w:color w:val="000000"/>
          <w:szCs w:val="22"/>
        </w:rPr>
        <w:t>van markersubstrat</w:t>
      </w:r>
      <w:r w:rsidR="00540341" w:rsidRPr="0095792A">
        <w:rPr>
          <w:rStyle w:val="hps"/>
          <w:color w:val="000000"/>
          <w:szCs w:val="22"/>
        </w:rPr>
        <w:t>en</w:t>
      </w:r>
      <w:r w:rsidRPr="0095792A">
        <w:rPr>
          <w:color w:val="000000"/>
          <w:szCs w:val="22"/>
        </w:rPr>
        <w:t xml:space="preserve"> </w:t>
      </w:r>
      <w:r w:rsidRPr="0095792A">
        <w:rPr>
          <w:rStyle w:val="hps"/>
          <w:color w:val="000000"/>
          <w:szCs w:val="22"/>
        </w:rPr>
        <w:t>voor CYP2C9</w:t>
      </w:r>
      <w:r w:rsidRPr="0095792A">
        <w:rPr>
          <w:color w:val="000000"/>
          <w:szCs w:val="22"/>
        </w:rPr>
        <w:t xml:space="preserve">, </w:t>
      </w:r>
      <w:r w:rsidRPr="0095792A">
        <w:rPr>
          <w:rStyle w:val="hps"/>
          <w:color w:val="000000"/>
          <w:szCs w:val="22"/>
        </w:rPr>
        <w:t>CYP2D6 en CYP3A4/</w:t>
      </w:r>
      <w:r w:rsidR="00540341" w:rsidRPr="0095792A">
        <w:rPr>
          <w:rStyle w:val="hps"/>
          <w:color w:val="000000"/>
          <w:szCs w:val="22"/>
        </w:rPr>
        <w:t>5</w:t>
      </w:r>
      <w:r w:rsidRPr="0095792A">
        <w:rPr>
          <w:color w:val="000000"/>
          <w:szCs w:val="22"/>
        </w:rPr>
        <w:t>. K</w:t>
      </w:r>
      <w:r w:rsidRPr="0095792A">
        <w:rPr>
          <w:color w:val="000000"/>
          <w:szCs w:val="22"/>
          <w:vertAlign w:val="subscript"/>
        </w:rPr>
        <w:t>i</w:t>
      </w:r>
      <w:r w:rsidRPr="0095792A">
        <w:rPr>
          <w:color w:val="000000"/>
          <w:szCs w:val="22"/>
        </w:rPr>
        <w:t xml:space="preserve"> </w:t>
      </w:r>
      <w:r w:rsidRPr="0095792A">
        <w:rPr>
          <w:rStyle w:val="hps"/>
          <w:color w:val="000000"/>
          <w:szCs w:val="22"/>
        </w:rPr>
        <w:t>waarden</w:t>
      </w:r>
      <w:r w:rsidRPr="0095792A">
        <w:rPr>
          <w:color w:val="000000"/>
          <w:szCs w:val="22"/>
        </w:rPr>
        <w:t xml:space="preserve"> </w:t>
      </w:r>
      <w:r w:rsidRPr="0095792A">
        <w:rPr>
          <w:rStyle w:val="hps"/>
          <w:color w:val="000000"/>
          <w:szCs w:val="22"/>
        </w:rPr>
        <w:t>in</w:t>
      </w:r>
      <w:r w:rsidRPr="0095792A">
        <w:rPr>
          <w:color w:val="000000"/>
          <w:szCs w:val="22"/>
        </w:rPr>
        <w:t xml:space="preserve"> </w:t>
      </w:r>
      <w:r w:rsidRPr="0095792A">
        <w:rPr>
          <w:rStyle w:val="hps"/>
          <w:color w:val="000000"/>
          <w:szCs w:val="22"/>
        </w:rPr>
        <w:t>menselijke levermicrosomen</w:t>
      </w:r>
      <w:r w:rsidRPr="0095792A">
        <w:rPr>
          <w:color w:val="000000"/>
          <w:szCs w:val="22"/>
        </w:rPr>
        <w:t xml:space="preserve"> </w:t>
      </w:r>
      <w:r w:rsidRPr="0095792A">
        <w:rPr>
          <w:rStyle w:val="hps"/>
          <w:color w:val="000000"/>
          <w:szCs w:val="22"/>
        </w:rPr>
        <w:t>waren respectievelijk 27,</w:t>
      </w:r>
      <w:r w:rsidRPr="0095792A">
        <w:rPr>
          <w:color w:val="000000"/>
          <w:szCs w:val="22"/>
        </w:rPr>
        <w:t xml:space="preserve"> </w:t>
      </w:r>
      <w:r w:rsidRPr="0095792A">
        <w:rPr>
          <w:rStyle w:val="hps"/>
          <w:color w:val="000000"/>
          <w:szCs w:val="22"/>
        </w:rPr>
        <w:t>7,5 en 7,9</w:t>
      </w:r>
      <w:r w:rsidRPr="0095792A">
        <w:rPr>
          <w:color w:val="000000"/>
          <w:szCs w:val="22"/>
        </w:rPr>
        <w:t xml:space="preserve"> μmol</w:t>
      </w:r>
      <w:r w:rsidRPr="0095792A">
        <w:rPr>
          <w:rStyle w:val="hps"/>
          <w:color w:val="000000"/>
          <w:szCs w:val="22"/>
        </w:rPr>
        <w:t>/</w:t>
      </w:r>
      <w:r w:rsidR="004E2F0B" w:rsidRPr="0095792A">
        <w:rPr>
          <w:rStyle w:val="hps"/>
          <w:color w:val="000000"/>
          <w:szCs w:val="22"/>
        </w:rPr>
        <w:t>L</w:t>
      </w:r>
      <w:r w:rsidRPr="0095792A">
        <w:rPr>
          <w:rStyle w:val="hps"/>
          <w:color w:val="000000"/>
          <w:szCs w:val="22"/>
        </w:rPr>
        <w:t>.</w:t>
      </w:r>
      <w:r w:rsidRPr="0095792A">
        <w:rPr>
          <w:color w:val="000000"/>
          <w:szCs w:val="22"/>
        </w:rPr>
        <w:t xml:space="preserve"> </w:t>
      </w:r>
      <w:r w:rsidRPr="0095792A">
        <w:rPr>
          <w:rStyle w:val="hps"/>
          <w:color w:val="000000"/>
          <w:szCs w:val="22"/>
        </w:rPr>
        <w:t>Maximale plasmaconcentraties van</w:t>
      </w:r>
      <w:r w:rsidRPr="0095792A">
        <w:rPr>
          <w:color w:val="000000"/>
          <w:szCs w:val="22"/>
        </w:rPr>
        <w:t xml:space="preserve"> </w:t>
      </w:r>
      <w:r w:rsidRPr="0095792A">
        <w:rPr>
          <w:rStyle w:val="hps"/>
          <w:color w:val="000000"/>
          <w:szCs w:val="22"/>
        </w:rPr>
        <w:t>imatinib</w:t>
      </w:r>
      <w:r w:rsidRPr="0095792A">
        <w:rPr>
          <w:color w:val="000000"/>
          <w:szCs w:val="22"/>
        </w:rPr>
        <w:t xml:space="preserve"> </w:t>
      </w:r>
      <w:r w:rsidRPr="0095792A">
        <w:rPr>
          <w:rStyle w:val="hps"/>
          <w:color w:val="000000"/>
          <w:szCs w:val="22"/>
        </w:rPr>
        <w:t>in patiënten zijn 2-4</w:t>
      </w:r>
      <w:r w:rsidRPr="0095792A">
        <w:rPr>
          <w:color w:val="000000"/>
          <w:szCs w:val="22"/>
        </w:rPr>
        <w:t xml:space="preserve"> μmol/</w:t>
      </w:r>
      <w:r w:rsidR="004E2F0B" w:rsidRPr="0095792A">
        <w:rPr>
          <w:color w:val="000000"/>
          <w:szCs w:val="22"/>
        </w:rPr>
        <w:t>L</w:t>
      </w:r>
      <w:r w:rsidRPr="0095792A">
        <w:rPr>
          <w:color w:val="000000"/>
          <w:szCs w:val="22"/>
        </w:rPr>
        <w:t xml:space="preserve">, </w:t>
      </w:r>
      <w:r w:rsidRPr="0095792A">
        <w:rPr>
          <w:rStyle w:val="hps"/>
          <w:color w:val="000000"/>
          <w:szCs w:val="22"/>
        </w:rPr>
        <w:t>bijgevolg is een inhibitie</w:t>
      </w:r>
      <w:r w:rsidRPr="0095792A">
        <w:rPr>
          <w:color w:val="000000"/>
          <w:szCs w:val="22"/>
        </w:rPr>
        <w:t xml:space="preserve"> </w:t>
      </w:r>
      <w:r w:rsidRPr="0095792A">
        <w:rPr>
          <w:rStyle w:val="hps"/>
          <w:color w:val="000000"/>
          <w:szCs w:val="22"/>
        </w:rPr>
        <w:t>van het CYP2D6</w:t>
      </w:r>
      <w:r w:rsidRPr="0095792A">
        <w:rPr>
          <w:color w:val="000000"/>
          <w:szCs w:val="22"/>
        </w:rPr>
        <w:t xml:space="preserve"> en/</w:t>
      </w:r>
      <w:r w:rsidRPr="0095792A">
        <w:rPr>
          <w:rStyle w:val="hps"/>
          <w:color w:val="000000"/>
          <w:szCs w:val="22"/>
        </w:rPr>
        <w:t>of CYP3A4/5-gemedieerd metabolisme van</w:t>
      </w:r>
      <w:r w:rsidRPr="0095792A">
        <w:rPr>
          <w:color w:val="000000"/>
          <w:szCs w:val="22"/>
        </w:rPr>
        <w:t xml:space="preserve"> </w:t>
      </w:r>
      <w:r w:rsidRPr="0095792A">
        <w:rPr>
          <w:rStyle w:val="hps"/>
          <w:color w:val="000000"/>
          <w:szCs w:val="22"/>
        </w:rPr>
        <w:t>gelijktijdig toegediende</w:t>
      </w:r>
      <w:r w:rsidRPr="0095792A">
        <w:rPr>
          <w:color w:val="000000"/>
          <w:szCs w:val="22"/>
        </w:rPr>
        <w:t xml:space="preserve"> </w:t>
      </w:r>
      <w:r w:rsidRPr="0095792A">
        <w:rPr>
          <w:rStyle w:val="hps"/>
          <w:color w:val="000000"/>
          <w:szCs w:val="22"/>
        </w:rPr>
        <w:t>geneesmiddelen mogelijk.</w:t>
      </w:r>
      <w:r w:rsidRPr="0095792A">
        <w:rPr>
          <w:color w:val="000000"/>
          <w:szCs w:val="22"/>
        </w:rPr>
        <w:t xml:space="preserve"> </w:t>
      </w:r>
      <w:r w:rsidRPr="0095792A">
        <w:rPr>
          <w:rStyle w:val="hps"/>
          <w:color w:val="000000"/>
          <w:szCs w:val="22"/>
        </w:rPr>
        <w:t>Imatinib interfereerde niet</w:t>
      </w:r>
      <w:r w:rsidRPr="0095792A">
        <w:rPr>
          <w:color w:val="000000"/>
          <w:szCs w:val="22"/>
        </w:rPr>
        <w:t xml:space="preserve"> </w:t>
      </w:r>
      <w:r w:rsidRPr="0095792A">
        <w:rPr>
          <w:rStyle w:val="hps"/>
          <w:color w:val="000000"/>
          <w:szCs w:val="22"/>
        </w:rPr>
        <w:t>met de biotransformatie van</w:t>
      </w:r>
      <w:r w:rsidRPr="0095792A">
        <w:rPr>
          <w:color w:val="000000"/>
          <w:szCs w:val="22"/>
        </w:rPr>
        <w:t xml:space="preserve"> </w:t>
      </w:r>
      <w:r w:rsidRPr="0095792A">
        <w:rPr>
          <w:rStyle w:val="hps"/>
          <w:color w:val="000000"/>
          <w:szCs w:val="22"/>
        </w:rPr>
        <w:t>5-fluorouracil</w:t>
      </w:r>
      <w:r w:rsidRPr="0095792A">
        <w:rPr>
          <w:color w:val="000000"/>
          <w:szCs w:val="22"/>
        </w:rPr>
        <w:t xml:space="preserve">, maar het remde </w:t>
      </w:r>
      <w:r w:rsidRPr="0095792A">
        <w:rPr>
          <w:rStyle w:val="hps"/>
          <w:color w:val="000000"/>
          <w:szCs w:val="22"/>
        </w:rPr>
        <w:t>het metabolisme van paclitaxel</w:t>
      </w:r>
      <w:r w:rsidRPr="0095792A">
        <w:rPr>
          <w:color w:val="000000"/>
          <w:szCs w:val="22"/>
        </w:rPr>
        <w:t xml:space="preserve"> </w:t>
      </w:r>
      <w:r w:rsidRPr="0095792A">
        <w:rPr>
          <w:rStyle w:val="hps"/>
          <w:color w:val="000000"/>
          <w:szCs w:val="22"/>
        </w:rPr>
        <w:t>als</w:t>
      </w:r>
      <w:r w:rsidRPr="0095792A">
        <w:rPr>
          <w:color w:val="000000"/>
          <w:szCs w:val="22"/>
        </w:rPr>
        <w:t xml:space="preserve"> </w:t>
      </w:r>
      <w:r w:rsidRPr="0095792A">
        <w:rPr>
          <w:rStyle w:val="hps"/>
          <w:color w:val="000000"/>
          <w:szCs w:val="22"/>
        </w:rPr>
        <w:t>gevolg van een competitieve</w:t>
      </w:r>
      <w:r w:rsidRPr="0095792A">
        <w:rPr>
          <w:color w:val="000000"/>
          <w:szCs w:val="22"/>
        </w:rPr>
        <w:t xml:space="preserve"> </w:t>
      </w:r>
      <w:r w:rsidRPr="0095792A">
        <w:rPr>
          <w:rStyle w:val="hps"/>
          <w:color w:val="000000"/>
          <w:szCs w:val="22"/>
        </w:rPr>
        <w:t>inhibitie van CYP2C8</w:t>
      </w:r>
      <w:r w:rsidRPr="0095792A">
        <w:rPr>
          <w:color w:val="000000"/>
          <w:szCs w:val="22"/>
        </w:rPr>
        <w:t xml:space="preserve"> </w:t>
      </w:r>
      <w:r w:rsidRPr="0095792A">
        <w:rPr>
          <w:rStyle w:val="hps"/>
          <w:color w:val="000000"/>
          <w:szCs w:val="22"/>
        </w:rPr>
        <w:t>(</w:t>
      </w:r>
      <w:r w:rsidRPr="0095792A">
        <w:rPr>
          <w:color w:val="000000"/>
          <w:szCs w:val="22"/>
        </w:rPr>
        <w:t>K</w:t>
      </w:r>
      <w:r w:rsidRPr="0095792A">
        <w:rPr>
          <w:color w:val="000000"/>
          <w:szCs w:val="22"/>
          <w:vertAlign w:val="subscript"/>
        </w:rPr>
        <w:t>i</w:t>
      </w:r>
      <w:r w:rsidRPr="0095792A">
        <w:rPr>
          <w:color w:val="000000"/>
          <w:szCs w:val="22"/>
        </w:rPr>
        <w:t> </w:t>
      </w:r>
      <w:r w:rsidRPr="0095792A">
        <w:rPr>
          <w:color w:val="000000"/>
          <w:szCs w:val="22"/>
        </w:rPr>
        <w:noBreakHyphen/>
        <w:t> 34</w:t>
      </w:r>
      <w:r w:rsidRPr="0095792A">
        <w:rPr>
          <w:rStyle w:val="hps"/>
          <w:color w:val="000000"/>
          <w:szCs w:val="22"/>
        </w:rPr>
        <w:t>,7</w:t>
      </w:r>
      <w:r w:rsidRPr="0095792A">
        <w:rPr>
          <w:color w:val="000000"/>
          <w:szCs w:val="22"/>
        </w:rPr>
        <w:t xml:space="preserve"> µ</w:t>
      </w:r>
      <w:r w:rsidRPr="0095792A">
        <w:rPr>
          <w:rStyle w:val="hps"/>
          <w:color w:val="000000"/>
          <w:szCs w:val="22"/>
        </w:rPr>
        <w:t>M)</w:t>
      </w:r>
      <w:r w:rsidRPr="0095792A">
        <w:rPr>
          <w:color w:val="000000"/>
          <w:szCs w:val="22"/>
        </w:rPr>
        <w:t xml:space="preserve">. </w:t>
      </w:r>
      <w:r w:rsidRPr="0095792A">
        <w:rPr>
          <w:rStyle w:val="hps"/>
          <w:color w:val="000000"/>
          <w:szCs w:val="22"/>
        </w:rPr>
        <w:t>Deze</w:t>
      </w:r>
      <w:r w:rsidRPr="0095792A">
        <w:rPr>
          <w:color w:val="000000"/>
          <w:szCs w:val="22"/>
        </w:rPr>
        <w:t xml:space="preserve"> K</w:t>
      </w:r>
      <w:r w:rsidRPr="0095792A">
        <w:rPr>
          <w:color w:val="000000"/>
          <w:szCs w:val="22"/>
          <w:vertAlign w:val="subscript"/>
        </w:rPr>
        <w:t>i</w:t>
      </w:r>
      <w:r w:rsidRPr="0095792A">
        <w:rPr>
          <w:color w:val="000000"/>
          <w:szCs w:val="22"/>
        </w:rPr>
        <w:t xml:space="preserve"> </w:t>
      </w:r>
      <w:r w:rsidRPr="0095792A">
        <w:rPr>
          <w:rStyle w:val="hps"/>
          <w:color w:val="000000"/>
          <w:szCs w:val="22"/>
        </w:rPr>
        <w:t>waarde is veel hoger</w:t>
      </w:r>
      <w:r w:rsidRPr="0095792A">
        <w:rPr>
          <w:color w:val="000000"/>
          <w:szCs w:val="22"/>
        </w:rPr>
        <w:t xml:space="preserve"> </w:t>
      </w:r>
      <w:r w:rsidRPr="0095792A">
        <w:rPr>
          <w:rStyle w:val="hps"/>
          <w:color w:val="000000"/>
          <w:szCs w:val="22"/>
        </w:rPr>
        <w:t>dan de verwachte</w:t>
      </w:r>
      <w:r w:rsidRPr="0095792A">
        <w:rPr>
          <w:color w:val="000000"/>
          <w:szCs w:val="22"/>
        </w:rPr>
        <w:t xml:space="preserve"> </w:t>
      </w:r>
      <w:r w:rsidRPr="0095792A">
        <w:rPr>
          <w:rStyle w:val="hps"/>
          <w:color w:val="000000"/>
          <w:szCs w:val="22"/>
        </w:rPr>
        <w:t>plasmawaarden van imatinib</w:t>
      </w:r>
      <w:r w:rsidRPr="0095792A">
        <w:rPr>
          <w:color w:val="000000"/>
          <w:szCs w:val="22"/>
        </w:rPr>
        <w:t xml:space="preserve"> </w:t>
      </w:r>
      <w:r w:rsidRPr="0095792A">
        <w:rPr>
          <w:rStyle w:val="hps"/>
          <w:color w:val="000000"/>
          <w:szCs w:val="22"/>
        </w:rPr>
        <w:t>bij patiënten</w:t>
      </w:r>
      <w:r w:rsidRPr="0095792A">
        <w:rPr>
          <w:color w:val="000000"/>
          <w:szCs w:val="22"/>
        </w:rPr>
        <w:t xml:space="preserve">, er </w:t>
      </w:r>
      <w:r w:rsidRPr="0095792A">
        <w:rPr>
          <w:rStyle w:val="hps"/>
          <w:color w:val="000000"/>
          <w:szCs w:val="22"/>
        </w:rPr>
        <w:t>is</w:t>
      </w:r>
      <w:r w:rsidRPr="0095792A">
        <w:rPr>
          <w:color w:val="000000"/>
          <w:szCs w:val="22"/>
        </w:rPr>
        <w:t xml:space="preserve"> </w:t>
      </w:r>
      <w:r w:rsidRPr="0095792A">
        <w:rPr>
          <w:rStyle w:val="hps"/>
          <w:color w:val="000000"/>
          <w:szCs w:val="22"/>
        </w:rPr>
        <w:t>dan ook</w:t>
      </w:r>
      <w:r w:rsidRPr="0095792A">
        <w:rPr>
          <w:color w:val="000000"/>
          <w:szCs w:val="22"/>
        </w:rPr>
        <w:t xml:space="preserve"> </w:t>
      </w:r>
      <w:r w:rsidRPr="0095792A">
        <w:rPr>
          <w:rStyle w:val="hps"/>
          <w:color w:val="000000"/>
          <w:szCs w:val="22"/>
        </w:rPr>
        <w:t>geen interactie</w:t>
      </w:r>
      <w:r w:rsidRPr="0095792A">
        <w:rPr>
          <w:color w:val="000000"/>
          <w:szCs w:val="22"/>
        </w:rPr>
        <w:t xml:space="preserve"> </w:t>
      </w:r>
      <w:r w:rsidRPr="0095792A">
        <w:rPr>
          <w:rStyle w:val="hps"/>
          <w:color w:val="000000"/>
          <w:szCs w:val="22"/>
        </w:rPr>
        <w:t>te verwachten</w:t>
      </w:r>
      <w:r w:rsidRPr="0095792A">
        <w:rPr>
          <w:color w:val="000000"/>
          <w:szCs w:val="22"/>
        </w:rPr>
        <w:t xml:space="preserve"> </w:t>
      </w:r>
      <w:r w:rsidRPr="0095792A">
        <w:rPr>
          <w:rStyle w:val="hps"/>
          <w:color w:val="000000"/>
          <w:szCs w:val="22"/>
        </w:rPr>
        <w:t>bij de gelijktijdige toediening</w:t>
      </w:r>
      <w:r w:rsidRPr="0095792A">
        <w:rPr>
          <w:color w:val="000000"/>
          <w:szCs w:val="22"/>
        </w:rPr>
        <w:t xml:space="preserve"> </w:t>
      </w:r>
      <w:r w:rsidRPr="0095792A">
        <w:rPr>
          <w:rStyle w:val="hps"/>
          <w:color w:val="000000"/>
          <w:szCs w:val="22"/>
        </w:rPr>
        <w:t>van ofwel</w:t>
      </w:r>
      <w:r w:rsidRPr="0095792A">
        <w:rPr>
          <w:color w:val="000000"/>
          <w:szCs w:val="22"/>
        </w:rPr>
        <w:t xml:space="preserve"> </w:t>
      </w:r>
      <w:r w:rsidRPr="0095792A">
        <w:rPr>
          <w:rStyle w:val="hps"/>
          <w:color w:val="000000"/>
          <w:szCs w:val="22"/>
        </w:rPr>
        <w:t>5-fluorouracil</w:t>
      </w:r>
      <w:r w:rsidRPr="0095792A">
        <w:rPr>
          <w:color w:val="000000"/>
          <w:szCs w:val="22"/>
        </w:rPr>
        <w:t xml:space="preserve"> </w:t>
      </w:r>
      <w:r w:rsidRPr="0095792A">
        <w:rPr>
          <w:rStyle w:val="hps"/>
          <w:color w:val="000000"/>
          <w:szCs w:val="22"/>
        </w:rPr>
        <w:t>of paclitaxel en imatinib</w:t>
      </w:r>
      <w:r w:rsidRPr="0095792A">
        <w:rPr>
          <w:color w:val="000000"/>
          <w:szCs w:val="22"/>
        </w:rPr>
        <w:t>.</w:t>
      </w:r>
    </w:p>
    <w:p w14:paraId="0A23C0F9" w14:textId="77777777" w:rsidR="00A35EFE" w:rsidRPr="0095792A" w:rsidRDefault="00A35EFE" w:rsidP="00A35EFE">
      <w:pPr>
        <w:autoSpaceDE w:val="0"/>
        <w:autoSpaceDN w:val="0"/>
        <w:adjustRightInd w:val="0"/>
        <w:spacing w:line="240" w:lineRule="auto"/>
        <w:rPr>
          <w:color w:val="000000"/>
          <w:szCs w:val="22"/>
        </w:rPr>
      </w:pPr>
    </w:p>
    <w:p w14:paraId="18AED804" w14:textId="77777777" w:rsidR="00863DB6" w:rsidRPr="0095792A" w:rsidRDefault="00863DB6" w:rsidP="00A35EFE">
      <w:pPr>
        <w:autoSpaceDE w:val="0"/>
        <w:autoSpaceDN w:val="0"/>
        <w:adjustRightInd w:val="0"/>
        <w:spacing w:line="240" w:lineRule="auto"/>
        <w:rPr>
          <w:color w:val="000000"/>
          <w:szCs w:val="22"/>
        </w:rPr>
      </w:pPr>
      <w:r w:rsidRPr="0095792A">
        <w:rPr>
          <w:color w:val="000000"/>
          <w:szCs w:val="22"/>
          <w:u w:val="single"/>
        </w:rPr>
        <w:t>Eliminatie</w:t>
      </w:r>
    </w:p>
    <w:p w14:paraId="06A1D6D7" w14:textId="77777777" w:rsidR="00842DE6" w:rsidRPr="0095792A" w:rsidRDefault="00863DB6" w:rsidP="00863DB6">
      <w:pPr>
        <w:autoSpaceDE w:val="0"/>
        <w:autoSpaceDN w:val="0"/>
        <w:adjustRightInd w:val="0"/>
        <w:spacing w:line="240" w:lineRule="auto"/>
        <w:rPr>
          <w:color w:val="000000"/>
          <w:szCs w:val="22"/>
        </w:rPr>
      </w:pPr>
      <w:r w:rsidRPr="0095792A">
        <w:rPr>
          <w:rStyle w:val="hps"/>
          <w:color w:val="000000"/>
          <w:szCs w:val="22"/>
        </w:rPr>
        <w:t>Op basis van de</w:t>
      </w:r>
      <w:r w:rsidRPr="0095792A">
        <w:rPr>
          <w:color w:val="000000"/>
          <w:szCs w:val="22"/>
        </w:rPr>
        <w:t xml:space="preserve"> </w:t>
      </w:r>
      <w:r w:rsidRPr="0095792A">
        <w:rPr>
          <w:rStyle w:val="hps"/>
          <w:color w:val="000000"/>
          <w:szCs w:val="22"/>
        </w:rPr>
        <w:t>recovery van de verbinding(</w:t>
      </w:r>
      <w:r w:rsidRPr="0095792A">
        <w:rPr>
          <w:color w:val="000000"/>
          <w:szCs w:val="22"/>
        </w:rPr>
        <w:t xml:space="preserve">en) </w:t>
      </w:r>
      <w:r w:rsidRPr="0095792A">
        <w:rPr>
          <w:rStyle w:val="hps"/>
          <w:color w:val="000000"/>
          <w:szCs w:val="22"/>
        </w:rPr>
        <w:t>na een orale</w:t>
      </w:r>
      <w:r w:rsidRPr="0095792A">
        <w:rPr>
          <w:color w:val="000000"/>
          <w:szCs w:val="22"/>
        </w:rPr>
        <w:t xml:space="preserve"> </w:t>
      </w:r>
      <w:r w:rsidRPr="0095792A">
        <w:rPr>
          <w:rStyle w:val="hps"/>
          <w:color w:val="000000"/>
          <w:szCs w:val="22"/>
        </w:rPr>
        <w:t>dosis van</w:t>
      </w:r>
      <w:r w:rsidRPr="0095792A">
        <w:rPr>
          <w:color w:val="000000"/>
          <w:szCs w:val="22"/>
        </w:rPr>
        <w:t xml:space="preserve"> </w:t>
      </w:r>
      <w:r w:rsidRPr="0095792A">
        <w:rPr>
          <w:rStyle w:val="hps"/>
          <w:color w:val="000000"/>
          <w:szCs w:val="22"/>
        </w:rPr>
        <w:t xml:space="preserve">met </w:t>
      </w:r>
      <w:r w:rsidRPr="0095792A">
        <w:rPr>
          <w:color w:val="000000"/>
          <w:szCs w:val="22"/>
          <w:vertAlign w:val="superscript"/>
        </w:rPr>
        <w:t>14</w:t>
      </w:r>
      <w:r w:rsidRPr="0095792A">
        <w:rPr>
          <w:color w:val="000000"/>
          <w:szCs w:val="22"/>
        </w:rPr>
        <w:t>C</w:t>
      </w:r>
      <w:r w:rsidRPr="0095792A">
        <w:rPr>
          <w:rStyle w:val="hps"/>
          <w:color w:val="000000"/>
          <w:szCs w:val="22"/>
        </w:rPr>
        <w:t>-gelabelde</w:t>
      </w:r>
      <w:r w:rsidRPr="0095792A">
        <w:rPr>
          <w:color w:val="000000"/>
          <w:szCs w:val="22"/>
        </w:rPr>
        <w:t xml:space="preserve"> </w:t>
      </w:r>
      <w:r w:rsidRPr="0095792A">
        <w:rPr>
          <w:rStyle w:val="hps"/>
          <w:color w:val="000000"/>
          <w:szCs w:val="22"/>
        </w:rPr>
        <w:t>imatinib</w:t>
      </w:r>
      <w:r w:rsidRPr="0095792A">
        <w:rPr>
          <w:color w:val="000000"/>
          <w:szCs w:val="22"/>
        </w:rPr>
        <w:t xml:space="preserve">, </w:t>
      </w:r>
      <w:r w:rsidRPr="0095792A">
        <w:rPr>
          <w:rStyle w:val="hps"/>
          <w:color w:val="000000"/>
          <w:szCs w:val="22"/>
        </w:rPr>
        <w:t>werd ongeveer</w:t>
      </w:r>
      <w:r w:rsidRPr="0095792A">
        <w:rPr>
          <w:color w:val="000000"/>
          <w:szCs w:val="22"/>
        </w:rPr>
        <w:t xml:space="preserve"> </w:t>
      </w:r>
      <w:r w:rsidRPr="0095792A">
        <w:rPr>
          <w:rStyle w:val="hps"/>
          <w:color w:val="000000"/>
          <w:szCs w:val="22"/>
        </w:rPr>
        <w:t>81%</w:t>
      </w:r>
      <w:r w:rsidRPr="0095792A">
        <w:rPr>
          <w:color w:val="000000"/>
          <w:szCs w:val="22"/>
        </w:rPr>
        <w:t xml:space="preserve"> </w:t>
      </w:r>
      <w:r w:rsidRPr="0095792A">
        <w:rPr>
          <w:rStyle w:val="hps"/>
          <w:color w:val="000000"/>
          <w:szCs w:val="22"/>
        </w:rPr>
        <w:t>van de dosis</w:t>
      </w:r>
      <w:r w:rsidRPr="0095792A">
        <w:rPr>
          <w:color w:val="000000"/>
          <w:szCs w:val="22"/>
        </w:rPr>
        <w:t xml:space="preserve"> </w:t>
      </w:r>
      <w:r w:rsidRPr="0095792A">
        <w:rPr>
          <w:rStyle w:val="hps"/>
          <w:color w:val="000000"/>
          <w:szCs w:val="22"/>
        </w:rPr>
        <w:t>binnen 7 dagen teruggevonden</w:t>
      </w:r>
      <w:r w:rsidRPr="0095792A">
        <w:rPr>
          <w:color w:val="000000"/>
          <w:szCs w:val="22"/>
        </w:rPr>
        <w:t xml:space="preserve"> </w:t>
      </w:r>
      <w:r w:rsidRPr="0095792A">
        <w:rPr>
          <w:rStyle w:val="hps"/>
          <w:color w:val="000000"/>
          <w:szCs w:val="22"/>
        </w:rPr>
        <w:t>in de faeces</w:t>
      </w:r>
      <w:r w:rsidRPr="0095792A">
        <w:rPr>
          <w:color w:val="000000"/>
          <w:szCs w:val="22"/>
        </w:rPr>
        <w:t xml:space="preserve"> </w:t>
      </w:r>
      <w:r w:rsidRPr="0095792A">
        <w:rPr>
          <w:rStyle w:val="hps"/>
          <w:color w:val="000000"/>
          <w:szCs w:val="22"/>
        </w:rPr>
        <w:t>(68%</w:t>
      </w:r>
      <w:r w:rsidRPr="0095792A">
        <w:rPr>
          <w:color w:val="000000"/>
          <w:szCs w:val="22"/>
        </w:rPr>
        <w:t xml:space="preserve"> </w:t>
      </w:r>
      <w:r w:rsidRPr="0095792A">
        <w:rPr>
          <w:rStyle w:val="hps"/>
          <w:color w:val="000000"/>
          <w:szCs w:val="22"/>
        </w:rPr>
        <w:t>van de dosis)</w:t>
      </w:r>
      <w:r w:rsidRPr="0095792A">
        <w:rPr>
          <w:color w:val="000000"/>
          <w:szCs w:val="22"/>
        </w:rPr>
        <w:t xml:space="preserve"> </w:t>
      </w:r>
      <w:r w:rsidRPr="0095792A">
        <w:rPr>
          <w:rStyle w:val="hps"/>
          <w:color w:val="000000"/>
          <w:szCs w:val="22"/>
        </w:rPr>
        <w:t>en de urine</w:t>
      </w:r>
      <w:r w:rsidRPr="0095792A">
        <w:rPr>
          <w:color w:val="000000"/>
          <w:szCs w:val="22"/>
        </w:rPr>
        <w:t xml:space="preserve"> </w:t>
      </w:r>
      <w:r w:rsidRPr="0095792A">
        <w:rPr>
          <w:rStyle w:val="hps"/>
          <w:color w:val="000000"/>
          <w:szCs w:val="22"/>
        </w:rPr>
        <w:t>(13%</w:t>
      </w:r>
      <w:r w:rsidRPr="0095792A">
        <w:rPr>
          <w:color w:val="000000"/>
          <w:szCs w:val="22"/>
        </w:rPr>
        <w:t xml:space="preserve"> </w:t>
      </w:r>
      <w:r w:rsidRPr="0095792A">
        <w:rPr>
          <w:rStyle w:val="hps"/>
          <w:color w:val="000000"/>
          <w:szCs w:val="22"/>
        </w:rPr>
        <w:t>van de dosis)</w:t>
      </w:r>
      <w:r w:rsidRPr="0095792A">
        <w:rPr>
          <w:color w:val="000000"/>
          <w:szCs w:val="22"/>
        </w:rPr>
        <w:t xml:space="preserve">. </w:t>
      </w:r>
      <w:r w:rsidRPr="0095792A">
        <w:rPr>
          <w:rStyle w:val="hps"/>
          <w:color w:val="000000"/>
          <w:szCs w:val="22"/>
        </w:rPr>
        <w:t>Ongewijzigd imatinib was verantwoordelijk</w:t>
      </w:r>
      <w:r w:rsidRPr="0095792A">
        <w:rPr>
          <w:color w:val="000000"/>
          <w:szCs w:val="22"/>
        </w:rPr>
        <w:t xml:space="preserve"> </w:t>
      </w:r>
      <w:r w:rsidRPr="0095792A">
        <w:rPr>
          <w:rStyle w:val="hps"/>
          <w:color w:val="000000"/>
          <w:szCs w:val="22"/>
        </w:rPr>
        <w:t>voor 25</w:t>
      </w:r>
      <w:r w:rsidRPr="0095792A">
        <w:rPr>
          <w:color w:val="000000"/>
          <w:szCs w:val="22"/>
        </w:rPr>
        <w:t xml:space="preserve">% van de dosis </w:t>
      </w:r>
      <w:r w:rsidRPr="0095792A">
        <w:rPr>
          <w:rStyle w:val="hps"/>
          <w:color w:val="000000"/>
          <w:szCs w:val="22"/>
        </w:rPr>
        <w:t>(5%</w:t>
      </w:r>
      <w:r w:rsidRPr="0095792A">
        <w:rPr>
          <w:color w:val="000000"/>
          <w:szCs w:val="22"/>
        </w:rPr>
        <w:t xml:space="preserve"> </w:t>
      </w:r>
      <w:r w:rsidRPr="0095792A">
        <w:rPr>
          <w:rStyle w:val="hps"/>
          <w:color w:val="000000"/>
          <w:szCs w:val="22"/>
        </w:rPr>
        <w:t>urine,</w:t>
      </w:r>
      <w:r w:rsidRPr="0095792A">
        <w:rPr>
          <w:color w:val="000000"/>
          <w:szCs w:val="22"/>
        </w:rPr>
        <w:t xml:space="preserve"> </w:t>
      </w:r>
      <w:r w:rsidRPr="0095792A">
        <w:rPr>
          <w:rStyle w:val="hps"/>
          <w:color w:val="000000"/>
          <w:szCs w:val="22"/>
        </w:rPr>
        <w:t>20%</w:t>
      </w:r>
      <w:r w:rsidRPr="0095792A">
        <w:rPr>
          <w:color w:val="000000"/>
          <w:szCs w:val="22"/>
        </w:rPr>
        <w:t xml:space="preserve"> </w:t>
      </w:r>
      <w:r w:rsidRPr="0095792A">
        <w:rPr>
          <w:rStyle w:val="hps"/>
          <w:color w:val="000000"/>
          <w:szCs w:val="22"/>
        </w:rPr>
        <w:t>faeces</w:t>
      </w:r>
      <w:r w:rsidRPr="0095792A">
        <w:rPr>
          <w:color w:val="000000"/>
          <w:szCs w:val="22"/>
        </w:rPr>
        <w:t xml:space="preserve">), </w:t>
      </w:r>
      <w:r w:rsidRPr="0095792A">
        <w:rPr>
          <w:rStyle w:val="hps"/>
          <w:color w:val="000000"/>
          <w:szCs w:val="22"/>
        </w:rPr>
        <w:t>de rest zijn metabolieten</w:t>
      </w:r>
      <w:r w:rsidRPr="0095792A">
        <w:rPr>
          <w:color w:val="000000"/>
          <w:szCs w:val="22"/>
        </w:rPr>
        <w:t>.</w:t>
      </w:r>
    </w:p>
    <w:p w14:paraId="09BBB13A" w14:textId="77777777" w:rsidR="00A35EFE" w:rsidRPr="0095792A" w:rsidRDefault="00A35EFE" w:rsidP="00863DB6">
      <w:pPr>
        <w:autoSpaceDE w:val="0"/>
        <w:autoSpaceDN w:val="0"/>
        <w:adjustRightInd w:val="0"/>
        <w:spacing w:line="240" w:lineRule="auto"/>
        <w:rPr>
          <w:color w:val="000000"/>
          <w:szCs w:val="22"/>
        </w:rPr>
      </w:pPr>
    </w:p>
    <w:p w14:paraId="008ABD9D" w14:textId="77777777" w:rsidR="00A35EFE" w:rsidRPr="0095792A" w:rsidRDefault="00863DB6" w:rsidP="00863DB6">
      <w:pPr>
        <w:autoSpaceDE w:val="0"/>
        <w:autoSpaceDN w:val="0"/>
        <w:adjustRightInd w:val="0"/>
        <w:spacing w:line="240" w:lineRule="auto"/>
        <w:rPr>
          <w:rStyle w:val="hps"/>
          <w:color w:val="000000"/>
          <w:szCs w:val="22"/>
          <w:u w:val="single"/>
        </w:rPr>
      </w:pPr>
      <w:r w:rsidRPr="0095792A">
        <w:rPr>
          <w:rStyle w:val="hps"/>
          <w:color w:val="000000"/>
          <w:szCs w:val="22"/>
          <w:u w:val="single"/>
        </w:rPr>
        <w:t>Plasma</w:t>
      </w:r>
      <w:r w:rsidRPr="0095792A">
        <w:rPr>
          <w:color w:val="000000"/>
          <w:szCs w:val="22"/>
          <w:u w:val="single"/>
        </w:rPr>
        <w:t xml:space="preserve"> </w:t>
      </w:r>
      <w:r w:rsidRPr="0095792A">
        <w:rPr>
          <w:rStyle w:val="hps"/>
          <w:color w:val="000000"/>
          <w:szCs w:val="22"/>
          <w:u w:val="single"/>
        </w:rPr>
        <w:t>farmacokinetiek</w:t>
      </w:r>
    </w:p>
    <w:p w14:paraId="6598E4B5" w14:textId="77777777" w:rsidR="00863DB6" w:rsidRPr="0095792A" w:rsidRDefault="00863DB6" w:rsidP="00863DB6">
      <w:pPr>
        <w:autoSpaceDE w:val="0"/>
        <w:autoSpaceDN w:val="0"/>
        <w:adjustRightInd w:val="0"/>
        <w:spacing w:line="240" w:lineRule="auto"/>
        <w:rPr>
          <w:color w:val="000000"/>
          <w:szCs w:val="22"/>
        </w:rPr>
      </w:pPr>
      <w:r w:rsidRPr="0095792A">
        <w:rPr>
          <w:rStyle w:val="hps"/>
          <w:color w:val="000000"/>
          <w:szCs w:val="22"/>
        </w:rPr>
        <w:t xml:space="preserve">Na orale toediening </w:t>
      </w:r>
      <w:r w:rsidR="004E7637" w:rsidRPr="0095792A">
        <w:rPr>
          <w:rStyle w:val="hps"/>
          <w:color w:val="000000"/>
          <w:szCs w:val="22"/>
        </w:rPr>
        <w:t>aan</w:t>
      </w:r>
      <w:r w:rsidRPr="0095792A">
        <w:rPr>
          <w:color w:val="000000"/>
          <w:szCs w:val="22"/>
        </w:rPr>
        <w:t xml:space="preserve"> </w:t>
      </w:r>
      <w:r w:rsidRPr="0095792A">
        <w:rPr>
          <w:rStyle w:val="hps"/>
          <w:color w:val="000000"/>
          <w:szCs w:val="22"/>
        </w:rPr>
        <w:t>gezonde vrijwilligers</w:t>
      </w:r>
      <w:r w:rsidRPr="0095792A">
        <w:rPr>
          <w:color w:val="000000"/>
          <w:szCs w:val="22"/>
        </w:rPr>
        <w:t xml:space="preserve">, </w:t>
      </w:r>
      <w:r w:rsidRPr="0095792A">
        <w:rPr>
          <w:rStyle w:val="hps"/>
          <w:color w:val="000000"/>
          <w:szCs w:val="22"/>
        </w:rPr>
        <w:t>was de</w:t>
      </w:r>
      <w:r w:rsidRPr="0095792A">
        <w:rPr>
          <w:color w:val="000000"/>
          <w:szCs w:val="22"/>
        </w:rPr>
        <w:t xml:space="preserve"> t</w:t>
      </w:r>
      <w:r w:rsidRPr="0095792A">
        <w:rPr>
          <w:color w:val="000000"/>
          <w:szCs w:val="22"/>
          <w:vertAlign w:val="subscript"/>
        </w:rPr>
        <w:t>½</w:t>
      </w:r>
      <w:r w:rsidRPr="0095792A">
        <w:rPr>
          <w:color w:val="000000"/>
          <w:szCs w:val="22"/>
        </w:rPr>
        <w:t xml:space="preserve"> </w:t>
      </w:r>
      <w:r w:rsidRPr="0095792A">
        <w:rPr>
          <w:rStyle w:val="hps"/>
          <w:color w:val="000000"/>
          <w:szCs w:val="22"/>
        </w:rPr>
        <w:t>ongeveer 18 uur,</w:t>
      </w:r>
      <w:r w:rsidRPr="0095792A">
        <w:rPr>
          <w:color w:val="000000"/>
          <w:szCs w:val="22"/>
        </w:rPr>
        <w:t xml:space="preserve"> </w:t>
      </w:r>
      <w:r w:rsidRPr="0095792A">
        <w:rPr>
          <w:rStyle w:val="hps"/>
          <w:color w:val="000000"/>
          <w:szCs w:val="22"/>
        </w:rPr>
        <w:t>wat erop wijst dat</w:t>
      </w:r>
      <w:r w:rsidRPr="0095792A">
        <w:rPr>
          <w:color w:val="000000"/>
          <w:szCs w:val="22"/>
        </w:rPr>
        <w:t xml:space="preserve"> </w:t>
      </w:r>
      <w:r w:rsidRPr="0095792A">
        <w:rPr>
          <w:rStyle w:val="hps"/>
          <w:color w:val="000000"/>
          <w:szCs w:val="22"/>
        </w:rPr>
        <w:t>eenmaal daagse</w:t>
      </w:r>
      <w:r w:rsidRPr="0095792A">
        <w:rPr>
          <w:color w:val="000000"/>
          <w:szCs w:val="22"/>
        </w:rPr>
        <w:t xml:space="preserve"> </w:t>
      </w:r>
      <w:r w:rsidRPr="0095792A">
        <w:rPr>
          <w:rStyle w:val="hps"/>
          <w:color w:val="000000"/>
          <w:szCs w:val="22"/>
        </w:rPr>
        <w:t>dosering geschikt is.</w:t>
      </w:r>
      <w:r w:rsidRPr="0095792A">
        <w:rPr>
          <w:color w:val="000000"/>
          <w:szCs w:val="22"/>
        </w:rPr>
        <w:t xml:space="preserve"> </w:t>
      </w:r>
      <w:r w:rsidRPr="0095792A">
        <w:rPr>
          <w:rStyle w:val="hps"/>
          <w:color w:val="000000"/>
          <w:szCs w:val="22"/>
        </w:rPr>
        <w:t>De</w:t>
      </w:r>
      <w:r w:rsidRPr="0095792A">
        <w:rPr>
          <w:color w:val="000000"/>
          <w:szCs w:val="22"/>
        </w:rPr>
        <w:t xml:space="preserve"> </w:t>
      </w:r>
      <w:r w:rsidRPr="0095792A">
        <w:rPr>
          <w:rStyle w:val="hps"/>
          <w:color w:val="000000"/>
          <w:szCs w:val="22"/>
        </w:rPr>
        <w:t>verhoging van de gemiddelde</w:t>
      </w:r>
      <w:r w:rsidRPr="0095792A">
        <w:rPr>
          <w:color w:val="000000"/>
          <w:szCs w:val="22"/>
        </w:rPr>
        <w:t xml:space="preserve"> </w:t>
      </w:r>
      <w:r w:rsidRPr="0095792A">
        <w:rPr>
          <w:rStyle w:val="hps"/>
          <w:color w:val="000000"/>
          <w:szCs w:val="22"/>
        </w:rPr>
        <w:t>AUC</w:t>
      </w:r>
      <w:r w:rsidRPr="0095792A">
        <w:rPr>
          <w:color w:val="000000"/>
          <w:szCs w:val="22"/>
        </w:rPr>
        <w:t xml:space="preserve"> </w:t>
      </w:r>
      <w:r w:rsidRPr="0095792A">
        <w:rPr>
          <w:rStyle w:val="hps"/>
          <w:color w:val="000000"/>
          <w:szCs w:val="22"/>
        </w:rPr>
        <w:t>met</w:t>
      </w:r>
      <w:r w:rsidRPr="0095792A">
        <w:rPr>
          <w:color w:val="000000"/>
          <w:szCs w:val="22"/>
        </w:rPr>
        <w:t xml:space="preserve"> </w:t>
      </w:r>
      <w:r w:rsidRPr="0095792A">
        <w:rPr>
          <w:rStyle w:val="hps"/>
          <w:color w:val="000000"/>
          <w:szCs w:val="22"/>
        </w:rPr>
        <w:t>verhoging van de dosis</w:t>
      </w:r>
      <w:r w:rsidRPr="0095792A">
        <w:rPr>
          <w:color w:val="000000"/>
          <w:szCs w:val="22"/>
        </w:rPr>
        <w:t xml:space="preserve"> </w:t>
      </w:r>
      <w:r w:rsidRPr="0095792A">
        <w:rPr>
          <w:rStyle w:val="hps"/>
          <w:color w:val="000000"/>
          <w:szCs w:val="22"/>
        </w:rPr>
        <w:t>was lineair</w:t>
      </w:r>
      <w:r w:rsidRPr="0095792A">
        <w:rPr>
          <w:color w:val="000000"/>
          <w:szCs w:val="22"/>
        </w:rPr>
        <w:t xml:space="preserve"> </w:t>
      </w:r>
      <w:r w:rsidRPr="0095792A">
        <w:rPr>
          <w:rStyle w:val="hps"/>
          <w:color w:val="000000"/>
          <w:szCs w:val="22"/>
        </w:rPr>
        <w:t>en dosis-proportioneel</w:t>
      </w:r>
      <w:r w:rsidRPr="0095792A">
        <w:rPr>
          <w:color w:val="000000"/>
          <w:szCs w:val="22"/>
        </w:rPr>
        <w:t xml:space="preserve"> </w:t>
      </w:r>
      <w:r w:rsidR="00AA6728" w:rsidRPr="0095792A">
        <w:rPr>
          <w:rStyle w:val="hps"/>
          <w:color w:val="000000"/>
          <w:szCs w:val="22"/>
        </w:rPr>
        <w:t>binnen het doseringsinterval</w:t>
      </w:r>
      <w:r w:rsidRPr="0095792A">
        <w:rPr>
          <w:rStyle w:val="hps"/>
          <w:color w:val="000000"/>
          <w:szCs w:val="22"/>
        </w:rPr>
        <w:t xml:space="preserve"> van</w:t>
      </w:r>
      <w:r w:rsidRPr="0095792A">
        <w:rPr>
          <w:color w:val="000000"/>
          <w:szCs w:val="22"/>
        </w:rPr>
        <w:t xml:space="preserve"> </w:t>
      </w:r>
      <w:r w:rsidRPr="0095792A">
        <w:rPr>
          <w:rStyle w:val="hps"/>
          <w:color w:val="000000"/>
          <w:szCs w:val="22"/>
        </w:rPr>
        <w:t>25-1.000 mg imatinib na</w:t>
      </w:r>
      <w:r w:rsidRPr="0095792A">
        <w:rPr>
          <w:color w:val="000000"/>
          <w:szCs w:val="22"/>
        </w:rPr>
        <w:t xml:space="preserve"> </w:t>
      </w:r>
      <w:r w:rsidRPr="0095792A">
        <w:rPr>
          <w:rStyle w:val="hps"/>
          <w:color w:val="000000"/>
          <w:szCs w:val="22"/>
        </w:rPr>
        <w:t>orale toediening.</w:t>
      </w:r>
      <w:r w:rsidRPr="0095792A">
        <w:rPr>
          <w:color w:val="000000"/>
          <w:szCs w:val="22"/>
        </w:rPr>
        <w:t xml:space="preserve"> </w:t>
      </w:r>
      <w:r w:rsidRPr="0095792A">
        <w:rPr>
          <w:rStyle w:val="hps"/>
          <w:color w:val="000000"/>
          <w:szCs w:val="22"/>
        </w:rPr>
        <w:t>Er was geen verandering</w:t>
      </w:r>
      <w:r w:rsidRPr="0095792A">
        <w:rPr>
          <w:color w:val="000000"/>
          <w:szCs w:val="22"/>
        </w:rPr>
        <w:t xml:space="preserve"> </w:t>
      </w:r>
      <w:r w:rsidRPr="0095792A">
        <w:rPr>
          <w:rStyle w:val="hps"/>
          <w:color w:val="000000"/>
          <w:szCs w:val="22"/>
        </w:rPr>
        <w:t>in de kinetiek van</w:t>
      </w:r>
      <w:r w:rsidRPr="0095792A">
        <w:rPr>
          <w:color w:val="000000"/>
          <w:szCs w:val="22"/>
        </w:rPr>
        <w:t xml:space="preserve"> </w:t>
      </w:r>
      <w:r w:rsidRPr="0095792A">
        <w:rPr>
          <w:rStyle w:val="hps"/>
          <w:color w:val="000000"/>
          <w:szCs w:val="22"/>
        </w:rPr>
        <w:t>imatinib na herhaalde dosering</w:t>
      </w:r>
      <w:r w:rsidRPr="0095792A">
        <w:rPr>
          <w:color w:val="000000"/>
          <w:szCs w:val="22"/>
        </w:rPr>
        <w:t xml:space="preserve">, </w:t>
      </w:r>
      <w:r w:rsidRPr="0095792A">
        <w:rPr>
          <w:rStyle w:val="hps"/>
          <w:color w:val="000000"/>
          <w:szCs w:val="22"/>
        </w:rPr>
        <w:t>en de accumulatie</w:t>
      </w:r>
      <w:r w:rsidRPr="0095792A">
        <w:rPr>
          <w:color w:val="000000"/>
          <w:szCs w:val="22"/>
        </w:rPr>
        <w:t xml:space="preserve"> </w:t>
      </w:r>
      <w:r w:rsidR="00AA6728" w:rsidRPr="0095792A">
        <w:rPr>
          <w:rStyle w:val="hps"/>
          <w:color w:val="000000"/>
          <w:szCs w:val="22"/>
        </w:rPr>
        <w:t xml:space="preserve">bedroeg </w:t>
      </w:r>
      <w:r w:rsidRPr="0095792A">
        <w:rPr>
          <w:rStyle w:val="hps"/>
          <w:color w:val="000000"/>
          <w:szCs w:val="22"/>
        </w:rPr>
        <w:t>1,5</w:t>
      </w:r>
      <w:r w:rsidRPr="0095792A">
        <w:rPr>
          <w:color w:val="000000"/>
          <w:szCs w:val="22"/>
        </w:rPr>
        <w:t xml:space="preserve"> </w:t>
      </w:r>
      <w:r w:rsidRPr="0095792A">
        <w:rPr>
          <w:rStyle w:val="hps"/>
          <w:color w:val="000000"/>
          <w:szCs w:val="22"/>
        </w:rPr>
        <w:t>tot 2,5-</w:t>
      </w:r>
      <w:r w:rsidR="00AA6728" w:rsidRPr="0095792A">
        <w:rPr>
          <w:rStyle w:val="hps"/>
          <w:color w:val="000000"/>
          <w:szCs w:val="22"/>
        </w:rPr>
        <w:t>maal</w:t>
      </w:r>
      <w:r w:rsidR="00AA6728" w:rsidRPr="0095792A">
        <w:rPr>
          <w:color w:val="000000"/>
          <w:szCs w:val="22"/>
        </w:rPr>
        <w:t xml:space="preserve"> </w:t>
      </w:r>
      <w:r w:rsidRPr="0095792A">
        <w:rPr>
          <w:rStyle w:val="hps"/>
          <w:color w:val="000000"/>
          <w:szCs w:val="22"/>
        </w:rPr>
        <w:t>bij steady</w:t>
      </w:r>
      <w:r w:rsidRPr="0095792A">
        <w:rPr>
          <w:color w:val="000000"/>
          <w:szCs w:val="22"/>
        </w:rPr>
        <w:t xml:space="preserve"> </w:t>
      </w:r>
      <w:r w:rsidRPr="0095792A">
        <w:rPr>
          <w:rStyle w:val="hps"/>
          <w:color w:val="000000"/>
          <w:szCs w:val="22"/>
        </w:rPr>
        <w:t>state bij een eenmaal daagse dosering.</w:t>
      </w:r>
    </w:p>
    <w:p w14:paraId="358AE832" w14:textId="77777777" w:rsidR="00A35EFE" w:rsidRPr="0095792A" w:rsidRDefault="00A35EFE" w:rsidP="006810DD">
      <w:pPr>
        <w:autoSpaceDE w:val="0"/>
        <w:autoSpaceDN w:val="0"/>
        <w:adjustRightInd w:val="0"/>
        <w:spacing w:line="240" w:lineRule="auto"/>
        <w:rPr>
          <w:rStyle w:val="hps"/>
          <w:color w:val="000000"/>
          <w:szCs w:val="22"/>
        </w:rPr>
      </w:pPr>
    </w:p>
    <w:p w14:paraId="2CFA8F72" w14:textId="77777777" w:rsidR="006810DD" w:rsidRPr="0095792A" w:rsidRDefault="006810DD" w:rsidP="006810DD">
      <w:pPr>
        <w:autoSpaceDE w:val="0"/>
        <w:autoSpaceDN w:val="0"/>
        <w:adjustRightInd w:val="0"/>
        <w:spacing w:line="240" w:lineRule="auto"/>
        <w:rPr>
          <w:color w:val="000000"/>
          <w:szCs w:val="22"/>
        </w:rPr>
      </w:pPr>
      <w:r w:rsidRPr="0095792A">
        <w:rPr>
          <w:rStyle w:val="hps"/>
          <w:color w:val="000000"/>
          <w:szCs w:val="22"/>
          <w:u w:val="single"/>
        </w:rPr>
        <w:t>Populatie</w:t>
      </w:r>
      <w:r w:rsidRPr="0095792A">
        <w:rPr>
          <w:color w:val="000000"/>
          <w:szCs w:val="22"/>
          <w:u w:val="single"/>
        </w:rPr>
        <w:t xml:space="preserve"> </w:t>
      </w:r>
      <w:r w:rsidRPr="0095792A">
        <w:rPr>
          <w:rStyle w:val="hps"/>
          <w:color w:val="000000"/>
          <w:szCs w:val="22"/>
          <w:u w:val="single"/>
        </w:rPr>
        <w:t>farmacokinetiek</w:t>
      </w:r>
      <w:r w:rsidRPr="0095792A">
        <w:rPr>
          <w:color w:val="000000"/>
          <w:szCs w:val="22"/>
        </w:rPr>
        <w:br/>
      </w:r>
      <w:r w:rsidRPr="0095792A">
        <w:rPr>
          <w:rStyle w:val="hps"/>
          <w:color w:val="000000"/>
          <w:szCs w:val="22"/>
        </w:rPr>
        <w:t xml:space="preserve">Gebaseerd op </w:t>
      </w:r>
      <w:r w:rsidR="00614CA1" w:rsidRPr="0095792A">
        <w:rPr>
          <w:rStyle w:val="hps"/>
          <w:color w:val="000000"/>
          <w:szCs w:val="22"/>
        </w:rPr>
        <w:t xml:space="preserve">analyse van </w:t>
      </w:r>
      <w:r w:rsidRPr="0095792A">
        <w:rPr>
          <w:rStyle w:val="hps"/>
          <w:color w:val="000000"/>
          <w:szCs w:val="22"/>
        </w:rPr>
        <w:t>de populatie</w:t>
      </w:r>
      <w:r w:rsidRPr="0095792A">
        <w:rPr>
          <w:color w:val="000000"/>
          <w:szCs w:val="22"/>
        </w:rPr>
        <w:t xml:space="preserve"> </w:t>
      </w:r>
      <w:r w:rsidRPr="0095792A">
        <w:rPr>
          <w:rStyle w:val="hps"/>
          <w:color w:val="000000"/>
          <w:szCs w:val="22"/>
        </w:rPr>
        <w:t>farmacokineti</w:t>
      </w:r>
      <w:r w:rsidR="00614CA1" w:rsidRPr="0095792A">
        <w:rPr>
          <w:rStyle w:val="hps"/>
          <w:color w:val="000000"/>
          <w:szCs w:val="22"/>
        </w:rPr>
        <w:t>ek</w:t>
      </w:r>
      <w:r w:rsidRPr="0095792A">
        <w:rPr>
          <w:rStyle w:val="hps"/>
          <w:color w:val="000000"/>
          <w:szCs w:val="22"/>
        </w:rPr>
        <w:t xml:space="preserve"> bij CML patiënten</w:t>
      </w:r>
      <w:r w:rsidRPr="0095792A">
        <w:rPr>
          <w:color w:val="000000"/>
          <w:szCs w:val="22"/>
        </w:rPr>
        <w:t xml:space="preserve">, was er een </w:t>
      </w:r>
      <w:r w:rsidRPr="0095792A">
        <w:rPr>
          <w:rStyle w:val="hps"/>
          <w:color w:val="000000"/>
          <w:szCs w:val="22"/>
        </w:rPr>
        <w:t>klein effect</w:t>
      </w:r>
      <w:r w:rsidRPr="0095792A">
        <w:rPr>
          <w:color w:val="000000"/>
          <w:szCs w:val="22"/>
        </w:rPr>
        <w:t xml:space="preserve"> </w:t>
      </w:r>
      <w:r w:rsidRPr="0095792A">
        <w:rPr>
          <w:rStyle w:val="hps"/>
          <w:color w:val="000000"/>
          <w:szCs w:val="22"/>
        </w:rPr>
        <w:t>van de leeftijd op</w:t>
      </w:r>
      <w:r w:rsidRPr="0095792A">
        <w:rPr>
          <w:color w:val="000000"/>
          <w:szCs w:val="22"/>
        </w:rPr>
        <w:t xml:space="preserve"> </w:t>
      </w:r>
      <w:r w:rsidRPr="0095792A">
        <w:rPr>
          <w:rStyle w:val="hps"/>
          <w:color w:val="000000"/>
          <w:szCs w:val="22"/>
        </w:rPr>
        <w:t>het distributievolume</w:t>
      </w:r>
      <w:r w:rsidRPr="0095792A">
        <w:rPr>
          <w:color w:val="000000"/>
          <w:szCs w:val="22"/>
        </w:rPr>
        <w:t xml:space="preserve"> </w:t>
      </w:r>
      <w:r w:rsidRPr="0095792A">
        <w:rPr>
          <w:rStyle w:val="hps"/>
          <w:color w:val="000000"/>
          <w:szCs w:val="22"/>
        </w:rPr>
        <w:t>(12</w:t>
      </w:r>
      <w:r w:rsidRPr="0095792A">
        <w:rPr>
          <w:color w:val="000000"/>
          <w:szCs w:val="22"/>
        </w:rPr>
        <w:t>% verhoging bij patiënten ouder dan 65 jaar</w:t>
      </w:r>
      <w:r w:rsidRPr="0095792A">
        <w:rPr>
          <w:rStyle w:val="hps"/>
          <w:color w:val="000000"/>
          <w:szCs w:val="22"/>
        </w:rPr>
        <w:t>).</w:t>
      </w:r>
      <w:r w:rsidRPr="0095792A">
        <w:rPr>
          <w:color w:val="000000"/>
          <w:szCs w:val="22"/>
        </w:rPr>
        <w:t xml:space="preserve"> </w:t>
      </w:r>
      <w:r w:rsidRPr="0095792A">
        <w:rPr>
          <w:rStyle w:val="hps"/>
          <w:color w:val="000000"/>
          <w:szCs w:val="22"/>
        </w:rPr>
        <w:t>Dit</w:t>
      </w:r>
      <w:r w:rsidRPr="0095792A">
        <w:rPr>
          <w:color w:val="000000"/>
          <w:szCs w:val="22"/>
        </w:rPr>
        <w:t xml:space="preserve"> </w:t>
      </w:r>
      <w:r w:rsidRPr="0095792A">
        <w:rPr>
          <w:rStyle w:val="hps"/>
          <w:color w:val="000000"/>
          <w:szCs w:val="22"/>
        </w:rPr>
        <w:t>verschil wordt niet</w:t>
      </w:r>
      <w:r w:rsidRPr="0095792A">
        <w:rPr>
          <w:color w:val="000000"/>
          <w:szCs w:val="22"/>
        </w:rPr>
        <w:t xml:space="preserve"> </w:t>
      </w:r>
      <w:r w:rsidRPr="0095792A">
        <w:rPr>
          <w:rStyle w:val="hps"/>
          <w:color w:val="000000"/>
          <w:szCs w:val="22"/>
        </w:rPr>
        <w:t>als klinisch</w:t>
      </w:r>
      <w:r w:rsidRPr="0095792A">
        <w:rPr>
          <w:color w:val="000000"/>
          <w:szCs w:val="22"/>
        </w:rPr>
        <w:t xml:space="preserve"> </w:t>
      </w:r>
      <w:r w:rsidRPr="0095792A">
        <w:rPr>
          <w:rStyle w:val="hps"/>
          <w:color w:val="000000"/>
          <w:szCs w:val="22"/>
        </w:rPr>
        <w:t xml:space="preserve">significant </w:t>
      </w:r>
      <w:r w:rsidR="00614CA1" w:rsidRPr="0095792A">
        <w:rPr>
          <w:rStyle w:val="hps"/>
          <w:color w:val="000000"/>
          <w:szCs w:val="22"/>
        </w:rPr>
        <w:t>gezien</w:t>
      </w:r>
      <w:r w:rsidRPr="0095792A">
        <w:rPr>
          <w:rStyle w:val="hps"/>
          <w:color w:val="000000"/>
          <w:szCs w:val="22"/>
        </w:rPr>
        <w:t>.</w:t>
      </w:r>
      <w:r w:rsidRPr="0095792A">
        <w:rPr>
          <w:color w:val="000000"/>
          <w:szCs w:val="22"/>
        </w:rPr>
        <w:t xml:space="preserve"> </w:t>
      </w:r>
      <w:r w:rsidRPr="0095792A">
        <w:rPr>
          <w:rStyle w:val="hps"/>
          <w:color w:val="000000"/>
          <w:szCs w:val="22"/>
        </w:rPr>
        <w:t>Het</w:t>
      </w:r>
      <w:r w:rsidRPr="0095792A">
        <w:rPr>
          <w:color w:val="000000"/>
          <w:szCs w:val="22"/>
        </w:rPr>
        <w:t xml:space="preserve"> </w:t>
      </w:r>
      <w:r w:rsidRPr="0095792A">
        <w:rPr>
          <w:rStyle w:val="hps"/>
          <w:color w:val="000000"/>
          <w:szCs w:val="22"/>
        </w:rPr>
        <w:t>effect</w:t>
      </w:r>
      <w:r w:rsidRPr="0095792A">
        <w:rPr>
          <w:color w:val="000000"/>
          <w:szCs w:val="22"/>
        </w:rPr>
        <w:t xml:space="preserve"> </w:t>
      </w:r>
      <w:r w:rsidRPr="0095792A">
        <w:rPr>
          <w:rStyle w:val="hps"/>
          <w:color w:val="000000"/>
          <w:szCs w:val="22"/>
        </w:rPr>
        <w:t>van het lichaamsgewicht op</w:t>
      </w:r>
      <w:r w:rsidRPr="0095792A">
        <w:rPr>
          <w:color w:val="000000"/>
          <w:szCs w:val="22"/>
        </w:rPr>
        <w:t xml:space="preserve"> </w:t>
      </w:r>
      <w:r w:rsidRPr="0095792A">
        <w:rPr>
          <w:rStyle w:val="hps"/>
          <w:color w:val="000000"/>
          <w:szCs w:val="22"/>
        </w:rPr>
        <w:t>de klaring van</w:t>
      </w:r>
      <w:r w:rsidRPr="0095792A">
        <w:rPr>
          <w:color w:val="000000"/>
          <w:szCs w:val="22"/>
        </w:rPr>
        <w:t xml:space="preserve"> </w:t>
      </w:r>
      <w:r w:rsidRPr="0095792A">
        <w:rPr>
          <w:rStyle w:val="hps"/>
          <w:color w:val="000000"/>
          <w:szCs w:val="22"/>
        </w:rPr>
        <w:t>imatinib</w:t>
      </w:r>
      <w:r w:rsidRPr="0095792A">
        <w:rPr>
          <w:color w:val="000000"/>
          <w:szCs w:val="22"/>
        </w:rPr>
        <w:t xml:space="preserve"> </w:t>
      </w:r>
      <w:r w:rsidRPr="0095792A">
        <w:rPr>
          <w:rStyle w:val="hps"/>
          <w:color w:val="000000"/>
          <w:szCs w:val="22"/>
        </w:rPr>
        <w:t>is zodanig dat</w:t>
      </w:r>
      <w:r w:rsidRPr="0095792A">
        <w:rPr>
          <w:color w:val="000000"/>
          <w:szCs w:val="22"/>
        </w:rPr>
        <w:t xml:space="preserve"> </w:t>
      </w:r>
      <w:r w:rsidRPr="0095792A">
        <w:rPr>
          <w:rStyle w:val="hps"/>
          <w:color w:val="000000"/>
          <w:szCs w:val="22"/>
        </w:rPr>
        <w:t xml:space="preserve">voor een patiënt </w:t>
      </w:r>
      <w:r w:rsidR="00024967" w:rsidRPr="0095792A">
        <w:rPr>
          <w:rStyle w:val="hps"/>
          <w:color w:val="000000"/>
          <w:szCs w:val="22"/>
        </w:rPr>
        <w:t>die</w:t>
      </w:r>
      <w:r w:rsidR="00024967" w:rsidRPr="0095792A">
        <w:rPr>
          <w:color w:val="000000"/>
          <w:szCs w:val="22"/>
        </w:rPr>
        <w:t xml:space="preserve"> </w:t>
      </w:r>
      <w:r w:rsidRPr="0095792A">
        <w:rPr>
          <w:rStyle w:val="hps"/>
          <w:color w:val="000000"/>
          <w:szCs w:val="22"/>
        </w:rPr>
        <w:t>50 kg</w:t>
      </w:r>
      <w:r w:rsidR="00024967" w:rsidRPr="0095792A">
        <w:rPr>
          <w:rStyle w:val="hps"/>
          <w:color w:val="000000"/>
          <w:szCs w:val="22"/>
        </w:rPr>
        <w:t xml:space="preserve"> weegt</w:t>
      </w:r>
      <w:r w:rsidRPr="0095792A">
        <w:rPr>
          <w:color w:val="000000"/>
          <w:szCs w:val="22"/>
        </w:rPr>
        <w:t xml:space="preserve"> </w:t>
      </w:r>
      <w:r w:rsidRPr="0095792A">
        <w:rPr>
          <w:rStyle w:val="hps"/>
          <w:color w:val="000000"/>
          <w:szCs w:val="22"/>
        </w:rPr>
        <w:t>de</w:t>
      </w:r>
      <w:r w:rsidRPr="0095792A">
        <w:rPr>
          <w:color w:val="000000"/>
          <w:szCs w:val="22"/>
        </w:rPr>
        <w:t xml:space="preserve"> </w:t>
      </w:r>
      <w:r w:rsidRPr="0095792A">
        <w:rPr>
          <w:rStyle w:val="hps"/>
          <w:color w:val="000000"/>
          <w:szCs w:val="22"/>
        </w:rPr>
        <w:t>gemiddelde klaring</w:t>
      </w:r>
      <w:r w:rsidRPr="0095792A">
        <w:rPr>
          <w:color w:val="000000"/>
          <w:szCs w:val="22"/>
        </w:rPr>
        <w:t xml:space="preserve"> </w:t>
      </w:r>
      <w:r w:rsidRPr="0095792A">
        <w:rPr>
          <w:rStyle w:val="hps"/>
          <w:color w:val="000000"/>
          <w:szCs w:val="22"/>
        </w:rPr>
        <w:t>naar verwachting</w:t>
      </w:r>
      <w:r w:rsidRPr="0095792A">
        <w:rPr>
          <w:color w:val="000000"/>
          <w:szCs w:val="22"/>
        </w:rPr>
        <w:t xml:space="preserve"> </w:t>
      </w:r>
      <w:r w:rsidRPr="0095792A">
        <w:rPr>
          <w:rStyle w:val="hps"/>
          <w:color w:val="000000"/>
          <w:szCs w:val="22"/>
        </w:rPr>
        <w:t xml:space="preserve">8,5 </w:t>
      </w:r>
      <w:r w:rsidR="004E2F0B" w:rsidRPr="0095792A">
        <w:rPr>
          <w:rStyle w:val="hps"/>
          <w:color w:val="000000"/>
          <w:szCs w:val="22"/>
        </w:rPr>
        <w:t>L</w:t>
      </w:r>
      <w:r w:rsidRPr="0095792A">
        <w:rPr>
          <w:rStyle w:val="hps"/>
          <w:color w:val="000000"/>
          <w:szCs w:val="22"/>
        </w:rPr>
        <w:t>/h is</w:t>
      </w:r>
      <w:r w:rsidRPr="0095792A">
        <w:rPr>
          <w:color w:val="000000"/>
          <w:szCs w:val="22"/>
        </w:rPr>
        <w:t xml:space="preserve">, </w:t>
      </w:r>
      <w:r w:rsidRPr="0095792A">
        <w:rPr>
          <w:rStyle w:val="hps"/>
          <w:color w:val="000000"/>
          <w:szCs w:val="22"/>
        </w:rPr>
        <w:t>terwijl voor</w:t>
      </w:r>
      <w:r w:rsidRPr="0095792A">
        <w:rPr>
          <w:color w:val="000000"/>
          <w:szCs w:val="22"/>
        </w:rPr>
        <w:t xml:space="preserve"> </w:t>
      </w:r>
      <w:r w:rsidRPr="0095792A">
        <w:rPr>
          <w:rStyle w:val="hps"/>
          <w:color w:val="000000"/>
          <w:szCs w:val="22"/>
        </w:rPr>
        <w:t xml:space="preserve">een patiënt </w:t>
      </w:r>
      <w:r w:rsidR="00024967" w:rsidRPr="0095792A">
        <w:rPr>
          <w:rStyle w:val="hps"/>
          <w:color w:val="000000"/>
          <w:szCs w:val="22"/>
        </w:rPr>
        <w:t>die</w:t>
      </w:r>
      <w:r w:rsidR="00024967" w:rsidRPr="0095792A">
        <w:rPr>
          <w:color w:val="000000"/>
          <w:szCs w:val="22"/>
        </w:rPr>
        <w:t xml:space="preserve"> </w:t>
      </w:r>
      <w:r w:rsidRPr="0095792A">
        <w:rPr>
          <w:rStyle w:val="hps"/>
          <w:color w:val="000000"/>
          <w:szCs w:val="22"/>
        </w:rPr>
        <w:t>100 kg</w:t>
      </w:r>
      <w:r w:rsidR="00024967" w:rsidRPr="0095792A">
        <w:rPr>
          <w:rStyle w:val="hps"/>
          <w:color w:val="000000"/>
          <w:szCs w:val="22"/>
        </w:rPr>
        <w:t xml:space="preserve"> weegt</w:t>
      </w:r>
      <w:r w:rsidRPr="0095792A">
        <w:rPr>
          <w:color w:val="000000"/>
          <w:szCs w:val="22"/>
        </w:rPr>
        <w:t xml:space="preserve"> </w:t>
      </w:r>
      <w:r w:rsidRPr="0095792A">
        <w:rPr>
          <w:rStyle w:val="hps"/>
          <w:color w:val="000000"/>
          <w:szCs w:val="22"/>
        </w:rPr>
        <w:t>de klaring zal stijgen</w:t>
      </w:r>
      <w:r w:rsidRPr="0095792A">
        <w:rPr>
          <w:color w:val="000000"/>
          <w:szCs w:val="22"/>
        </w:rPr>
        <w:t xml:space="preserve"> </w:t>
      </w:r>
      <w:r w:rsidRPr="0095792A">
        <w:rPr>
          <w:rStyle w:val="hps"/>
          <w:color w:val="000000"/>
          <w:szCs w:val="22"/>
        </w:rPr>
        <w:t>tot 11,8</w:t>
      </w:r>
      <w:r w:rsidRPr="0095792A">
        <w:rPr>
          <w:color w:val="000000"/>
          <w:szCs w:val="22"/>
        </w:rPr>
        <w:t xml:space="preserve"> </w:t>
      </w:r>
      <w:r w:rsidR="004E2F0B" w:rsidRPr="0095792A">
        <w:rPr>
          <w:rStyle w:val="hps"/>
          <w:color w:val="000000"/>
          <w:szCs w:val="22"/>
        </w:rPr>
        <w:t>L</w:t>
      </w:r>
      <w:r w:rsidRPr="0095792A">
        <w:rPr>
          <w:rStyle w:val="hps"/>
          <w:color w:val="000000"/>
          <w:szCs w:val="22"/>
        </w:rPr>
        <w:t>/h</w:t>
      </w:r>
      <w:r w:rsidRPr="0095792A">
        <w:rPr>
          <w:color w:val="000000"/>
          <w:szCs w:val="22"/>
        </w:rPr>
        <w:t xml:space="preserve">. </w:t>
      </w:r>
      <w:r w:rsidRPr="0095792A">
        <w:rPr>
          <w:rStyle w:val="hps"/>
          <w:color w:val="000000"/>
          <w:szCs w:val="22"/>
        </w:rPr>
        <w:t xml:space="preserve">Deze </w:t>
      </w:r>
      <w:r w:rsidR="00024967" w:rsidRPr="0095792A">
        <w:rPr>
          <w:rStyle w:val="hps"/>
          <w:color w:val="000000"/>
          <w:szCs w:val="22"/>
        </w:rPr>
        <w:t xml:space="preserve">verschillen </w:t>
      </w:r>
      <w:r w:rsidRPr="0095792A">
        <w:rPr>
          <w:rStyle w:val="hps"/>
          <w:color w:val="000000"/>
          <w:szCs w:val="22"/>
        </w:rPr>
        <w:t>worden niet</w:t>
      </w:r>
      <w:r w:rsidRPr="0095792A">
        <w:rPr>
          <w:color w:val="000000"/>
          <w:szCs w:val="22"/>
        </w:rPr>
        <w:t xml:space="preserve"> </w:t>
      </w:r>
      <w:r w:rsidRPr="0095792A">
        <w:rPr>
          <w:rStyle w:val="hps"/>
          <w:color w:val="000000"/>
          <w:szCs w:val="22"/>
        </w:rPr>
        <w:t>als voldoende beschouwd</w:t>
      </w:r>
      <w:r w:rsidRPr="0095792A">
        <w:rPr>
          <w:color w:val="000000"/>
          <w:szCs w:val="22"/>
        </w:rPr>
        <w:t xml:space="preserve"> </w:t>
      </w:r>
      <w:r w:rsidRPr="0095792A">
        <w:rPr>
          <w:rStyle w:val="hps"/>
          <w:color w:val="000000"/>
          <w:szCs w:val="22"/>
        </w:rPr>
        <w:t>om een dosisaanpassing</w:t>
      </w:r>
      <w:r w:rsidRPr="0095792A">
        <w:rPr>
          <w:color w:val="000000"/>
          <w:szCs w:val="22"/>
        </w:rPr>
        <w:t xml:space="preserve"> </w:t>
      </w:r>
      <w:r w:rsidRPr="0095792A">
        <w:rPr>
          <w:rStyle w:val="hps"/>
          <w:color w:val="000000"/>
          <w:szCs w:val="22"/>
        </w:rPr>
        <w:t>op basis van</w:t>
      </w:r>
      <w:r w:rsidRPr="0095792A">
        <w:rPr>
          <w:color w:val="000000"/>
          <w:szCs w:val="22"/>
        </w:rPr>
        <w:t xml:space="preserve"> </w:t>
      </w:r>
      <w:r w:rsidRPr="0095792A">
        <w:rPr>
          <w:rStyle w:val="hps"/>
          <w:color w:val="000000"/>
          <w:szCs w:val="22"/>
        </w:rPr>
        <w:t>kg lichaamsgewicht te rechtvaardigen</w:t>
      </w:r>
      <w:r w:rsidRPr="0095792A">
        <w:rPr>
          <w:color w:val="000000"/>
          <w:szCs w:val="22"/>
        </w:rPr>
        <w:t xml:space="preserve">. </w:t>
      </w:r>
      <w:r w:rsidRPr="0095792A">
        <w:rPr>
          <w:rStyle w:val="hps"/>
          <w:color w:val="000000"/>
          <w:szCs w:val="22"/>
        </w:rPr>
        <w:t>Er is</w:t>
      </w:r>
      <w:r w:rsidRPr="0095792A">
        <w:rPr>
          <w:color w:val="000000"/>
          <w:szCs w:val="22"/>
        </w:rPr>
        <w:t xml:space="preserve"> </w:t>
      </w:r>
      <w:r w:rsidRPr="0095792A">
        <w:rPr>
          <w:rStyle w:val="hps"/>
          <w:color w:val="000000"/>
          <w:szCs w:val="22"/>
        </w:rPr>
        <w:t>geen effect</w:t>
      </w:r>
      <w:r w:rsidRPr="0095792A">
        <w:rPr>
          <w:color w:val="000000"/>
          <w:szCs w:val="22"/>
        </w:rPr>
        <w:t xml:space="preserve"> </w:t>
      </w:r>
      <w:r w:rsidRPr="0095792A">
        <w:rPr>
          <w:rStyle w:val="hps"/>
          <w:color w:val="000000"/>
          <w:szCs w:val="22"/>
        </w:rPr>
        <w:t>van het geslacht op</w:t>
      </w:r>
      <w:r w:rsidRPr="0095792A">
        <w:rPr>
          <w:color w:val="000000"/>
          <w:szCs w:val="22"/>
        </w:rPr>
        <w:t xml:space="preserve"> </w:t>
      </w:r>
      <w:r w:rsidRPr="0095792A">
        <w:rPr>
          <w:rStyle w:val="hps"/>
          <w:color w:val="000000"/>
          <w:szCs w:val="22"/>
        </w:rPr>
        <w:t>de kinetiek van</w:t>
      </w:r>
      <w:r w:rsidRPr="0095792A">
        <w:rPr>
          <w:color w:val="000000"/>
          <w:szCs w:val="22"/>
        </w:rPr>
        <w:t xml:space="preserve"> </w:t>
      </w:r>
      <w:r w:rsidRPr="0095792A">
        <w:rPr>
          <w:rStyle w:val="hps"/>
          <w:color w:val="000000"/>
          <w:szCs w:val="22"/>
        </w:rPr>
        <w:t>imatinib</w:t>
      </w:r>
      <w:r w:rsidRPr="0095792A">
        <w:rPr>
          <w:color w:val="000000"/>
          <w:szCs w:val="22"/>
        </w:rPr>
        <w:t>.</w:t>
      </w:r>
    </w:p>
    <w:p w14:paraId="235DD49E" w14:textId="77777777" w:rsidR="00842DE6" w:rsidRPr="0095792A" w:rsidRDefault="00842DE6" w:rsidP="00842DE6">
      <w:pPr>
        <w:autoSpaceDE w:val="0"/>
        <w:autoSpaceDN w:val="0"/>
        <w:adjustRightInd w:val="0"/>
        <w:spacing w:line="240" w:lineRule="auto"/>
        <w:rPr>
          <w:color w:val="000000"/>
          <w:szCs w:val="22"/>
        </w:rPr>
      </w:pPr>
    </w:p>
    <w:p w14:paraId="61B280D2" w14:textId="3AB686EE" w:rsidR="006810DD" w:rsidRPr="0095792A" w:rsidRDefault="006810DD" w:rsidP="006810DD">
      <w:pPr>
        <w:autoSpaceDE w:val="0"/>
        <w:autoSpaceDN w:val="0"/>
        <w:adjustRightInd w:val="0"/>
        <w:spacing w:line="240" w:lineRule="auto"/>
        <w:rPr>
          <w:color w:val="000000"/>
          <w:szCs w:val="22"/>
          <w:u w:val="single"/>
        </w:rPr>
      </w:pPr>
      <w:r w:rsidRPr="0095792A">
        <w:rPr>
          <w:color w:val="000000"/>
          <w:szCs w:val="22"/>
          <w:u w:val="single"/>
        </w:rPr>
        <w:t xml:space="preserve">Farmacokinetiek bij </w:t>
      </w:r>
      <w:r w:rsidR="001E4500" w:rsidRPr="0095792A">
        <w:rPr>
          <w:color w:val="000000"/>
          <w:szCs w:val="22"/>
          <w:u w:val="single"/>
        </w:rPr>
        <w:t>pediatrische patiënten</w:t>
      </w:r>
    </w:p>
    <w:p w14:paraId="1804E6D0" w14:textId="07632651" w:rsidR="00A35EFE" w:rsidRPr="0095792A" w:rsidRDefault="006810DD" w:rsidP="006810DD">
      <w:pPr>
        <w:autoSpaceDE w:val="0"/>
        <w:autoSpaceDN w:val="0"/>
        <w:adjustRightInd w:val="0"/>
        <w:spacing w:line="240" w:lineRule="auto"/>
        <w:rPr>
          <w:color w:val="000000"/>
          <w:szCs w:val="22"/>
        </w:rPr>
      </w:pPr>
      <w:r w:rsidRPr="0095792A">
        <w:rPr>
          <w:rStyle w:val="hps"/>
          <w:color w:val="000000"/>
          <w:szCs w:val="22"/>
        </w:rPr>
        <w:t>Zoals bij volwassen patiënten</w:t>
      </w:r>
      <w:r w:rsidRPr="0095792A">
        <w:rPr>
          <w:color w:val="000000"/>
          <w:szCs w:val="22"/>
        </w:rPr>
        <w:t xml:space="preserve">, werd imatinib snel </w:t>
      </w:r>
      <w:r w:rsidRPr="0095792A">
        <w:rPr>
          <w:rStyle w:val="hps"/>
          <w:color w:val="000000"/>
          <w:szCs w:val="22"/>
        </w:rPr>
        <w:t>geabsorbeerd na orale toediening</w:t>
      </w:r>
      <w:r w:rsidRPr="0095792A">
        <w:rPr>
          <w:color w:val="000000"/>
          <w:szCs w:val="22"/>
        </w:rPr>
        <w:t xml:space="preserve"> </w:t>
      </w:r>
      <w:r w:rsidRPr="0095792A">
        <w:rPr>
          <w:rStyle w:val="hps"/>
          <w:color w:val="000000"/>
          <w:szCs w:val="22"/>
        </w:rPr>
        <w:t>bij pediatrische</w:t>
      </w:r>
      <w:r w:rsidRPr="0095792A">
        <w:rPr>
          <w:color w:val="000000"/>
          <w:szCs w:val="22"/>
        </w:rPr>
        <w:t xml:space="preserve"> </w:t>
      </w:r>
      <w:r w:rsidRPr="0095792A">
        <w:rPr>
          <w:rStyle w:val="hps"/>
          <w:color w:val="000000"/>
          <w:szCs w:val="22"/>
        </w:rPr>
        <w:t>patiënten in fase</w:t>
      </w:r>
      <w:r w:rsidRPr="0095792A">
        <w:rPr>
          <w:color w:val="000000"/>
          <w:szCs w:val="22"/>
        </w:rPr>
        <w:t xml:space="preserve"> </w:t>
      </w:r>
      <w:r w:rsidRPr="0095792A">
        <w:rPr>
          <w:rStyle w:val="hps"/>
          <w:color w:val="000000"/>
          <w:szCs w:val="22"/>
        </w:rPr>
        <w:t>I en fase II</w:t>
      </w:r>
      <w:r w:rsidRPr="0095792A">
        <w:rPr>
          <w:color w:val="000000"/>
          <w:szCs w:val="22"/>
        </w:rPr>
        <w:t xml:space="preserve"> </w:t>
      </w:r>
      <w:r w:rsidRPr="0095792A">
        <w:rPr>
          <w:rStyle w:val="hps"/>
          <w:color w:val="000000"/>
          <w:szCs w:val="22"/>
        </w:rPr>
        <w:t>studies.</w:t>
      </w:r>
      <w:r w:rsidRPr="0095792A">
        <w:rPr>
          <w:color w:val="000000"/>
          <w:szCs w:val="22"/>
        </w:rPr>
        <w:t xml:space="preserve"> </w:t>
      </w:r>
      <w:r w:rsidR="000850E6" w:rsidRPr="0095792A">
        <w:rPr>
          <w:rStyle w:val="hps"/>
          <w:color w:val="000000"/>
          <w:szCs w:val="22"/>
        </w:rPr>
        <w:t xml:space="preserve">Met een </w:t>
      </w:r>
      <w:r w:rsidRPr="0095792A">
        <w:rPr>
          <w:rStyle w:val="hps"/>
          <w:color w:val="000000"/>
          <w:szCs w:val="22"/>
        </w:rPr>
        <w:t>dos</w:t>
      </w:r>
      <w:r w:rsidR="000850E6" w:rsidRPr="0095792A">
        <w:rPr>
          <w:rStyle w:val="hps"/>
          <w:color w:val="000000"/>
          <w:szCs w:val="22"/>
        </w:rPr>
        <w:t>ering</w:t>
      </w:r>
      <w:r w:rsidRPr="0095792A">
        <w:rPr>
          <w:color w:val="000000"/>
          <w:szCs w:val="22"/>
        </w:rPr>
        <w:t xml:space="preserve"> </w:t>
      </w:r>
      <w:r w:rsidRPr="0095792A">
        <w:rPr>
          <w:rStyle w:val="hps"/>
          <w:color w:val="000000"/>
          <w:szCs w:val="22"/>
        </w:rPr>
        <w:t>bij kinderen van 260</w:t>
      </w:r>
      <w:r w:rsidRPr="0095792A">
        <w:rPr>
          <w:color w:val="000000"/>
          <w:szCs w:val="22"/>
        </w:rPr>
        <w:t xml:space="preserve"> </w:t>
      </w:r>
      <w:r w:rsidRPr="0095792A">
        <w:rPr>
          <w:rStyle w:val="hps"/>
          <w:color w:val="000000"/>
          <w:szCs w:val="22"/>
        </w:rPr>
        <w:t>en 340</w:t>
      </w:r>
      <w:r w:rsidRPr="0095792A">
        <w:rPr>
          <w:color w:val="000000"/>
          <w:szCs w:val="22"/>
        </w:rPr>
        <w:t xml:space="preserve"> </w:t>
      </w:r>
      <w:r w:rsidRPr="0095792A">
        <w:rPr>
          <w:rStyle w:val="hps"/>
          <w:color w:val="000000"/>
          <w:szCs w:val="22"/>
        </w:rPr>
        <w:t>mg/</w:t>
      </w:r>
      <w:r w:rsidRPr="0095792A">
        <w:rPr>
          <w:color w:val="000000"/>
          <w:szCs w:val="22"/>
        </w:rPr>
        <w:t>m</w:t>
      </w:r>
      <w:r w:rsidRPr="0095792A">
        <w:rPr>
          <w:color w:val="000000"/>
          <w:szCs w:val="22"/>
          <w:vertAlign w:val="superscript"/>
        </w:rPr>
        <w:t>2</w:t>
      </w:r>
      <w:r w:rsidRPr="0095792A">
        <w:rPr>
          <w:rStyle w:val="hps"/>
          <w:color w:val="000000"/>
          <w:szCs w:val="22"/>
        </w:rPr>
        <w:t xml:space="preserve">/dag </w:t>
      </w:r>
      <w:r w:rsidR="000850E6" w:rsidRPr="0095792A">
        <w:rPr>
          <w:rStyle w:val="hps"/>
          <w:color w:val="000000"/>
          <w:szCs w:val="22"/>
        </w:rPr>
        <w:t xml:space="preserve">werd een </w:t>
      </w:r>
      <w:r w:rsidRPr="0095792A">
        <w:rPr>
          <w:rStyle w:val="hps"/>
          <w:color w:val="000000"/>
          <w:szCs w:val="22"/>
        </w:rPr>
        <w:t xml:space="preserve">gelijkwaardige blootstelling </w:t>
      </w:r>
      <w:r w:rsidR="000850E6" w:rsidRPr="0095792A">
        <w:rPr>
          <w:rStyle w:val="hps"/>
          <w:color w:val="000000"/>
          <w:szCs w:val="22"/>
        </w:rPr>
        <w:t xml:space="preserve">bereikt </w:t>
      </w:r>
      <w:r w:rsidRPr="0095792A">
        <w:rPr>
          <w:rStyle w:val="hps"/>
          <w:color w:val="000000"/>
          <w:szCs w:val="22"/>
        </w:rPr>
        <w:t>als met respectievelijk</w:t>
      </w:r>
      <w:r w:rsidRPr="0095792A">
        <w:rPr>
          <w:color w:val="000000"/>
          <w:szCs w:val="22"/>
        </w:rPr>
        <w:t xml:space="preserve"> doseringen</w:t>
      </w:r>
      <w:r w:rsidRPr="0095792A">
        <w:rPr>
          <w:rStyle w:val="hps"/>
          <w:color w:val="000000"/>
          <w:szCs w:val="22"/>
        </w:rPr>
        <w:t xml:space="preserve"> van</w:t>
      </w:r>
      <w:r w:rsidRPr="0095792A">
        <w:rPr>
          <w:color w:val="000000"/>
          <w:szCs w:val="22"/>
        </w:rPr>
        <w:t xml:space="preserve"> </w:t>
      </w:r>
      <w:r w:rsidRPr="0095792A">
        <w:rPr>
          <w:rStyle w:val="hps"/>
          <w:color w:val="000000"/>
          <w:szCs w:val="22"/>
        </w:rPr>
        <w:t>400 mg</w:t>
      </w:r>
      <w:r w:rsidRPr="0095792A">
        <w:rPr>
          <w:color w:val="000000"/>
          <w:szCs w:val="22"/>
        </w:rPr>
        <w:t xml:space="preserve"> </w:t>
      </w:r>
      <w:r w:rsidRPr="0095792A">
        <w:rPr>
          <w:rStyle w:val="hps"/>
          <w:color w:val="000000"/>
          <w:szCs w:val="22"/>
        </w:rPr>
        <w:t>en 600 mg</w:t>
      </w:r>
      <w:r w:rsidRPr="0095792A">
        <w:rPr>
          <w:color w:val="000000"/>
          <w:szCs w:val="22"/>
        </w:rPr>
        <w:t xml:space="preserve"> </w:t>
      </w:r>
      <w:r w:rsidRPr="0095792A">
        <w:rPr>
          <w:rStyle w:val="hps"/>
          <w:color w:val="000000"/>
          <w:szCs w:val="22"/>
        </w:rPr>
        <w:t>bij volwassen patiënten</w:t>
      </w:r>
      <w:r w:rsidRPr="0095792A">
        <w:rPr>
          <w:color w:val="000000"/>
          <w:szCs w:val="22"/>
        </w:rPr>
        <w:t xml:space="preserve">. </w:t>
      </w:r>
      <w:r w:rsidRPr="0095792A">
        <w:rPr>
          <w:rStyle w:val="hps"/>
          <w:color w:val="000000"/>
          <w:szCs w:val="22"/>
        </w:rPr>
        <w:t>De</w:t>
      </w:r>
      <w:r w:rsidRPr="0095792A">
        <w:rPr>
          <w:color w:val="000000"/>
          <w:szCs w:val="22"/>
        </w:rPr>
        <w:t xml:space="preserve"> </w:t>
      </w:r>
      <w:r w:rsidRPr="0095792A">
        <w:rPr>
          <w:rStyle w:val="hps"/>
          <w:color w:val="000000"/>
          <w:szCs w:val="22"/>
        </w:rPr>
        <w:t xml:space="preserve">vergelijking van de </w:t>
      </w:r>
      <w:r w:rsidRPr="0095792A">
        <w:rPr>
          <w:color w:val="000000"/>
          <w:szCs w:val="22"/>
        </w:rPr>
        <w:t>AUC</w:t>
      </w:r>
      <w:r w:rsidRPr="0095792A">
        <w:rPr>
          <w:color w:val="000000"/>
          <w:szCs w:val="22"/>
          <w:vertAlign w:val="subscript"/>
        </w:rPr>
        <w:t>(0-24)</w:t>
      </w:r>
      <w:r w:rsidRPr="0095792A">
        <w:rPr>
          <w:color w:val="000000"/>
          <w:szCs w:val="22"/>
        </w:rPr>
        <w:t xml:space="preserve"> </w:t>
      </w:r>
      <w:r w:rsidRPr="0095792A">
        <w:rPr>
          <w:rStyle w:val="hps"/>
          <w:color w:val="000000"/>
          <w:szCs w:val="22"/>
        </w:rPr>
        <w:t>op dag 8</w:t>
      </w:r>
      <w:r w:rsidRPr="0095792A">
        <w:rPr>
          <w:color w:val="000000"/>
          <w:szCs w:val="22"/>
        </w:rPr>
        <w:t xml:space="preserve"> </w:t>
      </w:r>
      <w:r w:rsidRPr="0095792A">
        <w:rPr>
          <w:rStyle w:val="hps"/>
          <w:color w:val="000000"/>
          <w:szCs w:val="22"/>
        </w:rPr>
        <w:t>en dag 1 bij</w:t>
      </w:r>
      <w:r w:rsidRPr="0095792A">
        <w:rPr>
          <w:color w:val="000000"/>
          <w:szCs w:val="22"/>
        </w:rPr>
        <w:t xml:space="preserve"> </w:t>
      </w:r>
      <w:r w:rsidRPr="0095792A">
        <w:rPr>
          <w:rStyle w:val="hps"/>
          <w:color w:val="000000"/>
          <w:szCs w:val="22"/>
        </w:rPr>
        <w:t>de 340</w:t>
      </w:r>
      <w:r w:rsidRPr="0095792A">
        <w:rPr>
          <w:color w:val="000000"/>
          <w:szCs w:val="22"/>
        </w:rPr>
        <w:t xml:space="preserve"> </w:t>
      </w:r>
      <w:r w:rsidRPr="0095792A">
        <w:rPr>
          <w:rStyle w:val="hps"/>
          <w:color w:val="000000"/>
          <w:szCs w:val="22"/>
        </w:rPr>
        <w:t>mg/</w:t>
      </w:r>
      <w:r w:rsidRPr="0095792A">
        <w:rPr>
          <w:color w:val="000000"/>
          <w:szCs w:val="22"/>
        </w:rPr>
        <w:t>m</w:t>
      </w:r>
      <w:r w:rsidRPr="0095792A">
        <w:rPr>
          <w:color w:val="000000"/>
          <w:szCs w:val="22"/>
          <w:vertAlign w:val="superscript"/>
        </w:rPr>
        <w:t>2</w:t>
      </w:r>
      <w:r w:rsidRPr="0095792A">
        <w:rPr>
          <w:rStyle w:val="hps"/>
          <w:color w:val="000000"/>
          <w:szCs w:val="22"/>
        </w:rPr>
        <w:t>/dag</w:t>
      </w:r>
      <w:r w:rsidRPr="0095792A">
        <w:rPr>
          <w:color w:val="000000"/>
          <w:szCs w:val="22"/>
        </w:rPr>
        <w:t xml:space="preserve"> </w:t>
      </w:r>
      <w:r w:rsidRPr="0095792A">
        <w:rPr>
          <w:rStyle w:val="hps"/>
          <w:color w:val="000000"/>
          <w:szCs w:val="22"/>
        </w:rPr>
        <w:t>dosering</w:t>
      </w:r>
      <w:r w:rsidRPr="0095792A">
        <w:rPr>
          <w:color w:val="000000"/>
          <w:szCs w:val="22"/>
        </w:rPr>
        <w:t xml:space="preserve"> </w:t>
      </w:r>
      <w:r w:rsidRPr="0095792A">
        <w:rPr>
          <w:rStyle w:val="hps"/>
          <w:color w:val="000000"/>
          <w:szCs w:val="22"/>
        </w:rPr>
        <w:t>bleek een 1,7</w:t>
      </w:r>
      <w:r w:rsidRPr="0095792A">
        <w:rPr>
          <w:color w:val="000000"/>
          <w:szCs w:val="22"/>
        </w:rPr>
        <w:t xml:space="preserve">-voudige </w:t>
      </w:r>
      <w:r w:rsidRPr="0095792A">
        <w:rPr>
          <w:rStyle w:val="hps"/>
          <w:color w:val="000000"/>
          <w:szCs w:val="22"/>
        </w:rPr>
        <w:t>accumulatie</w:t>
      </w:r>
      <w:r w:rsidRPr="0095792A">
        <w:rPr>
          <w:color w:val="000000"/>
          <w:szCs w:val="22"/>
        </w:rPr>
        <w:t xml:space="preserve"> </w:t>
      </w:r>
      <w:r w:rsidRPr="0095792A">
        <w:rPr>
          <w:rStyle w:val="hps"/>
          <w:color w:val="000000"/>
          <w:szCs w:val="22"/>
        </w:rPr>
        <w:t>na herhaalde</w:t>
      </w:r>
      <w:r w:rsidRPr="0095792A">
        <w:rPr>
          <w:color w:val="000000"/>
          <w:szCs w:val="22"/>
        </w:rPr>
        <w:t xml:space="preserve"> </w:t>
      </w:r>
      <w:r w:rsidRPr="0095792A">
        <w:rPr>
          <w:rStyle w:val="hps"/>
          <w:color w:val="000000"/>
          <w:szCs w:val="22"/>
        </w:rPr>
        <w:t>eenmaal</w:t>
      </w:r>
      <w:r w:rsidRPr="0095792A">
        <w:rPr>
          <w:rStyle w:val="atn"/>
          <w:color w:val="000000"/>
          <w:szCs w:val="22"/>
        </w:rPr>
        <w:t xml:space="preserve"> </w:t>
      </w:r>
      <w:r w:rsidRPr="0095792A">
        <w:rPr>
          <w:color w:val="000000"/>
          <w:szCs w:val="22"/>
        </w:rPr>
        <w:t>daagse toediening.</w:t>
      </w:r>
    </w:p>
    <w:p w14:paraId="0F1769F8" w14:textId="77777777" w:rsidR="00A35EFE" w:rsidRPr="0095792A" w:rsidRDefault="00A35EFE" w:rsidP="006810DD">
      <w:pPr>
        <w:autoSpaceDE w:val="0"/>
        <w:autoSpaceDN w:val="0"/>
        <w:adjustRightInd w:val="0"/>
        <w:spacing w:line="240" w:lineRule="auto"/>
        <w:rPr>
          <w:rStyle w:val="hps"/>
          <w:color w:val="000000"/>
          <w:szCs w:val="22"/>
          <w:u w:val="single"/>
        </w:rPr>
      </w:pPr>
    </w:p>
    <w:p w14:paraId="10490F9C" w14:textId="77777777" w:rsidR="004B6B05" w:rsidRPr="0095792A" w:rsidRDefault="004B6B05" w:rsidP="006810DD">
      <w:pPr>
        <w:autoSpaceDE w:val="0"/>
        <w:autoSpaceDN w:val="0"/>
        <w:adjustRightInd w:val="0"/>
        <w:spacing w:line="240" w:lineRule="auto"/>
        <w:rPr>
          <w:color w:val="000000"/>
          <w:szCs w:val="22"/>
        </w:rPr>
      </w:pPr>
      <w:r w:rsidRPr="0095792A">
        <w:rPr>
          <w:color w:val="000000"/>
          <w:szCs w:val="22"/>
        </w:rPr>
        <w:t>Op basis van gepoolde populatiefarmacokinetische analyse bij pediatrische patiënten met hematologische aandoeningen (CML, Ph+ ALL of andere hematologische aandoeningen behandeld met imatinib) neemt de klaring van imatinib toe met toenemend lichaamsoppervlak (Body Surface Area (BSA)). Na correctie voor het BSA-effect hadden andere demografische parameters zoals leeftijd, lichaamsgewicht en Body Mass Index geen klinisch significante effecten op de blootstelling aan imatinib. De analyse bevestigde dat blootstelling aan imatinib bij pediatrische patiënten die 260 mg/m² eenmaal per dag kregen (niet meer dan 400 mg eenmaal daags) of 340 mg/m² eenmaal per dag (niet meer dan 600 mg eenmaal daags) vergelijkbaar was met de blootstelling bij volwassen patiënten die imatinib 400 mg of 600 mg eenmaal per dag kregen.</w:t>
      </w:r>
    </w:p>
    <w:p w14:paraId="5DE89635" w14:textId="77777777" w:rsidR="004B6B05" w:rsidRPr="0095792A" w:rsidRDefault="004B6B05" w:rsidP="006810DD">
      <w:pPr>
        <w:autoSpaceDE w:val="0"/>
        <w:autoSpaceDN w:val="0"/>
        <w:adjustRightInd w:val="0"/>
        <w:spacing w:line="240" w:lineRule="auto"/>
        <w:rPr>
          <w:rStyle w:val="hps"/>
          <w:color w:val="000000"/>
          <w:szCs w:val="22"/>
          <w:u w:val="single"/>
        </w:rPr>
      </w:pPr>
    </w:p>
    <w:p w14:paraId="3ED7547C" w14:textId="77777777" w:rsidR="00A35EFE" w:rsidRPr="0095792A" w:rsidRDefault="006810DD" w:rsidP="006810DD">
      <w:pPr>
        <w:autoSpaceDE w:val="0"/>
        <w:autoSpaceDN w:val="0"/>
        <w:adjustRightInd w:val="0"/>
        <w:spacing w:line="240" w:lineRule="auto"/>
        <w:rPr>
          <w:rStyle w:val="hps"/>
          <w:color w:val="000000"/>
          <w:szCs w:val="22"/>
          <w:u w:val="single"/>
        </w:rPr>
      </w:pPr>
      <w:r w:rsidRPr="0095792A">
        <w:rPr>
          <w:rStyle w:val="hps"/>
          <w:color w:val="000000"/>
          <w:szCs w:val="22"/>
          <w:u w:val="single"/>
        </w:rPr>
        <w:t>Orgaan</w:t>
      </w:r>
      <w:r w:rsidRPr="0095792A">
        <w:rPr>
          <w:color w:val="000000"/>
          <w:szCs w:val="22"/>
          <w:u w:val="single"/>
        </w:rPr>
        <w:t xml:space="preserve"> </w:t>
      </w:r>
      <w:r w:rsidRPr="0095792A">
        <w:rPr>
          <w:rStyle w:val="hps"/>
          <w:color w:val="000000"/>
          <w:szCs w:val="22"/>
          <w:u w:val="single"/>
        </w:rPr>
        <w:t>functie</w:t>
      </w:r>
      <w:r w:rsidRPr="0095792A">
        <w:rPr>
          <w:color w:val="000000"/>
          <w:szCs w:val="22"/>
          <w:u w:val="single"/>
        </w:rPr>
        <w:t xml:space="preserve"> </w:t>
      </w:r>
      <w:r w:rsidRPr="0095792A">
        <w:rPr>
          <w:rStyle w:val="hps"/>
          <w:color w:val="000000"/>
          <w:szCs w:val="22"/>
          <w:u w:val="single"/>
        </w:rPr>
        <w:t>stoornissen</w:t>
      </w:r>
    </w:p>
    <w:p w14:paraId="65D0DBBB" w14:textId="77777777" w:rsidR="00A35EFE" w:rsidRPr="0095792A" w:rsidRDefault="006810DD" w:rsidP="006810DD">
      <w:pPr>
        <w:autoSpaceDE w:val="0"/>
        <w:autoSpaceDN w:val="0"/>
        <w:adjustRightInd w:val="0"/>
        <w:spacing w:line="240" w:lineRule="auto"/>
        <w:rPr>
          <w:rStyle w:val="hps"/>
          <w:color w:val="000000"/>
          <w:szCs w:val="22"/>
        </w:rPr>
      </w:pPr>
      <w:r w:rsidRPr="0095792A">
        <w:rPr>
          <w:rStyle w:val="hps"/>
          <w:color w:val="000000"/>
          <w:szCs w:val="22"/>
        </w:rPr>
        <w:t>Imatinib</w:t>
      </w:r>
      <w:r w:rsidRPr="0095792A">
        <w:rPr>
          <w:color w:val="000000"/>
          <w:szCs w:val="22"/>
        </w:rPr>
        <w:t xml:space="preserve"> </w:t>
      </w:r>
      <w:r w:rsidRPr="0095792A">
        <w:rPr>
          <w:rStyle w:val="hps"/>
          <w:color w:val="000000"/>
          <w:szCs w:val="22"/>
        </w:rPr>
        <w:t>en zijn metabolieten worden</w:t>
      </w:r>
      <w:r w:rsidRPr="0095792A">
        <w:rPr>
          <w:color w:val="000000"/>
          <w:szCs w:val="22"/>
        </w:rPr>
        <w:t xml:space="preserve"> </w:t>
      </w:r>
      <w:r w:rsidRPr="0095792A">
        <w:rPr>
          <w:rStyle w:val="hps"/>
          <w:color w:val="000000"/>
          <w:szCs w:val="22"/>
        </w:rPr>
        <w:t>niet</w:t>
      </w:r>
      <w:r w:rsidRPr="0095792A">
        <w:rPr>
          <w:color w:val="000000"/>
          <w:szCs w:val="22"/>
        </w:rPr>
        <w:t xml:space="preserve"> </w:t>
      </w:r>
      <w:r w:rsidRPr="0095792A">
        <w:rPr>
          <w:rStyle w:val="hps"/>
          <w:color w:val="000000"/>
          <w:szCs w:val="22"/>
        </w:rPr>
        <w:t xml:space="preserve">in </w:t>
      </w:r>
      <w:r w:rsidR="006E4AD9" w:rsidRPr="0095792A">
        <w:rPr>
          <w:rStyle w:val="hps"/>
          <w:color w:val="000000"/>
          <w:szCs w:val="22"/>
        </w:rPr>
        <w:t xml:space="preserve">significante </w:t>
      </w:r>
      <w:r w:rsidRPr="0095792A">
        <w:rPr>
          <w:rStyle w:val="hps"/>
          <w:color w:val="000000"/>
          <w:szCs w:val="22"/>
        </w:rPr>
        <w:t>mate via de</w:t>
      </w:r>
      <w:r w:rsidRPr="0095792A">
        <w:rPr>
          <w:color w:val="000000"/>
          <w:szCs w:val="22"/>
        </w:rPr>
        <w:t xml:space="preserve"> </w:t>
      </w:r>
      <w:r w:rsidRPr="0095792A">
        <w:rPr>
          <w:rStyle w:val="hps"/>
          <w:color w:val="000000"/>
          <w:szCs w:val="22"/>
        </w:rPr>
        <w:t>nieren</w:t>
      </w:r>
      <w:r w:rsidR="006E4AD9" w:rsidRPr="0095792A">
        <w:rPr>
          <w:rStyle w:val="hps"/>
          <w:color w:val="000000"/>
          <w:szCs w:val="22"/>
        </w:rPr>
        <w:t xml:space="preserve"> uitgescheiden</w:t>
      </w:r>
      <w:r w:rsidRPr="0095792A">
        <w:rPr>
          <w:color w:val="000000"/>
          <w:szCs w:val="22"/>
        </w:rPr>
        <w:t xml:space="preserve">. </w:t>
      </w:r>
      <w:r w:rsidRPr="0095792A">
        <w:rPr>
          <w:rStyle w:val="hps"/>
          <w:color w:val="000000"/>
          <w:szCs w:val="22"/>
        </w:rPr>
        <w:t>Patiënten met milde en matige</w:t>
      </w:r>
      <w:r w:rsidRPr="0095792A">
        <w:rPr>
          <w:color w:val="000000"/>
          <w:szCs w:val="22"/>
        </w:rPr>
        <w:t xml:space="preserve"> </w:t>
      </w:r>
      <w:r w:rsidRPr="0095792A">
        <w:rPr>
          <w:rStyle w:val="hps"/>
          <w:color w:val="000000"/>
          <w:szCs w:val="22"/>
        </w:rPr>
        <w:t>nierfunctiestoornissen</w:t>
      </w:r>
      <w:r w:rsidRPr="0095792A">
        <w:rPr>
          <w:color w:val="000000"/>
          <w:szCs w:val="22"/>
        </w:rPr>
        <w:t xml:space="preserve"> </w:t>
      </w:r>
      <w:r w:rsidRPr="0095792A">
        <w:rPr>
          <w:rStyle w:val="hps"/>
          <w:color w:val="000000"/>
          <w:szCs w:val="22"/>
        </w:rPr>
        <w:t>blijken een</w:t>
      </w:r>
      <w:r w:rsidRPr="0095792A">
        <w:rPr>
          <w:color w:val="000000"/>
          <w:szCs w:val="22"/>
        </w:rPr>
        <w:t xml:space="preserve"> </w:t>
      </w:r>
      <w:r w:rsidRPr="0095792A">
        <w:rPr>
          <w:rStyle w:val="hps"/>
          <w:color w:val="000000"/>
          <w:szCs w:val="22"/>
        </w:rPr>
        <w:t xml:space="preserve">hogere </w:t>
      </w:r>
      <w:r w:rsidR="001F070D" w:rsidRPr="0095792A">
        <w:rPr>
          <w:rStyle w:val="hps"/>
          <w:color w:val="000000"/>
          <w:szCs w:val="22"/>
        </w:rPr>
        <w:t>plasma</w:t>
      </w:r>
      <w:r w:rsidRPr="0095792A">
        <w:rPr>
          <w:rStyle w:val="hps"/>
          <w:color w:val="000000"/>
          <w:szCs w:val="22"/>
        </w:rPr>
        <w:t xml:space="preserve">blootstelling </w:t>
      </w:r>
      <w:r w:rsidRPr="0095792A">
        <w:rPr>
          <w:color w:val="000000"/>
          <w:szCs w:val="22"/>
        </w:rPr>
        <w:t xml:space="preserve">te hebben </w:t>
      </w:r>
      <w:r w:rsidRPr="0095792A">
        <w:rPr>
          <w:rStyle w:val="hps"/>
          <w:color w:val="000000"/>
          <w:szCs w:val="22"/>
        </w:rPr>
        <w:t>dan patiënten</w:t>
      </w:r>
      <w:r w:rsidRPr="0095792A">
        <w:rPr>
          <w:color w:val="000000"/>
          <w:szCs w:val="22"/>
        </w:rPr>
        <w:t xml:space="preserve"> </w:t>
      </w:r>
      <w:r w:rsidRPr="0095792A">
        <w:rPr>
          <w:rStyle w:val="hps"/>
          <w:color w:val="000000"/>
          <w:szCs w:val="22"/>
        </w:rPr>
        <w:t>met een normale nierfunctie</w:t>
      </w:r>
      <w:r w:rsidRPr="0095792A">
        <w:rPr>
          <w:color w:val="000000"/>
          <w:szCs w:val="22"/>
        </w:rPr>
        <w:t xml:space="preserve">. </w:t>
      </w:r>
      <w:r w:rsidRPr="0095792A">
        <w:rPr>
          <w:rStyle w:val="hps"/>
          <w:color w:val="000000"/>
          <w:szCs w:val="22"/>
        </w:rPr>
        <w:t>De toename is ongeveer</w:t>
      </w:r>
      <w:r w:rsidRPr="0095792A">
        <w:rPr>
          <w:color w:val="000000"/>
          <w:szCs w:val="22"/>
        </w:rPr>
        <w:t xml:space="preserve"> </w:t>
      </w:r>
      <w:r w:rsidRPr="0095792A">
        <w:rPr>
          <w:rStyle w:val="hps"/>
          <w:color w:val="000000"/>
          <w:szCs w:val="22"/>
        </w:rPr>
        <w:t>1,5 tot 2-voudig</w:t>
      </w:r>
      <w:r w:rsidRPr="0095792A">
        <w:rPr>
          <w:color w:val="000000"/>
          <w:szCs w:val="22"/>
        </w:rPr>
        <w:t xml:space="preserve">, </w:t>
      </w:r>
      <w:r w:rsidRPr="0095792A">
        <w:rPr>
          <w:rStyle w:val="hps"/>
          <w:color w:val="000000"/>
          <w:szCs w:val="22"/>
        </w:rPr>
        <w:t>overeenkomend met een 1,5</w:t>
      </w:r>
      <w:r w:rsidRPr="0095792A">
        <w:rPr>
          <w:color w:val="000000"/>
          <w:szCs w:val="22"/>
        </w:rPr>
        <w:t>-</w:t>
      </w:r>
      <w:r w:rsidRPr="0095792A">
        <w:rPr>
          <w:rStyle w:val="hps"/>
          <w:color w:val="000000"/>
          <w:szCs w:val="22"/>
        </w:rPr>
        <w:t>voudige verhoging van</w:t>
      </w:r>
      <w:r w:rsidRPr="0095792A">
        <w:rPr>
          <w:color w:val="000000"/>
          <w:szCs w:val="22"/>
        </w:rPr>
        <w:t xml:space="preserve"> </w:t>
      </w:r>
      <w:r w:rsidRPr="0095792A">
        <w:rPr>
          <w:rStyle w:val="hps"/>
          <w:color w:val="000000"/>
          <w:szCs w:val="22"/>
        </w:rPr>
        <w:t>plasma</w:t>
      </w:r>
      <w:r w:rsidRPr="0095792A">
        <w:rPr>
          <w:color w:val="000000"/>
          <w:szCs w:val="22"/>
        </w:rPr>
        <w:t xml:space="preserve"> </w:t>
      </w:r>
      <w:r w:rsidRPr="0095792A">
        <w:rPr>
          <w:rStyle w:val="hps"/>
          <w:color w:val="000000"/>
          <w:szCs w:val="22"/>
        </w:rPr>
        <w:t>AGP</w:t>
      </w:r>
      <w:r w:rsidRPr="0095792A">
        <w:rPr>
          <w:color w:val="000000"/>
          <w:szCs w:val="22"/>
        </w:rPr>
        <w:t xml:space="preserve">, </w:t>
      </w:r>
      <w:r w:rsidRPr="0095792A">
        <w:rPr>
          <w:rStyle w:val="hps"/>
          <w:color w:val="000000"/>
          <w:szCs w:val="22"/>
        </w:rPr>
        <w:t>waaraan imatinib</w:t>
      </w:r>
      <w:r w:rsidRPr="0095792A">
        <w:rPr>
          <w:color w:val="000000"/>
          <w:szCs w:val="22"/>
        </w:rPr>
        <w:t xml:space="preserve"> </w:t>
      </w:r>
      <w:r w:rsidRPr="0095792A">
        <w:rPr>
          <w:rStyle w:val="hps"/>
          <w:color w:val="000000"/>
          <w:szCs w:val="22"/>
        </w:rPr>
        <w:t>sterk bindt</w:t>
      </w:r>
      <w:r w:rsidRPr="0095792A">
        <w:rPr>
          <w:color w:val="000000"/>
          <w:szCs w:val="22"/>
        </w:rPr>
        <w:t xml:space="preserve">. </w:t>
      </w:r>
      <w:r w:rsidRPr="0095792A">
        <w:rPr>
          <w:rStyle w:val="hps"/>
          <w:color w:val="000000"/>
          <w:szCs w:val="22"/>
        </w:rPr>
        <w:t>De</w:t>
      </w:r>
      <w:r w:rsidRPr="0095792A">
        <w:rPr>
          <w:color w:val="000000"/>
          <w:szCs w:val="22"/>
        </w:rPr>
        <w:t xml:space="preserve"> </w:t>
      </w:r>
      <w:r w:rsidRPr="0095792A">
        <w:rPr>
          <w:rStyle w:val="hps"/>
          <w:color w:val="000000"/>
          <w:szCs w:val="22"/>
        </w:rPr>
        <w:t>vrije geneesmiddel</w:t>
      </w:r>
      <w:r w:rsidRPr="0095792A">
        <w:rPr>
          <w:color w:val="000000"/>
          <w:szCs w:val="22"/>
        </w:rPr>
        <w:t xml:space="preserve"> </w:t>
      </w:r>
      <w:r w:rsidRPr="0095792A">
        <w:rPr>
          <w:rStyle w:val="hps"/>
          <w:color w:val="000000"/>
          <w:szCs w:val="22"/>
        </w:rPr>
        <w:t>klaring van</w:t>
      </w:r>
      <w:r w:rsidRPr="0095792A">
        <w:rPr>
          <w:color w:val="000000"/>
          <w:szCs w:val="22"/>
        </w:rPr>
        <w:t xml:space="preserve"> </w:t>
      </w:r>
      <w:r w:rsidRPr="0095792A">
        <w:rPr>
          <w:rStyle w:val="hps"/>
          <w:color w:val="000000"/>
          <w:szCs w:val="22"/>
        </w:rPr>
        <w:t>imatinib</w:t>
      </w:r>
      <w:r w:rsidRPr="0095792A">
        <w:rPr>
          <w:color w:val="000000"/>
          <w:szCs w:val="22"/>
        </w:rPr>
        <w:t xml:space="preserve"> </w:t>
      </w:r>
      <w:r w:rsidRPr="0095792A">
        <w:rPr>
          <w:rStyle w:val="hps"/>
          <w:color w:val="000000"/>
          <w:szCs w:val="22"/>
        </w:rPr>
        <w:t>is waarschijnlijk vergelijkbaar tussen patiënten met een nierfunctiestoornis</w:t>
      </w:r>
      <w:r w:rsidRPr="0095792A">
        <w:rPr>
          <w:color w:val="000000"/>
          <w:szCs w:val="22"/>
        </w:rPr>
        <w:t xml:space="preserve"> </w:t>
      </w:r>
      <w:r w:rsidRPr="0095792A">
        <w:rPr>
          <w:rStyle w:val="hps"/>
          <w:color w:val="000000"/>
          <w:szCs w:val="22"/>
        </w:rPr>
        <w:t>en patiënten met</w:t>
      </w:r>
      <w:r w:rsidRPr="0095792A">
        <w:rPr>
          <w:color w:val="000000"/>
          <w:szCs w:val="22"/>
        </w:rPr>
        <w:t xml:space="preserve"> </w:t>
      </w:r>
      <w:r w:rsidRPr="0095792A">
        <w:rPr>
          <w:rStyle w:val="hps"/>
          <w:color w:val="000000"/>
          <w:szCs w:val="22"/>
        </w:rPr>
        <w:t>een normale nierfunctie</w:t>
      </w:r>
      <w:r w:rsidRPr="0095792A">
        <w:rPr>
          <w:color w:val="000000"/>
          <w:szCs w:val="22"/>
        </w:rPr>
        <w:t xml:space="preserve">, </w:t>
      </w:r>
      <w:r w:rsidRPr="0095792A">
        <w:rPr>
          <w:rStyle w:val="hps"/>
          <w:color w:val="000000"/>
          <w:szCs w:val="22"/>
        </w:rPr>
        <w:t>aangezien de renale uitscheiding</w:t>
      </w:r>
      <w:r w:rsidRPr="0095792A">
        <w:rPr>
          <w:color w:val="000000"/>
          <w:szCs w:val="22"/>
        </w:rPr>
        <w:t xml:space="preserve"> </w:t>
      </w:r>
      <w:r w:rsidRPr="0095792A">
        <w:rPr>
          <w:rStyle w:val="hps"/>
          <w:color w:val="000000"/>
          <w:szCs w:val="22"/>
        </w:rPr>
        <w:t>slechts een</w:t>
      </w:r>
      <w:r w:rsidRPr="0095792A">
        <w:rPr>
          <w:color w:val="000000"/>
          <w:szCs w:val="22"/>
        </w:rPr>
        <w:t xml:space="preserve"> </w:t>
      </w:r>
      <w:r w:rsidRPr="0095792A">
        <w:rPr>
          <w:rStyle w:val="hps"/>
          <w:color w:val="000000"/>
          <w:szCs w:val="22"/>
        </w:rPr>
        <w:t>geringe eliminatieroute voor</w:t>
      </w:r>
      <w:r w:rsidRPr="0095792A">
        <w:rPr>
          <w:color w:val="000000"/>
          <w:szCs w:val="22"/>
        </w:rPr>
        <w:t xml:space="preserve"> </w:t>
      </w:r>
      <w:r w:rsidRPr="0095792A">
        <w:rPr>
          <w:rStyle w:val="hps"/>
          <w:color w:val="000000"/>
          <w:szCs w:val="22"/>
        </w:rPr>
        <w:t>imatinib</w:t>
      </w:r>
      <w:r w:rsidRPr="0095792A">
        <w:rPr>
          <w:color w:val="000000"/>
          <w:szCs w:val="22"/>
        </w:rPr>
        <w:t xml:space="preserve"> vertegenwoordigt </w:t>
      </w:r>
      <w:r w:rsidRPr="0095792A">
        <w:rPr>
          <w:rStyle w:val="hps"/>
          <w:color w:val="000000"/>
          <w:szCs w:val="22"/>
        </w:rPr>
        <w:t>(zie rubrieken 4.2</w:t>
      </w:r>
      <w:r w:rsidRPr="0095792A">
        <w:rPr>
          <w:color w:val="000000"/>
          <w:szCs w:val="22"/>
        </w:rPr>
        <w:t xml:space="preserve"> </w:t>
      </w:r>
      <w:r w:rsidRPr="0095792A">
        <w:rPr>
          <w:rStyle w:val="hps"/>
          <w:color w:val="000000"/>
          <w:szCs w:val="22"/>
        </w:rPr>
        <w:t>en 4.4).</w:t>
      </w:r>
    </w:p>
    <w:p w14:paraId="188A881A" w14:textId="77777777" w:rsidR="00A35EFE" w:rsidRPr="0095792A" w:rsidRDefault="00A35EFE" w:rsidP="006810DD">
      <w:pPr>
        <w:autoSpaceDE w:val="0"/>
        <w:autoSpaceDN w:val="0"/>
        <w:adjustRightInd w:val="0"/>
        <w:spacing w:line="240" w:lineRule="auto"/>
        <w:rPr>
          <w:rStyle w:val="hps"/>
          <w:color w:val="000000"/>
          <w:szCs w:val="22"/>
        </w:rPr>
      </w:pPr>
    </w:p>
    <w:p w14:paraId="159407E4" w14:textId="77777777" w:rsidR="006810DD" w:rsidRPr="0095792A" w:rsidRDefault="006810DD" w:rsidP="006810DD">
      <w:pPr>
        <w:autoSpaceDE w:val="0"/>
        <w:autoSpaceDN w:val="0"/>
        <w:adjustRightInd w:val="0"/>
        <w:spacing w:line="240" w:lineRule="auto"/>
        <w:rPr>
          <w:color w:val="000000"/>
          <w:szCs w:val="22"/>
        </w:rPr>
      </w:pPr>
      <w:r w:rsidRPr="0095792A">
        <w:rPr>
          <w:rStyle w:val="hps"/>
          <w:color w:val="000000"/>
          <w:szCs w:val="22"/>
        </w:rPr>
        <w:t>Hoewel de resultaten van</w:t>
      </w:r>
      <w:r w:rsidRPr="0095792A">
        <w:rPr>
          <w:color w:val="000000"/>
          <w:szCs w:val="22"/>
        </w:rPr>
        <w:t xml:space="preserve"> </w:t>
      </w:r>
      <w:r w:rsidRPr="0095792A">
        <w:rPr>
          <w:rStyle w:val="hps"/>
          <w:color w:val="000000"/>
          <w:szCs w:val="22"/>
        </w:rPr>
        <w:t>farmacokinetische analyses hebben aangetoond</w:t>
      </w:r>
      <w:r w:rsidRPr="0095792A">
        <w:rPr>
          <w:color w:val="000000"/>
          <w:szCs w:val="22"/>
        </w:rPr>
        <w:t xml:space="preserve"> </w:t>
      </w:r>
      <w:r w:rsidRPr="0095792A">
        <w:rPr>
          <w:rStyle w:val="hps"/>
          <w:color w:val="000000"/>
          <w:szCs w:val="22"/>
        </w:rPr>
        <w:t>dat er aanzienlijke</w:t>
      </w:r>
      <w:r w:rsidRPr="0095792A">
        <w:rPr>
          <w:color w:val="000000"/>
          <w:szCs w:val="22"/>
        </w:rPr>
        <w:t xml:space="preserve"> </w:t>
      </w:r>
      <w:r w:rsidRPr="0095792A">
        <w:rPr>
          <w:rStyle w:val="hps"/>
          <w:color w:val="000000"/>
          <w:szCs w:val="22"/>
        </w:rPr>
        <w:t>inter-individuele</w:t>
      </w:r>
      <w:r w:rsidRPr="0095792A">
        <w:rPr>
          <w:color w:val="000000"/>
          <w:szCs w:val="22"/>
        </w:rPr>
        <w:t xml:space="preserve"> </w:t>
      </w:r>
      <w:r w:rsidRPr="0095792A">
        <w:rPr>
          <w:rStyle w:val="hps"/>
          <w:color w:val="000000"/>
          <w:szCs w:val="22"/>
        </w:rPr>
        <w:t>variatie is</w:t>
      </w:r>
      <w:r w:rsidRPr="0095792A">
        <w:rPr>
          <w:color w:val="000000"/>
          <w:szCs w:val="22"/>
        </w:rPr>
        <w:t xml:space="preserve">, </w:t>
      </w:r>
      <w:r w:rsidR="001F070D" w:rsidRPr="0095792A">
        <w:rPr>
          <w:rStyle w:val="hps"/>
          <w:color w:val="000000"/>
          <w:szCs w:val="22"/>
        </w:rPr>
        <w:t>nam</w:t>
      </w:r>
      <w:r w:rsidR="001F070D" w:rsidRPr="0095792A">
        <w:rPr>
          <w:color w:val="000000"/>
          <w:szCs w:val="22"/>
        </w:rPr>
        <w:t xml:space="preserve"> </w:t>
      </w:r>
      <w:r w:rsidRPr="0095792A">
        <w:rPr>
          <w:rStyle w:val="hps"/>
          <w:color w:val="000000"/>
          <w:szCs w:val="22"/>
        </w:rPr>
        <w:t>de gemiddelde blootstelling aan</w:t>
      </w:r>
      <w:r w:rsidRPr="0095792A">
        <w:rPr>
          <w:color w:val="000000"/>
          <w:szCs w:val="22"/>
        </w:rPr>
        <w:t xml:space="preserve"> </w:t>
      </w:r>
      <w:r w:rsidRPr="0095792A">
        <w:rPr>
          <w:rStyle w:val="hps"/>
          <w:color w:val="000000"/>
          <w:szCs w:val="22"/>
        </w:rPr>
        <w:t>imatinib</w:t>
      </w:r>
      <w:r w:rsidRPr="0095792A">
        <w:rPr>
          <w:color w:val="000000"/>
          <w:szCs w:val="22"/>
        </w:rPr>
        <w:t xml:space="preserve"> </w:t>
      </w:r>
      <w:r w:rsidRPr="0095792A">
        <w:rPr>
          <w:rStyle w:val="hps"/>
          <w:color w:val="000000"/>
          <w:szCs w:val="22"/>
        </w:rPr>
        <w:t>niet toe</w:t>
      </w:r>
      <w:r w:rsidRPr="0095792A">
        <w:rPr>
          <w:color w:val="000000"/>
          <w:szCs w:val="22"/>
        </w:rPr>
        <w:t xml:space="preserve"> </w:t>
      </w:r>
      <w:r w:rsidRPr="0095792A">
        <w:rPr>
          <w:rStyle w:val="hps"/>
          <w:color w:val="000000"/>
          <w:szCs w:val="22"/>
        </w:rPr>
        <w:t>bij patiënten met een</w:t>
      </w:r>
      <w:r w:rsidRPr="0095792A">
        <w:rPr>
          <w:color w:val="000000"/>
          <w:szCs w:val="22"/>
        </w:rPr>
        <w:t xml:space="preserve"> </w:t>
      </w:r>
      <w:r w:rsidRPr="0095792A">
        <w:rPr>
          <w:rStyle w:val="hps"/>
          <w:color w:val="000000"/>
          <w:szCs w:val="22"/>
        </w:rPr>
        <w:t>verschillende mate van</w:t>
      </w:r>
      <w:r w:rsidRPr="0095792A">
        <w:rPr>
          <w:color w:val="000000"/>
          <w:szCs w:val="22"/>
        </w:rPr>
        <w:t xml:space="preserve"> </w:t>
      </w:r>
      <w:r w:rsidRPr="0095792A">
        <w:rPr>
          <w:rStyle w:val="hps"/>
          <w:color w:val="000000"/>
          <w:szCs w:val="22"/>
        </w:rPr>
        <w:t>leverfunctiestoornis</w:t>
      </w:r>
      <w:r w:rsidRPr="0095792A">
        <w:rPr>
          <w:color w:val="000000"/>
          <w:szCs w:val="22"/>
        </w:rPr>
        <w:t xml:space="preserve"> </w:t>
      </w:r>
      <w:r w:rsidRPr="0095792A">
        <w:rPr>
          <w:rStyle w:val="hps"/>
          <w:color w:val="000000"/>
          <w:szCs w:val="22"/>
        </w:rPr>
        <w:t>in vergelijking met</w:t>
      </w:r>
      <w:r w:rsidRPr="0095792A">
        <w:rPr>
          <w:color w:val="000000"/>
          <w:szCs w:val="22"/>
        </w:rPr>
        <w:t xml:space="preserve"> </w:t>
      </w:r>
      <w:r w:rsidRPr="0095792A">
        <w:rPr>
          <w:rStyle w:val="hps"/>
          <w:color w:val="000000"/>
          <w:szCs w:val="22"/>
        </w:rPr>
        <w:t>patiënten met een normale</w:t>
      </w:r>
      <w:r w:rsidRPr="0095792A">
        <w:rPr>
          <w:color w:val="000000"/>
          <w:szCs w:val="22"/>
        </w:rPr>
        <w:t xml:space="preserve"> </w:t>
      </w:r>
      <w:r w:rsidRPr="0095792A">
        <w:rPr>
          <w:rStyle w:val="hps"/>
          <w:color w:val="000000"/>
          <w:szCs w:val="22"/>
        </w:rPr>
        <w:t>leverfunctie</w:t>
      </w:r>
      <w:r w:rsidRPr="0095792A">
        <w:rPr>
          <w:color w:val="000000"/>
          <w:szCs w:val="22"/>
        </w:rPr>
        <w:t xml:space="preserve"> </w:t>
      </w:r>
      <w:r w:rsidRPr="0095792A">
        <w:rPr>
          <w:rStyle w:val="hps"/>
          <w:color w:val="000000"/>
          <w:szCs w:val="22"/>
        </w:rPr>
        <w:t>(zie rubrieken 4.2</w:t>
      </w:r>
      <w:r w:rsidRPr="0095792A">
        <w:rPr>
          <w:color w:val="000000"/>
          <w:szCs w:val="22"/>
        </w:rPr>
        <w:t xml:space="preserve">, </w:t>
      </w:r>
      <w:r w:rsidRPr="0095792A">
        <w:rPr>
          <w:rStyle w:val="hps"/>
          <w:color w:val="000000"/>
          <w:szCs w:val="22"/>
        </w:rPr>
        <w:t>4.4 en 4.8)</w:t>
      </w:r>
      <w:r w:rsidRPr="0095792A">
        <w:rPr>
          <w:color w:val="000000"/>
          <w:szCs w:val="22"/>
        </w:rPr>
        <w:t>.</w:t>
      </w:r>
    </w:p>
    <w:p w14:paraId="6AFF8360" w14:textId="77777777" w:rsidR="006810DD" w:rsidRPr="0095792A" w:rsidRDefault="006810DD" w:rsidP="006810DD">
      <w:pPr>
        <w:autoSpaceDE w:val="0"/>
        <w:autoSpaceDN w:val="0"/>
        <w:adjustRightInd w:val="0"/>
        <w:spacing w:line="240" w:lineRule="auto"/>
        <w:rPr>
          <w:color w:val="000000"/>
          <w:szCs w:val="22"/>
        </w:rPr>
      </w:pPr>
    </w:p>
    <w:p w14:paraId="675FFA00" w14:textId="77777777" w:rsidR="00842DE6" w:rsidRPr="0095792A" w:rsidRDefault="00842DE6" w:rsidP="00842DE6">
      <w:pPr>
        <w:autoSpaceDE w:val="0"/>
        <w:autoSpaceDN w:val="0"/>
        <w:adjustRightInd w:val="0"/>
        <w:spacing w:line="240" w:lineRule="auto"/>
        <w:rPr>
          <w:b/>
          <w:bCs/>
          <w:color w:val="000000"/>
          <w:szCs w:val="22"/>
        </w:rPr>
      </w:pPr>
      <w:r w:rsidRPr="0095792A">
        <w:rPr>
          <w:b/>
          <w:bCs/>
          <w:color w:val="000000"/>
          <w:szCs w:val="22"/>
        </w:rPr>
        <w:t>5.3</w:t>
      </w:r>
      <w:r w:rsidRPr="0095792A">
        <w:rPr>
          <w:b/>
          <w:bCs/>
          <w:color w:val="000000"/>
          <w:szCs w:val="22"/>
        </w:rPr>
        <w:tab/>
      </w:r>
      <w:r w:rsidR="00C334FA" w:rsidRPr="0095792A">
        <w:rPr>
          <w:b/>
          <w:color w:val="000000"/>
          <w:szCs w:val="22"/>
        </w:rPr>
        <w:t>Gegevens uit het preklinisch veiligheidsonderzoek</w:t>
      </w:r>
    </w:p>
    <w:p w14:paraId="6806C337" w14:textId="77777777" w:rsidR="00842DE6" w:rsidRPr="0095792A" w:rsidRDefault="00842DE6" w:rsidP="00842DE6">
      <w:pPr>
        <w:autoSpaceDE w:val="0"/>
        <w:autoSpaceDN w:val="0"/>
        <w:adjustRightInd w:val="0"/>
        <w:spacing w:line="240" w:lineRule="auto"/>
        <w:rPr>
          <w:bCs/>
          <w:color w:val="000000"/>
          <w:szCs w:val="22"/>
        </w:rPr>
      </w:pPr>
    </w:p>
    <w:p w14:paraId="667C006D" w14:textId="77777777" w:rsidR="00A35EFE" w:rsidRPr="0095792A" w:rsidRDefault="00D42F4C" w:rsidP="00D42F4C">
      <w:pPr>
        <w:autoSpaceDE w:val="0"/>
        <w:autoSpaceDN w:val="0"/>
        <w:adjustRightInd w:val="0"/>
        <w:spacing w:line="240" w:lineRule="auto"/>
        <w:rPr>
          <w:rStyle w:val="hps"/>
          <w:color w:val="000000"/>
          <w:szCs w:val="22"/>
        </w:rPr>
      </w:pPr>
      <w:r w:rsidRPr="0095792A">
        <w:rPr>
          <w:rStyle w:val="hps"/>
          <w:color w:val="000000"/>
          <w:szCs w:val="22"/>
        </w:rPr>
        <w:t>Het preklinisch veiligheidsprofiel</w:t>
      </w:r>
      <w:r w:rsidRPr="0095792A">
        <w:rPr>
          <w:color w:val="000000"/>
          <w:szCs w:val="22"/>
        </w:rPr>
        <w:t xml:space="preserve"> </w:t>
      </w:r>
      <w:r w:rsidRPr="0095792A">
        <w:rPr>
          <w:rStyle w:val="hps"/>
          <w:color w:val="000000"/>
          <w:szCs w:val="22"/>
        </w:rPr>
        <w:t>van imatinib werd bepaald</w:t>
      </w:r>
      <w:r w:rsidRPr="0095792A">
        <w:rPr>
          <w:color w:val="000000"/>
          <w:szCs w:val="22"/>
        </w:rPr>
        <w:t xml:space="preserve"> </w:t>
      </w:r>
      <w:r w:rsidRPr="0095792A">
        <w:rPr>
          <w:rStyle w:val="hps"/>
          <w:color w:val="000000"/>
          <w:szCs w:val="22"/>
        </w:rPr>
        <w:t>bij ratten, honden</w:t>
      </w:r>
      <w:r w:rsidRPr="0095792A">
        <w:rPr>
          <w:color w:val="000000"/>
          <w:szCs w:val="22"/>
        </w:rPr>
        <w:t xml:space="preserve">, </w:t>
      </w:r>
      <w:r w:rsidRPr="0095792A">
        <w:rPr>
          <w:rStyle w:val="hps"/>
          <w:color w:val="000000"/>
          <w:szCs w:val="22"/>
        </w:rPr>
        <w:t>apen en konijnen.</w:t>
      </w:r>
    </w:p>
    <w:p w14:paraId="3E294192" w14:textId="77777777" w:rsidR="00A35EFE" w:rsidRPr="0095792A" w:rsidRDefault="00A35EFE" w:rsidP="00D42F4C">
      <w:pPr>
        <w:autoSpaceDE w:val="0"/>
        <w:autoSpaceDN w:val="0"/>
        <w:adjustRightInd w:val="0"/>
        <w:spacing w:line="240" w:lineRule="auto"/>
        <w:rPr>
          <w:rStyle w:val="hps"/>
          <w:color w:val="000000"/>
          <w:szCs w:val="22"/>
        </w:rPr>
      </w:pPr>
    </w:p>
    <w:p w14:paraId="4FC54E10" w14:textId="77777777" w:rsidR="00A35EFE" w:rsidRPr="0095792A" w:rsidRDefault="002838B2" w:rsidP="00D42F4C">
      <w:pPr>
        <w:autoSpaceDE w:val="0"/>
        <w:autoSpaceDN w:val="0"/>
        <w:adjustRightInd w:val="0"/>
        <w:spacing w:line="240" w:lineRule="auto"/>
        <w:rPr>
          <w:rStyle w:val="hps"/>
          <w:color w:val="000000"/>
          <w:szCs w:val="22"/>
        </w:rPr>
      </w:pPr>
      <w:r w:rsidRPr="0095792A">
        <w:rPr>
          <w:rStyle w:val="hps"/>
          <w:color w:val="000000"/>
          <w:szCs w:val="22"/>
        </w:rPr>
        <w:t>T</w:t>
      </w:r>
      <w:r w:rsidR="00D42F4C" w:rsidRPr="0095792A">
        <w:rPr>
          <w:rStyle w:val="hps"/>
          <w:color w:val="000000"/>
          <w:szCs w:val="22"/>
        </w:rPr>
        <w:t>oxiciteitsstudies</w:t>
      </w:r>
      <w:r w:rsidR="00D42F4C" w:rsidRPr="0095792A">
        <w:rPr>
          <w:color w:val="000000"/>
          <w:szCs w:val="22"/>
        </w:rPr>
        <w:t xml:space="preserve"> </w:t>
      </w:r>
      <w:r w:rsidRPr="0095792A">
        <w:rPr>
          <w:color w:val="000000"/>
          <w:szCs w:val="22"/>
        </w:rPr>
        <w:t xml:space="preserve">met meervoudige doses </w:t>
      </w:r>
      <w:r w:rsidR="00D42F4C" w:rsidRPr="0095792A">
        <w:rPr>
          <w:rStyle w:val="hps"/>
          <w:color w:val="000000"/>
          <w:szCs w:val="22"/>
        </w:rPr>
        <w:t>toonden lichte tot</w:t>
      </w:r>
      <w:r w:rsidR="00D42F4C" w:rsidRPr="0095792A">
        <w:rPr>
          <w:color w:val="000000"/>
          <w:szCs w:val="22"/>
        </w:rPr>
        <w:t xml:space="preserve"> matige </w:t>
      </w:r>
      <w:r w:rsidR="00D42F4C" w:rsidRPr="0095792A">
        <w:rPr>
          <w:rStyle w:val="hps"/>
          <w:color w:val="000000"/>
          <w:szCs w:val="22"/>
        </w:rPr>
        <w:t>hematologische</w:t>
      </w:r>
      <w:r w:rsidR="00D42F4C" w:rsidRPr="0095792A">
        <w:rPr>
          <w:color w:val="000000"/>
          <w:szCs w:val="22"/>
        </w:rPr>
        <w:t xml:space="preserve"> </w:t>
      </w:r>
      <w:r w:rsidR="00D42F4C" w:rsidRPr="0095792A">
        <w:rPr>
          <w:rStyle w:val="hps"/>
          <w:color w:val="000000"/>
          <w:szCs w:val="22"/>
        </w:rPr>
        <w:t>veranderingen</w:t>
      </w:r>
      <w:r w:rsidR="00D42F4C" w:rsidRPr="0095792A">
        <w:rPr>
          <w:color w:val="000000"/>
          <w:szCs w:val="22"/>
        </w:rPr>
        <w:t xml:space="preserve"> aan </w:t>
      </w:r>
      <w:r w:rsidR="00D42F4C" w:rsidRPr="0095792A">
        <w:rPr>
          <w:rStyle w:val="hps"/>
          <w:color w:val="000000"/>
          <w:szCs w:val="22"/>
        </w:rPr>
        <w:t>bij ratten</w:t>
      </w:r>
      <w:r w:rsidR="00D42F4C" w:rsidRPr="0095792A">
        <w:rPr>
          <w:color w:val="000000"/>
          <w:szCs w:val="22"/>
        </w:rPr>
        <w:t xml:space="preserve">, honden en apen, </w:t>
      </w:r>
      <w:r w:rsidR="00D42F4C" w:rsidRPr="0095792A">
        <w:rPr>
          <w:rStyle w:val="hps"/>
          <w:color w:val="000000"/>
          <w:szCs w:val="22"/>
        </w:rPr>
        <w:t>gepaard gaan met</w:t>
      </w:r>
      <w:r w:rsidR="00D42F4C" w:rsidRPr="0095792A">
        <w:rPr>
          <w:color w:val="000000"/>
          <w:szCs w:val="22"/>
        </w:rPr>
        <w:t xml:space="preserve"> </w:t>
      </w:r>
      <w:r w:rsidR="00D42F4C" w:rsidRPr="0095792A">
        <w:rPr>
          <w:rStyle w:val="hps"/>
          <w:color w:val="000000"/>
          <w:szCs w:val="22"/>
        </w:rPr>
        <w:t>veranderingen in het beenmerg</w:t>
      </w:r>
      <w:r w:rsidR="00D42F4C" w:rsidRPr="0095792A">
        <w:rPr>
          <w:color w:val="000000"/>
          <w:szCs w:val="22"/>
        </w:rPr>
        <w:t xml:space="preserve"> </w:t>
      </w:r>
      <w:r w:rsidR="00D42F4C" w:rsidRPr="0095792A">
        <w:rPr>
          <w:rStyle w:val="hps"/>
          <w:color w:val="000000"/>
          <w:szCs w:val="22"/>
        </w:rPr>
        <w:t>bij ratten en honden</w:t>
      </w:r>
      <w:r w:rsidR="00A35EFE" w:rsidRPr="0095792A">
        <w:rPr>
          <w:rStyle w:val="hps"/>
          <w:color w:val="000000"/>
          <w:szCs w:val="22"/>
        </w:rPr>
        <w:t>.</w:t>
      </w:r>
    </w:p>
    <w:p w14:paraId="5F50955A" w14:textId="77777777" w:rsidR="00A35EFE" w:rsidRPr="0095792A" w:rsidRDefault="00A35EFE" w:rsidP="00D42F4C">
      <w:pPr>
        <w:autoSpaceDE w:val="0"/>
        <w:autoSpaceDN w:val="0"/>
        <w:adjustRightInd w:val="0"/>
        <w:spacing w:line="240" w:lineRule="auto"/>
        <w:rPr>
          <w:rStyle w:val="hps"/>
          <w:color w:val="000000"/>
          <w:szCs w:val="22"/>
        </w:rPr>
      </w:pPr>
    </w:p>
    <w:p w14:paraId="317E79DC" w14:textId="77777777" w:rsidR="00A35EFE" w:rsidRPr="0095792A" w:rsidRDefault="00D42F4C" w:rsidP="00D42F4C">
      <w:pPr>
        <w:autoSpaceDE w:val="0"/>
        <w:autoSpaceDN w:val="0"/>
        <w:adjustRightInd w:val="0"/>
        <w:spacing w:line="240" w:lineRule="auto"/>
        <w:rPr>
          <w:color w:val="000000"/>
          <w:szCs w:val="22"/>
        </w:rPr>
      </w:pPr>
      <w:r w:rsidRPr="0095792A">
        <w:rPr>
          <w:rStyle w:val="hps"/>
          <w:color w:val="000000"/>
          <w:szCs w:val="22"/>
        </w:rPr>
        <w:t>De lever</w:t>
      </w:r>
      <w:r w:rsidRPr="0095792A">
        <w:rPr>
          <w:color w:val="000000"/>
          <w:szCs w:val="22"/>
        </w:rPr>
        <w:t xml:space="preserve"> </w:t>
      </w:r>
      <w:r w:rsidRPr="0095792A">
        <w:rPr>
          <w:rStyle w:val="hps"/>
          <w:color w:val="000000"/>
          <w:szCs w:val="22"/>
        </w:rPr>
        <w:t>was een</w:t>
      </w:r>
      <w:r w:rsidRPr="0095792A">
        <w:rPr>
          <w:color w:val="000000"/>
          <w:szCs w:val="22"/>
        </w:rPr>
        <w:t xml:space="preserve"> </w:t>
      </w:r>
      <w:r w:rsidRPr="0095792A">
        <w:rPr>
          <w:rStyle w:val="hps"/>
          <w:color w:val="000000"/>
          <w:szCs w:val="22"/>
        </w:rPr>
        <w:t>doelorgaan</w:t>
      </w:r>
      <w:r w:rsidRPr="0095792A">
        <w:rPr>
          <w:color w:val="000000"/>
          <w:szCs w:val="22"/>
        </w:rPr>
        <w:t xml:space="preserve"> </w:t>
      </w:r>
      <w:r w:rsidRPr="0095792A">
        <w:rPr>
          <w:rStyle w:val="hps"/>
          <w:color w:val="000000"/>
          <w:szCs w:val="22"/>
        </w:rPr>
        <w:t>bij ratten en honden</w:t>
      </w:r>
      <w:r w:rsidRPr="0095792A">
        <w:rPr>
          <w:color w:val="000000"/>
          <w:szCs w:val="22"/>
        </w:rPr>
        <w:t xml:space="preserve">. </w:t>
      </w:r>
      <w:r w:rsidRPr="0095792A">
        <w:rPr>
          <w:rStyle w:val="hps"/>
          <w:color w:val="000000"/>
          <w:szCs w:val="22"/>
        </w:rPr>
        <w:t>Milde tot</w:t>
      </w:r>
      <w:r w:rsidRPr="0095792A">
        <w:rPr>
          <w:color w:val="000000"/>
          <w:szCs w:val="22"/>
        </w:rPr>
        <w:t xml:space="preserve"> matige </w:t>
      </w:r>
      <w:r w:rsidRPr="0095792A">
        <w:rPr>
          <w:rStyle w:val="hps"/>
          <w:color w:val="000000"/>
          <w:szCs w:val="22"/>
        </w:rPr>
        <w:t>verhoging van transaminasen en</w:t>
      </w:r>
      <w:r w:rsidRPr="0095792A">
        <w:rPr>
          <w:color w:val="000000"/>
          <w:szCs w:val="22"/>
        </w:rPr>
        <w:t xml:space="preserve"> </w:t>
      </w:r>
      <w:r w:rsidRPr="0095792A">
        <w:rPr>
          <w:rStyle w:val="hps"/>
          <w:color w:val="000000"/>
          <w:szCs w:val="22"/>
        </w:rPr>
        <w:t>lichte dalingen van</w:t>
      </w:r>
      <w:r w:rsidRPr="0095792A">
        <w:rPr>
          <w:color w:val="000000"/>
          <w:szCs w:val="22"/>
        </w:rPr>
        <w:t xml:space="preserve"> </w:t>
      </w:r>
      <w:r w:rsidRPr="0095792A">
        <w:rPr>
          <w:rStyle w:val="hps"/>
          <w:color w:val="000000"/>
          <w:szCs w:val="22"/>
        </w:rPr>
        <w:t>cholesterol</w:t>
      </w:r>
      <w:r w:rsidRPr="0095792A">
        <w:rPr>
          <w:color w:val="000000"/>
          <w:szCs w:val="22"/>
        </w:rPr>
        <w:t xml:space="preserve">, </w:t>
      </w:r>
      <w:r w:rsidRPr="0095792A">
        <w:rPr>
          <w:rStyle w:val="hps"/>
          <w:color w:val="000000"/>
          <w:szCs w:val="22"/>
        </w:rPr>
        <w:t>triglyceriden, totaal proteïne</w:t>
      </w:r>
      <w:r w:rsidRPr="0095792A">
        <w:rPr>
          <w:color w:val="000000"/>
          <w:szCs w:val="22"/>
        </w:rPr>
        <w:t xml:space="preserve"> </w:t>
      </w:r>
      <w:r w:rsidRPr="0095792A">
        <w:rPr>
          <w:rStyle w:val="hps"/>
          <w:color w:val="000000"/>
          <w:szCs w:val="22"/>
        </w:rPr>
        <w:t>en albumine</w:t>
      </w:r>
      <w:r w:rsidRPr="0095792A">
        <w:rPr>
          <w:color w:val="000000"/>
          <w:szCs w:val="22"/>
        </w:rPr>
        <w:t xml:space="preserve"> </w:t>
      </w:r>
      <w:r w:rsidRPr="0095792A">
        <w:rPr>
          <w:rStyle w:val="hps"/>
          <w:color w:val="000000"/>
          <w:szCs w:val="22"/>
        </w:rPr>
        <w:t>niveaus</w:t>
      </w:r>
      <w:r w:rsidRPr="0095792A">
        <w:rPr>
          <w:color w:val="000000"/>
          <w:szCs w:val="22"/>
        </w:rPr>
        <w:t xml:space="preserve"> werden </w:t>
      </w:r>
      <w:r w:rsidRPr="0095792A">
        <w:rPr>
          <w:rStyle w:val="hps"/>
          <w:color w:val="000000"/>
          <w:szCs w:val="22"/>
        </w:rPr>
        <w:t>bij beide diersoorten waargenomen</w:t>
      </w:r>
      <w:r w:rsidRPr="0095792A">
        <w:rPr>
          <w:color w:val="000000"/>
          <w:szCs w:val="22"/>
        </w:rPr>
        <w:t xml:space="preserve">. </w:t>
      </w:r>
      <w:r w:rsidRPr="0095792A">
        <w:rPr>
          <w:rStyle w:val="hps"/>
          <w:color w:val="000000"/>
          <w:szCs w:val="22"/>
        </w:rPr>
        <w:t>Er werden geen histopathologische veranderingen</w:t>
      </w:r>
      <w:r w:rsidRPr="0095792A">
        <w:rPr>
          <w:color w:val="000000"/>
          <w:szCs w:val="22"/>
        </w:rPr>
        <w:t xml:space="preserve"> </w:t>
      </w:r>
      <w:r w:rsidRPr="0095792A">
        <w:rPr>
          <w:rStyle w:val="hps"/>
          <w:color w:val="000000"/>
          <w:szCs w:val="22"/>
        </w:rPr>
        <w:t>waargenomen</w:t>
      </w:r>
      <w:r w:rsidRPr="0095792A">
        <w:rPr>
          <w:color w:val="000000"/>
          <w:szCs w:val="22"/>
        </w:rPr>
        <w:t xml:space="preserve"> </w:t>
      </w:r>
      <w:r w:rsidRPr="0095792A">
        <w:rPr>
          <w:rStyle w:val="hps"/>
          <w:color w:val="000000"/>
          <w:szCs w:val="22"/>
        </w:rPr>
        <w:t>in</w:t>
      </w:r>
      <w:r w:rsidRPr="0095792A">
        <w:rPr>
          <w:color w:val="000000"/>
          <w:szCs w:val="22"/>
        </w:rPr>
        <w:t xml:space="preserve"> </w:t>
      </w:r>
      <w:r w:rsidRPr="0095792A">
        <w:rPr>
          <w:rStyle w:val="hps"/>
          <w:color w:val="000000"/>
          <w:szCs w:val="22"/>
        </w:rPr>
        <w:t>rattenlever.</w:t>
      </w:r>
      <w:r w:rsidRPr="0095792A">
        <w:rPr>
          <w:color w:val="000000"/>
          <w:szCs w:val="22"/>
        </w:rPr>
        <w:t xml:space="preserve"> </w:t>
      </w:r>
      <w:r w:rsidRPr="0095792A">
        <w:rPr>
          <w:rStyle w:val="hps"/>
          <w:color w:val="000000"/>
          <w:szCs w:val="22"/>
        </w:rPr>
        <w:t>Ernstige</w:t>
      </w:r>
      <w:r w:rsidRPr="0095792A">
        <w:rPr>
          <w:color w:val="000000"/>
          <w:szCs w:val="22"/>
        </w:rPr>
        <w:t xml:space="preserve"> </w:t>
      </w:r>
      <w:r w:rsidRPr="0095792A">
        <w:rPr>
          <w:rStyle w:val="hps"/>
          <w:color w:val="000000"/>
          <w:szCs w:val="22"/>
        </w:rPr>
        <w:t>levertoxiciteit</w:t>
      </w:r>
      <w:r w:rsidRPr="0095792A">
        <w:rPr>
          <w:color w:val="000000"/>
          <w:szCs w:val="22"/>
        </w:rPr>
        <w:t xml:space="preserve"> </w:t>
      </w:r>
      <w:r w:rsidRPr="0095792A">
        <w:rPr>
          <w:rStyle w:val="hps"/>
          <w:color w:val="000000"/>
          <w:szCs w:val="22"/>
        </w:rPr>
        <w:t>werd waargenomen bij</w:t>
      </w:r>
      <w:r w:rsidRPr="0095792A">
        <w:rPr>
          <w:color w:val="000000"/>
          <w:szCs w:val="22"/>
        </w:rPr>
        <w:t xml:space="preserve"> </w:t>
      </w:r>
      <w:r w:rsidRPr="0095792A">
        <w:rPr>
          <w:rStyle w:val="hps"/>
          <w:color w:val="000000"/>
          <w:szCs w:val="22"/>
        </w:rPr>
        <w:t>honden die gedurende 2 weken behandeld werden</w:t>
      </w:r>
      <w:r w:rsidRPr="0095792A">
        <w:rPr>
          <w:color w:val="000000"/>
          <w:szCs w:val="22"/>
        </w:rPr>
        <w:t xml:space="preserve">, </w:t>
      </w:r>
      <w:r w:rsidRPr="0095792A">
        <w:rPr>
          <w:rStyle w:val="hps"/>
          <w:color w:val="000000"/>
          <w:szCs w:val="22"/>
        </w:rPr>
        <w:t>met verhoogde leverenzymen</w:t>
      </w:r>
      <w:r w:rsidRPr="0095792A">
        <w:rPr>
          <w:color w:val="000000"/>
          <w:szCs w:val="22"/>
        </w:rPr>
        <w:t xml:space="preserve">, </w:t>
      </w:r>
      <w:r w:rsidRPr="0095792A">
        <w:rPr>
          <w:rStyle w:val="hps"/>
          <w:color w:val="000000"/>
          <w:szCs w:val="22"/>
        </w:rPr>
        <w:t>hepatocellulaire</w:t>
      </w:r>
      <w:r w:rsidRPr="0095792A">
        <w:rPr>
          <w:color w:val="000000"/>
          <w:szCs w:val="22"/>
        </w:rPr>
        <w:t xml:space="preserve"> </w:t>
      </w:r>
      <w:r w:rsidRPr="0095792A">
        <w:rPr>
          <w:rStyle w:val="hps"/>
          <w:color w:val="000000"/>
          <w:szCs w:val="22"/>
        </w:rPr>
        <w:t>necrose</w:t>
      </w:r>
      <w:r w:rsidRPr="0095792A">
        <w:rPr>
          <w:color w:val="000000"/>
          <w:szCs w:val="22"/>
        </w:rPr>
        <w:t xml:space="preserve">, galweg </w:t>
      </w:r>
      <w:r w:rsidRPr="0095792A">
        <w:rPr>
          <w:rStyle w:val="hps"/>
          <w:color w:val="000000"/>
          <w:szCs w:val="22"/>
        </w:rPr>
        <w:t>necrose</w:t>
      </w:r>
      <w:r w:rsidRPr="0095792A">
        <w:rPr>
          <w:color w:val="000000"/>
          <w:szCs w:val="22"/>
        </w:rPr>
        <w:t xml:space="preserve">, </w:t>
      </w:r>
      <w:r w:rsidRPr="0095792A">
        <w:rPr>
          <w:rStyle w:val="hps"/>
          <w:color w:val="000000"/>
          <w:szCs w:val="22"/>
        </w:rPr>
        <w:t>en galweg hyperplasie</w:t>
      </w:r>
      <w:r w:rsidRPr="0095792A">
        <w:rPr>
          <w:color w:val="000000"/>
          <w:szCs w:val="22"/>
        </w:rPr>
        <w:t>.</w:t>
      </w:r>
    </w:p>
    <w:p w14:paraId="5C15B06E" w14:textId="77777777" w:rsidR="00D42F4C" w:rsidRPr="0095792A" w:rsidRDefault="00D42F4C" w:rsidP="00D42F4C">
      <w:pPr>
        <w:autoSpaceDE w:val="0"/>
        <w:autoSpaceDN w:val="0"/>
        <w:adjustRightInd w:val="0"/>
        <w:spacing w:line="240" w:lineRule="auto"/>
        <w:rPr>
          <w:color w:val="000000"/>
          <w:szCs w:val="22"/>
        </w:rPr>
      </w:pPr>
    </w:p>
    <w:p w14:paraId="471E5F0D" w14:textId="77777777" w:rsidR="00A35EFE" w:rsidRPr="0095792A" w:rsidRDefault="00D42F4C" w:rsidP="00D42F4C">
      <w:pPr>
        <w:autoSpaceDE w:val="0"/>
        <w:autoSpaceDN w:val="0"/>
        <w:adjustRightInd w:val="0"/>
        <w:spacing w:line="240" w:lineRule="auto"/>
        <w:rPr>
          <w:rStyle w:val="hps"/>
          <w:color w:val="000000"/>
          <w:szCs w:val="22"/>
        </w:rPr>
      </w:pPr>
      <w:r w:rsidRPr="0095792A">
        <w:rPr>
          <w:rStyle w:val="hps"/>
          <w:color w:val="000000"/>
          <w:szCs w:val="22"/>
        </w:rPr>
        <w:t>Renale</w:t>
      </w:r>
      <w:r w:rsidRPr="0095792A">
        <w:rPr>
          <w:color w:val="000000"/>
          <w:szCs w:val="22"/>
        </w:rPr>
        <w:t xml:space="preserve"> </w:t>
      </w:r>
      <w:r w:rsidRPr="0095792A">
        <w:rPr>
          <w:rStyle w:val="hps"/>
          <w:color w:val="000000"/>
          <w:szCs w:val="22"/>
        </w:rPr>
        <w:t>toxiciteit werd waargenomen bij</w:t>
      </w:r>
      <w:r w:rsidRPr="0095792A">
        <w:rPr>
          <w:color w:val="000000"/>
          <w:szCs w:val="22"/>
        </w:rPr>
        <w:t xml:space="preserve"> </w:t>
      </w:r>
      <w:r w:rsidRPr="0095792A">
        <w:rPr>
          <w:rStyle w:val="hps"/>
          <w:color w:val="000000"/>
          <w:szCs w:val="22"/>
        </w:rPr>
        <w:t>apen die gedurende 2 weken behandeld werden</w:t>
      </w:r>
      <w:r w:rsidRPr="0095792A">
        <w:rPr>
          <w:color w:val="000000"/>
          <w:szCs w:val="22"/>
        </w:rPr>
        <w:t xml:space="preserve">, </w:t>
      </w:r>
      <w:r w:rsidRPr="0095792A">
        <w:rPr>
          <w:rStyle w:val="hps"/>
          <w:color w:val="000000"/>
          <w:szCs w:val="22"/>
        </w:rPr>
        <w:t>met focale</w:t>
      </w:r>
      <w:r w:rsidRPr="0095792A">
        <w:rPr>
          <w:color w:val="000000"/>
          <w:szCs w:val="22"/>
        </w:rPr>
        <w:t xml:space="preserve"> </w:t>
      </w:r>
      <w:r w:rsidRPr="0095792A">
        <w:rPr>
          <w:rStyle w:val="hps"/>
          <w:color w:val="000000"/>
          <w:szCs w:val="22"/>
        </w:rPr>
        <w:t>mineralisatie en</w:t>
      </w:r>
      <w:r w:rsidRPr="0095792A">
        <w:rPr>
          <w:color w:val="000000"/>
          <w:szCs w:val="22"/>
        </w:rPr>
        <w:t xml:space="preserve"> </w:t>
      </w:r>
      <w:r w:rsidRPr="0095792A">
        <w:rPr>
          <w:rStyle w:val="hps"/>
          <w:color w:val="000000"/>
          <w:szCs w:val="22"/>
        </w:rPr>
        <w:t>dilatatie van de</w:t>
      </w:r>
      <w:r w:rsidRPr="0095792A">
        <w:rPr>
          <w:color w:val="000000"/>
          <w:szCs w:val="22"/>
        </w:rPr>
        <w:t xml:space="preserve"> </w:t>
      </w:r>
      <w:r w:rsidRPr="0095792A">
        <w:rPr>
          <w:rStyle w:val="hps"/>
          <w:color w:val="000000"/>
          <w:szCs w:val="22"/>
        </w:rPr>
        <w:t>renale</w:t>
      </w:r>
      <w:r w:rsidRPr="0095792A">
        <w:rPr>
          <w:color w:val="000000"/>
          <w:szCs w:val="22"/>
        </w:rPr>
        <w:t xml:space="preserve"> </w:t>
      </w:r>
      <w:r w:rsidRPr="0095792A">
        <w:rPr>
          <w:rStyle w:val="hps"/>
          <w:color w:val="000000"/>
          <w:szCs w:val="22"/>
        </w:rPr>
        <w:t>tubuli en</w:t>
      </w:r>
      <w:r w:rsidRPr="0095792A">
        <w:rPr>
          <w:color w:val="000000"/>
          <w:szCs w:val="22"/>
        </w:rPr>
        <w:t xml:space="preserve"> </w:t>
      </w:r>
      <w:r w:rsidRPr="0095792A">
        <w:rPr>
          <w:rStyle w:val="hps"/>
          <w:color w:val="000000"/>
          <w:szCs w:val="22"/>
        </w:rPr>
        <w:t>tubulaire nefrose</w:t>
      </w:r>
      <w:r w:rsidR="00D61F14" w:rsidRPr="0095792A">
        <w:rPr>
          <w:color w:val="000000"/>
          <w:szCs w:val="22"/>
        </w:rPr>
        <w:t>Bij verschillende van deze dieren werden verhoogde “blood urea nitrogen” (BUN) en creatinine waargenomen.</w:t>
      </w:r>
      <w:r w:rsidRPr="0095792A">
        <w:rPr>
          <w:rStyle w:val="hps"/>
          <w:color w:val="000000"/>
          <w:szCs w:val="22"/>
        </w:rPr>
        <w:t>.</w:t>
      </w:r>
      <w:r w:rsidRPr="0095792A">
        <w:rPr>
          <w:color w:val="000000"/>
          <w:szCs w:val="22"/>
        </w:rPr>
        <w:t xml:space="preserve"> </w:t>
      </w:r>
      <w:r w:rsidRPr="0095792A">
        <w:rPr>
          <w:rStyle w:val="hps"/>
          <w:color w:val="000000"/>
          <w:szCs w:val="22"/>
        </w:rPr>
        <w:t>Bij ratten werd</w:t>
      </w:r>
      <w:r w:rsidRPr="0095792A">
        <w:rPr>
          <w:color w:val="000000"/>
          <w:szCs w:val="22"/>
        </w:rPr>
        <w:t xml:space="preserve"> </w:t>
      </w:r>
      <w:r w:rsidRPr="0095792A">
        <w:rPr>
          <w:rStyle w:val="hps"/>
          <w:color w:val="000000"/>
          <w:szCs w:val="22"/>
        </w:rPr>
        <w:t>hyperplasie van</w:t>
      </w:r>
      <w:r w:rsidRPr="0095792A">
        <w:rPr>
          <w:color w:val="000000"/>
          <w:szCs w:val="22"/>
        </w:rPr>
        <w:t xml:space="preserve"> </w:t>
      </w:r>
      <w:r w:rsidRPr="0095792A">
        <w:rPr>
          <w:rStyle w:val="hps"/>
          <w:color w:val="000000"/>
          <w:szCs w:val="22"/>
        </w:rPr>
        <w:t xml:space="preserve">het </w:t>
      </w:r>
      <w:r w:rsidRPr="0095792A">
        <w:rPr>
          <w:color w:val="000000"/>
          <w:szCs w:val="22"/>
        </w:rPr>
        <w:t xml:space="preserve">transitionele </w:t>
      </w:r>
      <w:r w:rsidRPr="0095792A">
        <w:rPr>
          <w:rStyle w:val="hps"/>
          <w:color w:val="000000"/>
          <w:szCs w:val="22"/>
        </w:rPr>
        <w:t>epithelium in</w:t>
      </w:r>
      <w:r w:rsidRPr="0095792A">
        <w:rPr>
          <w:color w:val="000000"/>
          <w:szCs w:val="22"/>
        </w:rPr>
        <w:t xml:space="preserve"> </w:t>
      </w:r>
      <w:r w:rsidRPr="0095792A">
        <w:rPr>
          <w:rStyle w:val="hps"/>
          <w:color w:val="000000"/>
          <w:szCs w:val="22"/>
        </w:rPr>
        <w:t>de renale papillen en</w:t>
      </w:r>
      <w:r w:rsidRPr="0095792A">
        <w:rPr>
          <w:color w:val="000000"/>
          <w:szCs w:val="22"/>
        </w:rPr>
        <w:t xml:space="preserve"> </w:t>
      </w:r>
      <w:r w:rsidRPr="0095792A">
        <w:rPr>
          <w:rStyle w:val="hps"/>
          <w:color w:val="000000"/>
          <w:szCs w:val="22"/>
        </w:rPr>
        <w:t>in de urineblaas</w:t>
      </w:r>
      <w:r w:rsidRPr="0095792A">
        <w:rPr>
          <w:color w:val="000000"/>
          <w:szCs w:val="22"/>
        </w:rPr>
        <w:t xml:space="preserve"> </w:t>
      </w:r>
      <w:r w:rsidRPr="0095792A">
        <w:rPr>
          <w:rStyle w:val="hps"/>
          <w:color w:val="000000"/>
          <w:szCs w:val="22"/>
        </w:rPr>
        <w:t>waargenomen bij doseringen van</w:t>
      </w:r>
      <w:r w:rsidRPr="0095792A">
        <w:rPr>
          <w:color w:val="000000"/>
          <w:szCs w:val="22"/>
        </w:rPr>
        <w:t xml:space="preserve"> </w:t>
      </w:r>
      <w:r w:rsidRPr="0095792A">
        <w:rPr>
          <w:rStyle w:val="hps"/>
          <w:color w:val="000000"/>
          <w:szCs w:val="22"/>
        </w:rPr>
        <w:t>≥</w:t>
      </w:r>
      <w:r w:rsidRPr="0095792A">
        <w:rPr>
          <w:color w:val="000000"/>
          <w:szCs w:val="22"/>
        </w:rPr>
        <w:t xml:space="preserve"> </w:t>
      </w:r>
      <w:r w:rsidRPr="0095792A">
        <w:rPr>
          <w:rStyle w:val="hps"/>
          <w:color w:val="000000"/>
          <w:szCs w:val="22"/>
        </w:rPr>
        <w:t>6 mg/kg in het 13</w:t>
      </w:r>
      <w:r w:rsidRPr="0095792A">
        <w:rPr>
          <w:color w:val="000000"/>
          <w:szCs w:val="22"/>
        </w:rPr>
        <w:t xml:space="preserve"> </w:t>
      </w:r>
      <w:r w:rsidRPr="0095792A">
        <w:rPr>
          <w:rStyle w:val="hps"/>
          <w:color w:val="000000"/>
          <w:szCs w:val="22"/>
        </w:rPr>
        <w:t>weken durende onderzoek</w:t>
      </w:r>
      <w:r w:rsidRPr="0095792A">
        <w:rPr>
          <w:color w:val="000000"/>
          <w:szCs w:val="22"/>
        </w:rPr>
        <w:t xml:space="preserve">, </w:t>
      </w:r>
      <w:r w:rsidRPr="0095792A">
        <w:rPr>
          <w:rStyle w:val="hps"/>
          <w:color w:val="000000"/>
          <w:szCs w:val="22"/>
        </w:rPr>
        <w:t>zonder veranderingen in serum</w:t>
      </w:r>
      <w:r w:rsidR="0044187B" w:rsidRPr="0095792A">
        <w:rPr>
          <w:rStyle w:val="hps"/>
          <w:color w:val="000000"/>
          <w:szCs w:val="22"/>
        </w:rPr>
        <w:t>-</w:t>
      </w:r>
      <w:r w:rsidRPr="0095792A">
        <w:rPr>
          <w:color w:val="000000"/>
          <w:szCs w:val="22"/>
        </w:rPr>
        <w:t xml:space="preserve"> </w:t>
      </w:r>
      <w:r w:rsidRPr="0095792A">
        <w:rPr>
          <w:rStyle w:val="hps"/>
          <w:color w:val="000000"/>
          <w:szCs w:val="22"/>
        </w:rPr>
        <w:t>of urineparameters.</w:t>
      </w:r>
      <w:r w:rsidRPr="0095792A">
        <w:rPr>
          <w:color w:val="000000"/>
          <w:szCs w:val="22"/>
        </w:rPr>
        <w:t xml:space="preserve"> </w:t>
      </w:r>
      <w:r w:rsidRPr="0095792A">
        <w:rPr>
          <w:rStyle w:val="hps"/>
          <w:color w:val="000000"/>
          <w:szCs w:val="22"/>
        </w:rPr>
        <w:t>Een verhoogd aantal opportunistische infecties</w:t>
      </w:r>
      <w:r w:rsidRPr="0095792A">
        <w:rPr>
          <w:color w:val="000000"/>
          <w:szCs w:val="22"/>
        </w:rPr>
        <w:t xml:space="preserve"> </w:t>
      </w:r>
      <w:r w:rsidRPr="0095792A">
        <w:rPr>
          <w:rStyle w:val="hps"/>
          <w:color w:val="000000"/>
          <w:szCs w:val="22"/>
        </w:rPr>
        <w:t>werd waargenomen bij chronische</w:t>
      </w:r>
      <w:r w:rsidRPr="0095792A">
        <w:rPr>
          <w:color w:val="000000"/>
          <w:szCs w:val="22"/>
        </w:rPr>
        <w:t xml:space="preserve"> </w:t>
      </w:r>
      <w:r w:rsidRPr="0095792A">
        <w:rPr>
          <w:rStyle w:val="hps"/>
          <w:color w:val="000000"/>
          <w:szCs w:val="22"/>
        </w:rPr>
        <w:t>imatinib</w:t>
      </w:r>
      <w:r w:rsidRPr="0095792A">
        <w:rPr>
          <w:color w:val="000000"/>
          <w:szCs w:val="22"/>
        </w:rPr>
        <w:t xml:space="preserve"> </w:t>
      </w:r>
      <w:r w:rsidRPr="0095792A">
        <w:rPr>
          <w:rStyle w:val="hps"/>
          <w:color w:val="000000"/>
          <w:szCs w:val="22"/>
        </w:rPr>
        <w:t>behandeling.</w:t>
      </w:r>
    </w:p>
    <w:p w14:paraId="73314F8F" w14:textId="77777777" w:rsidR="00A35EFE" w:rsidRPr="0095792A" w:rsidRDefault="00A35EFE" w:rsidP="00D42F4C">
      <w:pPr>
        <w:autoSpaceDE w:val="0"/>
        <w:autoSpaceDN w:val="0"/>
        <w:adjustRightInd w:val="0"/>
        <w:spacing w:line="240" w:lineRule="auto"/>
        <w:rPr>
          <w:rStyle w:val="hps"/>
          <w:color w:val="000000"/>
          <w:szCs w:val="22"/>
        </w:rPr>
      </w:pPr>
    </w:p>
    <w:p w14:paraId="45C618FC" w14:textId="77777777" w:rsidR="00D42F4C" w:rsidRPr="0095792A" w:rsidRDefault="00D42F4C" w:rsidP="00D42F4C">
      <w:pPr>
        <w:autoSpaceDE w:val="0"/>
        <w:autoSpaceDN w:val="0"/>
        <w:adjustRightInd w:val="0"/>
        <w:spacing w:line="240" w:lineRule="auto"/>
        <w:rPr>
          <w:color w:val="000000"/>
          <w:szCs w:val="22"/>
        </w:rPr>
      </w:pPr>
      <w:r w:rsidRPr="0095792A">
        <w:rPr>
          <w:rStyle w:val="hps"/>
          <w:color w:val="000000"/>
          <w:szCs w:val="22"/>
        </w:rPr>
        <w:t>In</w:t>
      </w:r>
      <w:r w:rsidRPr="0095792A">
        <w:rPr>
          <w:color w:val="000000"/>
          <w:szCs w:val="22"/>
        </w:rPr>
        <w:t xml:space="preserve"> </w:t>
      </w:r>
      <w:r w:rsidRPr="0095792A">
        <w:rPr>
          <w:rStyle w:val="hps"/>
          <w:color w:val="000000"/>
          <w:szCs w:val="22"/>
        </w:rPr>
        <w:t>een 39-weken</w:t>
      </w:r>
      <w:r w:rsidRPr="0095792A">
        <w:rPr>
          <w:color w:val="000000"/>
          <w:szCs w:val="22"/>
        </w:rPr>
        <w:t xml:space="preserve"> </w:t>
      </w:r>
      <w:r w:rsidR="003B5F33" w:rsidRPr="0095792A">
        <w:rPr>
          <w:color w:val="000000"/>
          <w:szCs w:val="22"/>
        </w:rPr>
        <w:t xml:space="preserve">durende </w:t>
      </w:r>
      <w:r w:rsidRPr="0095792A">
        <w:rPr>
          <w:rStyle w:val="hps"/>
          <w:color w:val="000000"/>
          <w:szCs w:val="22"/>
        </w:rPr>
        <w:t>studie bij apen</w:t>
      </w:r>
      <w:r w:rsidRPr="0095792A">
        <w:rPr>
          <w:color w:val="000000"/>
          <w:szCs w:val="22"/>
        </w:rPr>
        <w:t xml:space="preserve">, </w:t>
      </w:r>
      <w:r w:rsidRPr="0095792A">
        <w:rPr>
          <w:rStyle w:val="hps"/>
          <w:color w:val="000000"/>
          <w:szCs w:val="22"/>
        </w:rPr>
        <w:t>werd geen</w:t>
      </w:r>
      <w:r w:rsidRPr="0095792A">
        <w:rPr>
          <w:color w:val="000000"/>
          <w:szCs w:val="22"/>
        </w:rPr>
        <w:t xml:space="preserve"> </w:t>
      </w:r>
      <w:r w:rsidRPr="0095792A">
        <w:rPr>
          <w:rStyle w:val="hps"/>
          <w:color w:val="000000"/>
          <w:szCs w:val="22"/>
        </w:rPr>
        <w:t>NOAEL</w:t>
      </w:r>
      <w:r w:rsidRPr="0095792A">
        <w:rPr>
          <w:color w:val="000000"/>
          <w:szCs w:val="22"/>
        </w:rPr>
        <w:t xml:space="preserve"> </w:t>
      </w:r>
      <w:r w:rsidRPr="0095792A">
        <w:rPr>
          <w:rStyle w:val="hps"/>
          <w:color w:val="000000"/>
          <w:szCs w:val="22"/>
        </w:rPr>
        <w:t>(</w:t>
      </w:r>
      <w:r w:rsidR="003A7CC1" w:rsidRPr="0095792A">
        <w:rPr>
          <w:rStyle w:val="hps"/>
          <w:color w:val="000000"/>
          <w:szCs w:val="22"/>
        </w:rPr>
        <w:t>“</w:t>
      </w:r>
      <w:r w:rsidRPr="0095792A">
        <w:rPr>
          <w:rStyle w:val="hps"/>
          <w:color w:val="000000"/>
          <w:szCs w:val="22"/>
        </w:rPr>
        <w:t>no</w:t>
      </w:r>
      <w:r w:rsidRPr="0095792A">
        <w:rPr>
          <w:color w:val="000000"/>
          <w:szCs w:val="22"/>
        </w:rPr>
        <w:t xml:space="preserve"> </w:t>
      </w:r>
      <w:r w:rsidRPr="0095792A">
        <w:rPr>
          <w:rStyle w:val="hps"/>
          <w:color w:val="000000"/>
          <w:szCs w:val="22"/>
        </w:rPr>
        <w:t>observed adverse effect level</w:t>
      </w:r>
      <w:r w:rsidR="003A7CC1" w:rsidRPr="0095792A">
        <w:rPr>
          <w:rStyle w:val="hps"/>
          <w:color w:val="000000"/>
          <w:szCs w:val="22"/>
        </w:rPr>
        <w:t>”</w:t>
      </w:r>
      <w:r w:rsidRPr="0095792A">
        <w:rPr>
          <w:color w:val="000000"/>
          <w:szCs w:val="22"/>
        </w:rPr>
        <w:t xml:space="preserve">) </w:t>
      </w:r>
      <w:r w:rsidR="00984620" w:rsidRPr="0095792A">
        <w:rPr>
          <w:color w:val="000000"/>
          <w:szCs w:val="22"/>
        </w:rPr>
        <w:t xml:space="preserve">vastgesteld </w:t>
      </w:r>
      <w:r w:rsidRPr="0095792A">
        <w:rPr>
          <w:rStyle w:val="hps"/>
          <w:color w:val="000000"/>
          <w:szCs w:val="22"/>
        </w:rPr>
        <w:t>bij de laagste dosis</w:t>
      </w:r>
      <w:r w:rsidRPr="0095792A">
        <w:rPr>
          <w:color w:val="000000"/>
          <w:szCs w:val="22"/>
        </w:rPr>
        <w:t xml:space="preserve"> </w:t>
      </w:r>
      <w:r w:rsidRPr="0095792A">
        <w:rPr>
          <w:rStyle w:val="hps"/>
          <w:color w:val="000000"/>
          <w:szCs w:val="22"/>
        </w:rPr>
        <w:t>van 15 mg/kg</w:t>
      </w:r>
      <w:r w:rsidRPr="0095792A">
        <w:rPr>
          <w:color w:val="000000"/>
          <w:szCs w:val="22"/>
        </w:rPr>
        <w:t xml:space="preserve">, </w:t>
      </w:r>
      <w:r w:rsidRPr="0095792A">
        <w:rPr>
          <w:rStyle w:val="hps"/>
          <w:color w:val="000000"/>
          <w:szCs w:val="22"/>
        </w:rPr>
        <w:t>ongeveer een-derde</w:t>
      </w:r>
      <w:r w:rsidRPr="0095792A">
        <w:rPr>
          <w:color w:val="000000"/>
          <w:szCs w:val="22"/>
        </w:rPr>
        <w:t xml:space="preserve"> </w:t>
      </w:r>
      <w:r w:rsidRPr="0095792A">
        <w:rPr>
          <w:rStyle w:val="hps"/>
          <w:color w:val="000000"/>
          <w:szCs w:val="22"/>
        </w:rPr>
        <w:t>van de humane maximumdosis</w:t>
      </w:r>
      <w:r w:rsidRPr="0095792A">
        <w:rPr>
          <w:color w:val="000000"/>
          <w:szCs w:val="22"/>
        </w:rPr>
        <w:t xml:space="preserve"> </w:t>
      </w:r>
      <w:r w:rsidRPr="0095792A">
        <w:rPr>
          <w:rStyle w:val="hps"/>
          <w:color w:val="000000"/>
          <w:szCs w:val="22"/>
        </w:rPr>
        <w:t>van 800 mg</w:t>
      </w:r>
      <w:r w:rsidRPr="0095792A">
        <w:rPr>
          <w:color w:val="000000"/>
          <w:szCs w:val="22"/>
        </w:rPr>
        <w:t xml:space="preserve"> </w:t>
      </w:r>
      <w:r w:rsidRPr="0095792A">
        <w:rPr>
          <w:rStyle w:val="hps"/>
          <w:color w:val="000000"/>
          <w:szCs w:val="22"/>
        </w:rPr>
        <w:t>gebaseerd op het lichaamsoppervlak</w:t>
      </w:r>
      <w:r w:rsidRPr="0095792A">
        <w:rPr>
          <w:color w:val="000000"/>
          <w:szCs w:val="22"/>
        </w:rPr>
        <w:t xml:space="preserve">. </w:t>
      </w:r>
      <w:r w:rsidRPr="0095792A">
        <w:rPr>
          <w:rStyle w:val="hps"/>
          <w:color w:val="000000"/>
          <w:szCs w:val="22"/>
        </w:rPr>
        <w:t>De behandeling</w:t>
      </w:r>
      <w:r w:rsidRPr="0095792A">
        <w:rPr>
          <w:color w:val="000000"/>
          <w:szCs w:val="22"/>
        </w:rPr>
        <w:t xml:space="preserve"> </w:t>
      </w:r>
      <w:r w:rsidRPr="0095792A">
        <w:rPr>
          <w:rStyle w:val="hps"/>
          <w:color w:val="000000"/>
          <w:szCs w:val="22"/>
        </w:rPr>
        <w:t>resulteerde in een verslechtering</w:t>
      </w:r>
      <w:r w:rsidRPr="0095792A">
        <w:rPr>
          <w:color w:val="000000"/>
          <w:szCs w:val="22"/>
        </w:rPr>
        <w:t xml:space="preserve"> </w:t>
      </w:r>
      <w:r w:rsidRPr="0095792A">
        <w:rPr>
          <w:rStyle w:val="hps"/>
          <w:color w:val="000000"/>
          <w:szCs w:val="22"/>
        </w:rPr>
        <w:t>van</w:t>
      </w:r>
      <w:r w:rsidRPr="0095792A">
        <w:rPr>
          <w:color w:val="000000"/>
          <w:szCs w:val="22"/>
        </w:rPr>
        <w:t xml:space="preserve"> </w:t>
      </w:r>
      <w:r w:rsidRPr="0095792A">
        <w:rPr>
          <w:rStyle w:val="hps"/>
          <w:color w:val="000000"/>
          <w:szCs w:val="22"/>
        </w:rPr>
        <w:t>normaal onderdrukte malaria infecties</w:t>
      </w:r>
      <w:r w:rsidRPr="0095792A">
        <w:rPr>
          <w:color w:val="000000"/>
          <w:szCs w:val="22"/>
        </w:rPr>
        <w:t xml:space="preserve"> </w:t>
      </w:r>
      <w:r w:rsidRPr="0095792A">
        <w:rPr>
          <w:rStyle w:val="hps"/>
          <w:color w:val="000000"/>
          <w:szCs w:val="22"/>
        </w:rPr>
        <w:t>bij deze dieren.</w:t>
      </w:r>
    </w:p>
    <w:p w14:paraId="5BB95516" w14:textId="77777777" w:rsidR="00842DE6" w:rsidRPr="0095792A" w:rsidRDefault="00842DE6" w:rsidP="00842DE6">
      <w:pPr>
        <w:autoSpaceDE w:val="0"/>
        <w:autoSpaceDN w:val="0"/>
        <w:adjustRightInd w:val="0"/>
        <w:spacing w:line="240" w:lineRule="auto"/>
        <w:rPr>
          <w:color w:val="000000"/>
          <w:szCs w:val="22"/>
        </w:rPr>
      </w:pPr>
    </w:p>
    <w:p w14:paraId="70020927" w14:textId="77777777" w:rsidR="00A35EFE" w:rsidRPr="0095792A" w:rsidRDefault="00D42F4C" w:rsidP="00D42F4C">
      <w:pPr>
        <w:autoSpaceDE w:val="0"/>
        <w:autoSpaceDN w:val="0"/>
        <w:adjustRightInd w:val="0"/>
        <w:spacing w:line="240" w:lineRule="auto"/>
        <w:rPr>
          <w:color w:val="000000"/>
          <w:szCs w:val="22"/>
        </w:rPr>
      </w:pPr>
      <w:r w:rsidRPr="0095792A">
        <w:rPr>
          <w:rStyle w:val="hps"/>
          <w:color w:val="000000"/>
          <w:szCs w:val="22"/>
        </w:rPr>
        <w:t>Imatinib</w:t>
      </w:r>
      <w:r w:rsidRPr="0095792A">
        <w:rPr>
          <w:color w:val="000000"/>
          <w:szCs w:val="22"/>
        </w:rPr>
        <w:t xml:space="preserve"> </w:t>
      </w:r>
      <w:r w:rsidRPr="0095792A">
        <w:rPr>
          <w:rStyle w:val="hps"/>
          <w:color w:val="000000"/>
          <w:szCs w:val="22"/>
        </w:rPr>
        <w:t>werd</w:t>
      </w:r>
      <w:r w:rsidRPr="0095792A">
        <w:rPr>
          <w:color w:val="000000"/>
          <w:szCs w:val="22"/>
        </w:rPr>
        <w:t xml:space="preserve"> </w:t>
      </w:r>
      <w:r w:rsidRPr="0095792A">
        <w:rPr>
          <w:rStyle w:val="hps"/>
          <w:color w:val="000000"/>
          <w:szCs w:val="22"/>
        </w:rPr>
        <w:t>niet als</w:t>
      </w:r>
      <w:r w:rsidRPr="0095792A">
        <w:rPr>
          <w:color w:val="000000"/>
          <w:szCs w:val="22"/>
        </w:rPr>
        <w:t xml:space="preserve"> </w:t>
      </w:r>
      <w:r w:rsidRPr="0095792A">
        <w:rPr>
          <w:rStyle w:val="hps"/>
          <w:color w:val="000000"/>
          <w:szCs w:val="22"/>
        </w:rPr>
        <w:t xml:space="preserve">genotoxisch </w:t>
      </w:r>
      <w:r w:rsidR="00923AC4" w:rsidRPr="0095792A">
        <w:rPr>
          <w:rStyle w:val="hps"/>
          <w:color w:val="000000"/>
          <w:szCs w:val="22"/>
        </w:rPr>
        <w:t xml:space="preserve">beschouwd wanneer het getest werd </w:t>
      </w:r>
      <w:r w:rsidRPr="0095792A">
        <w:rPr>
          <w:rStyle w:val="hps"/>
          <w:color w:val="000000"/>
          <w:szCs w:val="22"/>
        </w:rPr>
        <w:t>in</w:t>
      </w:r>
      <w:r w:rsidRPr="0095792A">
        <w:rPr>
          <w:color w:val="000000"/>
          <w:szCs w:val="22"/>
        </w:rPr>
        <w:t xml:space="preserve"> </w:t>
      </w:r>
      <w:r w:rsidRPr="0095792A">
        <w:rPr>
          <w:rStyle w:val="hps"/>
          <w:color w:val="000000"/>
          <w:szCs w:val="22"/>
        </w:rPr>
        <w:t xml:space="preserve">een </w:t>
      </w:r>
      <w:r w:rsidRPr="0095792A">
        <w:rPr>
          <w:rStyle w:val="hps"/>
          <w:i/>
          <w:color w:val="000000"/>
          <w:szCs w:val="22"/>
        </w:rPr>
        <w:t>in vitro</w:t>
      </w:r>
      <w:r w:rsidRPr="0095792A">
        <w:rPr>
          <w:color w:val="000000"/>
          <w:szCs w:val="22"/>
        </w:rPr>
        <w:t xml:space="preserve"> </w:t>
      </w:r>
      <w:r w:rsidRPr="0095792A">
        <w:rPr>
          <w:rStyle w:val="hps"/>
          <w:color w:val="000000"/>
          <w:szCs w:val="22"/>
        </w:rPr>
        <w:t>bacteriële cel</w:t>
      </w:r>
      <w:r w:rsidR="00F2004E" w:rsidRPr="0095792A">
        <w:rPr>
          <w:color w:val="000000"/>
          <w:szCs w:val="22"/>
        </w:rPr>
        <w:t>test</w:t>
      </w:r>
      <w:r w:rsidRPr="0095792A">
        <w:rPr>
          <w:rStyle w:val="hps"/>
          <w:color w:val="000000"/>
          <w:szCs w:val="22"/>
        </w:rPr>
        <w:t>(Ames-</w:t>
      </w:r>
      <w:r w:rsidRPr="0095792A">
        <w:rPr>
          <w:color w:val="000000"/>
          <w:szCs w:val="22"/>
        </w:rPr>
        <w:t xml:space="preserve">test), </w:t>
      </w:r>
      <w:r w:rsidRPr="0095792A">
        <w:rPr>
          <w:rStyle w:val="hps"/>
          <w:color w:val="000000"/>
          <w:szCs w:val="22"/>
        </w:rPr>
        <w:t xml:space="preserve">een </w:t>
      </w:r>
      <w:r w:rsidRPr="0095792A">
        <w:rPr>
          <w:rStyle w:val="hps"/>
          <w:i/>
          <w:color w:val="000000"/>
          <w:szCs w:val="22"/>
        </w:rPr>
        <w:t>in</w:t>
      </w:r>
      <w:r w:rsidRPr="0095792A">
        <w:rPr>
          <w:i/>
          <w:color w:val="000000"/>
          <w:szCs w:val="22"/>
        </w:rPr>
        <w:t xml:space="preserve"> </w:t>
      </w:r>
      <w:r w:rsidRPr="0095792A">
        <w:rPr>
          <w:rStyle w:val="hps"/>
          <w:i/>
          <w:color w:val="000000"/>
          <w:szCs w:val="22"/>
        </w:rPr>
        <w:t>vitro</w:t>
      </w:r>
      <w:r w:rsidRPr="0095792A">
        <w:rPr>
          <w:rStyle w:val="hps"/>
          <w:color w:val="000000"/>
          <w:szCs w:val="22"/>
        </w:rPr>
        <w:t xml:space="preserve"> bepaling in zoogdiercellen</w:t>
      </w:r>
      <w:r w:rsidRPr="0095792A">
        <w:rPr>
          <w:color w:val="000000"/>
          <w:szCs w:val="22"/>
        </w:rPr>
        <w:t xml:space="preserve"> </w:t>
      </w:r>
      <w:r w:rsidRPr="0095792A">
        <w:rPr>
          <w:rStyle w:val="hps"/>
          <w:color w:val="000000"/>
          <w:szCs w:val="22"/>
        </w:rPr>
        <w:t>(muis</w:t>
      </w:r>
      <w:r w:rsidRPr="0095792A">
        <w:rPr>
          <w:color w:val="000000"/>
          <w:szCs w:val="22"/>
        </w:rPr>
        <w:t xml:space="preserve"> </w:t>
      </w:r>
      <w:r w:rsidRPr="0095792A">
        <w:rPr>
          <w:rStyle w:val="hps"/>
          <w:color w:val="000000"/>
          <w:szCs w:val="22"/>
        </w:rPr>
        <w:t>lymfoom)</w:t>
      </w:r>
      <w:r w:rsidRPr="0095792A">
        <w:rPr>
          <w:color w:val="000000"/>
          <w:szCs w:val="22"/>
        </w:rPr>
        <w:t xml:space="preserve"> </w:t>
      </w:r>
      <w:r w:rsidRPr="0095792A">
        <w:rPr>
          <w:rStyle w:val="hps"/>
          <w:color w:val="000000"/>
          <w:szCs w:val="22"/>
        </w:rPr>
        <w:t>en</w:t>
      </w:r>
      <w:r w:rsidRPr="0095792A">
        <w:rPr>
          <w:color w:val="000000"/>
          <w:szCs w:val="22"/>
        </w:rPr>
        <w:t xml:space="preserve"> </w:t>
      </w:r>
      <w:r w:rsidRPr="0095792A">
        <w:rPr>
          <w:rStyle w:val="hps"/>
          <w:color w:val="000000"/>
          <w:szCs w:val="22"/>
        </w:rPr>
        <w:t xml:space="preserve">een </w:t>
      </w:r>
      <w:r w:rsidRPr="0095792A">
        <w:rPr>
          <w:rStyle w:val="hps"/>
          <w:i/>
          <w:color w:val="000000"/>
          <w:szCs w:val="22"/>
        </w:rPr>
        <w:t>in vivo</w:t>
      </w:r>
      <w:r w:rsidRPr="0095792A">
        <w:rPr>
          <w:color w:val="000000"/>
          <w:szCs w:val="22"/>
        </w:rPr>
        <w:t xml:space="preserve"> </w:t>
      </w:r>
      <w:r w:rsidRPr="0095792A">
        <w:rPr>
          <w:rStyle w:val="hps"/>
          <w:color w:val="000000"/>
          <w:szCs w:val="22"/>
        </w:rPr>
        <w:t>rat micronucleus test.</w:t>
      </w:r>
      <w:r w:rsidRPr="0095792A">
        <w:rPr>
          <w:color w:val="000000"/>
          <w:szCs w:val="22"/>
        </w:rPr>
        <w:t xml:space="preserve"> </w:t>
      </w:r>
      <w:r w:rsidRPr="0095792A">
        <w:rPr>
          <w:rStyle w:val="hps"/>
          <w:color w:val="000000"/>
          <w:szCs w:val="22"/>
        </w:rPr>
        <w:t>Positief genotoxische</w:t>
      </w:r>
      <w:r w:rsidRPr="0095792A">
        <w:rPr>
          <w:color w:val="000000"/>
          <w:szCs w:val="22"/>
        </w:rPr>
        <w:t xml:space="preserve"> </w:t>
      </w:r>
      <w:r w:rsidRPr="0095792A">
        <w:rPr>
          <w:rStyle w:val="hps"/>
          <w:color w:val="000000"/>
          <w:szCs w:val="22"/>
        </w:rPr>
        <w:t>effecten werden verkregen met</w:t>
      </w:r>
      <w:r w:rsidRPr="0095792A">
        <w:rPr>
          <w:color w:val="000000"/>
          <w:szCs w:val="22"/>
        </w:rPr>
        <w:t xml:space="preserve"> </w:t>
      </w:r>
      <w:r w:rsidRPr="0095792A">
        <w:rPr>
          <w:rStyle w:val="hps"/>
          <w:color w:val="000000"/>
          <w:szCs w:val="22"/>
        </w:rPr>
        <w:t>imatinib</w:t>
      </w:r>
      <w:r w:rsidRPr="0095792A">
        <w:rPr>
          <w:color w:val="000000"/>
          <w:szCs w:val="22"/>
        </w:rPr>
        <w:t xml:space="preserve"> </w:t>
      </w:r>
      <w:r w:rsidRPr="0095792A">
        <w:rPr>
          <w:rStyle w:val="hps"/>
          <w:color w:val="000000"/>
          <w:szCs w:val="22"/>
        </w:rPr>
        <w:t>in</w:t>
      </w:r>
      <w:r w:rsidRPr="0095792A">
        <w:rPr>
          <w:color w:val="000000"/>
          <w:szCs w:val="22"/>
        </w:rPr>
        <w:t xml:space="preserve"> </w:t>
      </w:r>
      <w:r w:rsidRPr="0095792A">
        <w:rPr>
          <w:rStyle w:val="hps"/>
          <w:color w:val="000000"/>
          <w:szCs w:val="22"/>
        </w:rPr>
        <w:t>een</w:t>
      </w:r>
      <w:r w:rsidRPr="0095792A">
        <w:rPr>
          <w:color w:val="000000"/>
          <w:szCs w:val="22"/>
        </w:rPr>
        <w:t xml:space="preserve"> </w:t>
      </w:r>
      <w:r w:rsidRPr="0095792A">
        <w:rPr>
          <w:rStyle w:val="hps"/>
          <w:i/>
          <w:color w:val="000000"/>
          <w:szCs w:val="22"/>
        </w:rPr>
        <w:t>in</w:t>
      </w:r>
      <w:r w:rsidRPr="0095792A">
        <w:rPr>
          <w:i/>
          <w:color w:val="000000"/>
          <w:szCs w:val="22"/>
        </w:rPr>
        <w:t xml:space="preserve"> </w:t>
      </w:r>
      <w:r w:rsidRPr="0095792A">
        <w:rPr>
          <w:rStyle w:val="hps"/>
          <w:i/>
          <w:color w:val="000000"/>
          <w:szCs w:val="22"/>
        </w:rPr>
        <w:t>vitro</w:t>
      </w:r>
      <w:r w:rsidRPr="0095792A">
        <w:rPr>
          <w:color w:val="000000"/>
          <w:szCs w:val="22"/>
        </w:rPr>
        <w:t xml:space="preserve"> </w:t>
      </w:r>
      <w:r w:rsidRPr="0095792A">
        <w:rPr>
          <w:rStyle w:val="hps"/>
          <w:color w:val="000000"/>
          <w:szCs w:val="22"/>
        </w:rPr>
        <w:t>zoogdiercel assay</w:t>
      </w:r>
      <w:r w:rsidRPr="0095792A">
        <w:rPr>
          <w:color w:val="000000"/>
          <w:szCs w:val="22"/>
        </w:rPr>
        <w:t xml:space="preserve"> </w:t>
      </w:r>
      <w:r w:rsidRPr="0095792A">
        <w:rPr>
          <w:rStyle w:val="hps"/>
          <w:color w:val="000000"/>
          <w:szCs w:val="22"/>
        </w:rPr>
        <w:t>(Chinese</w:t>
      </w:r>
      <w:r w:rsidRPr="0095792A">
        <w:rPr>
          <w:color w:val="000000"/>
          <w:szCs w:val="22"/>
        </w:rPr>
        <w:t xml:space="preserve"> </w:t>
      </w:r>
      <w:r w:rsidRPr="0095792A">
        <w:rPr>
          <w:rStyle w:val="hps"/>
          <w:color w:val="000000"/>
          <w:szCs w:val="22"/>
        </w:rPr>
        <w:t>hamster</w:t>
      </w:r>
      <w:r w:rsidRPr="0095792A">
        <w:rPr>
          <w:color w:val="000000"/>
          <w:szCs w:val="22"/>
        </w:rPr>
        <w:t xml:space="preserve"> </w:t>
      </w:r>
      <w:r w:rsidRPr="0095792A">
        <w:rPr>
          <w:rStyle w:val="hps"/>
          <w:color w:val="000000"/>
          <w:szCs w:val="22"/>
        </w:rPr>
        <w:t>eierstok)</w:t>
      </w:r>
      <w:r w:rsidRPr="0095792A">
        <w:rPr>
          <w:color w:val="000000"/>
          <w:szCs w:val="22"/>
        </w:rPr>
        <w:t xml:space="preserve"> </w:t>
      </w:r>
      <w:r w:rsidRPr="0095792A">
        <w:rPr>
          <w:rStyle w:val="hps"/>
          <w:color w:val="000000"/>
          <w:szCs w:val="22"/>
        </w:rPr>
        <w:t>voor clastogeniciteit</w:t>
      </w:r>
      <w:r w:rsidRPr="0095792A">
        <w:rPr>
          <w:color w:val="000000"/>
          <w:szCs w:val="22"/>
        </w:rPr>
        <w:t xml:space="preserve"> </w:t>
      </w:r>
      <w:r w:rsidRPr="0095792A">
        <w:rPr>
          <w:rStyle w:val="hps"/>
          <w:color w:val="000000"/>
          <w:szCs w:val="22"/>
        </w:rPr>
        <w:t>(</w:t>
      </w:r>
      <w:r w:rsidRPr="0095792A">
        <w:rPr>
          <w:color w:val="000000"/>
          <w:szCs w:val="22"/>
        </w:rPr>
        <w:t xml:space="preserve">chromosoomafwijking) </w:t>
      </w:r>
      <w:r w:rsidRPr="0095792A">
        <w:rPr>
          <w:rStyle w:val="hps"/>
          <w:color w:val="000000"/>
          <w:szCs w:val="22"/>
        </w:rPr>
        <w:t>in</w:t>
      </w:r>
      <w:r w:rsidRPr="0095792A">
        <w:rPr>
          <w:color w:val="000000"/>
          <w:szCs w:val="22"/>
        </w:rPr>
        <w:t xml:space="preserve"> </w:t>
      </w:r>
      <w:r w:rsidRPr="0095792A">
        <w:rPr>
          <w:rStyle w:val="hps"/>
          <w:color w:val="000000"/>
          <w:szCs w:val="22"/>
        </w:rPr>
        <w:t>de</w:t>
      </w:r>
      <w:r w:rsidRPr="0095792A">
        <w:rPr>
          <w:color w:val="000000"/>
          <w:szCs w:val="22"/>
        </w:rPr>
        <w:t xml:space="preserve"> </w:t>
      </w:r>
      <w:r w:rsidRPr="0095792A">
        <w:rPr>
          <w:rStyle w:val="hps"/>
          <w:color w:val="000000"/>
          <w:szCs w:val="22"/>
        </w:rPr>
        <w:t>aanwezigheid van metabole activatie</w:t>
      </w:r>
      <w:r w:rsidRPr="0095792A">
        <w:rPr>
          <w:color w:val="000000"/>
          <w:szCs w:val="22"/>
        </w:rPr>
        <w:t xml:space="preserve">. </w:t>
      </w:r>
      <w:r w:rsidRPr="0095792A">
        <w:rPr>
          <w:rStyle w:val="hps"/>
          <w:color w:val="000000"/>
          <w:szCs w:val="22"/>
        </w:rPr>
        <w:t>Twee</w:t>
      </w:r>
      <w:r w:rsidRPr="0095792A">
        <w:rPr>
          <w:color w:val="000000"/>
          <w:szCs w:val="22"/>
        </w:rPr>
        <w:t xml:space="preserve"> intermediaire</w:t>
      </w:r>
      <w:r w:rsidR="002A4687" w:rsidRPr="0095792A">
        <w:rPr>
          <w:color w:val="000000"/>
          <w:szCs w:val="22"/>
        </w:rPr>
        <w:t xml:space="preserve"> producten</w:t>
      </w:r>
      <w:r w:rsidRPr="0095792A">
        <w:rPr>
          <w:color w:val="000000"/>
          <w:szCs w:val="22"/>
        </w:rPr>
        <w:t xml:space="preserve"> </w:t>
      </w:r>
      <w:r w:rsidRPr="0095792A">
        <w:rPr>
          <w:rStyle w:val="hps"/>
          <w:color w:val="000000"/>
          <w:szCs w:val="22"/>
        </w:rPr>
        <w:t>van het productieproces</w:t>
      </w:r>
      <w:r w:rsidRPr="0095792A">
        <w:rPr>
          <w:color w:val="000000"/>
          <w:szCs w:val="22"/>
        </w:rPr>
        <w:t xml:space="preserve">, </w:t>
      </w:r>
      <w:r w:rsidRPr="0095792A">
        <w:rPr>
          <w:rStyle w:val="hps"/>
          <w:color w:val="000000"/>
          <w:szCs w:val="22"/>
        </w:rPr>
        <w:t>die ook aanwezig zijn</w:t>
      </w:r>
      <w:r w:rsidRPr="0095792A">
        <w:rPr>
          <w:color w:val="000000"/>
          <w:szCs w:val="22"/>
        </w:rPr>
        <w:t xml:space="preserve"> </w:t>
      </w:r>
      <w:r w:rsidRPr="0095792A">
        <w:rPr>
          <w:rStyle w:val="hps"/>
          <w:color w:val="000000"/>
          <w:szCs w:val="22"/>
        </w:rPr>
        <w:t>in</w:t>
      </w:r>
      <w:r w:rsidRPr="0095792A">
        <w:rPr>
          <w:color w:val="000000"/>
          <w:szCs w:val="22"/>
        </w:rPr>
        <w:t xml:space="preserve"> </w:t>
      </w:r>
      <w:r w:rsidRPr="0095792A">
        <w:rPr>
          <w:rStyle w:val="hps"/>
          <w:color w:val="000000"/>
          <w:szCs w:val="22"/>
        </w:rPr>
        <w:t>het eindproduct</w:t>
      </w:r>
      <w:r w:rsidRPr="0095792A">
        <w:rPr>
          <w:color w:val="000000"/>
          <w:szCs w:val="22"/>
        </w:rPr>
        <w:t xml:space="preserve"> </w:t>
      </w:r>
      <w:r w:rsidRPr="0095792A">
        <w:rPr>
          <w:rStyle w:val="hps"/>
          <w:color w:val="000000"/>
          <w:szCs w:val="22"/>
        </w:rPr>
        <w:t>zijn positief voor mutagenese</w:t>
      </w:r>
      <w:r w:rsidRPr="0095792A">
        <w:rPr>
          <w:color w:val="000000"/>
          <w:szCs w:val="22"/>
        </w:rPr>
        <w:t xml:space="preserve"> </w:t>
      </w:r>
      <w:r w:rsidRPr="0095792A">
        <w:rPr>
          <w:rStyle w:val="hps"/>
          <w:color w:val="000000"/>
          <w:szCs w:val="22"/>
        </w:rPr>
        <w:t>in</w:t>
      </w:r>
      <w:r w:rsidRPr="0095792A">
        <w:rPr>
          <w:color w:val="000000"/>
          <w:szCs w:val="22"/>
        </w:rPr>
        <w:t xml:space="preserve"> </w:t>
      </w:r>
      <w:r w:rsidRPr="0095792A">
        <w:rPr>
          <w:rStyle w:val="hps"/>
          <w:color w:val="000000"/>
          <w:szCs w:val="22"/>
        </w:rPr>
        <w:t>de</w:t>
      </w:r>
      <w:r w:rsidRPr="0095792A">
        <w:rPr>
          <w:color w:val="000000"/>
          <w:szCs w:val="22"/>
        </w:rPr>
        <w:t xml:space="preserve"> </w:t>
      </w:r>
      <w:r w:rsidRPr="0095792A">
        <w:rPr>
          <w:rStyle w:val="hps"/>
          <w:color w:val="000000"/>
          <w:szCs w:val="22"/>
        </w:rPr>
        <w:t>Ames</w:t>
      </w:r>
      <w:r w:rsidRPr="0095792A">
        <w:rPr>
          <w:color w:val="000000"/>
          <w:szCs w:val="22"/>
        </w:rPr>
        <w:t xml:space="preserve"> </w:t>
      </w:r>
      <w:r w:rsidRPr="0095792A">
        <w:rPr>
          <w:rStyle w:val="hps"/>
          <w:color w:val="000000"/>
          <w:szCs w:val="22"/>
        </w:rPr>
        <w:t>test.</w:t>
      </w:r>
      <w:r w:rsidRPr="0095792A">
        <w:rPr>
          <w:color w:val="000000"/>
          <w:szCs w:val="22"/>
        </w:rPr>
        <w:t xml:space="preserve"> </w:t>
      </w:r>
      <w:r w:rsidRPr="0095792A">
        <w:rPr>
          <w:rStyle w:val="hps"/>
          <w:color w:val="000000"/>
          <w:szCs w:val="22"/>
        </w:rPr>
        <w:t>Een van deze</w:t>
      </w:r>
      <w:r w:rsidRPr="0095792A">
        <w:rPr>
          <w:color w:val="000000"/>
          <w:szCs w:val="22"/>
        </w:rPr>
        <w:t xml:space="preserve"> </w:t>
      </w:r>
      <w:r w:rsidRPr="0095792A">
        <w:rPr>
          <w:rStyle w:val="hps"/>
          <w:color w:val="000000"/>
          <w:szCs w:val="22"/>
        </w:rPr>
        <w:t>intermediaire producten was ook</w:t>
      </w:r>
      <w:r w:rsidRPr="0095792A">
        <w:rPr>
          <w:color w:val="000000"/>
          <w:szCs w:val="22"/>
        </w:rPr>
        <w:t xml:space="preserve"> </w:t>
      </w:r>
      <w:r w:rsidRPr="0095792A">
        <w:rPr>
          <w:rStyle w:val="hps"/>
          <w:color w:val="000000"/>
          <w:szCs w:val="22"/>
        </w:rPr>
        <w:t>positief in</w:t>
      </w:r>
      <w:r w:rsidRPr="0095792A">
        <w:rPr>
          <w:color w:val="000000"/>
          <w:szCs w:val="22"/>
        </w:rPr>
        <w:t xml:space="preserve"> </w:t>
      </w:r>
      <w:r w:rsidRPr="0095792A">
        <w:rPr>
          <w:rStyle w:val="hps"/>
          <w:color w:val="000000"/>
          <w:szCs w:val="22"/>
        </w:rPr>
        <w:t>de muislymfoomtest</w:t>
      </w:r>
      <w:r w:rsidRPr="0095792A">
        <w:rPr>
          <w:color w:val="000000"/>
          <w:szCs w:val="22"/>
        </w:rPr>
        <w:t>.</w:t>
      </w:r>
    </w:p>
    <w:p w14:paraId="1926070B" w14:textId="77777777" w:rsidR="00A35EFE" w:rsidRPr="0095792A" w:rsidRDefault="00A35EFE" w:rsidP="00D42F4C">
      <w:pPr>
        <w:autoSpaceDE w:val="0"/>
        <w:autoSpaceDN w:val="0"/>
        <w:adjustRightInd w:val="0"/>
        <w:spacing w:line="240" w:lineRule="auto"/>
        <w:rPr>
          <w:color w:val="000000"/>
          <w:szCs w:val="22"/>
        </w:rPr>
      </w:pPr>
    </w:p>
    <w:p w14:paraId="62E8FDCC" w14:textId="77777777" w:rsidR="00D42F4C" w:rsidRPr="0095792A" w:rsidRDefault="00D42F4C" w:rsidP="00D42F4C">
      <w:pPr>
        <w:autoSpaceDE w:val="0"/>
        <w:autoSpaceDN w:val="0"/>
        <w:adjustRightInd w:val="0"/>
        <w:spacing w:line="240" w:lineRule="auto"/>
        <w:rPr>
          <w:color w:val="000000"/>
          <w:szCs w:val="22"/>
        </w:rPr>
      </w:pPr>
      <w:r w:rsidRPr="0095792A">
        <w:rPr>
          <w:rStyle w:val="hps"/>
          <w:color w:val="000000"/>
          <w:szCs w:val="22"/>
        </w:rPr>
        <w:t>In</w:t>
      </w:r>
      <w:r w:rsidRPr="0095792A">
        <w:rPr>
          <w:color w:val="000000"/>
          <w:szCs w:val="22"/>
        </w:rPr>
        <w:t xml:space="preserve"> </w:t>
      </w:r>
      <w:r w:rsidRPr="0095792A">
        <w:rPr>
          <w:rStyle w:val="hps"/>
          <w:color w:val="000000"/>
          <w:szCs w:val="22"/>
        </w:rPr>
        <w:t>een fertiliteitsonderzoek</w:t>
      </w:r>
      <w:r w:rsidR="00392EDD" w:rsidRPr="0095792A">
        <w:rPr>
          <w:rStyle w:val="hps"/>
          <w:color w:val="000000"/>
          <w:szCs w:val="22"/>
        </w:rPr>
        <w:t>,</w:t>
      </w:r>
      <w:r w:rsidRPr="0095792A">
        <w:rPr>
          <w:color w:val="000000"/>
          <w:szCs w:val="22"/>
        </w:rPr>
        <w:t xml:space="preserve"> </w:t>
      </w:r>
      <w:r w:rsidR="00392EDD" w:rsidRPr="0095792A">
        <w:rPr>
          <w:color w:val="000000"/>
          <w:szCs w:val="22"/>
        </w:rPr>
        <w:t>waar</w:t>
      </w:r>
      <w:r w:rsidRPr="0095792A">
        <w:rPr>
          <w:color w:val="000000"/>
          <w:szCs w:val="22"/>
        </w:rPr>
        <w:t xml:space="preserve">bij mannelijke </w:t>
      </w:r>
      <w:r w:rsidRPr="0095792A">
        <w:rPr>
          <w:rStyle w:val="hps"/>
          <w:color w:val="000000"/>
          <w:szCs w:val="22"/>
        </w:rPr>
        <w:t>ratten gedurende</w:t>
      </w:r>
      <w:r w:rsidRPr="0095792A">
        <w:rPr>
          <w:color w:val="000000"/>
          <w:szCs w:val="22"/>
        </w:rPr>
        <w:t xml:space="preserve"> </w:t>
      </w:r>
      <w:r w:rsidRPr="0095792A">
        <w:rPr>
          <w:rStyle w:val="hps"/>
          <w:color w:val="000000"/>
          <w:szCs w:val="22"/>
        </w:rPr>
        <w:t>70 dagen vóór</w:t>
      </w:r>
      <w:r w:rsidRPr="0095792A">
        <w:rPr>
          <w:color w:val="000000"/>
          <w:szCs w:val="22"/>
        </w:rPr>
        <w:t xml:space="preserve"> </w:t>
      </w:r>
      <w:r w:rsidRPr="0095792A">
        <w:rPr>
          <w:rStyle w:val="hps"/>
          <w:color w:val="000000"/>
          <w:szCs w:val="22"/>
        </w:rPr>
        <w:t>paring</w:t>
      </w:r>
      <w:r w:rsidRPr="0095792A">
        <w:rPr>
          <w:color w:val="000000"/>
          <w:szCs w:val="22"/>
        </w:rPr>
        <w:t xml:space="preserve"> gedoseerd werden, was</w:t>
      </w:r>
      <w:r w:rsidR="003711A8" w:rsidRPr="0095792A">
        <w:rPr>
          <w:color w:val="000000"/>
          <w:szCs w:val="22"/>
        </w:rPr>
        <w:t xml:space="preserve"> het gewicht van</w:t>
      </w:r>
      <w:r w:rsidRPr="0095792A">
        <w:rPr>
          <w:color w:val="000000"/>
          <w:szCs w:val="22"/>
        </w:rPr>
        <w:t xml:space="preserve"> </w:t>
      </w:r>
      <w:r w:rsidRPr="0095792A">
        <w:rPr>
          <w:rStyle w:val="hps"/>
          <w:color w:val="000000"/>
          <w:szCs w:val="22"/>
        </w:rPr>
        <w:t>testicul</w:t>
      </w:r>
      <w:r w:rsidR="003711A8" w:rsidRPr="0095792A">
        <w:rPr>
          <w:rStyle w:val="hps"/>
          <w:color w:val="000000"/>
          <w:szCs w:val="22"/>
        </w:rPr>
        <w:t>s</w:t>
      </w:r>
      <w:r w:rsidRPr="0095792A">
        <w:rPr>
          <w:rStyle w:val="hps"/>
          <w:color w:val="000000"/>
          <w:szCs w:val="22"/>
        </w:rPr>
        <w:t xml:space="preserve"> en </w:t>
      </w:r>
      <w:r w:rsidR="003711A8" w:rsidRPr="0095792A">
        <w:rPr>
          <w:rStyle w:val="hps"/>
          <w:color w:val="000000"/>
          <w:szCs w:val="22"/>
        </w:rPr>
        <w:t>epididymis</w:t>
      </w:r>
      <w:r w:rsidRPr="0095792A">
        <w:rPr>
          <w:color w:val="000000"/>
          <w:szCs w:val="22"/>
        </w:rPr>
        <w:t xml:space="preserve"> </w:t>
      </w:r>
      <w:r w:rsidRPr="0095792A">
        <w:rPr>
          <w:rStyle w:val="hps"/>
          <w:color w:val="000000"/>
          <w:szCs w:val="22"/>
        </w:rPr>
        <w:t>en</w:t>
      </w:r>
      <w:r w:rsidR="003711A8" w:rsidRPr="0095792A">
        <w:rPr>
          <w:rStyle w:val="hps"/>
          <w:color w:val="000000"/>
          <w:szCs w:val="22"/>
        </w:rPr>
        <w:t xml:space="preserve"> het</w:t>
      </w:r>
      <w:r w:rsidRPr="0095792A">
        <w:rPr>
          <w:color w:val="000000"/>
          <w:szCs w:val="22"/>
        </w:rPr>
        <w:t xml:space="preserve"> </w:t>
      </w:r>
      <w:r w:rsidRPr="0095792A">
        <w:rPr>
          <w:rStyle w:val="hps"/>
          <w:color w:val="000000"/>
          <w:szCs w:val="22"/>
        </w:rPr>
        <w:t>percentage beweeglijk sperma</w:t>
      </w:r>
      <w:r w:rsidRPr="0095792A">
        <w:rPr>
          <w:color w:val="000000"/>
          <w:szCs w:val="22"/>
        </w:rPr>
        <w:t xml:space="preserve"> </w:t>
      </w:r>
      <w:r w:rsidRPr="0095792A">
        <w:rPr>
          <w:rStyle w:val="hps"/>
          <w:color w:val="000000"/>
          <w:szCs w:val="22"/>
        </w:rPr>
        <w:t>verminderd bij 60</w:t>
      </w:r>
      <w:r w:rsidRPr="0095792A">
        <w:rPr>
          <w:color w:val="000000"/>
          <w:szCs w:val="22"/>
        </w:rPr>
        <w:t xml:space="preserve"> </w:t>
      </w:r>
      <w:r w:rsidRPr="0095792A">
        <w:rPr>
          <w:rStyle w:val="hps"/>
          <w:color w:val="000000"/>
          <w:szCs w:val="22"/>
        </w:rPr>
        <w:t>mg/kg</w:t>
      </w:r>
      <w:r w:rsidRPr="0095792A">
        <w:rPr>
          <w:color w:val="000000"/>
          <w:szCs w:val="22"/>
        </w:rPr>
        <w:t xml:space="preserve">, </w:t>
      </w:r>
      <w:r w:rsidRPr="0095792A">
        <w:rPr>
          <w:rStyle w:val="hps"/>
          <w:color w:val="000000"/>
          <w:szCs w:val="22"/>
        </w:rPr>
        <w:t>ongeveer gelijk aan de</w:t>
      </w:r>
      <w:r w:rsidRPr="0095792A">
        <w:rPr>
          <w:color w:val="000000"/>
          <w:szCs w:val="22"/>
        </w:rPr>
        <w:t xml:space="preserve"> </w:t>
      </w:r>
      <w:r w:rsidRPr="0095792A">
        <w:rPr>
          <w:rStyle w:val="hps"/>
          <w:color w:val="000000"/>
          <w:szCs w:val="22"/>
        </w:rPr>
        <w:t>maximale klinische</w:t>
      </w:r>
      <w:r w:rsidRPr="0095792A">
        <w:rPr>
          <w:color w:val="000000"/>
          <w:szCs w:val="22"/>
        </w:rPr>
        <w:t xml:space="preserve"> </w:t>
      </w:r>
      <w:r w:rsidRPr="0095792A">
        <w:rPr>
          <w:rStyle w:val="hps"/>
          <w:color w:val="000000"/>
          <w:szCs w:val="22"/>
        </w:rPr>
        <w:t>dosis van 800</w:t>
      </w:r>
      <w:r w:rsidRPr="0095792A">
        <w:rPr>
          <w:color w:val="000000"/>
          <w:szCs w:val="22"/>
        </w:rPr>
        <w:t xml:space="preserve"> </w:t>
      </w:r>
      <w:r w:rsidRPr="0095792A">
        <w:rPr>
          <w:rStyle w:val="hps"/>
          <w:color w:val="000000"/>
          <w:szCs w:val="22"/>
        </w:rPr>
        <w:t>mg/dag</w:t>
      </w:r>
      <w:r w:rsidRPr="0095792A">
        <w:rPr>
          <w:color w:val="000000"/>
          <w:szCs w:val="22"/>
        </w:rPr>
        <w:t xml:space="preserve">, </w:t>
      </w:r>
      <w:r w:rsidRPr="0095792A">
        <w:rPr>
          <w:rStyle w:val="hps"/>
          <w:color w:val="000000"/>
          <w:szCs w:val="22"/>
        </w:rPr>
        <w:t>gebaseerd op het lichaamsoppervlak.</w:t>
      </w:r>
      <w:r w:rsidRPr="0095792A">
        <w:rPr>
          <w:color w:val="000000"/>
          <w:szCs w:val="22"/>
        </w:rPr>
        <w:t xml:space="preserve"> </w:t>
      </w:r>
      <w:r w:rsidRPr="0095792A">
        <w:rPr>
          <w:rStyle w:val="hps"/>
          <w:color w:val="000000"/>
          <w:szCs w:val="22"/>
        </w:rPr>
        <w:t>Dit</w:t>
      </w:r>
      <w:r w:rsidRPr="0095792A">
        <w:rPr>
          <w:color w:val="000000"/>
          <w:szCs w:val="22"/>
        </w:rPr>
        <w:t xml:space="preserve"> </w:t>
      </w:r>
      <w:r w:rsidRPr="0095792A">
        <w:rPr>
          <w:rStyle w:val="hps"/>
          <w:color w:val="000000"/>
          <w:szCs w:val="22"/>
        </w:rPr>
        <w:t>werd niet waargenomen bij</w:t>
      </w:r>
      <w:r w:rsidRPr="0095792A">
        <w:rPr>
          <w:color w:val="000000"/>
          <w:szCs w:val="22"/>
        </w:rPr>
        <w:t xml:space="preserve"> doseringen</w:t>
      </w:r>
      <w:r w:rsidRPr="0095792A">
        <w:rPr>
          <w:rStyle w:val="hps"/>
          <w:color w:val="000000"/>
          <w:szCs w:val="22"/>
        </w:rPr>
        <w:t xml:space="preserve"> ≤ 20</w:t>
      </w:r>
      <w:r w:rsidRPr="0095792A">
        <w:rPr>
          <w:color w:val="000000"/>
          <w:szCs w:val="22"/>
        </w:rPr>
        <w:t xml:space="preserve"> </w:t>
      </w:r>
      <w:r w:rsidRPr="0095792A">
        <w:rPr>
          <w:rStyle w:val="hps"/>
          <w:color w:val="000000"/>
          <w:szCs w:val="22"/>
        </w:rPr>
        <w:t>mg/kg</w:t>
      </w:r>
      <w:r w:rsidRPr="0095792A">
        <w:rPr>
          <w:color w:val="000000"/>
          <w:szCs w:val="22"/>
        </w:rPr>
        <w:t xml:space="preserve">. </w:t>
      </w:r>
      <w:r w:rsidRPr="0095792A">
        <w:rPr>
          <w:rStyle w:val="hps"/>
          <w:color w:val="000000"/>
          <w:szCs w:val="22"/>
        </w:rPr>
        <w:t>Een lichte tot</w:t>
      </w:r>
      <w:r w:rsidRPr="0095792A">
        <w:rPr>
          <w:color w:val="000000"/>
          <w:szCs w:val="22"/>
        </w:rPr>
        <w:t xml:space="preserve"> </w:t>
      </w:r>
      <w:r w:rsidRPr="0095792A">
        <w:rPr>
          <w:rStyle w:val="hps"/>
          <w:color w:val="000000"/>
          <w:szCs w:val="22"/>
        </w:rPr>
        <w:t>matige</w:t>
      </w:r>
      <w:r w:rsidRPr="0095792A">
        <w:rPr>
          <w:color w:val="000000"/>
          <w:szCs w:val="22"/>
        </w:rPr>
        <w:t xml:space="preserve"> </w:t>
      </w:r>
      <w:r w:rsidRPr="0095792A">
        <w:rPr>
          <w:rStyle w:val="hps"/>
          <w:color w:val="000000"/>
          <w:szCs w:val="22"/>
        </w:rPr>
        <w:t>reductie in de spermatogenese</w:t>
      </w:r>
      <w:r w:rsidRPr="0095792A">
        <w:rPr>
          <w:color w:val="000000"/>
          <w:szCs w:val="22"/>
        </w:rPr>
        <w:t xml:space="preserve"> </w:t>
      </w:r>
      <w:r w:rsidRPr="0095792A">
        <w:rPr>
          <w:rStyle w:val="hps"/>
          <w:color w:val="000000"/>
          <w:szCs w:val="22"/>
        </w:rPr>
        <w:t>werd ook waargenomen</w:t>
      </w:r>
      <w:r w:rsidRPr="0095792A">
        <w:rPr>
          <w:color w:val="000000"/>
          <w:szCs w:val="22"/>
        </w:rPr>
        <w:t xml:space="preserve"> </w:t>
      </w:r>
      <w:r w:rsidRPr="0095792A">
        <w:rPr>
          <w:rStyle w:val="hps"/>
          <w:color w:val="000000"/>
          <w:szCs w:val="22"/>
        </w:rPr>
        <w:t>bij de hond bij</w:t>
      </w:r>
      <w:r w:rsidRPr="0095792A">
        <w:rPr>
          <w:color w:val="000000"/>
          <w:szCs w:val="22"/>
        </w:rPr>
        <w:t xml:space="preserve"> </w:t>
      </w:r>
      <w:r w:rsidRPr="0095792A">
        <w:rPr>
          <w:rStyle w:val="hps"/>
          <w:color w:val="000000"/>
          <w:szCs w:val="22"/>
        </w:rPr>
        <w:t>orale</w:t>
      </w:r>
      <w:r w:rsidRPr="0095792A">
        <w:rPr>
          <w:color w:val="000000"/>
          <w:szCs w:val="22"/>
        </w:rPr>
        <w:t xml:space="preserve"> </w:t>
      </w:r>
      <w:r w:rsidR="00AC5B20" w:rsidRPr="0095792A">
        <w:rPr>
          <w:rStyle w:val="hps"/>
          <w:color w:val="000000"/>
          <w:szCs w:val="22"/>
        </w:rPr>
        <w:t>doses</w:t>
      </w:r>
      <w:r w:rsidR="00AC5B20" w:rsidRPr="0095792A">
        <w:rPr>
          <w:color w:val="000000"/>
          <w:szCs w:val="22"/>
        </w:rPr>
        <w:t xml:space="preserve"> </w:t>
      </w:r>
      <w:r w:rsidRPr="0095792A">
        <w:rPr>
          <w:rStyle w:val="hps"/>
          <w:color w:val="000000"/>
          <w:szCs w:val="22"/>
        </w:rPr>
        <w:t>≥ 30</w:t>
      </w:r>
      <w:r w:rsidRPr="0095792A">
        <w:rPr>
          <w:color w:val="000000"/>
          <w:szCs w:val="22"/>
        </w:rPr>
        <w:t xml:space="preserve"> </w:t>
      </w:r>
      <w:r w:rsidRPr="0095792A">
        <w:rPr>
          <w:rStyle w:val="hps"/>
          <w:color w:val="000000"/>
          <w:szCs w:val="22"/>
        </w:rPr>
        <w:t>mg/kg</w:t>
      </w:r>
      <w:r w:rsidRPr="0095792A">
        <w:rPr>
          <w:color w:val="000000"/>
          <w:szCs w:val="22"/>
        </w:rPr>
        <w:t xml:space="preserve">. </w:t>
      </w:r>
      <w:r w:rsidRPr="0095792A">
        <w:rPr>
          <w:rStyle w:val="hps"/>
          <w:color w:val="000000"/>
          <w:szCs w:val="22"/>
        </w:rPr>
        <w:t>Wanneer vrouwelijke ratten werden</w:t>
      </w:r>
      <w:r w:rsidRPr="0095792A">
        <w:rPr>
          <w:color w:val="000000"/>
          <w:szCs w:val="22"/>
        </w:rPr>
        <w:t xml:space="preserve"> </w:t>
      </w:r>
      <w:r w:rsidRPr="0095792A">
        <w:rPr>
          <w:rStyle w:val="hps"/>
          <w:color w:val="000000"/>
          <w:szCs w:val="22"/>
        </w:rPr>
        <w:t>gedoseerd</w:t>
      </w:r>
      <w:r w:rsidRPr="0095792A">
        <w:rPr>
          <w:color w:val="000000"/>
          <w:szCs w:val="22"/>
        </w:rPr>
        <w:t xml:space="preserve"> </w:t>
      </w:r>
      <w:r w:rsidRPr="0095792A">
        <w:rPr>
          <w:rStyle w:val="hps"/>
          <w:color w:val="000000"/>
          <w:szCs w:val="22"/>
        </w:rPr>
        <w:t>vanaf</w:t>
      </w:r>
      <w:r w:rsidRPr="0095792A">
        <w:rPr>
          <w:color w:val="000000"/>
          <w:szCs w:val="22"/>
        </w:rPr>
        <w:t xml:space="preserve"> </w:t>
      </w:r>
      <w:r w:rsidRPr="0095792A">
        <w:rPr>
          <w:rStyle w:val="hps"/>
          <w:color w:val="000000"/>
          <w:szCs w:val="22"/>
        </w:rPr>
        <w:t>14 dagen voor de</w:t>
      </w:r>
      <w:r w:rsidRPr="0095792A">
        <w:rPr>
          <w:color w:val="000000"/>
          <w:szCs w:val="22"/>
        </w:rPr>
        <w:t xml:space="preserve"> </w:t>
      </w:r>
      <w:r w:rsidRPr="0095792A">
        <w:rPr>
          <w:rStyle w:val="hps"/>
          <w:color w:val="000000"/>
          <w:szCs w:val="22"/>
        </w:rPr>
        <w:t>paring en verder tot</w:t>
      </w:r>
      <w:r w:rsidRPr="0095792A">
        <w:rPr>
          <w:color w:val="000000"/>
          <w:szCs w:val="22"/>
        </w:rPr>
        <w:t xml:space="preserve"> </w:t>
      </w:r>
      <w:r w:rsidRPr="0095792A">
        <w:rPr>
          <w:rStyle w:val="hps"/>
          <w:color w:val="000000"/>
          <w:szCs w:val="22"/>
        </w:rPr>
        <w:t>dag 6</w:t>
      </w:r>
      <w:r w:rsidRPr="0095792A">
        <w:rPr>
          <w:color w:val="000000"/>
          <w:szCs w:val="22"/>
        </w:rPr>
        <w:t xml:space="preserve"> van de </w:t>
      </w:r>
      <w:r w:rsidRPr="0095792A">
        <w:rPr>
          <w:rStyle w:val="hps"/>
          <w:color w:val="000000"/>
          <w:szCs w:val="22"/>
        </w:rPr>
        <w:t>zwangerschap</w:t>
      </w:r>
      <w:r w:rsidRPr="0095792A">
        <w:rPr>
          <w:color w:val="000000"/>
          <w:szCs w:val="22"/>
        </w:rPr>
        <w:t xml:space="preserve">, was er geen </w:t>
      </w:r>
      <w:r w:rsidRPr="0095792A">
        <w:rPr>
          <w:rStyle w:val="hps"/>
          <w:color w:val="000000"/>
          <w:szCs w:val="22"/>
        </w:rPr>
        <w:t>effect op de paring</w:t>
      </w:r>
      <w:r w:rsidRPr="0095792A">
        <w:rPr>
          <w:color w:val="000000"/>
          <w:szCs w:val="22"/>
        </w:rPr>
        <w:t xml:space="preserve"> </w:t>
      </w:r>
      <w:r w:rsidRPr="0095792A">
        <w:rPr>
          <w:rStyle w:val="hps"/>
          <w:color w:val="000000"/>
          <w:szCs w:val="22"/>
        </w:rPr>
        <w:t>of</w:t>
      </w:r>
      <w:r w:rsidRPr="0095792A">
        <w:rPr>
          <w:color w:val="000000"/>
          <w:szCs w:val="22"/>
        </w:rPr>
        <w:t xml:space="preserve"> </w:t>
      </w:r>
      <w:r w:rsidRPr="0095792A">
        <w:rPr>
          <w:rStyle w:val="hps"/>
          <w:color w:val="000000"/>
          <w:szCs w:val="22"/>
        </w:rPr>
        <w:t>op het aantal zwangere</w:t>
      </w:r>
      <w:r w:rsidRPr="0095792A">
        <w:rPr>
          <w:color w:val="000000"/>
          <w:szCs w:val="22"/>
        </w:rPr>
        <w:t xml:space="preserve"> </w:t>
      </w:r>
      <w:r w:rsidR="006B6630" w:rsidRPr="0095792A">
        <w:rPr>
          <w:rStyle w:val="hps"/>
          <w:color w:val="000000"/>
          <w:szCs w:val="22"/>
        </w:rPr>
        <w:t>wijfjes</w:t>
      </w:r>
      <w:r w:rsidRPr="0095792A">
        <w:rPr>
          <w:rStyle w:val="hps"/>
          <w:color w:val="000000"/>
          <w:szCs w:val="22"/>
        </w:rPr>
        <w:t>.</w:t>
      </w:r>
      <w:r w:rsidRPr="0095792A">
        <w:rPr>
          <w:color w:val="000000"/>
          <w:szCs w:val="22"/>
        </w:rPr>
        <w:t xml:space="preserve"> </w:t>
      </w:r>
      <w:r w:rsidRPr="0095792A">
        <w:rPr>
          <w:rStyle w:val="hps"/>
          <w:color w:val="000000"/>
          <w:szCs w:val="22"/>
        </w:rPr>
        <w:t xml:space="preserve">Bij een </w:t>
      </w:r>
      <w:r w:rsidRPr="0095792A">
        <w:rPr>
          <w:color w:val="000000"/>
          <w:szCs w:val="22"/>
        </w:rPr>
        <w:t>dosis</w:t>
      </w:r>
      <w:r w:rsidRPr="0095792A">
        <w:rPr>
          <w:rStyle w:val="hps"/>
          <w:color w:val="000000"/>
          <w:szCs w:val="22"/>
        </w:rPr>
        <w:t xml:space="preserve"> van</w:t>
      </w:r>
      <w:r w:rsidRPr="0095792A">
        <w:rPr>
          <w:color w:val="000000"/>
          <w:szCs w:val="22"/>
        </w:rPr>
        <w:t xml:space="preserve"> </w:t>
      </w:r>
      <w:r w:rsidRPr="0095792A">
        <w:rPr>
          <w:rStyle w:val="hps"/>
          <w:color w:val="000000"/>
          <w:szCs w:val="22"/>
        </w:rPr>
        <w:t>60 mg/kg, vertoonden vrouwelijke</w:t>
      </w:r>
      <w:r w:rsidRPr="0095792A">
        <w:rPr>
          <w:color w:val="000000"/>
          <w:szCs w:val="22"/>
        </w:rPr>
        <w:t xml:space="preserve"> </w:t>
      </w:r>
      <w:r w:rsidRPr="0095792A">
        <w:rPr>
          <w:rStyle w:val="hps"/>
          <w:color w:val="000000"/>
          <w:szCs w:val="22"/>
        </w:rPr>
        <w:t>ratten een opmerkelijk post</w:t>
      </w:r>
      <w:r w:rsidRPr="0095792A">
        <w:rPr>
          <w:rStyle w:val="atn"/>
          <w:color w:val="000000"/>
          <w:szCs w:val="22"/>
        </w:rPr>
        <w:t>-</w:t>
      </w:r>
      <w:r w:rsidRPr="0095792A">
        <w:rPr>
          <w:color w:val="000000"/>
          <w:szCs w:val="22"/>
        </w:rPr>
        <w:t xml:space="preserve">implantatie foetaal </w:t>
      </w:r>
      <w:r w:rsidRPr="0095792A">
        <w:rPr>
          <w:rStyle w:val="hps"/>
          <w:color w:val="000000"/>
          <w:szCs w:val="22"/>
        </w:rPr>
        <w:t>verlies en een gereduceerd</w:t>
      </w:r>
      <w:r w:rsidRPr="0095792A">
        <w:rPr>
          <w:color w:val="000000"/>
          <w:szCs w:val="22"/>
        </w:rPr>
        <w:t xml:space="preserve"> </w:t>
      </w:r>
      <w:r w:rsidRPr="0095792A">
        <w:rPr>
          <w:rStyle w:val="hps"/>
          <w:color w:val="000000"/>
          <w:szCs w:val="22"/>
        </w:rPr>
        <w:t>aantal levende foetussen</w:t>
      </w:r>
      <w:r w:rsidRPr="0095792A">
        <w:rPr>
          <w:color w:val="000000"/>
          <w:szCs w:val="22"/>
        </w:rPr>
        <w:t xml:space="preserve">. </w:t>
      </w:r>
      <w:r w:rsidRPr="0095792A">
        <w:rPr>
          <w:rStyle w:val="hps"/>
          <w:color w:val="000000"/>
          <w:szCs w:val="22"/>
        </w:rPr>
        <w:t>Dit</w:t>
      </w:r>
      <w:r w:rsidRPr="0095792A">
        <w:rPr>
          <w:color w:val="000000"/>
          <w:szCs w:val="22"/>
        </w:rPr>
        <w:t xml:space="preserve"> </w:t>
      </w:r>
      <w:r w:rsidRPr="0095792A">
        <w:rPr>
          <w:rStyle w:val="hps"/>
          <w:color w:val="000000"/>
          <w:szCs w:val="22"/>
        </w:rPr>
        <w:t>werd niet waargenomen bij</w:t>
      </w:r>
      <w:r w:rsidRPr="0095792A">
        <w:rPr>
          <w:color w:val="000000"/>
          <w:szCs w:val="22"/>
        </w:rPr>
        <w:t xml:space="preserve"> doseringen</w:t>
      </w:r>
      <w:r w:rsidRPr="0095792A">
        <w:rPr>
          <w:rStyle w:val="hps"/>
          <w:color w:val="000000"/>
          <w:szCs w:val="22"/>
        </w:rPr>
        <w:t xml:space="preserve"> ≤ 20</w:t>
      </w:r>
      <w:r w:rsidRPr="0095792A">
        <w:rPr>
          <w:color w:val="000000"/>
          <w:szCs w:val="22"/>
        </w:rPr>
        <w:t xml:space="preserve"> </w:t>
      </w:r>
      <w:r w:rsidRPr="0095792A">
        <w:rPr>
          <w:rStyle w:val="hps"/>
          <w:color w:val="000000"/>
          <w:szCs w:val="22"/>
        </w:rPr>
        <w:t>mg/kg</w:t>
      </w:r>
      <w:r w:rsidRPr="0095792A">
        <w:rPr>
          <w:color w:val="000000"/>
          <w:szCs w:val="22"/>
        </w:rPr>
        <w:t>.</w:t>
      </w:r>
    </w:p>
    <w:p w14:paraId="1F5D5BEB" w14:textId="77777777" w:rsidR="00842DE6" w:rsidRPr="0095792A" w:rsidRDefault="00842DE6" w:rsidP="00842DE6">
      <w:pPr>
        <w:autoSpaceDE w:val="0"/>
        <w:autoSpaceDN w:val="0"/>
        <w:adjustRightInd w:val="0"/>
        <w:spacing w:line="240" w:lineRule="auto"/>
        <w:rPr>
          <w:color w:val="000000"/>
          <w:szCs w:val="22"/>
        </w:rPr>
      </w:pPr>
    </w:p>
    <w:p w14:paraId="5B9C13EC" w14:textId="77777777" w:rsidR="00A35EFE" w:rsidRPr="0095792A" w:rsidRDefault="00AB3F3C" w:rsidP="00AB3F3C">
      <w:pPr>
        <w:autoSpaceDE w:val="0"/>
        <w:autoSpaceDN w:val="0"/>
        <w:adjustRightInd w:val="0"/>
        <w:spacing w:line="240" w:lineRule="auto"/>
        <w:rPr>
          <w:rStyle w:val="hps"/>
          <w:color w:val="000000"/>
          <w:szCs w:val="22"/>
        </w:rPr>
      </w:pPr>
      <w:r w:rsidRPr="0095792A">
        <w:rPr>
          <w:rStyle w:val="hps"/>
          <w:color w:val="000000"/>
          <w:szCs w:val="22"/>
        </w:rPr>
        <w:t>In een orale pre</w:t>
      </w:r>
      <w:r w:rsidRPr="0095792A">
        <w:rPr>
          <w:color w:val="000000"/>
          <w:szCs w:val="22"/>
        </w:rPr>
        <w:t xml:space="preserve">- en postnatale ontwikkelingsstudie </w:t>
      </w:r>
      <w:r w:rsidRPr="0095792A">
        <w:rPr>
          <w:rStyle w:val="hps"/>
          <w:color w:val="000000"/>
          <w:szCs w:val="22"/>
        </w:rPr>
        <w:t>bij ratten</w:t>
      </w:r>
      <w:r w:rsidRPr="0095792A">
        <w:rPr>
          <w:color w:val="000000"/>
          <w:szCs w:val="22"/>
        </w:rPr>
        <w:t xml:space="preserve">, </w:t>
      </w:r>
      <w:r w:rsidRPr="0095792A">
        <w:rPr>
          <w:rStyle w:val="hps"/>
          <w:color w:val="000000"/>
          <w:szCs w:val="22"/>
        </w:rPr>
        <w:t>werd rode vaginale vloed</w:t>
      </w:r>
      <w:r w:rsidRPr="0095792A">
        <w:rPr>
          <w:color w:val="000000"/>
          <w:szCs w:val="22"/>
        </w:rPr>
        <w:t xml:space="preserve"> </w:t>
      </w:r>
      <w:r w:rsidRPr="0095792A">
        <w:rPr>
          <w:rStyle w:val="hps"/>
          <w:color w:val="000000"/>
          <w:szCs w:val="22"/>
        </w:rPr>
        <w:t>opgemerkt in de</w:t>
      </w:r>
      <w:r w:rsidRPr="0095792A">
        <w:rPr>
          <w:color w:val="000000"/>
          <w:szCs w:val="22"/>
        </w:rPr>
        <w:t xml:space="preserve"> </w:t>
      </w:r>
      <w:r w:rsidRPr="0095792A">
        <w:rPr>
          <w:rStyle w:val="hps"/>
          <w:color w:val="000000"/>
          <w:szCs w:val="22"/>
        </w:rPr>
        <w:t>45 mg/kg/dag</w:t>
      </w:r>
      <w:r w:rsidRPr="0095792A">
        <w:rPr>
          <w:color w:val="000000"/>
          <w:szCs w:val="22"/>
        </w:rPr>
        <w:t xml:space="preserve"> </w:t>
      </w:r>
      <w:r w:rsidRPr="0095792A">
        <w:rPr>
          <w:rStyle w:val="hps"/>
          <w:color w:val="000000"/>
          <w:szCs w:val="22"/>
        </w:rPr>
        <w:t>groep op ofwel dag</w:t>
      </w:r>
      <w:r w:rsidRPr="0095792A">
        <w:rPr>
          <w:color w:val="000000"/>
          <w:szCs w:val="22"/>
        </w:rPr>
        <w:t xml:space="preserve"> </w:t>
      </w:r>
      <w:r w:rsidRPr="0095792A">
        <w:rPr>
          <w:rStyle w:val="hps"/>
          <w:color w:val="000000"/>
          <w:szCs w:val="22"/>
        </w:rPr>
        <w:t>14 of</w:t>
      </w:r>
      <w:r w:rsidRPr="0095792A">
        <w:rPr>
          <w:color w:val="000000"/>
          <w:szCs w:val="22"/>
        </w:rPr>
        <w:t xml:space="preserve"> </w:t>
      </w:r>
      <w:r w:rsidRPr="0095792A">
        <w:rPr>
          <w:rStyle w:val="hps"/>
          <w:color w:val="000000"/>
          <w:szCs w:val="22"/>
        </w:rPr>
        <w:t>dag 15</w:t>
      </w:r>
      <w:r w:rsidRPr="0095792A">
        <w:rPr>
          <w:color w:val="000000"/>
          <w:szCs w:val="22"/>
        </w:rPr>
        <w:t xml:space="preserve"> </w:t>
      </w:r>
      <w:r w:rsidRPr="0095792A">
        <w:rPr>
          <w:rStyle w:val="hps"/>
          <w:color w:val="000000"/>
          <w:szCs w:val="22"/>
        </w:rPr>
        <w:t>van de dracht</w:t>
      </w:r>
      <w:r w:rsidRPr="0095792A">
        <w:rPr>
          <w:color w:val="000000"/>
          <w:szCs w:val="22"/>
        </w:rPr>
        <w:t xml:space="preserve">. </w:t>
      </w:r>
      <w:r w:rsidRPr="0095792A">
        <w:rPr>
          <w:rStyle w:val="hps"/>
          <w:color w:val="000000"/>
          <w:szCs w:val="22"/>
        </w:rPr>
        <w:t>Bij dezelfde dosis</w:t>
      </w:r>
      <w:r w:rsidRPr="0095792A">
        <w:rPr>
          <w:color w:val="000000"/>
          <w:szCs w:val="22"/>
        </w:rPr>
        <w:t xml:space="preserve">, </w:t>
      </w:r>
      <w:r w:rsidRPr="0095792A">
        <w:rPr>
          <w:rStyle w:val="hps"/>
          <w:color w:val="000000"/>
          <w:szCs w:val="22"/>
        </w:rPr>
        <w:t>was</w:t>
      </w:r>
      <w:r w:rsidRPr="0095792A">
        <w:rPr>
          <w:color w:val="000000"/>
          <w:szCs w:val="22"/>
        </w:rPr>
        <w:t xml:space="preserve"> </w:t>
      </w:r>
      <w:r w:rsidRPr="0095792A">
        <w:rPr>
          <w:rStyle w:val="hps"/>
          <w:color w:val="000000"/>
          <w:szCs w:val="22"/>
        </w:rPr>
        <w:t>het aantal doodgeboren</w:t>
      </w:r>
      <w:r w:rsidRPr="0095792A">
        <w:rPr>
          <w:color w:val="000000"/>
          <w:szCs w:val="22"/>
        </w:rPr>
        <w:t xml:space="preserve"> </w:t>
      </w:r>
      <w:r w:rsidRPr="0095792A">
        <w:rPr>
          <w:rStyle w:val="hps"/>
          <w:color w:val="000000"/>
          <w:szCs w:val="22"/>
        </w:rPr>
        <w:t>pups</w:t>
      </w:r>
      <w:r w:rsidRPr="0095792A">
        <w:rPr>
          <w:color w:val="000000"/>
          <w:szCs w:val="22"/>
        </w:rPr>
        <w:t xml:space="preserve"> </w:t>
      </w:r>
      <w:r w:rsidRPr="0095792A">
        <w:rPr>
          <w:rStyle w:val="hps"/>
          <w:color w:val="000000"/>
          <w:szCs w:val="22"/>
        </w:rPr>
        <w:t>en</w:t>
      </w:r>
      <w:r w:rsidRPr="0095792A">
        <w:rPr>
          <w:color w:val="000000"/>
          <w:szCs w:val="22"/>
        </w:rPr>
        <w:t xml:space="preserve"> </w:t>
      </w:r>
      <w:r w:rsidRPr="0095792A">
        <w:rPr>
          <w:rStyle w:val="hps"/>
          <w:color w:val="000000"/>
          <w:szCs w:val="22"/>
        </w:rPr>
        <w:t>dat stierf tussen</w:t>
      </w:r>
      <w:r w:rsidRPr="0095792A">
        <w:rPr>
          <w:color w:val="000000"/>
          <w:szCs w:val="22"/>
        </w:rPr>
        <w:t xml:space="preserve"> </w:t>
      </w:r>
      <w:r w:rsidRPr="0095792A">
        <w:rPr>
          <w:rStyle w:val="hps"/>
          <w:color w:val="000000"/>
          <w:szCs w:val="22"/>
        </w:rPr>
        <w:t>dag 0</w:t>
      </w:r>
      <w:r w:rsidRPr="0095792A">
        <w:rPr>
          <w:color w:val="000000"/>
          <w:szCs w:val="22"/>
        </w:rPr>
        <w:t xml:space="preserve"> </w:t>
      </w:r>
      <w:r w:rsidRPr="0095792A">
        <w:rPr>
          <w:rStyle w:val="hps"/>
          <w:color w:val="000000"/>
          <w:szCs w:val="22"/>
        </w:rPr>
        <w:t>en 4</w:t>
      </w:r>
      <w:r w:rsidRPr="0095792A">
        <w:rPr>
          <w:color w:val="000000"/>
          <w:szCs w:val="22"/>
        </w:rPr>
        <w:t xml:space="preserve"> </w:t>
      </w:r>
      <w:r w:rsidRPr="0095792A">
        <w:rPr>
          <w:rStyle w:val="hps"/>
          <w:color w:val="000000"/>
          <w:szCs w:val="22"/>
        </w:rPr>
        <w:t>postpartum</w:t>
      </w:r>
      <w:r w:rsidRPr="0095792A">
        <w:rPr>
          <w:color w:val="000000"/>
          <w:szCs w:val="22"/>
        </w:rPr>
        <w:t xml:space="preserve"> </w:t>
      </w:r>
      <w:r w:rsidRPr="0095792A">
        <w:rPr>
          <w:rStyle w:val="hps"/>
          <w:color w:val="000000"/>
          <w:szCs w:val="22"/>
        </w:rPr>
        <w:t>verhoogd.</w:t>
      </w:r>
      <w:r w:rsidRPr="0095792A">
        <w:rPr>
          <w:color w:val="000000"/>
          <w:szCs w:val="22"/>
        </w:rPr>
        <w:t xml:space="preserve"> </w:t>
      </w:r>
      <w:r w:rsidRPr="0095792A">
        <w:rPr>
          <w:rStyle w:val="hps"/>
          <w:color w:val="000000"/>
          <w:szCs w:val="22"/>
        </w:rPr>
        <w:t>In</w:t>
      </w:r>
      <w:r w:rsidRPr="0095792A">
        <w:rPr>
          <w:color w:val="000000"/>
          <w:szCs w:val="22"/>
        </w:rPr>
        <w:t xml:space="preserve"> </w:t>
      </w:r>
      <w:r w:rsidRPr="0095792A">
        <w:rPr>
          <w:rStyle w:val="hps"/>
          <w:color w:val="000000"/>
          <w:szCs w:val="22"/>
        </w:rPr>
        <w:t xml:space="preserve">de </w:t>
      </w:r>
      <w:r w:rsidRPr="0095792A">
        <w:rPr>
          <w:color w:val="000000"/>
          <w:szCs w:val="22"/>
        </w:rPr>
        <w:t>F</w:t>
      </w:r>
      <w:r w:rsidRPr="0095792A">
        <w:rPr>
          <w:color w:val="000000"/>
          <w:szCs w:val="22"/>
          <w:vertAlign w:val="subscript"/>
        </w:rPr>
        <w:t>1</w:t>
      </w:r>
      <w:r w:rsidRPr="0095792A">
        <w:rPr>
          <w:rStyle w:val="hps"/>
          <w:color w:val="000000"/>
          <w:szCs w:val="22"/>
        </w:rPr>
        <w:t xml:space="preserve"> </w:t>
      </w:r>
      <w:r w:rsidR="00E00969" w:rsidRPr="0095792A">
        <w:rPr>
          <w:rStyle w:val="hps"/>
          <w:color w:val="000000"/>
          <w:szCs w:val="22"/>
        </w:rPr>
        <w:t>nakomelingen</w:t>
      </w:r>
      <w:r w:rsidR="00724628" w:rsidRPr="0095792A">
        <w:rPr>
          <w:color w:val="000000"/>
          <w:szCs w:val="22"/>
        </w:rPr>
        <w:t xml:space="preserve"> waren</w:t>
      </w:r>
      <w:r w:rsidR="00724628" w:rsidRPr="0095792A">
        <w:rPr>
          <w:rStyle w:val="hps"/>
          <w:color w:val="000000"/>
          <w:szCs w:val="22"/>
        </w:rPr>
        <w:t>bij</w:t>
      </w:r>
      <w:r w:rsidRPr="0095792A">
        <w:rPr>
          <w:rStyle w:val="hps"/>
          <w:color w:val="000000"/>
          <w:szCs w:val="22"/>
        </w:rPr>
        <w:t xml:space="preserve"> hetzelfde</w:t>
      </w:r>
      <w:r w:rsidRPr="0095792A">
        <w:rPr>
          <w:color w:val="000000"/>
          <w:szCs w:val="22"/>
        </w:rPr>
        <w:t xml:space="preserve"> </w:t>
      </w:r>
      <w:r w:rsidRPr="0095792A">
        <w:rPr>
          <w:rStyle w:val="hps"/>
          <w:color w:val="000000"/>
          <w:szCs w:val="22"/>
        </w:rPr>
        <w:t>dosisniveau de gemiddelde</w:t>
      </w:r>
      <w:r w:rsidRPr="0095792A">
        <w:rPr>
          <w:color w:val="000000"/>
          <w:szCs w:val="22"/>
        </w:rPr>
        <w:t xml:space="preserve"> </w:t>
      </w:r>
      <w:r w:rsidRPr="0095792A">
        <w:rPr>
          <w:rStyle w:val="hps"/>
          <w:color w:val="000000"/>
          <w:szCs w:val="22"/>
        </w:rPr>
        <w:t>lichaamsgewichten gereduceerd</w:t>
      </w:r>
      <w:r w:rsidRPr="0095792A">
        <w:rPr>
          <w:color w:val="000000"/>
          <w:szCs w:val="22"/>
        </w:rPr>
        <w:t xml:space="preserve"> </w:t>
      </w:r>
      <w:r w:rsidRPr="0095792A">
        <w:rPr>
          <w:rStyle w:val="hps"/>
          <w:color w:val="000000"/>
          <w:szCs w:val="22"/>
        </w:rPr>
        <w:t>vanaf de geboorte tot</w:t>
      </w:r>
      <w:r w:rsidRPr="0095792A">
        <w:rPr>
          <w:color w:val="000000"/>
          <w:szCs w:val="22"/>
        </w:rPr>
        <w:t xml:space="preserve"> </w:t>
      </w:r>
      <w:r w:rsidRPr="0095792A">
        <w:rPr>
          <w:rStyle w:val="hps"/>
          <w:color w:val="000000"/>
          <w:szCs w:val="22"/>
        </w:rPr>
        <w:t>ze werden gedood</w:t>
      </w:r>
      <w:r w:rsidRPr="0095792A">
        <w:rPr>
          <w:color w:val="000000"/>
          <w:szCs w:val="22"/>
        </w:rPr>
        <w:t xml:space="preserve"> </w:t>
      </w:r>
      <w:r w:rsidRPr="0095792A">
        <w:rPr>
          <w:rStyle w:val="hps"/>
          <w:color w:val="000000"/>
          <w:szCs w:val="22"/>
        </w:rPr>
        <w:t>en het aantal</w:t>
      </w:r>
      <w:r w:rsidRPr="0095792A">
        <w:rPr>
          <w:color w:val="000000"/>
          <w:szCs w:val="22"/>
        </w:rPr>
        <w:t xml:space="preserve"> </w:t>
      </w:r>
      <w:r w:rsidRPr="0095792A">
        <w:rPr>
          <w:rStyle w:val="hps"/>
          <w:color w:val="000000"/>
          <w:szCs w:val="22"/>
        </w:rPr>
        <w:t>jongen dat het criterium</w:t>
      </w:r>
      <w:r w:rsidRPr="0095792A">
        <w:rPr>
          <w:color w:val="000000"/>
          <w:szCs w:val="22"/>
        </w:rPr>
        <w:t xml:space="preserve"> bereikte </w:t>
      </w:r>
      <w:r w:rsidRPr="0095792A">
        <w:rPr>
          <w:rStyle w:val="hps"/>
          <w:color w:val="000000"/>
          <w:szCs w:val="22"/>
        </w:rPr>
        <w:t>voor de</w:t>
      </w:r>
      <w:r w:rsidRPr="0095792A">
        <w:rPr>
          <w:color w:val="000000"/>
          <w:szCs w:val="22"/>
        </w:rPr>
        <w:t xml:space="preserve"> </w:t>
      </w:r>
      <w:r w:rsidRPr="0095792A">
        <w:rPr>
          <w:rStyle w:val="hps"/>
          <w:color w:val="000000"/>
          <w:szCs w:val="22"/>
        </w:rPr>
        <w:t>preputiale</w:t>
      </w:r>
      <w:r w:rsidRPr="0095792A">
        <w:rPr>
          <w:color w:val="000000"/>
          <w:szCs w:val="22"/>
        </w:rPr>
        <w:t xml:space="preserve"> </w:t>
      </w:r>
      <w:r w:rsidRPr="0095792A">
        <w:rPr>
          <w:rStyle w:val="hps"/>
          <w:color w:val="000000"/>
          <w:szCs w:val="22"/>
        </w:rPr>
        <w:t>scheiding was</w:t>
      </w:r>
      <w:r w:rsidRPr="0095792A">
        <w:rPr>
          <w:color w:val="000000"/>
          <w:szCs w:val="22"/>
        </w:rPr>
        <w:t xml:space="preserve"> </w:t>
      </w:r>
      <w:r w:rsidRPr="0095792A">
        <w:rPr>
          <w:rStyle w:val="hps"/>
          <w:color w:val="000000"/>
          <w:szCs w:val="22"/>
        </w:rPr>
        <w:t>licht gedaald</w:t>
      </w:r>
      <w:r w:rsidRPr="0095792A">
        <w:rPr>
          <w:color w:val="000000"/>
          <w:szCs w:val="22"/>
        </w:rPr>
        <w:t>. F</w:t>
      </w:r>
      <w:r w:rsidRPr="0095792A">
        <w:rPr>
          <w:color w:val="000000"/>
          <w:szCs w:val="22"/>
          <w:vertAlign w:val="subscript"/>
        </w:rPr>
        <w:t>1</w:t>
      </w:r>
      <w:r w:rsidRPr="0095792A">
        <w:rPr>
          <w:color w:val="000000"/>
          <w:szCs w:val="22"/>
        </w:rPr>
        <w:t xml:space="preserve"> </w:t>
      </w:r>
      <w:r w:rsidRPr="0095792A">
        <w:rPr>
          <w:rStyle w:val="hps"/>
          <w:color w:val="000000"/>
          <w:szCs w:val="22"/>
        </w:rPr>
        <w:t>fertiliteit was niet beïnvloed</w:t>
      </w:r>
      <w:r w:rsidRPr="0095792A">
        <w:rPr>
          <w:color w:val="000000"/>
          <w:szCs w:val="22"/>
        </w:rPr>
        <w:t xml:space="preserve">, </w:t>
      </w:r>
      <w:r w:rsidRPr="0095792A">
        <w:rPr>
          <w:rStyle w:val="hps"/>
          <w:color w:val="000000"/>
          <w:szCs w:val="22"/>
        </w:rPr>
        <w:t>terwijl een</w:t>
      </w:r>
      <w:r w:rsidRPr="0095792A">
        <w:rPr>
          <w:color w:val="000000"/>
          <w:szCs w:val="22"/>
        </w:rPr>
        <w:t xml:space="preserve"> </w:t>
      </w:r>
      <w:r w:rsidRPr="0095792A">
        <w:rPr>
          <w:rStyle w:val="hps"/>
          <w:color w:val="000000"/>
          <w:szCs w:val="22"/>
        </w:rPr>
        <w:t>toename van het aantal</w:t>
      </w:r>
      <w:r w:rsidRPr="0095792A">
        <w:rPr>
          <w:color w:val="000000"/>
          <w:szCs w:val="22"/>
        </w:rPr>
        <w:t xml:space="preserve"> </w:t>
      </w:r>
      <w:r w:rsidRPr="0095792A">
        <w:rPr>
          <w:rStyle w:val="hps"/>
          <w:color w:val="000000"/>
          <w:szCs w:val="22"/>
        </w:rPr>
        <w:t>resorpties en een verlaagd</w:t>
      </w:r>
      <w:r w:rsidRPr="0095792A">
        <w:rPr>
          <w:color w:val="000000"/>
          <w:szCs w:val="22"/>
        </w:rPr>
        <w:t xml:space="preserve"> </w:t>
      </w:r>
      <w:r w:rsidRPr="0095792A">
        <w:rPr>
          <w:rStyle w:val="hps"/>
          <w:color w:val="000000"/>
          <w:szCs w:val="22"/>
        </w:rPr>
        <w:t>aantal levensvatbare</w:t>
      </w:r>
      <w:r w:rsidRPr="0095792A">
        <w:rPr>
          <w:color w:val="000000"/>
          <w:szCs w:val="22"/>
        </w:rPr>
        <w:t xml:space="preserve"> </w:t>
      </w:r>
      <w:r w:rsidRPr="0095792A">
        <w:rPr>
          <w:rStyle w:val="hps"/>
          <w:color w:val="000000"/>
          <w:szCs w:val="22"/>
        </w:rPr>
        <w:t>foetussen werd waargenomen bij</w:t>
      </w:r>
      <w:r w:rsidRPr="0095792A">
        <w:rPr>
          <w:color w:val="000000"/>
          <w:szCs w:val="22"/>
        </w:rPr>
        <w:t xml:space="preserve"> </w:t>
      </w:r>
      <w:r w:rsidRPr="0095792A">
        <w:rPr>
          <w:rStyle w:val="hps"/>
          <w:color w:val="000000"/>
          <w:szCs w:val="22"/>
        </w:rPr>
        <w:t>45 mg/kg/dag</w:t>
      </w:r>
      <w:r w:rsidRPr="0095792A">
        <w:rPr>
          <w:color w:val="000000"/>
          <w:szCs w:val="22"/>
        </w:rPr>
        <w:t xml:space="preserve">. </w:t>
      </w:r>
      <w:r w:rsidRPr="0095792A">
        <w:rPr>
          <w:rStyle w:val="hps"/>
          <w:color w:val="000000"/>
          <w:szCs w:val="22"/>
        </w:rPr>
        <w:t>De</w:t>
      </w:r>
      <w:r w:rsidRPr="0095792A">
        <w:rPr>
          <w:color w:val="000000"/>
          <w:szCs w:val="22"/>
        </w:rPr>
        <w:t xml:space="preserve"> </w:t>
      </w:r>
      <w:r w:rsidR="00724628" w:rsidRPr="0095792A">
        <w:rPr>
          <w:color w:val="000000"/>
          <w:szCs w:val="22"/>
        </w:rPr>
        <w:t>“</w:t>
      </w:r>
      <w:r w:rsidRPr="0095792A">
        <w:rPr>
          <w:rStyle w:val="hps"/>
          <w:color w:val="000000"/>
          <w:szCs w:val="22"/>
        </w:rPr>
        <w:t>No Observed Effect Level</w:t>
      </w:r>
      <w:r w:rsidR="00724628" w:rsidRPr="0095792A">
        <w:rPr>
          <w:rStyle w:val="hps"/>
          <w:color w:val="000000"/>
          <w:szCs w:val="22"/>
        </w:rPr>
        <w:t>”</w:t>
      </w:r>
      <w:r w:rsidRPr="0095792A">
        <w:rPr>
          <w:color w:val="000000"/>
          <w:szCs w:val="22"/>
        </w:rPr>
        <w:t xml:space="preserve"> </w:t>
      </w:r>
      <w:r w:rsidRPr="0095792A">
        <w:rPr>
          <w:rStyle w:val="hps"/>
          <w:color w:val="000000"/>
          <w:szCs w:val="22"/>
        </w:rPr>
        <w:t>(</w:t>
      </w:r>
      <w:r w:rsidRPr="0095792A">
        <w:rPr>
          <w:color w:val="000000"/>
          <w:szCs w:val="22"/>
        </w:rPr>
        <w:t xml:space="preserve">NOEL) voor zowel de </w:t>
      </w:r>
      <w:r w:rsidRPr="0095792A">
        <w:rPr>
          <w:rStyle w:val="hps"/>
          <w:color w:val="000000"/>
          <w:szCs w:val="22"/>
        </w:rPr>
        <w:t>moederdieren als de</w:t>
      </w:r>
      <w:r w:rsidRPr="0095792A">
        <w:rPr>
          <w:color w:val="000000"/>
          <w:szCs w:val="22"/>
        </w:rPr>
        <w:t xml:space="preserve"> F</w:t>
      </w:r>
      <w:r w:rsidRPr="0095792A">
        <w:rPr>
          <w:color w:val="000000"/>
          <w:szCs w:val="22"/>
          <w:vertAlign w:val="subscript"/>
        </w:rPr>
        <w:t>1</w:t>
      </w:r>
      <w:r w:rsidRPr="0095792A">
        <w:rPr>
          <w:rStyle w:val="hps"/>
          <w:color w:val="000000"/>
          <w:szCs w:val="22"/>
        </w:rPr>
        <w:t xml:space="preserve"> generatie</w:t>
      </w:r>
      <w:r w:rsidRPr="0095792A">
        <w:rPr>
          <w:color w:val="000000"/>
          <w:szCs w:val="22"/>
        </w:rPr>
        <w:t xml:space="preserve"> </w:t>
      </w:r>
      <w:r w:rsidRPr="0095792A">
        <w:rPr>
          <w:rStyle w:val="hps"/>
          <w:color w:val="000000"/>
          <w:szCs w:val="22"/>
        </w:rPr>
        <w:t>was</w:t>
      </w:r>
      <w:r w:rsidRPr="0095792A">
        <w:rPr>
          <w:color w:val="000000"/>
          <w:szCs w:val="22"/>
        </w:rPr>
        <w:t xml:space="preserve"> </w:t>
      </w:r>
      <w:r w:rsidRPr="0095792A">
        <w:rPr>
          <w:rStyle w:val="hps"/>
          <w:color w:val="000000"/>
          <w:szCs w:val="22"/>
        </w:rPr>
        <w:t>15 mg/kg/dag</w:t>
      </w:r>
      <w:r w:rsidRPr="0095792A">
        <w:rPr>
          <w:color w:val="000000"/>
          <w:szCs w:val="22"/>
        </w:rPr>
        <w:t xml:space="preserve"> </w:t>
      </w:r>
      <w:r w:rsidRPr="0095792A">
        <w:rPr>
          <w:rStyle w:val="hps"/>
          <w:color w:val="000000"/>
          <w:szCs w:val="22"/>
        </w:rPr>
        <w:t>(</w:t>
      </w:r>
      <w:r w:rsidRPr="0095792A">
        <w:rPr>
          <w:color w:val="000000"/>
          <w:szCs w:val="22"/>
        </w:rPr>
        <w:t xml:space="preserve">een vierde van </w:t>
      </w:r>
      <w:r w:rsidRPr="0095792A">
        <w:rPr>
          <w:rStyle w:val="hps"/>
          <w:color w:val="000000"/>
          <w:szCs w:val="22"/>
        </w:rPr>
        <w:t>de maximum humane</w:t>
      </w:r>
      <w:r w:rsidRPr="0095792A">
        <w:rPr>
          <w:color w:val="000000"/>
          <w:szCs w:val="22"/>
        </w:rPr>
        <w:t xml:space="preserve"> dosis</w:t>
      </w:r>
      <w:r w:rsidRPr="0095792A">
        <w:rPr>
          <w:rStyle w:val="hps"/>
          <w:color w:val="000000"/>
          <w:szCs w:val="22"/>
        </w:rPr>
        <w:t xml:space="preserve"> van 800</w:t>
      </w:r>
      <w:r w:rsidRPr="0095792A">
        <w:rPr>
          <w:color w:val="000000"/>
          <w:szCs w:val="22"/>
        </w:rPr>
        <w:t xml:space="preserve"> </w:t>
      </w:r>
      <w:r w:rsidRPr="0095792A">
        <w:rPr>
          <w:rStyle w:val="hps"/>
          <w:color w:val="000000"/>
          <w:szCs w:val="22"/>
        </w:rPr>
        <w:t>mg).</w:t>
      </w:r>
    </w:p>
    <w:p w14:paraId="0DB51E80" w14:textId="77777777" w:rsidR="00A35EFE" w:rsidRPr="0095792A" w:rsidRDefault="00A35EFE" w:rsidP="00AB3F3C">
      <w:pPr>
        <w:autoSpaceDE w:val="0"/>
        <w:autoSpaceDN w:val="0"/>
        <w:adjustRightInd w:val="0"/>
        <w:spacing w:line="240" w:lineRule="auto"/>
        <w:rPr>
          <w:rStyle w:val="hps"/>
          <w:color w:val="000000"/>
          <w:szCs w:val="22"/>
        </w:rPr>
      </w:pPr>
    </w:p>
    <w:p w14:paraId="785FDF33" w14:textId="77777777" w:rsidR="00A35EFE" w:rsidRPr="0095792A" w:rsidRDefault="00AB3F3C" w:rsidP="00AB3F3C">
      <w:pPr>
        <w:autoSpaceDE w:val="0"/>
        <w:autoSpaceDN w:val="0"/>
        <w:adjustRightInd w:val="0"/>
        <w:spacing w:line="240" w:lineRule="auto"/>
        <w:rPr>
          <w:color w:val="000000"/>
          <w:szCs w:val="22"/>
        </w:rPr>
      </w:pPr>
      <w:r w:rsidRPr="0095792A">
        <w:rPr>
          <w:rStyle w:val="hps"/>
          <w:color w:val="000000"/>
          <w:szCs w:val="22"/>
        </w:rPr>
        <w:t>Imatinib</w:t>
      </w:r>
      <w:r w:rsidRPr="0095792A">
        <w:rPr>
          <w:color w:val="000000"/>
          <w:szCs w:val="22"/>
        </w:rPr>
        <w:t xml:space="preserve"> </w:t>
      </w:r>
      <w:r w:rsidRPr="0095792A">
        <w:rPr>
          <w:rStyle w:val="hps"/>
          <w:color w:val="000000"/>
          <w:szCs w:val="22"/>
        </w:rPr>
        <w:t>was teratogeen</w:t>
      </w:r>
      <w:r w:rsidRPr="0095792A">
        <w:rPr>
          <w:color w:val="000000"/>
          <w:szCs w:val="22"/>
        </w:rPr>
        <w:t xml:space="preserve"> </w:t>
      </w:r>
      <w:r w:rsidRPr="0095792A">
        <w:rPr>
          <w:rStyle w:val="hps"/>
          <w:color w:val="000000"/>
          <w:szCs w:val="22"/>
        </w:rPr>
        <w:t>bij ratten indien toegediend</w:t>
      </w:r>
      <w:r w:rsidRPr="0095792A">
        <w:rPr>
          <w:color w:val="000000"/>
          <w:szCs w:val="22"/>
        </w:rPr>
        <w:t xml:space="preserve"> </w:t>
      </w:r>
      <w:r w:rsidRPr="0095792A">
        <w:rPr>
          <w:rStyle w:val="hps"/>
          <w:color w:val="000000"/>
          <w:szCs w:val="22"/>
        </w:rPr>
        <w:t>tijdens de organogenese</w:t>
      </w:r>
      <w:r w:rsidRPr="0095792A">
        <w:rPr>
          <w:color w:val="000000"/>
          <w:szCs w:val="22"/>
        </w:rPr>
        <w:t xml:space="preserve"> </w:t>
      </w:r>
      <w:r w:rsidRPr="0095792A">
        <w:rPr>
          <w:rStyle w:val="hps"/>
          <w:color w:val="000000"/>
          <w:szCs w:val="22"/>
        </w:rPr>
        <w:t xml:space="preserve">in </w:t>
      </w:r>
      <w:r w:rsidRPr="0095792A">
        <w:rPr>
          <w:color w:val="000000"/>
          <w:szCs w:val="22"/>
        </w:rPr>
        <w:t>doseringen</w:t>
      </w:r>
      <w:r w:rsidRPr="0095792A">
        <w:rPr>
          <w:rStyle w:val="hps"/>
          <w:color w:val="000000"/>
          <w:szCs w:val="22"/>
        </w:rPr>
        <w:t xml:space="preserve"> ≥</w:t>
      </w:r>
      <w:r w:rsidRPr="0095792A">
        <w:rPr>
          <w:color w:val="000000"/>
          <w:szCs w:val="22"/>
        </w:rPr>
        <w:t xml:space="preserve"> </w:t>
      </w:r>
      <w:r w:rsidRPr="0095792A">
        <w:rPr>
          <w:rStyle w:val="hps"/>
          <w:color w:val="000000"/>
          <w:szCs w:val="22"/>
        </w:rPr>
        <w:t>100 mg/kg</w:t>
      </w:r>
      <w:r w:rsidRPr="0095792A">
        <w:rPr>
          <w:color w:val="000000"/>
          <w:szCs w:val="22"/>
        </w:rPr>
        <w:t xml:space="preserve">, </w:t>
      </w:r>
      <w:r w:rsidRPr="0095792A">
        <w:rPr>
          <w:rStyle w:val="hps"/>
          <w:color w:val="000000"/>
          <w:szCs w:val="22"/>
        </w:rPr>
        <w:t>ongeveer gelijk aan de</w:t>
      </w:r>
      <w:r w:rsidRPr="0095792A">
        <w:rPr>
          <w:color w:val="000000"/>
          <w:szCs w:val="22"/>
        </w:rPr>
        <w:t xml:space="preserve"> </w:t>
      </w:r>
      <w:r w:rsidRPr="0095792A">
        <w:rPr>
          <w:rStyle w:val="hps"/>
          <w:color w:val="000000"/>
          <w:szCs w:val="22"/>
        </w:rPr>
        <w:t>maximale klinische</w:t>
      </w:r>
      <w:r w:rsidRPr="0095792A">
        <w:rPr>
          <w:color w:val="000000"/>
          <w:szCs w:val="22"/>
        </w:rPr>
        <w:t xml:space="preserve"> dosis</w:t>
      </w:r>
      <w:r w:rsidRPr="0095792A">
        <w:rPr>
          <w:rStyle w:val="hps"/>
          <w:color w:val="000000"/>
          <w:szCs w:val="22"/>
        </w:rPr>
        <w:t xml:space="preserve"> van 800</w:t>
      </w:r>
      <w:r w:rsidRPr="0095792A">
        <w:rPr>
          <w:color w:val="000000"/>
          <w:szCs w:val="22"/>
        </w:rPr>
        <w:t xml:space="preserve"> </w:t>
      </w:r>
      <w:r w:rsidRPr="0095792A">
        <w:rPr>
          <w:rStyle w:val="hps"/>
          <w:color w:val="000000"/>
          <w:szCs w:val="22"/>
        </w:rPr>
        <w:t>mg/dag, gebaseerd</w:t>
      </w:r>
      <w:r w:rsidRPr="0095792A">
        <w:rPr>
          <w:color w:val="000000"/>
          <w:szCs w:val="22"/>
        </w:rPr>
        <w:t xml:space="preserve"> </w:t>
      </w:r>
      <w:r w:rsidRPr="0095792A">
        <w:rPr>
          <w:rStyle w:val="hps"/>
          <w:color w:val="000000"/>
          <w:szCs w:val="22"/>
        </w:rPr>
        <w:t>op het lichaamsoppervlak</w:t>
      </w:r>
      <w:r w:rsidRPr="0095792A">
        <w:rPr>
          <w:color w:val="000000"/>
          <w:szCs w:val="22"/>
        </w:rPr>
        <w:t xml:space="preserve">. </w:t>
      </w:r>
      <w:r w:rsidRPr="0095792A">
        <w:rPr>
          <w:rStyle w:val="hps"/>
          <w:color w:val="000000"/>
          <w:szCs w:val="22"/>
        </w:rPr>
        <w:t>Teratogene effecten</w:t>
      </w:r>
      <w:r w:rsidRPr="0095792A">
        <w:rPr>
          <w:color w:val="000000"/>
          <w:szCs w:val="22"/>
        </w:rPr>
        <w:t xml:space="preserve"> </w:t>
      </w:r>
      <w:r w:rsidRPr="0095792A">
        <w:rPr>
          <w:rStyle w:val="hps"/>
          <w:color w:val="000000"/>
          <w:szCs w:val="22"/>
        </w:rPr>
        <w:t>omvatten exencefalie of encefalocele</w:t>
      </w:r>
      <w:r w:rsidRPr="0095792A">
        <w:rPr>
          <w:color w:val="000000"/>
          <w:szCs w:val="22"/>
        </w:rPr>
        <w:t xml:space="preserve">, </w:t>
      </w:r>
      <w:r w:rsidRPr="0095792A">
        <w:rPr>
          <w:rStyle w:val="hps"/>
          <w:color w:val="000000"/>
          <w:szCs w:val="22"/>
        </w:rPr>
        <w:t>afwezige/gereduceerde frontale</w:t>
      </w:r>
      <w:r w:rsidRPr="0095792A">
        <w:rPr>
          <w:color w:val="000000"/>
          <w:szCs w:val="22"/>
        </w:rPr>
        <w:t xml:space="preserve"> </w:t>
      </w:r>
      <w:r w:rsidRPr="0095792A">
        <w:rPr>
          <w:rStyle w:val="hps"/>
          <w:color w:val="000000"/>
          <w:szCs w:val="22"/>
        </w:rPr>
        <w:t>en afwezige pariëtale botten</w:t>
      </w:r>
      <w:r w:rsidRPr="0095792A">
        <w:rPr>
          <w:color w:val="000000"/>
          <w:szCs w:val="22"/>
        </w:rPr>
        <w:t xml:space="preserve">. </w:t>
      </w:r>
      <w:r w:rsidRPr="0095792A">
        <w:rPr>
          <w:rStyle w:val="hps"/>
          <w:color w:val="000000"/>
          <w:szCs w:val="22"/>
        </w:rPr>
        <w:t>Deze effecten</w:t>
      </w:r>
      <w:r w:rsidRPr="0095792A">
        <w:rPr>
          <w:color w:val="000000"/>
          <w:szCs w:val="22"/>
        </w:rPr>
        <w:t xml:space="preserve"> </w:t>
      </w:r>
      <w:r w:rsidRPr="0095792A">
        <w:rPr>
          <w:rStyle w:val="hps"/>
          <w:color w:val="000000"/>
          <w:szCs w:val="22"/>
        </w:rPr>
        <w:t>werden niet waargenomen bij</w:t>
      </w:r>
      <w:r w:rsidRPr="0095792A">
        <w:rPr>
          <w:color w:val="000000"/>
          <w:szCs w:val="22"/>
        </w:rPr>
        <w:t xml:space="preserve"> doseringen</w:t>
      </w:r>
      <w:r w:rsidRPr="0095792A">
        <w:rPr>
          <w:rStyle w:val="hps"/>
          <w:color w:val="000000"/>
          <w:szCs w:val="22"/>
        </w:rPr>
        <w:t xml:space="preserve"> ≤</w:t>
      </w:r>
      <w:r w:rsidRPr="0095792A">
        <w:rPr>
          <w:color w:val="000000"/>
          <w:szCs w:val="22"/>
        </w:rPr>
        <w:t xml:space="preserve"> </w:t>
      </w:r>
      <w:r w:rsidRPr="0095792A">
        <w:rPr>
          <w:rStyle w:val="hps"/>
          <w:color w:val="000000"/>
          <w:szCs w:val="22"/>
        </w:rPr>
        <w:t>30 mg/kg</w:t>
      </w:r>
      <w:r w:rsidRPr="0095792A">
        <w:rPr>
          <w:color w:val="000000"/>
          <w:szCs w:val="22"/>
        </w:rPr>
        <w:t>.</w:t>
      </w:r>
    </w:p>
    <w:p w14:paraId="1102AB68" w14:textId="77777777" w:rsidR="008748BE" w:rsidRPr="0095792A" w:rsidRDefault="008748BE" w:rsidP="00AB3F3C">
      <w:pPr>
        <w:autoSpaceDE w:val="0"/>
        <w:autoSpaceDN w:val="0"/>
        <w:adjustRightInd w:val="0"/>
        <w:spacing w:line="240" w:lineRule="auto"/>
        <w:rPr>
          <w:color w:val="000000"/>
          <w:szCs w:val="22"/>
        </w:rPr>
      </w:pPr>
    </w:p>
    <w:p w14:paraId="2E765C45" w14:textId="01C19A57" w:rsidR="00E84B2B" w:rsidRPr="0095792A" w:rsidRDefault="0040145A" w:rsidP="00AB3F3C">
      <w:pPr>
        <w:autoSpaceDE w:val="0"/>
        <w:autoSpaceDN w:val="0"/>
        <w:adjustRightInd w:val="0"/>
        <w:spacing w:line="240" w:lineRule="auto"/>
        <w:rPr>
          <w:color w:val="000000"/>
          <w:szCs w:val="22"/>
        </w:rPr>
      </w:pPr>
      <w:r w:rsidRPr="0095792A">
        <w:rPr>
          <w:szCs w:val="22"/>
        </w:rPr>
        <w:t>Er werden geen nieuwe doelorganen geïdentificeerd in de ontwikkelingstoxicologiestudie bij jonge ratten (dag</w:t>
      </w:r>
      <w:r w:rsidR="00A94D35" w:rsidRPr="0095792A">
        <w:rPr>
          <w:szCs w:val="22"/>
        </w:rPr>
        <w:t> </w:t>
      </w:r>
      <w:r w:rsidRPr="0095792A">
        <w:rPr>
          <w:szCs w:val="22"/>
        </w:rPr>
        <w:t>10 tot 70 postpartum) ten opzichte van de bekende doelorganen bij volwassen ratten. In de toxicologiestudie bij jonge ratten werden effecten op groei, vertraging in vaginale opening en preputiale scheiding waargenomen bij ongeveer 0,3 tot 2 maal de gemiddelde pediatrische blootstelling bij de hoogste aanbevolen dosis van 340 mg/m</w:t>
      </w:r>
      <w:r w:rsidRPr="0095792A">
        <w:rPr>
          <w:szCs w:val="22"/>
          <w:vertAlign w:val="superscript"/>
        </w:rPr>
        <w:t>2</w:t>
      </w:r>
      <w:r w:rsidRPr="0095792A">
        <w:rPr>
          <w:szCs w:val="22"/>
        </w:rPr>
        <w:t>. Verder werd mortaliteit waargenomen bij jonge ratten (omstreeks de periode van spenen) bij ongeveer 2 maal de gemiddelde pediatrische blootstelling bij de hoogste aanbevolen dosis van 340 mg/m</w:t>
      </w:r>
      <w:r w:rsidRPr="0095792A">
        <w:rPr>
          <w:szCs w:val="22"/>
          <w:vertAlign w:val="superscript"/>
        </w:rPr>
        <w:t>2</w:t>
      </w:r>
      <w:r w:rsidRPr="0095792A">
        <w:rPr>
          <w:szCs w:val="22"/>
        </w:rPr>
        <w:t>.</w:t>
      </w:r>
    </w:p>
    <w:p w14:paraId="0DBE9258" w14:textId="77777777" w:rsidR="00A35EFE" w:rsidRPr="0095792A" w:rsidRDefault="00A35EFE" w:rsidP="00AB3F3C">
      <w:pPr>
        <w:autoSpaceDE w:val="0"/>
        <w:autoSpaceDN w:val="0"/>
        <w:adjustRightInd w:val="0"/>
        <w:spacing w:line="240" w:lineRule="auto"/>
        <w:rPr>
          <w:color w:val="000000"/>
          <w:szCs w:val="22"/>
        </w:rPr>
      </w:pPr>
    </w:p>
    <w:p w14:paraId="6300F430" w14:textId="77777777" w:rsidR="00AB3F3C" w:rsidRPr="0095792A" w:rsidRDefault="00AB3F3C" w:rsidP="00AB3F3C">
      <w:pPr>
        <w:autoSpaceDE w:val="0"/>
        <w:autoSpaceDN w:val="0"/>
        <w:adjustRightInd w:val="0"/>
        <w:spacing w:line="240" w:lineRule="auto"/>
        <w:rPr>
          <w:color w:val="000000"/>
          <w:szCs w:val="22"/>
        </w:rPr>
      </w:pPr>
      <w:r w:rsidRPr="0095792A">
        <w:rPr>
          <w:rStyle w:val="hps"/>
          <w:color w:val="000000"/>
          <w:szCs w:val="22"/>
        </w:rPr>
        <w:t>In</w:t>
      </w:r>
      <w:r w:rsidRPr="0095792A">
        <w:rPr>
          <w:color w:val="000000"/>
          <w:szCs w:val="22"/>
        </w:rPr>
        <w:t xml:space="preserve"> </w:t>
      </w:r>
      <w:r w:rsidRPr="0095792A">
        <w:rPr>
          <w:rStyle w:val="hps"/>
          <w:color w:val="000000"/>
          <w:szCs w:val="22"/>
        </w:rPr>
        <w:t>de 2</w:t>
      </w:r>
      <w:r w:rsidRPr="0095792A">
        <w:rPr>
          <w:color w:val="000000"/>
          <w:szCs w:val="22"/>
        </w:rPr>
        <w:t xml:space="preserve"> </w:t>
      </w:r>
      <w:r w:rsidRPr="0095792A">
        <w:rPr>
          <w:rStyle w:val="hps"/>
          <w:color w:val="000000"/>
          <w:szCs w:val="22"/>
        </w:rPr>
        <w:t>jaar durende</w:t>
      </w:r>
      <w:r w:rsidRPr="0095792A">
        <w:rPr>
          <w:color w:val="000000"/>
          <w:szCs w:val="22"/>
        </w:rPr>
        <w:t xml:space="preserve"> </w:t>
      </w:r>
      <w:r w:rsidRPr="0095792A">
        <w:rPr>
          <w:rStyle w:val="hps"/>
          <w:color w:val="000000"/>
          <w:szCs w:val="22"/>
        </w:rPr>
        <w:t>carcinogeniteitsstudie</w:t>
      </w:r>
      <w:r w:rsidRPr="0095792A">
        <w:rPr>
          <w:color w:val="000000"/>
          <w:szCs w:val="22"/>
        </w:rPr>
        <w:t xml:space="preserve"> bij ratten resulteerde </w:t>
      </w:r>
      <w:r w:rsidRPr="0095792A">
        <w:rPr>
          <w:rStyle w:val="hps"/>
          <w:color w:val="000000"/>
          <w:szCs w:val="22"/>
        </w:rPr>
        <w:t>toediening</w:t>
      </w:r>
      <w:r w:rsidRPr="0095792A">
        <w:rPr>
          <w:color w:val="000000"/>
          <w:szCs w:val="22"/>
        </w:rPr>
        <w:t xml:space="preserve"> </w:t>
      </w:r>
      <w:r w:rsidRPr="0095792A">
        <w:rPr>
          <w:rStyle w:val="hps"/>
          <w:color w:val="000000"/>
          <w:szCs w:val="22"/>
        </w:rPr>
        <w:t>van</w:t>
      </w:r>
      <w:r w:rsidRPr="0095792A">
        <w:rPr>
          <w:color w:val="000000"/>
          <w:szCs w:val="22"/>
        </w:rPr>
        <w:t xml:space="preserve"> </w:t>
      </w:r>
      <w:r w:rsidRPr="0095792A">
        <w:rPr>
          <w:rStyle w:val="hps"/>
          <w:color w:val="000000"/>
          <w:szCs w:val="22"/>
        </w:rPr>
        <w:t>imatinib</w:t>
      </w:r>
      <w:r w:rsidRPr="0095792A">
        <w:rPr>
          <w:color w:val="000000"/>
          <w:szCs w:val="22"/>
        </w:rPr>
        <w:t xml:space="preserve"> van </w:t>
      </w:r>
      <w:r w:rsidRPr="0095792A">
        <w:rPr>
          <w:rStyle w:val="hps"/>
          <w:color w:val="000000"/>
          <w:szCs w:val="22"/>
        </w:rPr>
        <w:t>15,</w:t>
      </w:r>
      <w:r w:rsidRPr="0095792A">
        <w:rPr>
          <w:color w:val="000000"/>
          <w:szCs w:val="22"/>
        </w:rPr>
        <w:t xml:space="preserve"> </w:t>
      </w:r>
      <w:r w:rsidRPr="0095792A">
        <w:rPr>
          <w:rStyle w:val="hps"/>
          <w:color w:val="000000"/>
          <w:szCs w:val="22"/>
        </w:rPr>
        <w:t>30 en</w:t>
      </w:r>
      <w:r w:rsidRPr="0095792A">
        <w:rPr>
          <w:color w:val="000000"/>
          <w:szCs w:val="22"/>
        </w:rPr>
        <w:t xml:space="preserve"> </w:t>
      </w:r>
      <w:r w:rsidRPr="0095792A">
        <w:rPr>
          <w:rStyle w:val="hps"/>
          <w:color w:val="000000"/>
          <w:szCs w:val="22"/>
        </w:rPr>
        <w:t>60 mg/kg/dag</w:t>
      </w:r>
      <w:r w:rsidRPr="0095792A">
        <w:rPr>
          <w:color w:val="000000"/>
          <w:szCs w:val="22"/>
        </w:rPr>
        <w:t xml:space="preserve"> </w:t>
      </w:r>
      <w:r w:rsidRPr="0095792A">
        <w:rPr>
          <w:rStyle w:val="hps"/>
          <w:color w:val="000000"/>
          <w:szCs w:val="22"/>
        </w:rPr>
        <w:t>in</w:t>
      </w:r>
      <w:r w:rsidRPr="0095792A">
        <w:rPr>
          <w:color w:val="000000"/>
          <w:szCs w:val="22"/>
        </w:rPr>
        <w:t xml:space="preserve"> </w:t>
      </w:r>
      <w:r w:rsidRPr="0095792A">
        <w:rPr>
          <w:rStyle w:val="hps"/>
          <w:color w:val="000000"/>
          <w:szCs w:val="22"/>
        </w:rPr>
        <w:t>een statistisch significante</w:t>
      </w:r>
      <w:r w:rsidRPr="0095792A">
        <w:rPr>
          <w:color w:val="000000"/>
          <w:szCs w:val="22"/>
        </w:rPr>
        <w:t xml:space="preserve"> </w:t>
      </w:r>
      <w:r w:rsidRPr="0095792A">
        <w:rPr>
          <w:rStyle w:val="hps"/>
          <w:color w:val="000000"/>
          <w:szCs w:val="22"/>
        </w:rPr>
        <w:t>reductie van de levensduur</w:t>
      </w:r>
      <w:r w:rsidRPr="0095792A">
        <w:rPr>
          <w:color w:val="000000"/>
          <w:szCs w:val="22"/>
        </w:rPr>
        <w:t xml:space="preserve"> </w:t>
      </w:r>
      <w:r w:rsidRPr="0095792A">
        <w:rPr>
          <w:rStyle w:val="hps"/>
          <w:color w:val="000000"/>
          <w:szCs w:val="22"/>
        </w:rPr>
        <w:t>van mannetjes bij 60</w:t>
      </w:r>
      <w:r w:rsidRPr="0095792A">
        <w:rPr>
          <w:color w:val="000000"/>
          <w:szCs w:val="22"/>
        </w:rPr>
        <w:t xml:space="preserve"> </w:t>
      </w:r>
      <w:r w:rsidRPr="0095792A">
        <w:rPr>
          <w:rStyle w:val="hps"/>
          <w:color w:val="000000"/>
          <w:szCs w:val="22"/>
        </w:rPr>
        <w:t>mg/kg/dag</w:t>
      </w:r>
      <w:r w:rsidRPr="0095792A">
        <w:rPr>
          <w:color w:val="000000"/>
          <w:szCs w:val="22"/>
        </w:rPr>
        <w:t xml:space="preserve"> </w:t>
      </w:r>
      <w:r w:rsidRPr="0095792A">
        <w:rPr>
          <w:rStyle w:val="hps"/>
          <w:color w:val="000000"/>
          <w:szCs w:val="22"/>
        </w:rPr>
        <w:t>en vrouwtjes bij</w:t>
      </w:r>
      <w:r w:rsidRPr="0095792A">
        <w:rPr>
          <w:color w:val="000000"/>
          <w:szCs w:val="22"/>
        </w:rPr>
        <w:t xml:space="preserve"> </w:t>
      </w:r>
      <w:r w:rsidRPr="0095792A">
        <w:rPr>
          <w:rStyle w:val="hps"/>
          <w:color w:val="000000"/>
          <w:szCs w:val="22"/>
        </w:rPr>
        <w:t>≥ 30</w:t>
      </w:r>
      <w:r w:rsidRPr="0095792A">
        <w:rPr>
          <w:color w:val="000000"/>
          <w:szCs w:val="22"/>
        </w:rPr>
        <w:t xml:space="preserve"> </w:t>
      </w:r>
      <w:r w:rsidRPr="0095792A">
        <w:rPr>
          <w:rStyle w:val="hps"/>
          <w:color w:val="000000"/>
          <w:szCs w:val="22"/>
        </w:rPr>
        <w:t>mg/kg/dag</w:t>
      </w:r>
      <w:r w:rsidRPr="0095792A">
        <w:rPr>
          <w:color w:val="000000"/>
          <w:szCs w:val="22"/>
        </w:rPr>
        <w:t xml:space="preserve">. </w:t>
      </w:r>
      <w:r w:rsidRPr="0095792A">
        <w:rPr>
          <w:rStyle w:val="hps"/>
          <w:color w:val="000000"/>
          <w:szCs w:val="22"/>
        </w:rPr>
        <w:t>Histopathologisch onderzoek</w:t>
      </w:r>
      <w:r w:rsidRPr="0095792A">
        <w:rPr>
          <w:color w:val="000000"/>
          <w:szCs w:val="22"/>
        </w:rPr>
        <w:t xml:space="preserve"> </w:t>
      </w:r>
      <w:r w:rsidRPr="0095792A">
        <w:rPr>
          <w:rStyle w:val="hps"/>
          <w:color w:val="000000"/>
          <w:szCs w:val="22"/>
        </w:rPr>
        <w:t>van dode dieren lieten</w:t>
      </w:r>
      <w:r w:rsidRPr="0095792A">
        <w:rPr>
          <w:color w:val="000000"/>
          <w:szCs w:val="22"/>
        </w:rPr>
        <w:t xml:space="preserve"> </w:t>
      </w:r>
      <w:r w:rsidRPr="0095792A">
        <w:rPr>
          <w:rStyle w:val="hps"/>
          <w:color w:val="000000"/>
          <w:szCs w:val="22"/>
        </w:rPr>
        <w:t>cardiomyopathie</w:t>
      </w:r>
      <w:r w:rsidRPr="0095792A">
        <w:rPr>
          <w:color w:val="000000"/>
          <w:szCs w:val="22"/>
        </w:rPr>
        <w:t xml:space="preserve"> </w:t>
      </w:r>
      <w:r w:rsidRPr="0095792A">
        <w:rPr>
          <w:rStyle w:val="hps"/>
          <w:color w:val="000000"/>
          <w:szCs w:val="22"/>
        </w:rPr>
        <w:t>(</w:t>
      </w:r>
      <w:r w:rsidRPr="0095792A">
        <w:rPr>
          <w:color w:val="000000"/>
          <w:szCs w:val="22"/>
        </w:rPr>
        <w:t xml:space="preserve">beide geslachten), </w:t>
      </w:r>
      <w:r w:rsidRPr="0095792A">
        <w:rPr>
          <w:rStyle w:val="hps"/>
          <w:color w:val="000000"/>
          <w:szCs w:val="22"/>
        </w:rPr>
        <w:t>chronische progressieve nefropathie</w:t>
      </w:r>
      <w:r w:rsidRPr="0095792A">
        <w:rPr>
          <w:color w:val="000000"/>
          <w:szCs w:val="22"/>
        </w:rPr>
        <w:t xml:space="preserve"> </w:t>
      </w:r>
      <w:r w:rsidRPr="0095792A">
        <w:rPr>
          <w:rStyle w:val="hps"/>
          <w:color w:val="000000"/>
          <w:szCs w:val="22"/>
        </w:rPr>
        <w:t>(</w:t>
      </w:r>
      <w:r w:rsidRPr="0095792A">
        <w:rPr>
          <w:color w:val="000000"/>
          <w:szCs w:val="22"/>
        </w:rPr>
        <w:t xml:space="preserve">vrouwtjes) en </w:t>
      </w:r>
      <w:r w:rsidRPr="0095792A">
        <w:rPr>
          <w:rStyle w:val="hps"/>
          <w:color w:val="000000"/>
          <w:szCs w:val="22"/>
        </w:rPr>
        <w:t>preputiale</w:t>
      </w:r>
      <w:r w:rsidRPr="0095792A">
        <w:rPr>
          <w:color w:val="000000"/>
          <w:szCs w:val="22"/>
        </w:rPr>
        <w:t xml:space="preserve"> </w:t>
      </w:r>
      <w:r w:rsidRPr="0095792A">
        <w:rPr>
          <w:rStyle w:val="hps"/>
          <w:color w:val="000000"/>
          <w:szCs w:val="22"/>
        </w:rPr>
        <w:t>klierpapillomen zien als belangrijkste</w:t>
      </w:r>
      <w:r w:rsidRPr="0095792A">
        <w:rPr>
          <w:color w:val="000000"/>
          <w:szCs w:val="22"/>
        </w:rPr>
        <w:t xml:space="preserve"> </w:t>
      </w:r>
      <w:r w:rsidRPr="0095792A">
        <w:rPr>
          <w:rStyle w:val="hps"/>
          <w:color w:val="000000"/>
          <w:szCs w:val="22"/>
        </w:rPr>
        <w:t>oorzaken van</w:t>
      </w:r>
      <w:r w:rsidRPr="0095792A">
        <w:rPr>
          <w:color w:val="000000"/>
          <w:szCs w:val="22"/>
        </w:rPr>
        <w:t xml:space="preserve"> </w:t>
      </w:r>
      <w:r w:rsidRPr="0095792A">
        <w:rPr>
          <w:rStyle w:val="hps"/>
          <w:color w:val="000000"/>
          <w:szCs w:val="22"/>
        </w:rPr>
        <w:t>dood of</w:t>
      </w:r>
      <w:r w:rsidRPr="0095792A">
        <w:rPr>
          <w:color w:val="000000"/>
          <w:szCs w:val="22"/>
        </w:rPr>
        <w:t xml:space="preserve"> </w:t>
      </w:r>
      <w:r w:rsidRPr="0095792A">
        <w:rPr>
          <w:rStyle w:val="hps"/>
          <w:color w:val="000000"/>
          <w:szCs w:val="22"/>
        </w:rPr>
        <w:t>redenen voor het doden</w:t>
      </w:r>
      <w:r w:rsidR="00724628" w:rsidRPr="0095792A">
        <w:rPr>
          <w:rStyle w:val="hps"/>
          <w:color w:val="000000"/>
          <w:szCs w:val="22"/>
        </w:rPr>
        <w:t xml:space="preserve"> van de dieren</w:t>
      </w:r>
      <w:r w:rsidRPr="0095792A">
        <w:rPr>
          <w:color w:val="000000"/>
          <w:szCs w:val="22"/>
        </w:rPr>
        <w:t xml:space="preserve">. </w:t>
      </w:r>
      <w:r w:rsidRPr="0095792A">
        <w:rPr>
          <w:rStyle w:val="hps"/>
          <w:color w:val="000000"/>
          <w:szCs w:val="22"/>
        </w:rPr>
        <w:t>Doelorganen voor neoplastische</w:t>
      </w:r>
      <w:r w:rsidRPr="0095792A">
        <w:rPr>
          <w:color w:val="000000"/>
          <w:szCs w:val="22"/>
        </w:rPr>
        <w:t xml:space="preserve"> </w:t>
      </w:r>
      <w:r w:rsidRPr="0095792A">
        <w:rPr>
          <w:rStyle w:val="hps"/>
          <w:color w:val="000000"/>
          <w:szCs w:val="22"/>
        </w:rPr>
        <w:t>veranderingen waren</w:t>
      </w:r>
      <w:r w:rsidRPr="0095792A">
        <w:rPr>
          <w:color w:val="000000"/>
          <w:szCs w:val="22"/>
        </w:rPr>
        <w:t xml:space="preserve"> </w:t>
      </w:r>
      <w:r w:rsidRPr="0095792A">
        <w:rPr>
          <w:rStyle w:val="hps"/>
          <w:color w:val="000000"/>
          <w:szCs w:val="22"/>
        </w:rPr>
        <w:t>de nieren,</w:t>
      </w:r>
      <w:r w:rsidRPr="0095792A">
        <w:rPr>
          <w:color w:val="000000"/>
          <w:szCs w:val="22"/>
        </w:rPr>
        <w:t xml:space="preserve"> </w:t>
      </w:r>
      <w:r w:rsidRPr="0095792A">
        <w:rPr>
          <w:rStyle w:val="hps"/>
          <w:color w:val="000000"/>
          <w:szCs w:val="22"/>
        </w:rPr>
        <w:t>urineblaas</w:t>
      </w:r>
      <w:r w:rsidRPr="0095792A">
        <w:rPr>
          <w:color w:val="000000"/>
          <w:szCs w:val="22"/>
        </w:rPr>
        <w:t xml:space="preserve">, urethra, </w:t>
      </w:r>
      <w:r w:rsidRPr="0095792A">
        <w:rPr>
          <w:rStyle w:val="hps"/>
          <w:color w:val="000000"/>
          <w:szCs w:val="22"/>
        </w:rPr>
        <w:t>preputiale en clitorale klier</w:t>
      </w:r>
      <w:r w:rsidRPr="0095792A">
        <w:rPr>
          <w:color w:val="000000"/>
          <w:szCs w:val="22"/>
        </w:rPr>
        <w:t xml:space="preserve">, dunne darm, </w:t>
      </w:r>
      <w:r w:rsidRPr="0095792A">
        <w:rPr>
          <w:rStyle w:val="hps"/>
          <w:color w:val="000000"/>
          <w:szCs w:val="22"/>
        </w:rPr>
        <w:t>bijschildklieren</w:t>
      </w:r>
      <w:r w:rsidRPr="0095792A">
        <w:rPr>
          <w:color w:val="000000"/>
          <w:szCs w:val="22"/>
        </w:rPr>
        <w:t xml:space="preserve">, </w:t>
      </w:r>
      <w:r w:rsidRPr="0095792A">
        <w:rPr>
          <w:rStyle w:val="hps"/>
          <w:color w:val="000000"/>
          <w:szCs w:val="22"/>
        </w:rPr>
        <w:t>bijnieren</w:t>
      </w:r>
      <w:r w:rsidRPr="0095792A">
        <w:rPr>
          <w:color w:val="000000"/>
          <w:szCs w:val="22"/>
        </w:rPr>
        <w:t xml:space="preserve"> </w:t>
      </w:r>
      <w:r w:rsidRPr="0095792A">
        <w:rPr>
          <w:rStyle w:val="hps"/>
          <w:color w:val="000000"/>
          <w:szCs w:val="22"/>
        </w:rPr>
        <w:t>en non-</w:t>
      </w:r>
      <w:r w:rsidRPr="0095792A">
        <w:rPr>
          <w:color w:val="000000"/>
          <w:szCs w:val="22"/>
        </w:rPr>
        <w:t>glandulaire maag.</w:t>
      </w:r>
    </w:p>
    <w:p w14:paraId="36A4B473" w14:textId="77777777" w:rsidR="00842DE6" w:rsidRPr="0095792A" w:rsidRDefault="00842DE6" w:rsidP="00842DE6">
      <w:pPr>
        <w:autoSpaceDE w:val="0"/>
        <w:autoSpaceDN w:val="0"/>
        <w:adjustRightInd w:val="0"/>
        <w:spacing w:line="240" w:lineRule="auto"/>
        <w:rPr>
          <w:color w:val="000000"/>
          <w:szCs w:val="22"/>
        </w:rPr>
      </w:pPr>
    </w:p>
    <w:p w14:paraId="67AB5F8A" w14:textId="7C2E3EA9" w:rsidR="00A35EFE" w:rsidRPr="00C067FA" w:rsidRDefault="00AB3F3C" w:rsidP="00AB3F3C">
      <w:pPr>
        <w:autoSpaceDE w:val="0"/>
        <w:autoSpaceDN w:val="0"/>
        <w:adjustRightInd w:val="0"/>
        <w:spacing w:line="240" w:lineRule="auto"/>
        <w:rPr>
          <w:color w:val="000000"/>
          <w:szCs w:val="22"/>
          <w:lang w:val="en-US"/>
        </w:rPr>
      </w:pPr>
      <w:r w:rsidRPr="0095792A">
        <w:rPr>
          <w:rStyle w:val="hps"/>
          <w:color w:val="000000"/>
          <w:szCs w:val="22"/>
        </w:rPr>
        <w:t>Papillomen/carcinomen van de preputiale/clitorale klier werden waargenomen</w:t>
      </w:r>
      <w:r w:rsidRPr="0095792A">
        <w:rPr>
          <w:color w:val="000000"/>
          <w:szCs w:val="22"/>
        </w:rPr>
        <w:t xml:space="preserve"> </w:t>
      </w:r>
      <w:r w:rsidRPr="0095792A">
        <w:rPr>
          <w:rStyle w:val="hps"/>
          <w:color w:val="000000"/>
          <w:szCs w:val="22"/>
        </w:rPr>
        <w:t>vanaf 30</w:t>
      </w:r>
      <w:r w:rsidRPr="0095792A">
        <w:rPr>
          <w:color w:val="000000"/>
          <w:szCs w:val="22"/>
        </w:rPr>
        <w:t xml:space="preserve"> </w:t>
      </w:r>
      <w:r w:rsidRPr="0095792A">
        <w:rPr>
          <w:rStyle w:val="hps"/>
          <w:color w:val="000000"/>
          <w:szCs w:val="22"/>
        </w:rPr>
        <w:t>mg/kg/dag, wat</w:t>
      </w:r>
      <w:r w:rsidRPr="0095792A">
        <w:rPr>
          <w:color w:val="000000"/>
          <w:szCs w:val="22"/>
        </w:rPr>
        <w:t xml:space="preserve"> </w:t>
      </w:r>
      <w:r w:rsidRPr="0095792A">
        <w:rPr>
          <w:rStyle w:val="hps"/>
          <w:color w:val="000000"/>
          <w:szCs w:val="22"/>
        </w:rPr>
        <w:t>ongeveer 0,5 of 0,3</w:t>
      </w:r>
      <w:r w:rsidRPr="0095792A">
        <w:rPr>
          <w:color w:val="000000"/>
          <w:szCs w:val="22"/>
        </w:rPr>
        <w:t xml:space="preserve"> </w:t>
      </w:r>
      <w:r w:rsidRPr="0095792A">
        <w:rPr>
          <w:rStyle w:val="hps"/>
          <w:color w:val="000000"/>
          <w:szCs w:val="22"/>
        </w:rPr>
        <w:t>keer de humane dagelijkse</w:t>
      </w:r>
      <w:r w:rsidRPr="0095792A">
        <w:rPr>
          <w:color w:val="000000"/>
          <w:szCs w:val="22"/>
        </w:rPr>
        <w:t xml:space="preserve"> </w:t>
      </w:r>
      <w:r w:rsidRPr="0095792A">
        <w:rPr>
          <w:rStyle w:val="hps"/>
          <w:color w:val="000000"/>
          <w:szCs w:val="22"/>
        </w:rPr>
        <w:t>blootstelling bedraagt (gebaseerd op</w:t>
      </w:r>
      <w:r w:rsidRPr="0095792A">
        <w:rPr>
          <w:color w:val="000000"/>
          <w:szCs w:val="22"/>
        </w:rPr>
        <w:t xml:space="preserve"> </w:t>
      </w:r>
      <w:r w:rsidRPr="0095792A">
        <w:rPr>
          <w:rStyle w:val="hps"/>
          <w:color w:val="000000"/>
          <w:szCs w:val="22"/>
        </w:rPr>
        <w:t>AUC)</w:t>
      </w:r>
      <w:r w:rsidRPr="0095792A">
        <w:rPr>
          <w:color w:val="000000"/>
          <w:szCs w:val="22"/>
        </w:rPr>
        <w:t xml:space="preserve"> </w:t>
      </w:r>
      <w:r w:rsidRPr="0095792A">
        <w:rPr>
          <w:rStyle w:val="hps"/>
          <w:color w:val="000000"/>
          <w:szCs w:val="22"/>
        </w:rPr>
        <w:t>bij respectievelijk 400</w:t>
      </w:r>
      <w:r w:rsidRPr="0095792A">
        <w:rPr>
          <w:color w:val="000000"/>
          <w:szCs w:val="22"/>
        </w:rPr>
        <w:t xml:space="preserve"> </w:t>
      </w:r>
      <w:r w:rsidRPr="0095792A">
        <w:rPr>
          <w:rStyle w:val="hps"/>
          <w:color w:val="000000"/>
          <w:szCs w:val="22"/>
        </w:rPr>
        <w:t>mg/dag of</w:t>
      </w:r>
      <w:r w:rsidRPr="0095792A">
        <w:rPr>
          <w:color w:val="000000"/>
          <w:szCs w:val="22"/>
        </w:rPr>
        <w:t xml:space="preserve"> </w:t>
      </w:r>
      <w:r w:rsidRPr="0095792A">
        <w:rPr>
          <w:rStyle w:val="hps"/>
          <w:color w:val="000000"/>
          <w:szCs w:val="22"/>
        </w:rPr>
        <w:t>800 mg/dag,</w:t>
      </w:r>
      <w:r w:rsidRPr="0095792A">
        <w:rPr>
          <w:color w:val="000000"/>
          <w:szCs w:val="22"/>
        </w:rPr>
        <w:t xml:space="preserve"> </w:t>
      </w:r>
      <w:r w:rsidRPr="0095792A">
        <w:rPr>
          <w:rStyle w:val="hps"/>
          <w:color w:val="000000"/>
          <w:szCs w:val="22"/>
        </w:rPr>
        <w:t>en 0,4</w:t>
      </w:r>
      <w:r w:rsidRPr="0095792A">
        <w:rPr>
          <w:color w:val="000000"/>
          <w:szCs w:val="22"/>
        </w:rPr>
        <w:t xml:space="preserve"> </w:t>
      </w:r>
      <w:r w:rsidRPr="0095792A">
        <w:rPr>
          <w:rStyle w:val="hps"/>
          <w:color w:val="000000"/>
          <w:szCs w:val="22"/>
        </w:rPr>
        <w:t>keer de</w:t>
      </w:r>
      <w:r w:rsidRPr="0095792A">
        <w:rPr>
          <w:color w:val="000000"/>
          <w:szCs w:val="22"/>
        </w:rPr>
        <w:t xml:space="preserve"> </w:t>
      </w:r>
      <w:r w:rsidRPr="0095792A">
        <w:rPr>
          <w:rStyle w:val="hps"/>
          <w:color w:val="000000"/>
          <w:szCs w:val="22"/>
        </w:rPr>
        <w:t>dagelijkse blootstelling</w:t>
      </w:r>
      <w:r w:rsidRPr="0095792A">
        <w:rPr>
          <w:color w:val="000000"/>
          <w:szCs w:val="22"/>
        </w:rPr>
        <w:t xml:space="preserve"> </w:t>
      </w:r>
      <w:r w:rsidRPr="0095792A">
        <w:rPr>
          <w:rStyle w:val="hps"/>
          <w:color w:val="000000"/>
          <w:szCs w:val="22"/>
        </w:rPr>
        <w:t>bij kinderen</w:t>
      </w:r>
      <w:r w:rsidRPr="0095792A">
        <w:rPr>
          <w:color w:val="000000"/>
          <w:szCs w:val="22"/>
        </w:rPr>
        <w:t xml:space="preserve"> </w:t>
      </w:r>
      <w:r w:rsidRPr="0095792A">
        <w:rPr>
          <w:rStyle w:val="hps"/>
          <w:color w:val="000000"/>
          <w:szCs w:val="22"/>
        </w:rPr>
        <w:t>(</w:t>
      </w:r>
      <w:r w:rsidRPr="0095792A">
        <w:rPr>
          <w:color w:val="000000"/>
          <w:szCs w:val="22"/>
        </w:rPr>
        <w:t xml:space="preserve">gebaseerd op AUC) </w:t>
      </w:r>
      <w:r w:rsidRPr="0095792A">
        <w:rPr>
          <w:rStyle w:val="hps"/>
          <w:color w:val="000000"/>
          <w:szCs w:val="22"/>
        </w:rPr>
        <w:t>bij 340</w:t>
      </w:r>
      <w:r w:rsidRPr="0095792A">
        <w:rPr>
          <w:color w:val="000000"/>
          <w:szCs w:val="22"/>
        </w:rPr>
        <w:t xml:space="preserve"> </w:t>
      </w:r>
      <w:r w:rsidRPr="0095792A">
        <w:rPr>
          <w:rStyle w:val="hps"/>
          <w:color w:val="000000"/>
          <w:szCs w:val="22"/>
        </w:rPr>
        <w:t>mg/</w:t>
      </w:r>
      <w:r w:rsidRPr="0095792A">
        <w:rPr>
          <w:color w:val="000000"/>
          <w:szCs w:val="22"/>
        </w:rPr>
        <w:t>m</w:t>
      </w:r>
      <w:r w:rsidRPr="0095792A">
        <w:rPr>
          <w:color w:val="000000"/>
          <w:szCs w:val="22"/>
          <w:vertAlign w:val="superscript"/>
        </w:rPr>
        <w:t>2</w:t>
      </w:r>
      <w:r w:rsidRPr="0095792A">
        <w:rPr>
          <w:rStyle w:val="hps"/>
          <w:color w:val="000000"/>
          <w:szCs w:val="22"/>
        </w:rPr>
        <w:t>/dag</w:t>
      </w:r>
      <w:r w:rsidRPr="0095792A">
        <w:rPr>
          <w:color w:val="000000"/>
          <w:szCs w:val="22"/>
        </w:rPr>
        <w:t xml:space="preserve">. </w:t>
      </w:r>
      <w:r w:rsidRPr="00C067FA">
        <w:rPr>
          <w:rStyle w:val="hps"/>
          <w:color w:val="000000"/>
          <w:szCs w:val="22"/>
          <w:lang w:val="en-US"/>
        </w:rPr>
        <w:t>De</w:t>
      </w:r>
      <w:r w:rsidRPr="00C067FA">
        <w:rPr>
          <w:color w:val="000000"/>
          <w:szCs w:val="22"/>
          <w:lang w:val="en-US"/>
        </w:rPr>
        <w:t xml:space="preserve"> </w:t>
      </w:r>
      <w:r w:rsidR="0078068E" w:rsidRPr="00C067FA">
        <w:rPr>
          <w:color w:val="000000"/>
          <w:szCs w:val="22"/>
          <w:lang w:val="en-US"/>
        </w:rPr>
        <w:t>“</w:t>
      </w:r>
      <w:r w:rsidRPr="00C067FA">
        <w:rPr>
          <w:rStyle w:val="hps"/>
          <w:color w:val="000000"/>
          <w:szCs w:val="22"/>
          <w:lang w:val="en-US"/>
        </w:rPr>
        <w:t>No Observed Effect Level</w:t>
      </w:r>
      <w:r w:rsidR="0078068E" w:rsidRPr="00C067FA">
        <w:rPr>
          <w:rStyle w:val="hps"/>
          <w:color w:val="000000"/>
          <w:szCs w:val="22"/>
          <w:lang w:val="en-US"/>
        </w:rPr>
        <w:t>”</w:t>
      </w:r>
      <w:r w:rsidRPr="00C067FA">
        <w:rPr>
          <w:color w:val="000000"/>
          <w:szCs w:val="22"/>
          <w:lang w:val="en-US"/>
        </w:rPr>
        <w:t xml:space="preserve"> </w:t>
      </w:r>
      <w:r w:rsidRPr="00C067FA">
        <w:rPr>
          <w:rStyle w:val="hps"/>
          <w:color w:val="000000"/>
          <w:szCs w:val="22"/>
          <w:lang w:val="en-US"/>
        </w:rPr>
        <w:t>(</w:t>
      </w:r>
      <w:r w:rsidRPr="00C067FA">
        <w:rPr>
          <w:color w:val="000000"/>
          <w:szCs w:val="22"/>
          <w:lang w:val="en-US"/>
        </w:rPr>
        <w:t xml:space="preserve">NOEL) </w:t>
      </w:r>
      <w:r w:rsidRPr="00C067FA">
        <w:rPr>
          <w:rStyle w:val="hps"/>
          <w:color w:val="000000"/>
          <w:szCs w:val="22"/>
          <w:lang w:val="en-US"/>
        </w:rPr>
        <w:t>was 15</w:t>
      </w:r>
      <w:r w:rsidRPr="00C067FA">
        <w:rPr>
          <w:color w:val="000000"/>
          <w:szCs w:val="22"/>
          <w:lang w:val="en-US"/>
        </w:rPr>
        <w:t xml:space="preserve"> </w:t>
      </w:r>
      <w:r w:rsidRPr="00C067FA">
        <w:rPr>
          <w:rStyle w:val="hps"/>
          <w:color w:val="000000"/>
          <w:szCs w:val="22"/>
          <w:lang w:val="en-US"/>
        </w:rPr>
        <w:t>mg/kg/dag</w:t>
      </w:r>
      <w:r w:rsidRPr="00C067FA">
        <w:rPr>
          <w:color w:val="000000"/>
          <w:szCs w:val="22"/>
          <w:lang w:val="en-US"/>
        </w:rPr>
        <w:t xml:space="preserve">. </w:t>
      </w:r>
      <w:r w:rsidRPr="0095792A">
        <w:rPr>
          <w:rStyle w:val="hps"/>
          <w:color w:val="000000"/>
          <w:szCs w:val="22"/>
        </w:rPr>
        <w:t>De</w:t>
      </w:r>
      <w:r w:rsidRPr="0095792A">
        <w:rPr>
          <w:color w:val="000000"/>
          <w:szCs w:val="22"/>
        </w:rPr>
        <w:t xml:space="preserve"> </w:t>
      </w:r>
      <w:r w:rsidRPr="0095792A">
        <w:rPr>
          <w:rStyle w:val="hps"/>
          <w:color w:val="000000"/>
          <w:szCs w:val="22"/>
        </w:rPr>
        <w:t>nieradenomen/carcinomen</w:t>
      </w:r>
      <w:r w:rsidRPr="0095792A">
        <w:rPr>
          <w:color w:val="000000"/>
          <w:szCs w:val="22"/>
        </w:rPr>
        <w:t xml:space="preserve">, </w:t>
      </w:r>
      <w:r w:rsidRPr="0095792A">
        <w:rPr>
          <w:rStyle w:val="hps"/>
          <w:color w:val="000000"/>
          <w:szCs w:val="22"/>
        </w:rPr>
        <w:t>de urineblaas</w:t>
      </w:r>
      <w:r w:rsidRPr="0095792A">
        <w:rPr>
          <w:color w:val="000000"/>
          <w:szCs w:val="22"/>
        </w:rPr>
        <w:t xml:space="preserve"> </w:t>
      </w:r>
      <w:r w:rsidRPr="0095792A">
        <w:rPr>
          <w:rStyle w:val="hps"/>
          <w:color w:val="000000"/>
          <w:szCs w:val="22"/>
        </w:rPr>
        <w:t>en urethra papillomen,</w:t>
      </w:r>
      <w:r w:rsidRPr="0095792A">
        <w:rPr>
          <w:color w:val="000000"/>
          <w:szCs w:val="22"/>
        </w:rPr>
        <w:t xml:space="preserve"> </w:t>
      </w:r>
      <w:r w:rsidRPr="0095792A">
        <w:rPr>
          <w:rStyle w:val="hps"/>
          <w:color w:val="000000"/>
          <w:szCs w:val="22"/>
        </w:rPr>
        <w:t>de dunne darm</w:t>
      </w:r>
      <w:r w:rsidRPr="0095792A">
        <w:rPr>
          <w:color w:val="000000"/>
          <w:szCs w:val="22"/>
        </w:rPr>
        <w:t xml:space="preserve"> </w:t>
      </w:r>
      <w:r w:rsidRPr="0095792A">
        <w:rPr>
          <w:rStyle w:val="hps"/>
          <w:color w:val="000000"/>
          <w:szCs w:val="22"/>
        </w:rPr>
        <w:t>adenocarcinomen</w:t>
      </w:r>
      <w:r w:rsidRPr="0095792A">
        <w:rPr>
          <w:color w:val="000000"/>
          <w:szCs w:val="22"/>
        </w:rPr>
        <w:t xml:space="preserve">, </w:t>
      </w:r>
      <w:r w:rsidRPr="0095792A">
        <w:rPr>
          <w:rStyle w:val="hps"/>
          <w:color w:val="000000"/>
          <w:szCs w:val="22"/>
        </w:rPr>
        <w:t>de bijschildklier</w:t>
      </w:r>
      <w:r w:rsidR="0078068E" w:rsidRPr="0095792A">
        <w:rPr>
          <w:rStyle w:val="hps"/>
          <w:color w:val="000000"/>
          <w:szCs w:val="22"/>
        </w:rPr>
        <w:t>adenomen,</w:t>
      </w:r>
      <w:r w:rsidRPr="0095792A">
        <w:rPr>
          <w:color w:val="000000"/>
          <w:szCs w:val="22"/>
        </w:rPr>
        <w:t xml:space="preserve"> </w:t>
      </w:r>
      <w:r w:rsidRPr="0095792A">
        <w:rPr>
          <w:rStyle w:val="hps"/>
          <w:color w:val="000000"/>
          <w:szCs w:val="22"/>
        </w:rPr>
        <w:t>benigne</w:t>
      </w:r>
      <w:r w:rsidRPr="0095792A">
        <w:rPr>
          <w:color w:val="000000"/>
          <w:szCs w:val="22"/>
        </w:rPr>
        <w:t xml:space="preserve"> </w:t>
      </w:r>
      <w:r w:rsidRPr="0095792A">
        <w:rPr>
          <w:rStyle w:val="hps"/>
          <w:color w:val="000000"/>
          <w:szCs w:val="22"/>
        </w:rPr>
        <w:t>en maligne medullaire tumoren</w:t>
      </w:r>
      <w:r w:rsidRPr="0095792A">
        <w:rPr>
          <w:color w:val="000000"/>
          <w:szCs w:val="22"/>
        </w:rPr>
        <w:t xml:space="preserve"> </w:t>
      </w:r>
      <w:r w:rsidRPr="0095792A">
        <w:rPr>
          <w:rStyle w:val="hps"/>
          <w:color w:val="000000"/>
          <w:szCs w:val="22"/>
        </w:rPr>
        <w:t>van de bijnieren</w:t>
      </w:r>
      <w:r w:rsidRPr="0095792A">
        <w:rPr>
          <w:color w:val="000000"/>
          <w:szCs w:val="22"/>
        </w:rPr>
        <w:t xml:space="preserve"> </w:t>
      </w:r>
      <w:r w:rsidRPr="0095792A">
        <w:rPr>
          <w:rStyle w:val="hps"/>
          <w:color w:val="000000"/>
          <w:szCs w:val="22"/>
        </w:rPr>
        <w:t>en de niet</w:t>
      </w:r>
      <w:r w:rsidRPr="0095792A">
        <w:rPr>
          <w:color w:val="000000"/>
          <w:szCs w:val="22"/>
        </w:rPr>
        <w:t xml:space="preserve">-glandulaire maag </w:t>
      </w:r>
      <w:r w:rsidRPr="0095792A">
        <w:rPr>
          <w:rStyle w:val="hps"/>
          <w:color w:val="000000"/>
          <w:szCs w:val="22"/>
        </w:rPr>
        <w:t>papillomen/carcinomen</w:t>
      </w:r>
      <w:r w:rsidRPr="0095792A">
        <w:rPr>
          <w:color w:val="000000"/>
          <w:szCs w:val="22"/>
        </w:rPr>
        <w:t xml:space="preserve"> </w:t>
      </w:r>
      <w:r w:rsidRPr="0095792A">
        <w:rPr>
          <w:rStyle w:val="hps"/>
          <w:color w:val="000000"/>
          <w:szCs w:val="22"/>
        </w:rPr>
        <w:t>werden waargenomen bij 60</w:t>
      </w:r>
      <w:r w:rsidRPr="0095792A">
        <w:rPr>
          <w:color w:val="000000"/>
          <w:szCs w:val="22"/>
        </w:rPr>
        <w:t xml:space="preserve"> </w:t>
      </w:r>
      <w:r w:rsidRPr="0095792A">
        <w:rPr>
          <w:rStyle w:val="hps"/>
          <w:color w:val="000000"/>
          <w:szCs w:val="22"/>
        </w:rPr>
        <w:t>mg/kg/dag, wat ongeveer</w:t>
      </w:r>
      <w:r w:rsidRPr="0095792A">
        <w:rPr>
          <w:color w:val="000000"/>
          <w:szCs w:val="22"/>
        </w:rPr>
        <w:t xml:space="preserve"> </w:t>
      </w:r>
      <w:r w:rsidRPr="0095792A">
        <w:rPr>
          <w:rStyle w:val="hps"/>
          <w:color w:val="000000"/>
          <w:szCs w:val="22"/>
        </w:rPr>
        <w:t>1,7 of 1 keer</w:t>
      </w:r>
      <w:r w:rsidRPr="0095792A">
        <w:rPr>
          <w:color w:val="000000"/>
          <w:szCs w:val="22"/>
        </w:rPr>
        <w:t xml:space="preserve"> </w:t>
      </w:r>
      <w:r w:rsidRPr="0095792A">
        <w:rPr>
          <w:rStyle w:val="hps"/>
          <w:color w:val="000000"/>
          <w:szCs w:val="22"/>
        </w:rPr>
        <w:t>de humane dagelijkse blootstelling</w:t>
      </w:r>
      <w:r w:rsidRPr="0095792A">
        <w:rPr>
          <w:color w:val="000000"/>
          <w:szCs w:val="22"/>
        </w:rPr>
        <w:t xml:space="preserve"> bedraagt </w:t>
      </w:r>
      <w:r w:rsidRPr="0095792A">
        <w:rPr>
          <w:rStyle w:val="hps"/>
          <w:color w:val="000000"/>
          <w:szCs w:val="22"/>
        </w:rPr>
        <w:t>(</w:t>
      </w:r>
      <w:r w:rsidRPr="0095792A">
        <w:rPr>
          <w:color w:val="000000"/>
          <w:szCs w:val="22"/>
        </w:rPr>
        <w:t xml:space="preserve">gebaseerd op AUC) </w:t>
      </w:r>
      <w:r w:rsidRPr="0095792A">
        <w:rPr>
          <w:rStyle w:val="hps"/>
          <w:color w:val="000000"/>
          <w:szCs w:val="22"/>
        </w:rPr>
        <w:t xml:space="preserve">bij </w:t>
      </w:r>
      <w:r w:rsidRPr="0095792A">
        <w:rPr>
          <w:color w:val="000000"/>
          <w:szCs w:val="22"/>
        </w:rPr>
        <w:t>respectievelijk</w:t>
      </w:r>
      <w:r w:rsidRPr="0095792A">
        <w:rPr>
          <w:rStyle w:val="hps"/>
          <w:color w:val="000000"/>
          <w:szCs w:val="22"/>
        </w:rPr>
        <w:t xml:space="preserve"> 400</w:t>
      </w:r>
      <w:r w:rsidRPr="0095792A">
        <w:rPr>
          <w:color w:val="000000"/>
          <w:szCs w:val="22"/>
        </w:rPr>
        <w:t xml:space="preserve"> </w:t>
      </w:r>
      <w:r w:rsidRPr="0095792A">
        <w:rPr>
          <w:rStyle w:val="hps"/>
          <w:color w:val="000000"/>
          <w:szCs w:val="22"/>
        </w:rPr>
        <w:t>mg/dag of</w:t>
      </w:r>
      <w:r w:rsidRPr="0095792A">
        <w:rPr>
          <w:color w:val="000000"/>
          <w:szCs w:val="22"/>
        </w:rPr>
        <w:t xml:space="preserve"> </w:t>
      </w:r>
      <w:r w:rsidRPr="0095792A">
        <w:rPr>
          <w:rStyle w:val="hps"/>
          <w:color w:val="000000"/>
          <w:szCs w:val="22"/>
        </w:rPr>
        <w:t>800 mg/dag</w:t>
      </w:r>
      <w:r w:rsidRPr="0095792A">
        <w:rPr>
          <w:color w:val="000000"/>
          <w:szCs w:val="22"/>
        </w:rPr>
        <w:t xml:space="preserve">, en </w:t>
      </w:r>
      <w:r w:rsidRPr="0095792A">
        <w:rPr>
          <w:rStyle w:val="hps"/>
          <w:color w:val="000000"/>
          <w:szCs w:val="22"/>
        </w:rPr>
        <w:t>1,2 keer</w:t>
      </w:r>
      <w:r w:rsidRPr="0095792A">
        <w:rPr>
          <w:color w:val="000000"/>
          <w:szCs w:val="22"/>
        </w:rPr>
        <w:t xml:space="preserve"> </w:t>
      </w:r>
      <w:r w:rsidRPr="0095792A">
        <w:rPr>
          <w:rStyle w:val="hps"/>
          <w:color w:val="000000"/>
          <w:szCs w:val="22"/>
        </w:rPr>
        <w:t>de dagelijkse blootstelling</w:t>
      </w:r>
      <w:r w:rsidRPr="0095792A">
        <w:rPr>
          <w:color w:val="000000"/>
          <w:szCs w:val="22"/>
        </w:rPr>
        <w:t xml:space="preserve"> </w:t>
      </w:r>
      <w:r w:rsidRPr="0095792A">
        <w:rPr>
          <w:rStyle w:val="hps"/>
          <w:color w:val="000000"/>
          <w:szCs w:val="22"/>
        </w:rPr>
        <w:t>bij kinderen</w:t>
      </w:r>
      <w:r w:rsidRPr="0095792A">
        <w:rPr>
          <w:color w:val="000000"/>
          <w:szCs w:val="22"/>
        </w:rPr>
        <w:t xml:space="preserve"> </w:t>
      </w:r>
      <w:r w:rsidRPr="0095792A">
        <w:rPr>
          <w:rStyle w:val="hps"/>
          <w:color w:val="000000"/>
          <w:szCs w:val="22"/>
        </w:rPr>
        <w:t>(</w:t>
      </w:r>
      <w:r w:rsidRPr="0095792A">
        <w:rPr>
          <w:color w:val="000000"/>
          <w:szCs w:val="22"/>
        </w:rPr>
        <w:t xml:space="preserve">gebaseerd op AUC) </w:t>
      </w:r>
      <w:r w:rsidRPr="0095792A">
        <w:rPr>
          <w:rStyle w:val="hps"/>
          <w:color w:val="000000"/>
          <w:szCs w:val="22"/>
        </w:rPr>
        <w:t>bij 340</w:t>
      </w:r>
      <w:r w:rsidRPr="0095792A">
        <w:rPr>
          <w:color w:val="000000"/>
          <w:szCs w:val="22"/>
        </w:rPr>
        <w:t xml:space="preserve"> </w:t>
      </w:r>
      <w:r w:rsidRPr="0095792A">
        <w:rPr>
          <w:rStyle w:val="hps"/>
          <w:color w:val="000000"/>
          <w:szCs w:val="22"/>
        </w:rPr>
        <w:t>mg/</w:t>
      </w:r>
      <w:r w:rsidRPr="0095792A">
        <w:rPr>
          <w:color w:val="000000"/>
          <w:szCs w:val="22"/>
        </w:rPr>
        <w:t>m</w:t>
      </w:r>
      <w:r w:rsidRPr="0095792A">
        <w:rPr>
          <w:color w:val="000000"/>
          <w:szCs w:val="22"/>
          <w:vertAlign w:val="superscript"/>
        </w:rPr>
        <w:t>2</w:t>
      </w:r>
      <w:r w:rsidRPr="0095792A">
        <w:rPr>
          <w:rStyle w:val="hps"/>
          <w:color w:val="000000"/>
          <w:szCs w:val="22"/>
        </w:rPr>
        <w:t>/dag.</w:t>
      </w:r>
      <w:r w:rsidRPr="0095792A">
        <w:rPr>
          <w:color w:val="000000"/>
          <w:szCs w:val="22"/>
        </w:rPr>
        <w:t xml:space="preserve"> </w:t>
      </w:r>
      <w:r w:rsidRPr="00C067FA">
        <w:rPr>
          <w:rStyle w:val="hps"/>
          <w:color w:val="000000"/>
          <w:szCs w:val="22"/>
          <w:lang w:val="en-US"/>
        </w:rPr>
        <w:t>De</w:t>
      </w:r>
      <w:r w:rsidRPr="00C067FA">
        <w:rPr>
          <w:color w:val="000000"/>
          <w:szCs w:val="22"/>
          <w:lang w:val="en-US"/>
        </w:rPr>
        <w:t xml:space="preserve"> </w:t>
      </w:r>
      <w:r w:rsidRPr="00C067FA">
        <w:rPr>
          <w:rStyle w:val="hps"/>
          <w:color w:val="000000"/>
          <w:szCs w:val="22"/>
          <w:lang w:val="en-US"/>
        </w:rPr>
        <w:t>No Observed Effect Level (</w:t>
      </w:r>
      <w:r w:rsidRPr="00C067FA">
        <w:rPr>
          <w:color w:val="000000"/>
          <w:szCs w:val="22"/>
          <w:lang w:val="en-US"/>
        </w:rPr>
        <w:t xml:space="preserve">NOEL) </w:t>
      </w:r>
      <w:r w:rsidRPr="00C067FA">
        <w:rPr>
          <w:rStyle w:val="hps"/>
          <w:color w:val="000000"/>
          <w:szCs w:val="22"/>
          <w:lang w:val="en-US"/>
        </w:rPr>
        <w:t>was 30</w:t>
      </w:r>
      <w:r w:rsidRPr="00C067FA">
        <w:rPr>
          <w:color w:val="000000"/>
          <w:szCs w:val="22"/>
          <w:lang w:val="en-US"/>
        </w:rPr>
        <w:t xml:space="preserve"> </w:t>
      </w:r>
      <w:r w:rsidRPr="00C067FA">
        <w:rPr>
          <w:rStyle w:val="hps"/>
          <w:color w:val="000000"/>
          <w:szCs w:val="22"/>
          <w:lang w:val="en-US"/>
        </w:rPr>
        <w:t>mg/kg/dag</w:t>
      </w:r>
      <w:r w:rsidRPr="00C067FA">
        <w:rPr>
          <w:color w:val="000000"/>
          <w:szCs w:val="22"/>
          <w:lang w:val="en-US"/>
        </w:rPr>
        <w:t>.</w:t>
      </w:r>
    </w:p>
    <w:p w14:paraId="347D2114" w14:textId="77777777" w:rsidR="00A35EFE" w:rsidRPr="00C067FA" w:rsidRDefault="00A35EFE" w:rsidP="00AB3F3C">
      <w:pPr>
        <w:autoSpaceDE w:val="0"/>
        <w:autoSpaceDN w:val="0"/>
        <w:adjustRightInd w:val="0"/>
        <w:spacing w:line="240" w:lineRule="auto"/>
        <w:rPr>
          <w:color w:val="000000"/>
          <w:szCs w:val="22"/>
          <w:lang w:val="en-US"/>
        </w:rPr>
      </w:pPr>
    </w:p>
    <w:p w14:paraId="3F6ABDFA" w14:textId="77777777" w:rsidR="00A35EFE" w:rsidRPr="0095792A" w:rsidRDefault="00AB3F3C" w:rsidP="00AB3F3C">
      <w:pPr>
        <w:autoSpaceDE w:val="0"/>
        <w:autoSpaceDN w:val="0"/>
        <w:adjustRightInd w:val="0"/>
        <w:spacing w:line="240" w:lineRule="auto"/>
        <w:rPr>
          <w:color w:val="000000"/>
          <w:szCs w:val="22"/>
        </w:rPr>
      </w:pPr>
      <w:r w:rsidRPr="0095792A">
        <w:rPr>
          <w:rStyle w:val="hps"/>
          <w:color w:val="000000"/>
          <w:szCs w:val="22"/>
        </w:rPr>
        <w:t>Het mechanisme en de</w:t>
      </w:r>
      <w:r w:rsidRPr="0095792A">
        <w:rPr>
          <w:color w:val="000000"/>
          <w:szCs w:val="22"/>
        </w:rPr>
        <w:t xml:space="preserve"> </w:t>
      </w:r>
      <w:r w:rsidRPr="0095792A">
        <w:rPr>
          <w:rStyle w:val="hps"/>
          <w:color w:val="000000"/>
          <w:szCs w:val="22"/>
        </w:rPr>
        <w:t>relevantie van deze bevindingen</w:t>
      </w:r>
      <w:r w:rsidRPr="0095792A">
        <w:rPr>
          <w:color w:val="000000"/>
          <w:szCs w:val="22"/>
        </w:rPr>
        <w:t xml:space="preserve"> </w:t>
      </w:r>
      <w:r w:rsidRPr="0095792A">
        <w:rPr>
          <w:rStyle w:val="hps"/>
          <w:color w:val="000000"/>
          <w:szCs w:val="22"/>
        </w:rPr>
        <w:t>in</w:t>
      </w:r>
      <w:r w:rsidRPr="0095792A">
        <w:rPr>
          <w:color w:val="000000"/>
          <w:szCs w:val="22"/>
        </w:rPr>
        <w:t xml:space="preserve"> </w:t>
      </w:r>
      <w:r w:rsidRPr="0095792A">
        <w:rPr>
          <w:rStyle w:val="hps"/>
          <w:color w:val="000000"/>
          <w:szCs w:val="22"/>
        </w:rPr>
        <w:t>de carcinogeniteitsstudie bij ratten</w:t>
      </w:r>
      <w:r w:rsidRPr="0095792A">
        <w:rPr>
          <w:color w:val="000000"/>
          <w:szCs w:val="22"/>
        </w:rPr>
        <w:t xml:space="preserve"> </w:t>
      </w:r>
      <w:r w:rsidRPr="0095792A">
        <w:rPr>
          <w:rStyle w:val="hps"/>
          <w:color w:val="000000"/>
          <w:szCs w:val="22"/>
        </w:rPr>
        <w:t>zijn nog niet opgehelderd voor de mens</w:t>
      </w:r>
      <w:r w:rsidRPr="0095792A">
        <w:rPr>
          <w:color w:val="000000"/>
          <w:szCs w:val="22"/>
        </w:rPr>
        <w:t>.</w:t>
      </w:r>
    </w:p>
    <w:p w14:paraId="7D07051F" w14:textId="77777777" w:rsidR="00A35EFE" w:rsidRPr="0095792A" w:rsidRDefault="00A35EFE" w:rsidP="00AB3F3C">
      <w:pPr>
        <w:autoSpaceDE w:val="0"/>
        <w:autoSpaceDN w:val="0"/>
        <w:adjustRightInd w:val="0"/>
        <w:spacing w:line="240" w:lineRule="auto"/>
        <w:rPr>
          <w:color w:val="000000"/>
          <w:szCs w:val="22"/>
        </w:rPr>
      </w:pPr>
    </w:p>
    <w:p w14:paraId="115C6648" w14:textId="77777777" w:rsidR="00AB3F3C" w:rsidRPr="0095792A" w:rsidRDefault="00AB3F3C" w:rsidP="00AB3F3C">
      <w:pPr>
        <w:autoSpaceDE w:val="0"/>
        <w:autoSpaceDN w:val="0"/>
        <w:adjustRightInd w:val="0"/>
        <w:spacing w:line="240" w:lineRule="auto"/>
        <w:rPr>
          <w:rStyle w:val="hps"/>
          <w:color w:val="000000"/>
          <w:szCs w:val="22"/>
        </w:rPr>
      </w:pPr>
      <w:r w:rsidRPr="0095792A">
        <w:rPr>
          <w:rStyle w:val="hps"/>
          <w:color w:val="000000"/>
          <w:szCs w:val="22"/>
        </w:rPr>
        <w:t>Niet-</w:t>
      </w:r>
      <w:r w:rsidRPr="0095792A">
        <w:rPr>
          <w:color w:val="000000"/>
          <w:szCs w:val="22"/>
        </w:rPr>
        <w:t xml:space="preserve">neoplastische lesies die niet </w:t>
      </w:r>
      <w:r w:rsidRPr="0095792A">
        <w:rPr>
          <w:rStyle w:val="hps"/>
          <w:color w:val="000000"/>
          <w:szCs w:val="22"/>
        </w:rPr>
        <w:t>waren geïdentificeerd in eerdere</w:t>
      </w:r>
      <w:r w:rsidRPr="0095792A">
        <w:rPr>
          <w:color w:val="000000"/>
          <w:szCs w:val="22"/>
        </w:rPr>
        <w:t xml:space="preserve"> </w:t>
      </w:r>
      <w:r w:rsidRPr="0095792A">
        <w:rPr>
          <w:rStyle w:val="hps"/>
          <w:color w:val="000000"/>
          <w:szCs w:val="22"/>
        </w:rPr>
        <w:t>preklinische onderzoeken, waren</w:t>
      </w:r>
      <w:r w:rsidRPr="0095792A">
        <w:rPr>
          <w:color w:val="000000"/>
          <w:szCs w:val="22"/>
        </w:rPr>
        <w:t xml:space="preserve"> </w:t>
      </w:r>
      <w:r w:rsidRPr="0095792A">
        <w:rPr>
          <w:rStyle w:val="hps"/>
          <w:color w:val="000000"/>
          <w:szCs w:val="22"/>
        </w:rPr>
        <w:t>het cardiovasculair systeem</w:t>
      </w:r>
      <w:r w:rsidRPr="0095792A">
        <w:rPr>
          <w:color w:val="000000"/>
          <w:szCs w:val="22"/>
        </w:rPr>
        <w:t xml:space="preserve">, </w:t>
      </w:r>
      <w:r w:rsidRPr="0095792A">
        <w:rPr>
          <w:rStyle w:val="hps"/>
          <w:color w:val="000000"/>
          <w:szCs w:val="22"/>
        </w:rPr>
        <w:t>pancreas</w:t>
      </w:r>
      <w:r w:rsidRPr="0095792A">
        <w:rPr>
          <w:color w:val="000000"/>
          <w:szCs w:val="22"/>
        </w:rPr>
        <w:t xml:space="preserve">, </w:t>
      </w:r>
      <w:r w:rsidRPr="0095792A">
        <w:rPr>
          <w:rStyle w:val="hps"/>
          <w:color w:val="000000"/>
          <w:szCs w:val="22"/>
        </w:rPr>
        <w:t>endocriene organen</w:t>
      </w:r>
      <w:r w:rsidRPr="0095792A">
        <w:rPr>
          <w:color w:val="000000"/>
          <w:szCs w:val="22"/>
        </w:rPr>
        <w:t xml:space="preserve"> </w:t>
      </w:r>
      <w:r w:rsidRPr="0095792A">
        <w:rPr>
          <w:rStyle w:val="hps"/>
          <w:color w:val="000000"/>
          <w:szCs w:val="22"/>
        </w:rPr>
        <w:t>en tanden.</w:t>
      </w:r>
      <w:r w:rsidRPr="0095792A">
        <w:rPr>
          <w:color w:val="000000"/>
          <w:szCs w:val="22"/>
        </w:rPr>
        <w:t xml:space="preserve"> </w:t>
      </w:r>
      <w:r w:rsidRPr="0095792A">
        <w:rPr>
          <w:rStyle w:val="hps"/>
          <w:color w:val="000000"/>
          <w:szCs w:val="22"/>
        </w:rPr>
        <w:t>De belangrijkste veranderingen</w:t>
      </w:r>
      <w:r w:rsidRPr="0095792A">
        <w:rPr>
          <w:color w:val="000000"/>
          <w:szCs w:val="22"/>
        </w:rPr>
        <w:t xml:space="preserve"> </w:t>
      </w:r>
      <w:r w:rsidRPr="0095792A">
        <w:rPr>
          <w:rStyle w:val="hps"/>
          <w:color w:val="000000"/>
          <w:szCs w:val="22"/>
        </w:rPr>
        <w:t>waren cardiale hypertrofie en</w:t>
      </w:r>
      <w:r w:rsidRPr="0095792A">
        <w:rPr>
          <w:color w:val="000000"/>
          <w:szCs w:val="22"/>
        </w:rPr>
        <w:t xml:space="preserve"> </w:t>
      </w:r>
      <w:r w:rsidRPr="0095792A">
        <w:rPr>
          <w:rStyle w:val="hps"/>
          <w:color w:val="000000"/>
          <w:szCs w:val="22"/>
        </w:rPr>
        <w:t>dilatatie, met</w:t>
      </w:r>
      <w:r w:rsidRPr="0095792A">
        <w:rPr>
          <w:color w:val="000000"/>
          <w:szCs w:val="22"/>
        </w:rPr>
        <w:t xml:space="preserve"> </w:t>
      </w:r>
      <w:r w:rsidRPr="0095792A">
        <w:rPr>
          <w:rStyle w:val="hps"/>
          <w:color w:val="000000"/>
          <w:szCs w:val="22"/>
        </w:rPr>
        <w:t>tekenen van</w:t>
      </w:r>
      <w:r w:rsidRPr="0095792A">
        <w:rPr>
          <w:color w:val="000000"/>
          <w:szCs w:val="22"/>
        </w:rPr>
        <w:t xml:space="preserve"> </w:t>
      </w:r>
      <w:r w:rsidRPr="0095792A">
        <w:rPr>
          <w:rStyle w:val="hps"/>
          <w:color w:val="000000"/>
          <w:szCs w:val="22"/>
        </w:rPr>
        <w:t>cardiale insufficiëntie</w:t>
      </w:r>
      <w:r w:rsidRPr="0095792A">
        <w:rPr>
          <w:color w:val="000000"/>
          <w:szCs w:val="22"/>
        </w:rPr>
        <w:t xml:space="preserve"> </w:t>
      </w:r>
      <w:r w:rsidRPr="0095792A">
        <w:rPr>
          <w:rStyle w:val="hps"/>
          <w:color w:val="000000"/>
          <w:szCs w:val="22"/>
        </w:rPr>
        <w:t>bij sommige dieren.</w:t>
      </w:r>
    </w:p>
    <w:p w14:paraId="20CCA0EA" w14:textId="77777777" w:rsidR="009519A4" w:rsidRPr="0095792A" w:rsidRDefault="009519A4" w:rsidP="00AB3F3C">
      <w:pPr>
        <w:autoSpaceDE w:val="0"/>
        <w:autoSpaceDN w:val="0"/>
        <w:adjustRightInd w:val="0"/>
        <w:spacing w:line="240" w:lineRule="auto"/>
        <w:rPr>
          <w:rStyle w:val="hps"/>
          <w:color w:val="000000"/>
          <w:szCs w:val="22"/>
        </w:rPr>
      </w:pPr>
    </w:p>
    <w:p w14:paraId="6545F2CB" w14:textId="77777777" w:rsidR="00842DE6" w:rsidRPr="0095792A" w:rsidRDefault="009519A4" w:rsidP="00842DE6">
      <w:pPr>
        <w:autoSpaceDE w:val="0"/>
        <w:autoSpaceDN w:val="0"/>
        <w:adjustRightInd w:val="0"/>
        <w:spacing w:line="240" w:lineRule="auto"/>
        <w:rPr>
          <w:color w:val="000000"/>
          <w:szCs w:val="22"/>
        </w:rPr>
      </w:pPr>
      <w:r w:rsidRPr="0095792A">
        <w:rPr>
          <w:rStyle w:val="hps"/>
          <w:color w:val="000000"/>
          <w:szCs w:val="22"/>
        </w:rPr>
        <w:t xml:space="preserve">De werkzame stof imatinib </w:t>
      </w:r>
      <w:r w:rsidR="00EA667A" w:rsidRPr="0095792A">
        <w:rPr>
          <w:rStyle w:val="hps"/>
          <w:color w:val="000000"/>
          <w:szCs w:val="22"/>
        </w:rPr>
        <w:t>ver</w:t>
      </w:r>
      <w:r w:rsidRPr="0095792A">
        <w:rPr>
          <w:rStyle w:val="hps"/>
          <w:color w:val="000000"/>
          <w:szCs w:val="22"/>
        </w:rPr>
        <w:t>toont een milieurisio</w:t>
      </w:r>
      <w:r w:rsidR="00EA667A" w:rsidRPr="0095792A">
        <w:rPr>
          <w:rStyle w:val="hps"/>
          <w:color w:val="000000"/>
          <w:szCs w:val="22"/>
        </w:rPr>
        <w:t xml:space="preserve"> </w:t>
      </w:r>
      <w:r w:rsidRPr="0095792A">
        <w:rPr>
          <w:rStyle w:val="hps"/>
          <w:color w:val="000000"/>
          <w:szCs w:val="22"/>
        </w:rPr>
        <w:t xml:space="preserve">voor sediment organismen. </w:t>
      </w:r>
    </w:p>
    <w:p w14:paraId="47804204" w14:textId="77777777" w:rsidR="00842DE6" w:rsidRPr="0095792A" w:rsidRDefault="00842DE6" w:rsidP="00842DE6">
      <w:pPr>
        <w:autoSpaceDE w:val="0"/>
        <w:autoSpaceDN w:val="0"/>
        <w:adjustRightInd w:val="0"/>
        <w:spacing w:line="240" w:lineRule="auto"/>
        <w:rPr>
          <w:color w:val="000000"/>
          <w:szCs w:val="22"/>
        </w:rPr>
      </w:pPr>
    </w:p>
    <w:p w14:paraId="1E717F5A" w14:textId="77777777" w:rsidR="00DE68B4" w:rsidRPr="0095792A" w:rsidRDefault="00DE68B4" w:rsidP="00842DE6">
      <w:pPr>
        <w:autoSpaceDE w:val="0"/>
        <w:autoSpaceDN w:val="0"/>
        <w:adjustRightInd w:val="0"/>
        <w:spacing w:line="240" w:lineRule="auto"/>
        <w:rPr>
          <w:color w:val="000000"/>
          <w:szCs w:val="22"/>
        </w:rPr>
      </w:pPr>
    </w:p>
    <w:p w14:paraId="032F68C1" w14:textId="77777777" w:rsidR="00C334FA" w:rsidRPr="0095792A" w:rsidRDefault="00C334FA" w:rsidP="00D94426">
      <w:pPr>
        <w:keepNext/>
        <w:suppressAutoHyphens/>
        <w:ind w:left="567" w:hanging="567"/>
        <w:rPr>
          <w:color w:val="000000"/>
          <w:szCs w:val="22"/>
        </w:rPr>
      </w:pPr>
      <w:r w:rsidRPr="0095792A">
        <w:rPr>
          <w:b/>
          <w:color w:val="000000"/>
          <w:szCs w:val="22"/>
        </w:rPr>
        <w:t>6.</w:t>
      </w:r>
      <w:r w:rsidRPr="0095792A">
        <w:rPr>
          <w:b/>
          <w:color w:val="000000"/>
          <w:szCs w:val="22"/>
        </w:rPr>
        <w:tab/>
        <w:t>FARMACEUTISCHE GEGEVENS</w:t>
      </w:r>
    </w:p>
    <w:p w14:paraId="4CD26B69" w14:textId="77777777" w:rsidR="00C334FA" w:rsidRPr="0095792A" w:rsidRDefault="00C334FA" w:rsidP="00D94426">
      <w:pPr>
        <w:keepNext/>
        <w:suppressAutoHyphens/>
        <w:rPr>
          <w:color w:val="000000"/>
          <w:szCs w:val="22"/>
        </w:rPr>
      </w:pPr>
    </w:p>
    <w:p w14:paraId="3F6F76EF" w14:textId="77777777" w:rsidR="00C334FA" w:rsidRPr="0095792A" w:rsidRDefault="00C334FA" w:rsidP="00D94426">
      <w:pPr>
        <w:keepNext/>
        <w:suppressAutoHyphens/>
        <w:ind w:left="567" w:hanging="567"/>
        <w:rPr>
          <w:color w:val="000000"/>
          <w:szCs w:val="22"/>
        </w:rPr>
      </w:pPr>
      <w:r w:rsidRPr="0095792A">
        <w:rPr>
          <w:b/>
          <w:color w:val="000000"/>
          <w:szCs w:val="22"/>
        </w:rPr>
        <w:t>6.1</w:t>
      </w:r>
      <w:r w:rsidRPr="0095792A">
        <w:rPr>
          <w:b/>
          <w:color w:val="000000"/>
          <w:szCs w:val="22"/>
        </w:rPr>
        <w:tab/>
        <w:t>Lijst van hulpstoffen</w:t>
      </w:r>
    </w:p>
    <w:p w14:paraId="32328CDC" w14:textId="77777777" w:rsidR="00842DE6" w:rsidRPr="0095792A" w:rsidRDefault="003712B6" w:rsidP="00D94426">
      <w:pPr>
        <w:keepNext/>
        <w:autoSpaceDE w:val="0"/>
        <w:autoSpaceDN w:val="0"/>
        <w:adjustRightInd w:val="0"/>
        <w:spacing w:line="240" w:lineRule="auto"/>
        <w:rPr>
          <w:bCs/>
          <w:color w:val="000000"/>
          <w:u w:val="single"/>
        </w:rPr>
      </w:pPr>
      <w:r w:rsidRPr="0095792A">
        <w:rPr>
          <w:color w:val="000000"/>
        </w:rPr>
        <w:br/>
      </w:r>
      <w:r w:rsidRPr="0095792A">
        <w:rPr>
          <w:bCs/>
          <w:color w:val="000000"/>
          <w:szCs w:val="22"/>
          <w:u w:val="single"/>
        </w:rPr>
        <w:t>Imatinib Actavis 50 mg harde capsules</w:t>
      </w:r>
    </w:p>
    <w:p w14:paraId="5852AC30" w14:textId="77777777" w:rsidR="00842DE6" w:rsidRPr="0095792A" w:rsidRDefault="00BA26D5" w:rsidP="00D94426">
      <w:pPr>
        <w:keepNext/>
        <w:autoSpaceDE w:val="0"/>
        <w:autoSpaceDN w:val="0"/>
        <w:adjustRightInd w:val="0"/>
        <w:spacing w:line="240" w:lineRule="auto"/>
        <w:ind w:left="567" w:hanging="567"/>
        <w:rPr>
          <w:i/>
          <w:color w:val="000000"/>
          <w:szCs w:val="22"/>
        </w:rPr>
      </w:pPr>
      <w:r w:rsidRPr="0095792A">
        <w:rPr>
          <w:i/>
          <w:color w:val="000000"/>
          <w:szCs w:val="22"/>
        </w:rPr>
        <w:t>I</w:t>
      </w:r>
      <w:r w:rsidR="0016034E" w:rsidRPr="0095792A">
        <w:rPr>
          <w:i/>
          <w:color w:val="000000"/>
          <w:szCs w:val="22"/>
        </w:rPr>
        <w:t>nhoud</w:t>
      </w:r>
      <w:r w:rsidRPr="0095792A">
        <w:rPr>
          <w:i/>
          <w:color w:val="000000"/>
          <w:szCs w:val="22"/>
        </w:rPr>
        <w:t xml:space="preserve"> van de capsule:</w:t>
      </w:r>
    </w:p>
    <w:p w14:paraId="76A48639" w14:textId="77777777" w:rsidR="00AB3F3C" w:rsidRPr="0095792A" w:rsidRDefault="00AB3F3C" w:rsidP="00D94426">
      <w:pPr>
        <w:keepNext/>
        <w:autoSpaceDE w:val="0"/>
        <w:autoSpaceDN w:val="0"/>
        <w:adjustRightInd w:val="0"/>
        <w:spacing w:line="240" w:lineRule="auto"/>
        <w:rPr>
          <w:bCs/>
          <w:color w:val="000000"/>
          <w:szCs w:val="22"/>
        </w:rPr>
      </w:pPr>
      <w:r w:rsidRPr="0095792A">
        <w:rPr>
          <w:bCs/>
          <w:color w:val="000000"/>
          <w:szCs w:val="22"/>
        </w:rPr>
        <w:t xml:space="preserve">Microkristallijn cellulose </w:t>
      </w:r>
    </w:p>
    <w:p w14:paraId="20BE4247" w14:textId="77777777" w:rsidR="00AB3F3C" w:rsidRPr="0095792A" w:rsidRDefault="00AB3F3C" w:rsidP="00AB3F3C">
      <w:pPr>
        <w:tabs>
          <w:tab w:val="left" w:pos="1650"/>
        </w:tabs>
        <w:autoSpaceDE w:val="0"/>
        <w:autoSpaceDN w:val="0"/>
        <w:adjustRightInd w:val="0"/>
        <w:spacing w:line="240" w:lineRule="auto"/>
        <w:rPr>
          <w:bCs/>
          <w:color w:val="000000"/>
          <w:szCs w:val="22"/>
        </w:rPr>
      </w:pPr>
      <w:r w:rsidRPr="0095792A">
        <w:rPr>
          <w:bCs/>
          <w:color w:val="000000"/>
          <w:szCs w:val="22"/>
        </w:rPr>
        <w:t>Copovidon</w:t>
      </w:r>
    </w:p>
    <w:p w14:paraId="3E016427" w14:textId="77777777" w:rsidR="00AB3F3C" w:rsidRPr="0095792A" w:rsidRDefault="00AB3F3C" w:rsidP="00AB3F3C">
      <w:pPr>
        <w:autoSpaceDE w:val="0"/>
        <w:autoSpaceDN w:val="0"/>
        <w:adjustRightInd w:val="0"/>
        <w:spacing w:line="240" w:lineRule="auto"/>
        <w:rPr>
          <w:bCs/>
          <w:color w:val="000000"/>
          <w:szCs w:val="22"/>
        </w:rPr>
      </w:pPr>
      <w:r w:rsidRPr="0095792A">
        <w:rPr>
          <w:bCs/>
          <w:color w:val="000000"/>
          <w:szCs w:val="22"/>
        </w:rPr>
        <w:t>Crospovidon</w:t>
      </w:r>
    </w:p>
    <w:p w14:paraId="566BF526" w14:textId="51632DC5" w:rsidR="00842DE6" w:rsidRPr="0095792A" w:rsidRDefault="00E45F80" w:rsidP="00842DE6">
      <w:pPr>
        <w:autoSpaceDE w:val="0"/>
        <w:autoSpaceDN w:val="0"/>
        <w:adjustRightInd w:val="0"/>
        <w:spacing w:line="240" w:lineRule="auto"/>
        <w:ind w:left="567" w:hanging="567"/>
        <w:rPr>
          <w:color w:val="000000"/>
          <w:szCs w:val="22"/>
        </w:rPr>
      </w:pPr>
      <w:r w:rsidRPr="0095792A">
        <w:rPr>
          <w:color w:val="000000"/>
          <w:szCs w:val="22"/>
        </w:rPr>
        <w:t>Natriu</w:t>
      </w:r>
      <w:r w:rsidR="00842DE6" w:rsidRPr="0095792A">
        <w:rPr>
          <w:color w:val="000000"/>
          <w:szCs w:val="22"/>
        </w:rPr>
        <w:t>mste</w:t>
      </w:r>
      <w:r w:rsidR="004C27DB" w:rsidRPr="0095792A">
        <w:rPr>
          <w:color w:val="000000"/>
          <w:szCs w:val="22"/>
        </w:rPr>
        <w:t>a</w:t>
      </w:r>
      <w:r w:rsidR="00842DE6" w:rsidRPr="0095792A">
        <w:rPr>
          <w:color w:val="000000"/>
          <w:szCs w:val="22"/>
        </w:rPr>
        <w:t>rylfumara</w:t>
      </w:r>
      <w:r w:rsidRPr="0095792A">
        <w:rPr>
          <w:color w:val="000000"/>
          <w:szCs w:val="22"/>
        </w:rPr>
        <w:t>at</w:t>
      </w:r>
    </w:p>
    <w:p w14:paraId="06A88980" w14:textId="77777777" w:rsidR="00AB3F3C" w:rsidRPr="0095792A" w:rsidRDefault="00AB3F3C" w:rsidP="00AB3F3C">
      <w:pPr>
        <w:autoSpaceDE w:val="0"/>
        <w:autoSpaceDN w:val="0"/>
        <w:adjustRightInd w:val="0"/>
        <w:spacing w:line="240" w:lineRule="auto"/>
        <w:rPr>
          <w:bCs/>
          <w:color w:val="000000"/>
          <w:szCs w:val="22"/>
        </w:rPr>
      </w:pPr>
      <w:r w:rsidRPr="0095792A">
        <w:rPr>
          <w:bCs/>
          <w:color w:val="000000"/>
          <w:szCs w:val="22"/>
        </w:rPr>
        <w:t xml:space="preserve">Hydrofoob colloïdaal </w:t>
      </w:r>
      <w:r w:rsidR="00BA26D5" w:rsidRPr="0095792A">
        <w:rPr>
          <w:bCs/>
          <w:color w:val="000000"/>
          <w:szCs w:val="22"/>
        </w:rPr>
        <w:t xml:space="preserve"> siliciumdioxide</w:t>
      </w:r>
    </w:p>
    <w:p w14:paraId="0AAFAD0C" w14:textId="77777777" w:rsidR="00AB3F3C" w:rsidRPr="0095792A" w:rsidRDefault="00AB3F3C" w:rsidP="00AB3F3C">
      <w:pPr>
        <w:autoSpaceDE w:val="0"/>
        <w:autoSpaceDN w:val="0"/>
        <w:adjustRightInd w:val="0"/>
        <w:spacing w:line="240" w:lineRule="auto"/>
        <w:rPr>
          <w:bCs/>
          <w:color w:val="000000"/>
          <w:szCs w:val="22"/>
        </w:rPr>
      </w:pPr>
      <w:r w:rsidRPr="0095792A">
        <w:rPr>
          <w:bCs/>
          <w:color w:val="000000"/>
          <w:szCs w:val="22"/>
        </w:rPr>
        <w:t xml:space="preserve">Colloïdaal watervrij </w:t>
      </w:r>
      <w:r w:rsidR="00BA26D5" w:rsidRPr="0095792A">
        <w:rPr>
          <w:bCs/>
          <w:color w:val="000000"/>
          <w:szCs w:val="22"/>
        </w:rPr>
        <w:t>siliciumdioxide</w:t>
      </w:r>
      <w:r w:rsidR="00BA26D5" w:rsidRPr="0095792A" w:rsidDel="00BA26D5">
        <w:rPr>
          <w:bCs/>
          <w:color w:val="000000"/>
          <w:szCs w:val="22"/>
        </w:rPr>
        <w:t xml:space="preserve"> </w:t>
      </w:r>
    </w:p>
    <w:p w14:paraId="108E6C05" w14:textId="77777777" w:rsidR="00842DE6" w:rsidRPr="0095792A" w:rsidRDefault="00842DE6" w:rsidP="00842DE6">
      <w:pPr>
        <w:autoSpaceDE w:val="0"/>
        <w:autoSpaceDN w:val="0"/>
        <w:adjustRightInd w:val="0"/>
        <w:spacing w:line="240" w:lineRule="auto"/>
        <w:rPr>
          <w:color w:val="000000"/>
          <w:szCs w:val="22"/>
          <w:highlight w:val="yellow"/>
        </w:rPr>
      </w:pPr>
    </w:p>
    <w:p w14:paraId="42D2BA4F" w14:textId="77777777" w:rsidR="00842DE6" w:rsidRPr="0095792A" w:rsidRDefault="00BA26D5" w:rsidP="00842DE6">
      <w:pPr>
        <w:autoSpaceDE w:val="0"/>
        <w:autoSpaceDN w:val="0"/>
        <w:adjustRightInd w:val="0"/>
        <w:spacing w:line="240" w:lineRule="auto"/>
        <w:rPr>
          <w:i/>
          <w:color w:val="000000"/>
          <w:szCs w:val="22"/>
        </w:rPr>
      </w:pPr>
      <w:r w:rsidRPr="0095792A">
        <w:rPr>
          <w:i/>
          <w:color w:val="000000"/>
          <w:szCs w:val="22"/>
        </w:rPr>
        <w:t>Huls van de c</w:t>
      </w:r>
      <w:r w:rsidR="00842DE6" w:rsidRPr="0095792A">
        <w:rPr>
          <w:i/>
          <w:color w:val="000000"/>
          <w:szCs w:val="22"/>
        </w:rPr>
        <w:t>apsule</w:t>
      </w:r>
      <w:r w:rsidR="00192DCF" w:rsidRPr="0095792A">
        <w:rPr>
          <w:i/>
          <w:color w:val="000000"/>
          <w:szCs w:val="22"/>
        </w:rPr>
        <w:t>:</w:t>
      </w:r>
    </w:p>
    <w:p w14:paraId="29422EE9" w14:textId="77777777" w:rsidR="00842DE6" w:rsidRPr="0095792A" w:rsidRDefault="00842DE6" w:rsidP="00842DE6">
      <w:pPr>
        <w:autoSpaceDE w:val="0"/>
        <w:autoSpaceDN w:val="0"/>
        <w:adjustRightInd w:val="0"/>
        <w:spacing w:line="240" w:lineRule="auto"/>
        <w:rPr>
          <w:color w:val="000000"/>
          <w:szCs w:val="22"/>
        </w:rPr>
      </w:pPr>
      <w:r w:rsidRPr="0095792A">
        <w:rPr>
          <w:color w:val="000000"/>
          <w:szCs w:val="22"/>
        </w:rPr>
        <w:t>Hypromellose</w:t>
      </w:r>
    </w:p>
    <w:p w14:paraId="6B0E5BB0" w14:textId="77777777" w:rsidR="00842DE6" w:rsidRPr="0095792A" w:rsidRDefault="00842DE6" w:rsidP="00842DE6">
      <w:pPr>
        <w:autoSpaceDE w:val="0"/>
        <w:autoSpaceDN w:val="0"/>
        <w:adjustRightInd w:val="0"/>
        <w:spacing w:line="240" w:lineRule="auto"/>
        <w:rPr>
          <w:color w:val="000000"/>
          <w:szCs w:val="22"/>
        </w:rPr>
      </w:pPr>
      <w:r w:rsidRPr="0095792A">
        <w:rPr>
          <w:color w:val="000000"/>
          <w:szCs w:val="22"/>
        </w:rPr>
        <w:t>Tita</w:t>
      </w:r>
      <w:r w:rsidR="00AD5775" w:rsidRPr="0095792A">
        <w:rPr>
          <w:color w:val="000000"/>
          <w:szCs w:val="22"/>
        </w:rPr>
        <w:t>a</w:t>
      </w:r>
      <w:r w:rsidRPr="0095792A">
        <w:rPr>
          <w:color w:val="000000"/>
          <w:szCs w:val="22"/>
        </w:rPr>
        <w:t>n</w:t>
      </w:r>
      <w:r w:rsidR="004B0EC4" w:rsidRPr="0095792A">
        <w:rPr>
          <w:color w:val="000000"/>
          <w:szCs w:val="22"/>
        </w:rPr>
        <w:t>di</w:t>
      </w:r>
      <w:r w:rsidRPr="0095792A">
        <w:rPr>
          <w:color w:val="000000"/>
          <w:szCs w:val="22"/>
        </w:rPr>
        <w:t>oxide (E171)</w:t>
      </w:r>
    </w:p>
    <w:p w14:paraId="20E04DE0" w14:textId="77777777" w:rsidR="00842DE6" w:rsidRPr="0095792A" w:rsidRDefault="00842DE6" w:rsidP="00813EE0">
      <w:pPr>
        <w:autoSpaceDE w:val="0"/>
        <w:autoSpaceDN w:val="0"/>
        <w:adjustRightInd w:val="0"/>
        <w:spacing w:line="240" w:lineRule="auto"/>
        <w:rPr>
          <w:color w:val="000000"/>
        </w:rPr>
      </w:pPr>
      <w:r w:rsidRPr="0095792A">
        <w:rPr>
          <w:color w:val="000000"/>
          <w:szCs w:val="22"/>
        </w:rPr>
        <w:t>I</w:t>
      </w:r>
      <w:r w:rsidR="00E45F80" w:rsidRPr="0095792A">
        <w:rPr>
          <w:color w:val="000000"/>
          <w:szCs w:val="22"/>
        </w:rPr>
        <w:t>Jzer</w:t>
      </w:r>
      <w:r w:rsidRPr="0095792A">
        <w:rPr>
          <w:color w:val="000000"/>
          <w:szCs w:val="22"/>
        </w:rPr>
        <w:t xml:space="preserve">oxide </w:t>
      </w:r>
      <w:r w:rsidR="00E45F80" w:rsidRPr="0095792A">
        <w:rPr>
          <w:color w:val="000000"/>
          <w:szCs w:val="22"/>
        </w:rPr>
        <w:t>geel</w:t>
      </w:r>
      <w:r w:rsidRPr="0095792A">
        <w:rPr>
          <w:color w:val="000000"/>
          <w:szCs w:val="22"/>
        </w:rPr>
        <w:t xml:space="preserve"> (E172)</w:t>
      </w:r>
      <w:r w:rsidR="002E37BC" w:rsidRPr="0095792A">
        <w:rPr>
          <w:color w:val="000000"/>
          <w:szCs w:val="22"/>
        </w:rPr>
        <w:br/>
      </w:r>
    </w:p>
    <w:p w14:paraId="5818433F" w14:textId="77777777" w:rsidR="00842DE6" w:rsidRPr="0095792A" w:rsidRDefault="00BA26D5" w:rsidP="00842DE6">
      <w:pPr>
        <w:autoSpaceDE w:val="0"/>
        <w:autoSpaceDN w:val="0"/>
        <w:adjustRightInd w:val="0"/>
        <w:spacing w:line="240" w:lineRule="auto"/>
        <w:rPr>
          <w:i/>
          <w:color w:val="000000"/>
          <w:szCs w:val="22"/>
        </w:rPr>
      </w:pPr>
      <w:r w:rsidRPr="0095792A">
        <w:rPr>
          <w:i/>
          <w:color w:val="000000"/>
          <w:szCs w:val="22"/>
        </w:rPr>
        <w:t>Druk</w:t>
      </w:r>
      <w:r w:rsidR="00842DE6" w:rsidRPr="0095792A">
        <w:rPr>
          <w:i/>
          <w:color w:val="000000"/>
          <w:szCs w:val="22"/>
        </w:rPr>
        <w:t>ink</w:t>
      </w:r>
      <w:r w:rsidR="009F1C4B" w:rsidRPr="0095792A">
        <w:rPr>
          <w:i/>
          <w:color w:val="000000"/>
          <w:szCs w:val="22"/>
        </w:rPr>
        <w:t>t</w:t>
      </w:r>
      <w:r w:rsidR="00192DCF" w:rsidRPr="0095792A">
        <w:rPr>
          <w:i/>
          <w:color w:val="000000"/>
          <w:szCs w:val="22"/>
        </w:rPr>
        <w:t>:</w:t>
      </w:r>
    </w:p>
    <w:p w14:paraId="35D89C8E" w14:textId="77777777" w:rsidR="00842DE6" w:rsidRPr="0095792A" w:rsidRDefault="00842DE6" w:rsidP="00842DE6">
      <w:pPr>
        <w:autoSpaceDE w:val="0"/>
        <w:autoSpaceDN w:val="0"/>
        <w:adjustRightInd w:val="0"/>
        <w:spacing w:line="240" w:lineRule="auto"/>
        <w:rPr>
          <w:color w:val="000000"/>
          <w:szCs w:val="22"/>
        </w:rPr>
      </w:pPr>
      <w:r w:rsidRPr="0095792A">
        <w:rPr>
          <w:color w:val="000000"/>
          <w:szCs w:val="22"/>
        </w:rPr>
        <w:t>S</w:t>
      </w:r>
      <w:r w:rsidR="00BA26D5" w:rsidRPr="0095792A">
        <w:rPr>
          <w:color w:val="000000"/>
          <w:szCs w:val="22"/>
        </w:rPr>
        <w:t>c</w:t>
      </w:r>
      <w:r w:rsidRPr="0095792A">
        <w:rPr>
          <w:color w:val="000000"/>
          <w:szCs w:val="22"/>
        </w:rPr>
        <w:t>hella</w:t>
      </w:r>
      <w:r w:rsidR="00BA26D5" w:rsidRPr="0095792A">
        <w:rPr>
          <w:color w:val="000000"/>
          <w:szCs w:val="22"/>
        </w:rPr>
        <w:t>k</w:t>
      </w:r>
    </w:p>
    <w:p w14:paraId="51FAD72A" w14:textId="77777777" w:rsidR="00842DE6" w:rsidRPr="0095792A" w:rsidRDefault="00AB3F3C" w:rsidP="00842DE6">
      <w:pPr>
        <w:autoSpaceDE w:val="0"/>
        <w:autoSpaceDN w:val="0"/>
        <w:adjustRightInd w:val="0"/>
        <w:spacing w:line="240" w:lineRule="auto"/>
        <w:rPr>
          <w:color w:val="000000"/>
          <w:szCs w:val="22"/>
        </w:rPr>
      </w:pPr>
      <w:r w:rsidRPr="0095792A">
        <w:rPr>
          <w:bCs/>
          <w:color w:val="000000"/>
          <w:szCs w:val="22"/>
        </w:rPr>
        <w:t xml:space="preserve">Zwart ijzeroxide </w:t>
      </w:r>
      <w:r w:rsidR="00842DE6" w:rsidRPr="0095792A">
        <w:rPr>
          <w:color w:val="000000"/>
          <w:szCs w:val="22"/>
        </w:rPr>
        <w:t>(E172)</w:t>
      </w:r>
    </w:p>
    <w:p w14:paraId="1F1D4F76" w14:textId="77777777" w:rsidR="00842DE6" w:rsidRPr="0095792A" w:rsidRDefault="00842DE6" w:rsidP="00842DE6">
      <w:pPr>
        <w:autoSpaceDE w:val="0"/>
        <w:autoSpaceDN w:val="0"/>
        <w:adjustRightInd w:val="0"/>
        <w:spacing w:line="240" w:lineRule="auto"/>
        <w:rPr>
          <w:color w:val="000000"/>
          <w:szCs w:val="22"/>
        </w:rPr>
      </w:pPr>
      <w:r w:rsidRPr="0095792A">
        <w:rPr>
          <w:color w:val="000000"/>
          <w:szCs w:val="22"/>
        </w:rPr>
        <w:t>Propyle</w:t>
      </w:r>
      <w:r w:rsidR="00AB3F3C" w:rsidRPr="0095792A">
        <w:rPr>
          <w:color w:val="000000"/>
          <w:szCs w:val="22"/>
        </w:rPr>
        <w:t>en</w:t>
      </w:r>
      <w:r w:rsidRPr="0095792A">
        <w:rPr>
          <w:color w:val="000000"/>
          <w:szCs w:val="22"/>
        </w:rPr>
        <w:t xml:space="preserve"> glycol</w:t>
      </w:r>
    </w:p>
    <w:p w14:paraId="427E163E" w14:textId="77777777" w:rsidR="00842DE6" w:rsidRPr="0095792A" w:rsidRDefault="00842DE6" w:rsidP="00842DE6">
      <w:pPr>
        <w:autoSpaceDE w:val="0"/>
        <w:autoSpaceDN w:val="0"/>
        <w:adjustRightInd w:val="0"/>
        <w:spacing w:line="240" w:lineRule="auto"/>
        <w:rPr>
          <w:color w:val="000000"/>
          <w:szCs w:val="22"/>
        </w:rPr>
      </w:pPr>
      <w:r w:rsidRPr="0095792A">
        <w:rPr>
          <w:color w:val="000000"/>
          <w:szCs w:val="22"/>
        </w:rPr>
        <w:t xml:space="preserve">Ammonia </w:t>
      </w:r>
      <w:r w:rsidR="00AB3F3C" w:rsidRPr="0095792A">
        <w:rPr>
          <w:color w:val="000000"/>
          <w:szCs w:val="22"/>
        </w:rPr>
        <w:t>oplossing</w:t>
      </w:r>
    </w:p>
    <w:p w14:paraId="7A282116" w14:textId="77777777" w:rsidR="00842DE6" w:rsidRPr="0095792A" w:rsidRDefault="00AB3F3C" w:rsidP="00842DE6">
      <w:pPr>
        <w:autoSpaceDE w:val="0"/>
        <w:autoSpaceDN w:val="0"/>
        <w:adjustRightInd w:val="0"/>
        <w:spacing w:line="240" w:lineRule="auto"/>
        <w:rPr>
          <w:color w:val="000000"/>
          <w:szCs w:val="22"/>
        </w:rPr>
      </w:pPr>
      <w:r w:rsidRPr="0095792A">
        <w:rPr>
          <w:color w:val="000000"/>
          <w:szCs w:val="22"/>
        </w:rPr>
        <w:t>Kali</w:t>
      </w:r>
      <w:r w:rsidR="00842DE6" w:rsidRPr="0095792A">
        <w:rPr>
          <w:color w:val="000000"/>
          <w:szCs w:val="22"/>
        </w:rPr>
        <w:t>um hydroxide</w:t>
      </w:r>
    </w:p>
    <w:p w14:paraId="708A3DA7" w14:textId="77777777" w:rsidR="00BA26D5" w:rsidRPr="0095792A" w:rsidRDefault="00BA26D5" w:rsidP="00842DE6">
      <w:pPr>
        <w:autoSpaceDE w:val="0"/>
        <w:autoSpaceDN w:val="0"/>
        <w:adjustRightInd w:val="0"/>
        <w:spacing w:line="240" w:lineRule="auto"/>
        <w:rPr>
          <w:color w:val="000000"/>
          <w:szCs w:val="22"/>
        </w:rPr>
      </w:pPr>
    </w:p>
    <w:p w14:paraId="026C28D5" w14:textId="77777777" w:rsidR="00BA26D5" w:rsidRPr="0095792A" w:rsidRDefault="00BA26D5" w:rsidP="00BA26D5">
      <w:pPr>
        <w:autoSpaceDE w:val="0"/>
        <w:autoSpaceDN w:val="0"/>
        <w:adjustRightInd w:val="0"/>
        <w:spacing w:line="240" w:lineRule="auto"/>
        <w:rPr>
          <w:bCs/>
          <w:color w:val="000000"/>
          <w:szCs w:val="22"/>
          <w:u w:val="single"/>
        </w:rPr>
      </w:pPr>
      <w:r w:rsidRPr="0095792A">
        <w:rPr>
          <w:bCs/>
          <w:color w:val="000000"/>
          <w:szCs w:val="22"/>
          <w:u w:val="single"/>
        </w:rPr>
        <w:t>Imatinib Actavis 100 mg harde capsules</w:t>
      </w:r>
    </w:p>
    <w:p w14:paraId="0A671BEB" w14:textId="77777777" w:rsidR="00BA26D5" w:rsidRPr="0095792A" w:rsidRDefault="00BA26D5" w:rsidP="00BA26D5">
      <w:pPr>
        <w:autoSpaceDE w:val="0"/>
        <w:autoSpaceDN w:val="0"/>
        <w:adjustRightInd w:val="0"/>
        <w:spacing w:line="240" w:lineRule="auto"/>
        <w:ind w:left="567" w:hanging="567"/>
        <w:rPr>
          <w:i/>
          <w:color w:val="000000"/>
          <w:szCs w:val="22"/>
        </w:rPr>
      </w:pPr>
      <w:r w:rsidRPr="0095792A">
        <w:rPr>
          <w:i/>
          <w:color w:val="000000"/>
          <w:szCs w:val="22"/>
        </w:rPr>
        <w:t>Inhoud van de capsule:</w:t>
      </w:r>
    </w:p>
    <w:p w14:paraId="30A6C41E" w14:textId="77777777" w:rsidR="00BA26D5" w:rsidRPr="0095792A" w:rsidRDefault="00BA26D5" w:rsidP="00BA26D5">
      <w:pPr>
        <w:autoSpaceDE w:val="0"/>
        <w:autoSpaceDN w:val="0"/>
        <w:adjustRightInd w:val="0"/>
        <w:spacing w:line="240" w:lineRule="auto"/>
        <w:rPr>
          <w:bCs/>
          <w:color w:val="000000"/>
          <w:szCs w:val="22"/>
        </w:rPr>
      </w:pPr>
      <w:r w:rsidRPr="0095792A">
        <w:rPr>
          <w:bCs/>
          <w:color w:val="000000"/>
          <w:szCs w:val="22"/>
        </w:rPr>
        <w:t xml:space="preserve">Microkristallijn cellulose </w:t>
      </w:r>
    </w:p>
    <w:p w14:paraId="08BE70C9" w14:textId="77777777" w:rsidR="00BA26D5" w:rsidRPr="0095792A" w:rsidRDefault="00BA26D5" w:rsidP="00BA26D5">
      <w:pPr>
        <w:tabs>
          <w:tab w:val="left" w:pos="1650"/>
        </w:tabs>
        <w:autoSpaceDE w:val="0"/>
        <w:autoSpaceDN w:val="0"/>
        <w:adjustRightInd w:val="0"/>
        <w:spacing w:line="240" w:lineRule="auto"/>
        <w:rPr>
          <w:bCs/>
          <w:color w:val="000000"/>
          <w:szCs w:val="22"/>
        </w:rPr>
      </w:pPr>
      <w:r w:rsidRPr="0095792A">
        <w:rPr>
          <w:bCs/>
          <w:color w:val="000000"/>
          <w:szCs w:val="22"/>
        </w:rPr>
        <w:t>Copovidon</w:t>
      </w:r>
    </w:p>
    <w:p w14:paraId="0CF97499" w14:textId="77777777" w:rsidR="00BA26D5" w:rsidRPr="0095792A" w:rsidRDefault="00BA26D5" w:rsidP="00BA26D5">
      <w:pPr>
        <w:autoSpaceDE w:val="0"/>
        <w:autoSpaceDN w:val="0"/>
        <w:adjustRightInd w:val="0"/>
        <w:spacing w:line="240" w:lineRule="auto"/>
        <w:rPr>
          <w:bCs/>
          <w:color w:val="000000"/>
          <w:szCs w:val="22"/>
        </w:rPr>
      </w:pPr>
      <w:r w:rsidRPr="0095792A">
        <w:rPr>
          <w:bCs/>
          <w:color w:val="000000"/>
          <w:szCs w:val="22"/>
        </w:rPr>
        <w:t>Crospovidon</w:t>
      </w:r>
    </w:p>
    <w:p w14:paraId="58FADBCC" w14:textId="776FCB68" w:rsidR="00BA26D5" w:rsidRPr="0095792A" w:rsidRDefault="00BA26D5" w:rsidP="00BA26D5">
      <w:pPr>
        <w:autoSpaceDE w:val="0"/>
        <w:autoSpaceDN w:val="0"/>
        <w:adjustRightInd w:val="0"/>
        <w:spacing w:line="240" w:lineRule="auto"/>
        <w:ind w:left="567" w:hanging="567"/>
        <w:rPr>
          <w:color w:val="000000"/>
          <w:szCs w:val="22"/>
        </w:rPr>
      </w:pPr>
      <w:r w:rsidRPr="0095792A">
        <w:rPr>
          <w:color w:val="000000"/>
          <w:szCs w:val="22"/>
        </w:rPr>
        <w:t>Natriumste</w:t>
      </w:r>
      <w:r w:rsidR="007660FB" w:rsidRPr="0095792A">
        <w:rPr>
          <w:color w:val="000000"/>
          <w:szCs w:val="22"/>
        </w:rPr>
        <w:t>a</w:t>
      </w:r>
      <w:r w:rsidRPr="0095792A">
        <w:rPr>
          <w:color w:val="000000"/>
          <w:szCs w:val="22"/>
        </w:rPr>
        <w:t>rylfumaraat</w:t>
      </w:r>
    </w:p>
    <w:p w14:paraId="2ACF0ADF" w14:textId="77777777" w:rsidR="00BA26D5" w:rsidRPr="0095792A" w:rsidRDefault="00BA26D5" w:rsidP="00BA26D5">
      <w:pPr>
        <w:autoSpaceDE w:val="0"/>
        <w:autoSpaceDN w:val="0"/>
        <w:adjustRightInd w:val="0"/>
        <w:spacing w:line="240" w:lineRule="auto"/>
        <w:rPr>
          <w:bCs/>
          <w:color w:val="000000"/>
          <w:szCs w:val="22"/>
        </w:rPr>
      </w:pPr>
      <w:r w:rsidRPr="0095792A">
        <w:rPr>
          <w:bCs/>
          <w:color w:val="000000"/>
          <w:szCs w:val="22"/>
        </w:rPr>
        <w:t>Hydrofoob colloïdaal siliciumdioxide</w:t>
      </w:r>
    </w:p>
    <w:p w14:paraId="63E0E26E" w14:textId="77777777" w:rsidR="00BA26D5" w:rsidRPr="0095792A" w:rsidRDefault="00BA26D5" w:rsidP="00BA26D5">
      <w:pPr>
        <w:autoSpaceDE w:val="0"/>
        <w:autoSpaceDN w:val="0"/>
        <w:adjustRightInd w:val="0"/>
        <w:spacing w:line="240" w:lineRule="auto"/>
        <w:rPr>
          <w:bCs/>
          <w:color w:val="000000"/>
          <w:szCs w:val="22"/>
        </w:rPr>
      </w:pPr>
      <w:r w:rsidRPr="0095792A">
        <w:rPr>
          <w:bCs/>
          <w:color w:val="000000"/>
          <w:szCs w:val="22"/>
        </w:rPr>
        <w:t>Colloïdaal watervrij siliciumdioxide</w:t>
      </w:r>
    </w:p>
    <w:p w14:paraId="455B727F" w14:textId="77777777" w:rsidR="00BA26D5" w:rsidRPr="0095792A" w:rsidRDefault="00BA26D5" w:rsidP="00BA26D5">
      <w:pPr>
        <w:autoSpaceDE w:val="0"/>
        <w:autoSpaceDN w:val="0"/>
        <w:adjustRightInd w:val="0"/>
        <w:spacing w:line="240" w:lineRule="auto"/>
        <w:rPr>
          <w:color w:val="000000"/>
          <w:szCs w:val="22"/>
          <w:highlight w:val="yellow"/>
        </w:rPr>
      </w:pPr>
    </w:p>
    <w:p w14:paraId="6044587D" w14:textId="77777777" w:rsidR="00BA26D5" w:rsidRPr="0095792A" w:rsidRDefault="00BA26D5" w:rsidP="00BA26D5">
      <w:pPr>
        <w:autoSpaceDE w:val="0"/>
        <w:autoSpaceDN w:val="0"/>
        <w:adjustRightInd w:val="0"/>
        <w:spacing w:line="240" w:lineRule="auto"/>
        <w:rPr>
          <w:i/>
          <w:color w:val="000000"/>
          <w:szCs w:val="22"/>
        </w:rPr>
      </w:pPr>
      <w:r w:rsidRPr="0095792A">
        <w:rPr>
          <w:i/>
          <w:color w:val="000000"/>
          <w:szCs w:val="22"/>
        </w:rPr>
        <w:t>Huls van de capsule</w:t>
      </w:r>
      <w:r w:rsidR="00192DCF" w:rsidRPr="0095792A">
        <w:rPr>
          <w:i/>
          <w:color w:val="000000"/>
          <w:szCs w:val="22"/>
        </w:rPr>
        <w:t>:</w:t>
      </w:r>
    </w:p>
    <w:p w14:paraId="390391E5" w14:textId="77777777" w:rsidR="00BA26D5" w:rsidRPr="0095792A" w:rsidRDefault="00BA26D5" w:rsidP="00BA26D5">
      <w:pPr>
        <w:autoSpaceDE w:val="0"/>
        <w:autoSpaceDN w:val="0"/>
        <w:adjustRightInd w:val="0"/>
        <w:spacing w:line="240" w:lineRule="auto"/>
        <w:rPr>
          <w:color w:val="000000"/>
          <w:szCs w:val="22"/>
        </w:rPr>
      </w:pPr>
      <w:r w:rsidRPr="0095792A">
        <w:rPr>
          <w:color w:val="000000"/>
          <w:szCs w:val="22"/>
        </w:rPr>
        <w:t>Hypromellose</w:t>
      </w:r>
    </w:p>
    <w:p w14:paraId="5900D9E7" w14:textId="77777777" w:rsidR="00BA26D5" w:rsidRPr="0095792A" w:rsidRDefault="00BA26D5" w:rsidP="00BA26D5">
      <w:pPr>
        <w:autoSpaceDE w:val="0"/>
        <w:autoSpaceDN w:val="0"/>
        <w:adjustRightInd w:val="0"/>
        <w:spacing w:line="240" w:lineRule="auto"/>
        <w:rPr>
          <w:color w:val="000000"/>
          <w:szCs w:val="22"/>
        </w:rPr>
      </w:pPr>
      <w:r w:rsidRPr="0095792A">
        <w:rPr>
          <w:color w:val="000000"/>
          <w:szCs w:val="22"/>
        </w:rPr>
        <w:t>Tita</w:t>
      </w:r>
      <w:r w:rsidR="00AD5775" w:rsidRPr="0095792A">
        <w:rPr>
          <w:color w:val="000000"/>
          <w:szCs w:val="22"/>
        </w:rPr>
        <w:t>a</w:t>
      </w:r>
      <w:r w:rsidRPr="0095792A">
        <w:rPr>
          <w:color w:val="000000"/>
          <w:szCs w:val="22"/>
        </w:rPr>
        <w:t>ndioxide (E171)</w:t>
      </w:r>
    </w:p>
    <w:p w14:paraId="10B45959" w14:textId="77777777" w:rsidR="00BA26D5" w:rsidRPr="0095792A" w:rsidRDefault="00BA26D5" w:rsidP="00BA26D5">
      <w:pPr>
        <w:autoSpaceDE w:val="0"/>
        <w:autoSpaceDN w:val="0"/>
        <w:adjustRightInd w:val="0"/>
        <w:spacing w:line="240" w:lineRule="auto"/>
        <w:rPr>
          <w:color w:val="000000"/>
          <w:szCs w:val="22"/>
        </w:rPr>
      </w:pPr>
      <w:r w:rsidRPr="0095792A">
        <w:rPr>
          <w:color w:val="000000"/>
          <w:szCs w:val="22"/>
        </w:rPr>
        <w:t>IJzeroxide geel (E172)</w:t>
      </w:r>
      <w:r w:rsidR="002E37BC" w:rsidRPr="0095792A">
        <w:rPr>
          <w:color w:val="000000"/>
          <w:szCs w:val="22"/>
        </w:rPr>
        <w:br/>
        <w:t>IJzeroxide rood (E172)</w:t>
      </w:r>
    </w:p>
    <w:p w14:paraId="71D46A6B" w14:textId="77777777" w:rsidR="00BA26D5" w:rsidRPr="0095792A" w:rsidRDefault="00BA26D5" w:rsidP="00BA26D5">
      <w:pPr>
        <w:pStyle w:val="KeinLeerraum"/>
        <w:rPr>
          <w:color w:val="000000"/>
          <w:lang w:val="nl-NL"/>
        </w:rPr>
      </w:pPr>
    </w:p>
    <w:p w14:paraId="7D0388D2" w14:textId="77777777" w:rsidR="00BA26D5" w:rsidRPr="0095792A" w:rsidRDefault="00BA26D5" w:rsidP="00BA26D5">
      <w:pPr>
        <w:autoSpaceDE w:val="0"/>
        <w:autoSpaceDN w:val="0"/>
        <w:adjustRightInd w:val="0"/>
        <w:spacing w:line="240" w:lineRule="auto"/>
        <w:rPr>
          <w:i/>
          <w:color w:val="000000"/>
          <w:szCs w:val="22"/>
        </w:rPr>
      </w:pPr>
      <w:r w:rsidRPr="0095792A">
        <w:rPr>
          <w:i/>
          <w:color w:val="000000"/>
          <w:szCs w:val="22"/>
        </w:rPr>
        <w:t>Drukinkt</w:t>
      </w:r>
      <w:r w:rsidR="00192DCF" w:rsidRPr="0095792A">
        <w:rPr>
          <w:i/>
          <w:color w:val="000000"/>
          <w:szCs w:val="22"/>
        </w:rPr>
        <w:t>:</w:t>
      </w:r>
    </w:p>
    <w:p w14:paraId="0BA4ED88" w14:textId="77777777" w:rsidR="00BA26D5" w:rsidRPr="0095792A" w:rsidRDefault="00BA26D5" w:rsidP="00BA26D5">
      <w:pPr>
        <w:autoSpaceDE w:val="0"/>
        <w:autoSpaceDN w:val="0"/>
        <w:adjustRightInd w:val="0"/>
        <w:spacing w:line="240" w:lineRule="auto"/>
        <w:rPr>
          <w:color w:val="000000"/>
          <w:szCs w:val="22"/>
        </w:rPr>
      </w:pPr>
      <w:r w:rsidRPr="0095792A">
        <w:rPr>
          <w:color w:val="000000"/>
          <w:szCs w:val="22"/>
        </w:rPr>
        <w:t>Schellak</w:t>
      </w:r>
    </w:p>
    <w:p w14:paraId="51393D04" w14:textId="77777777" w:rsidR="00BA26D5" w:rsidRPr="0095792A" w:rsidRDefault="002E37BC" w:rsidP="00BA26D5">
      <w:pPr>
        <w:autoSpaceDE w:val="0"/>
        <w:autoSpaceDN w:val="0"/>
        <w:adjustRightInd w:val="0"/>
        <w:spacing w:line="240" w:lineRule="auto"/>
        <w:rPr>
          <w:color w:val="000000"/>
          <w:szCs w:val="22"/>
        </w:rPr>
      </w:pPr>
      <w:r w:rsidRPr="0095792A">
        <w:rPr>
          <w:bCs/>
          <w:color w:val="000000"/>
          <w:szCs w:val="22"/>
        </w:rPr>
        <w:t>Zwart ijzer</w:t>
      </w:r>
      <w:r w:rsidR="00BA26D5" w:rsidRPr="0095792A">
        <w:rPr>
          <w:bCs/>
          <w:color w:val="000000"/>
          <w:szCs w:val="22"/>
        </w:rPr>
        <w:t xml:space="preserve">oxide </w:t>
      </w:r>
      <w:r w:rsidR="00BA26D5" w:rsidRPr="0095792A">
        <w:rPr>
          <w:color w:val="000000"/>
          <w:szCs w:val="22"/>
        </w:rPr>
        <w:t>(E172)</w:t>
      </w:r>
    </w:p>
    <w:p w14:paraId="1BE6AEA7" w14:textId="77777777" w:rsidR="00BA26D5" w:rsidRPr="0095792A" w:rsidRDefault="00BA26D5" w:rsidP="00BA26D5">
      <w:pPr>
        <w:autoSpaceDE w:val="0"/>
        <w:autoSpaceDN w:val="0"/>
        <w:adjustRightInd w:val="0"/>
        <w:spacing w:line="240" w:lineRule="auto"/>
        <w:rPr>
          <w:color w:val="000000"/>
          <w:szCs w:val="22"/>
        </w:rPr>
      </w:pPr>
      <w:r w:rsidRPr="0095792A">
        <w:rPr>
          <w:color w:val="000000"/>
          <w:szCs w:val="22"/>
        </w:rPr>
        <w:t>Propyleen glycol</w:t>
      </w:r>
    </w:p>
    <w:p w14:paraId="7BC6FB3B" w14:textId="77777777" w:rsidR="00BA26D5" w:rsidRPr="0095792A" w:rsidRDefault="00BA26D5" w:rsidP="00BA26D5">
      <w:pPr>
        <w:autoSpaceDE w:val="0"/>
        <w:autoSpaceDN w:val="0"/>
        <w:adjustRightInd w:val="0"/>
        <w:spacing w:line="240" w:lineRule="auto"/>
        <w:rPr>
          <w:color w:val="000000"/>
          <w:szCs w:val="22"/>
        </w:rPr>
      </w:pPr>
      <w:r w:rsidRPr="0095792A">
        <w:rPr>
          <w:color w:val="000000"/>
          <w:szCs w:val="22"/>
        </w:rPr>
        <w:t>Ammonia oplossing</w:t>
      </w:r>
    </w:p>
    <w:p w14:paraId="1BA0F9FA" w14:textId="77777777" w:rsidR="00BA26D5" w:rsidRPr="0095792A" w:rsidRDefault="00BA26D5" w:rsidP="00BA26D5">
      <w:pPr>
        <w:autoSpaceDE w:val="0"/>
        <w:autoSpaceDN w:val="0"/>
        <w:adjustRightInd w:val="0"/>
        <w:spacing w:line="240" w:lineRule="auto"/>
        <w:rPr>
          <w:color w:val="000000"/>
          <w:szCs w:val="22"/>
        </w:rPr>
      </w:pPr>
      <w:r w:rsidRPr="0095792A">
        <w:rPr>
          <w:color w:val="000000"/>
          <w:szCs w:val="22"/>
        </w:rPr>
        <w:t>Kalium hydroxide</w:t>
      </w:r>
    </w:p>
    <w:p w14:paraId="09A2A2E5" w14:textId="77777777" w:rsidR="00BA26D5" w:rsidRPr="0095792A" w:rsidRDefault="00BA26D5" w:rsidP="00BA26D5">
      <w:pPr>
        <w:autoSpaceDE w:val="0"/>
        <w:autoSpaceDN w:val="0"/>
        <w:adjustRightInd w:val="0"/>
        <w:spacing w:line="240" w:lineRule="auto"/>
        <w:rPr>
          <w:color w:val="000000"/>
          <w:szCs w:val="22"/>
        </w:rPr>
      </w:pPr>
    </w:p>
    <w:p w14:paraId="3F4FF213" w14:textId="77777777" w:rsidR="00BA26D5" w:rsidRPr="0095792A" w:rsidRDefault="00BA26D5" w:rsidP="00BA26D5">
      <w:pPr>
        <w:autoSpaceDE w:val="0"/>
        <w:autoSpaceDN w:val="0"/>
        <w:adjustRightInd w:val="0"/>
        <w:spacing w:line="240" w:lineRule="auto"/>
        <w:rPr>
          <w:bCs/>
          <w:color w:val="000000"/>
          <w:szCs w:val="22"/>
          <w:u w:val="single"/>
        </w:rPr>
      </w:pPr>
      <w:r w:rsidRPr="0095792A">
        <w:rPr>
          <w:bCs/>
          <w:color w:val="000000"/>
          <w:szCs w:val="22"/>
          <w:u w:val="single"/>
        </w:rPr>
        <w:t>Imatinib Actavis 400 mg harde capsules</w:t>
      </w:r>
    </w:p>
    <w:p w14:paraId="7906964B" w14:textId="77777777" w:rsidR="00BA26D5" w:rsidRPr="0095792A" w:rsidRDefault="00BA26D5" w:rsidP="00BA26D5">
      <w:pPr>
        <w:autoSpaceDE w:val="0"/>
        <w:autoSpaceDN w:val="0"/>
        <w:adjustRightInd w:val="0"/>
        <w:spacing w:line="240" w:lineRule="auto"/>
        <w:ind w:left="567" w:hanging="567"/>
        <w:rPr>
          <w:i/>
          <w:color w:val="000000"/>
          <w:szCs w:val="22"/>
        </w:rPr>
      </w:pPr>
      <w:r w:rsidRPr="0095792A">
        <w:rPr>
          <w:i/>
          <w:color w:val="000000"/>
          <w:szCs w:val="22"/>
        </w:rPr>
        <w:t>Inhoud van de capsule:</w:t>
      </w:r>
    </w:p>
    <w:p w14:paraId="0CC0C1D2" w14:textId="77777777" w:rsidR="00BA26D5" w:rsidRPr="0095792A" w:rsidRDefault="00BA26D5" w:rsidP="00BA26D5">
      <w:pPr>
        <w:autoSpaceDE w:val="0"/>
        <w:autoSpaceDN w:val="0"/>
        <w:adjustRightInd w:val="0"/>
        <w:spacing w:line="240" w:lineRule="auto"/>
        <w:rPr>
          <w:bCs/>
          <w:color w:val="000000"/>
          <w:szCs w:val="22"/>
        </w:rPr>
      </w:pPr>
      <w:r w:rsidRPr="0095792A">
        <w:rPr>
          <w:bCs/>
          <w:color w:val="000000"/>
          <w:szCs w:val="22"/>
        </w:rPr>
        <w:t xml:space="preserve">Microkristallijn cellulose </w:t>
      </w:r>
    </w:p>
    <w:p w14:paraId="59D85175" w14:textId="77777777" w:rsidR="00BA26D5" w:rsidRPr="0095792A" w:rsidRDefault="00BA26D5" w:rsidP="00BA26D5">
      <w:pPr>
        <w:tabs>
          <w:tab w:val="left" w:pos="1650"/>
        </w:tabs>
        <w:autoSpaceDE w:val="0"/>
        <w:autoSpaceDN w:val="0"/>
        <w:adjustRightInd w:val="0"/>
        <w:spacing w:line="240" w:lineRule="auto"/>
        <w:rPr>
          <w:bCs/>
          <w:color w:val="000000"/>
          <w:szCs w:val="22"/>
        </w:rPr>
      </w:pPr>
      <w:r w:rsidRPr="0095792A">
        <w:rPr>
          <w:bCs/>
          <w:color w:val="000000"/>
          <w:szCs w:val="22"/>
        </w:rPr>
        <w:t>Copovidon</w:t>
      </w:r>
    </w:p>
    <w:p w14:paraId="5AB9C9DF" w14:textId="77777777" w:rsidR="00BA26D5" w:rsidRPr="0095792A" w:rsidRDefault="00BA26D5" w:rsidP="00BA26D5">
      <w:pPr>
        <w:autoSpaceDE w:val="0"/>
        <w:autoSpaceDN w:val="0"/>
        <w:adjustRightInd w:val="0"/>
        <w:spacing w:line="240" w:lineRule="auto"/>
        <w:rPr>
          <w:bCs/>
          <w:color w:val="000000"/>
          <w:szCs w:val="22"/>
        </w:rPr>
      </w:pPr>
      <w:r w:rsidRPr="0095792A">
        <w:rPr>
          <w:bCs/>
          <w:color w:val="000000"/>
          <w:szCs w:val="22"/>
        </w:rPr>
        <w:t>Crospovidon</w:t>
      </w:r>
    </w:p>
    <w:p w14:paraId="24825E15" w14:textId="7389A50F" w:rsidR="00BA26D5" w:rsidRPr="0095792A" w:rsidRDefault="00BA26D5" w:rsidP="00BA26D5">
      <w:pPr>
        <w:autoSpaceDE w:val="0"/>
        <w:autoSpaceDN w:val="0"/>
        <w:adjustRightInd w:val="0"/>
        <w:spacing w:line="240" w:lineRule="auto"/>
        <w:ind w:left="567" w:hanging="567"/>
        <w:rPr>
          <w:color w:val="000000"/>
          <w:szCs w:val="22"/>
        </w:rPr>
      </w:pPr>
      <w:r w:rsidRPr="0095792A">
        <w:rPr>
          <w:color w:val="000000"/>
          <w:szCs w:val="22"/>
        </w:rPr>
        <w:t>Natriumste</w:t>
      </w:r>
      <w:r w:rsidR="007660FB" w:rsidRPr="0095792A">
        <w:rPr>
          <w:color w:val="000000"/>
          <w:szCs w:val="22"/>
        </w:rPr>
        <w:t>a</w:t>
      </w:r>
      <w:r w:rsidRPr="0095792A">
        <w:rPr>
          <w:color w:val="000000"/>
          <w:szCs w:val="22"/>
        </w:rPr>
        <w:t>rylfumaraat</w:t>
      </w:r>
    </w:p>
    <w:p w14:paraId="38601EF3" w14:textId="77777777" w:rsidR="00BA26D5" w:rsidRPr="0095792A" w:rsidRDefault="00BA26D5" w:rsidP="00BA26D5">
      <w:pPr>
        <w:autoSpaceDE w:val="0"/>
        <w:autoSpaceDN w:val="0"/>
        <w:adjustRightInd w:val="0"/>
        <w:spacing w:line="240" w:lineRule="auto"/>
        <w:rPr>
          <w:bCs/>
          <w:color w:val="000000"/>
          <w:szCs w:val="22"/>
        </w:rPr>
      </w:pPr>
      <w:r w:rsidRPr="0095792A">
        <w:rPr>
          <w:bCs/>
          <w:color w:val="000000"/>
          <w:szCs w:val="22"/>
        </w:rPr>
        <w:t>Hydrofoob colloïdaal siliciumdioxide</w:t>
      </w:r>
    </w:p>
    <w:p w14:paraId="5A902984" w14:textId="77777777" w:rsidR="00BA26D5" w:rsidRPr="0095792A" w:rsidRDefault="00BA26D5" w:rsidP="00BA26D5">
      <w:pPr>
        <w:autoSpaceDE w:val="0"/>
        <w:autoSpaceDN w:val="0"/>
        <w:adjustRightInd w:val="0"/>
        <w:spacing w:line="240" w:lineRule="auto"/>
        <w:rPr>
          <w:bCs/>
          <w:color w:val="000000"/>
          <w:szCs w:val="22"/>
        </w:rPr>
      </w:pPr>
      <w:r w:rsidRPr="0095792A">
        <w:rPr>
          <w:bCs/>
          <w:color w:val="000000"/>
          <w:szCs w:val="22"/>
        </w:rPr>
        <w:t>Colloïdaal watervrij siliciumdioxide</w:t>
      </w:r>
    </w:p>
    <w:p w14:paraId="6795939A" w14:textId="77777777" w:rsidR="00BA26D5" w:rsidRPr="0095792A" w:rsidRDefault="00BA26D5" w:rsidP="00BA26D5">
      <w:pPr>
        <w:autoSpaceDE w:val="0"/>
        <w:autoSpaceDN w:val="0"/>
        <w:adjustRightInd w:val="0"/>
        <w:spacing w:line="240" w:lineRule="auto"/>
        <w:rPr>
          <w:color w:val="000000"/>
          <w:szCs w:val="22"/>
          <w:highlight w:val="yellow"/>
        </w:rPr>
      </w:pPr>
    </w:p>
    <w:p w14:paraId="704C754D" w14:textId="77777777" w:rsidR="00BA26D5" w:rsidRPr="0095792A" w:rsidRDefault="00BA26D5" w:rsidP="00C4126E">
      <w:pPr>
        <w:keepNext/>
        <w:autoSpaceDE w:val="0"/>
        <w:autoSpaceDN w:val="0"/>
        <w:adjustRightInd w:val="0"/>
        <w:spacing w:line="240" w:lineRule="auto"/>
        <w:rPr>
          <w:i/>
          <w:color w:val="000000"/>
          <w:szCs w:val="22"/>
        </w:rPr>
      </w:pPr>
      <w:r w:rsidRPr="0095792A">
        <w:rPr>
          <w:i/>
          <w:color w:val="000000"/>
          <w:szCs w:val="22"/>
        </w:rPr>
        <w:t>Huls van de capsule</w:t>
      </w:r>
      <w:r w:rsidR="00192DCF" w:rsidRPr="0095792A">
        <w:rPr>
          <w:i/>
          <w:color w:val="000000"/>
          <w:szCs w:val="22"/>
        </w:rPr>
        <w:t>:</w:t>
      </w:r>
    </w:p>
    <w:p w14:paraId="403CFC90" w14:textId="77777777" w:rsidR="00BA26D5" w:rsidRPr="0095792A" w:rsidRDefault="00BA26D5" w:rsidP="00BA26D5">
      <w:pPr>
        <w:autoSpaceDE w:val="0"/>
        <w:autoSpaceDN w:val="0"/>
        <w:adjustRightInd w:val="0"/>
        <w:spacing w:line="240" w:lineRule="auto"/>
        <w:rPr>
          <w:color w:val="000000"/>
          <w:szCs w:val="22"/>
        </w:rPr>
      </w:pPr>
      <w:r w:rsidRPr="0095792A">
        <w:rPr>
          <w:color w:val="000000"/>
          <w:szCs w:val="22"/>
        </w:rPr>
        <w:t>Hypromellose</w:t>
      </w:r>
    </w:p>
    <w:p w14:paraId="7EB2083C" w14:textId="77777777" w:rsidR="00BA26D5" w:rsidRPr="0095792A" w:rsidRDefault="00BA26D5" w:rsidP="00BA26D5">
      <w:pPr>
        <w:autoSpaceDE w:val="0"/>
        <w:autoSpaceDN w:val="0"/>
        <w:adjustRightInd w:val="0"/>
        <w:spacing w:line="240" w:lineRule="auto"/>
        <w:rPr>
          <w:color w:val="000000"/>
          <w:szCs w:val="22"/>
        </w:rPr>
      </w:pPr>
      <w:r w:rsidRPr="0095792A">
        <w:rPr>
          <w:color w:val="000000"/>
          <w:szCs w:val="22"/>
        </w:rPr>
        <w:t>Titaandioxide (E171)</w:t>
      </w:r>
    </w:p>
    <w:p w14:paraId="0EF2E388" w14:textId="77777777" w:rsidR="00BA26D5" w:rsidRPr="0095792A" w:rsidRDefault="00AD5775" w:rsidP="00BA26D5">
      <w:pPr>
        <w:autoSpaceDE w:val="0"/>
        <w:autoSpaceDN w:val="0"/>
        <w:adjustRightInd w:val="0"/>
        <w:spacing w:line="240" w:lineRule="auto"/>
        <w:rPr>
          <w:color w:val="000000"/>
          <w:szCs w:val="22"/>
        </w:rPr>
      </w:pPr>
      <w:r w:rsidRPr="0095792A">
        <w:rPr>
          <w:color w:val="000000"/>
          <w:szCs w:val="22"/>
        </w:rPr>
        <w:t>IJzer</w:t>
      </w:r>
      <w:r w:rsidR="00BA26D5" w:rsidRPr="0095792A">
        <w:rPr>
          <w:color w:val="000000"/>
          <w:szCs w:val="22"/>
        </w:rPr>
        <w:t>oxide geel (E172)</w:t>
      </w:r>
      <w:r w:rsidR="00BA26D5" w:rsidRPr="0095792A">
        <w:rPr>
          <w:color w:val="000000"/>
          <w:szCs w:val="22"/>
        </w:rPr>
        <w:br/>
        <w:t>IJzeroxide rood (E172)</w:t>
      </w:r>
      <w:r w:rsidR="00BA26D5" w:rsidRPr="0095792A">
        <w:rPr>
          <w:color w:val="000000"/>
          <w:szCs w:val="22"/>
        </w:rPr>
        <w:br/>
        <w:t>IJzeroxide zwart (E172)</w:t>
      </w:r>
    </w:p>
    <w:p w14:paraId="170F8418" w14:textId="77777777" w:rsidR="00BA26D5" w:rsidRPr="0095792A" w:rsidRDefault="00BA26D5" w:rsidP="00BA26D5">
      <w:pPr>
        <w:pStyle w:val="KeinLeerraum"/>
        <w:rPr>
          <w:color w:val="000000"/>
          <w:lang w:val="nl-NL"/>
        </w:rPr>
      </w:pPr>
    </w:p>
    <w:p w14:paraId="494B3C39" w14:textId="77777777" w:rsidR="00BA26D5" w:rsidRPr="0095792A" w:rsidRDefault="00BA26D5" w:rsidP="00BA26D5">
      <w:pPr>
        <w:autoSpaceDE w:val="0"/>
        <w:autoSpaceDN w:val="0"/>
        <w:adjustRightInd w:val="0"/>
        <w:spacing w:line="240" w:lineRule="auto"/>
        <w:rPr>
          <w:i/>
          <w:color w:val="000000"/>
          <w:szCs w:val="22"/>
        </w:rPr>
      </w:pPr>
      <w:r w:rsidRPr="0095792A">
        <w:rPr>
          <w:i/>
          <w:color w:val="000000"/>
          <w:szCs w:val="22"/>
        </w:rPr>
        <w:t>Drukinkt</w:t>
      </w:r>
      <w:r w:rsidR="00192DCF" w:rsidRPr="0095792A">
        <w:rPr>
          <w:i/>
          <w:color w:val="000000"/>
          <w:szCs w:val="22"/>
        </w:rPr>
        <w:t>:</w:t>
      </w:r>
    </w:p>
    <w:p w14:paraId="665236B0" w14:textId="77777777" w:rsidR="00BA26D5" w:rsidRPr="0095792A" w:rsidRDefault="00BA26D5" w:rsidP="00BA26D5">
      <w:pPr>
        <w:autoSpaceDE w:val="0"/>
        <w:autoSpaceDN w:val="0"/>
        <w:adjustRightInd w:val="0"/>
        <w:spacing w:line="240" w:lineRule="auto"/>
        <w:rPr>
          <w:color w:val="000000"/>
          <w:szCs w:val="22"/>
        </w:rPr>
      </w:pPr>
      <w:r w:rsidRPr="0095792A">
        <w:rPr>
          <w:color w:val="000000"/>
          <w:szCs w:val="22"/>
        </w:rPr>
        <w:t>Schellakglazuur 45%</w:t>
      </w:r>
    </w:p>
    <w:p w14:paraId="7B08F1EC" w14:textId="77777777" w:rsidR="00BA26D5" w:rsidRPr="0095792A" w:rsidRDefault="00BA26D5" w:rsidP="00BA26D5">
      <w:pPr>
        <w:autoSpaceDE w:val="0"/>
        <w:autoSpaceDN w:val="0"/>
        <w:adjustRightInd w:val="0"/>
        <w:spacing w:line="240" w:lineRule="auto"/>
        <w:rPr>
          <w:color w:val="000000"/>
          <w:szCs w:val="22"/>
        </w:rPr>
      </w:pPr>
      <w:r w:rsidRPr="0095792A">
        <w:rPr>
          <w:bCs/>
          <w:color w:val="000000"/>
          <w:szCs w:val="22"/>
        </w:rPr>
        <w:t xml:space="preserve">Zwart ijzeroxide </w:t>
      </w:r>
      <w:r w:rsidRPr="0095792A">
        <w:rPr>
          <w:color w:val="000000"/>
          <w:szCs w:val="22"/>
        </w:rPr>
        <w:t>(E172)</w:t>
      </w:r>
    </w:p>
    <w:p w14:paraId="2135F1D5" w14:textId="77777777" w:rsidR="00BA26D5" w:rsidRPr="0095792A" w:rsidRDefault="00BA26D5" w:rsidP="00BA26D5">
      <w:pPr>
        <w:autoSpaceDE w:val="0"/>
        <w:autoSpaceDN w:val="0"/>
        <w:adjustRightInd w:val="0"/>
        <w:spacing w:line="240" w:lineRule="auto"/>
        <w:rPr>
          <w:color w:val="000000"/>
          <w:szCs w:val="22"/>
        </w:rPr>
      </w:pPr>
      <w:r w:rsidRPr="0095792A">
        <w:rPr>
          <w:color w:val="000000"/>
          <w:szCs w:val="22"/>
        </w:rPr>
        <w:t>Propyleen glycol</w:t>
      </w:r>
    </w:p>
    <w:p w14:paraId="2D8B3F0A" w14:textId="77777777" w:rsidR="00BA26D5" w:rsidRPr="0095792A" w:rsidRDefault="00BA26D5" w:rsidP="00BA26D5">
      <w:pPr>
        <w:autoSpaceDE w:val="0"/>
        <w:autoSpaceDN w:val="0"/>
        <w:adjustRightInd w:val="0"/>
        <w:spacing w:line="240" w:lineRule="auto"/>
        <w:rPr>
          <w:color w:val="000000"/>
          <w:szCs w:val="22"/>
        </w:rPr>
      </w:pPr>
      <w:r w:rsidRPr="0095792A">
        <w:rPr>
          <w:color w:val="000000"/>
          <w:szCs w:val="22"/>
        </w:rPr>
        <w:t>Ammoniahydroxide 28%</w:t>
      </w:r>
    </w:p>
    <w:p w14:paraId="51FE211F" w14:textId="77777777" w:rsidR="00BA26D5" w:rsidRPr="0095792A" w:rsidRDefault="00BA26D5" w:rsidP="00BA26D5">
      <w:pPr>
        <w:autoSpaceDE w:val="0"/>
        <w:autoSpaceDN w:val="0"/>
        <w:adjustRightInd w:val="0"/>
        <w:spacing w:line="240" w:lineRule="auto"/>
        <w:rPr>
          <w:color w:val="000000"/>
          <w:szCs w:val="22"/>
        </w:rPr>
      </w:pPr>
    </w:p>
    <w:p w14:paraId="1D498ED6" w14:textId="77777777" w:rsidR="00842DE6" w:rsidRPr="0095792A" w:rsidRDefault="00842DE6" w:rsidP="00842DE6">
      <w:pPr>
        <w:autoSpaceDE w:val="0"/>
        <w:autoSpaceDN w:val="0"/>
        <w:adjustRightInd w:val="0"/>
        <w:spacing w:line="240" w:lineRule="auto"/>
        <w:rPr>
          <w:b/>
          <w:bCs/>
          <w:color w:val="000000"/>
          <w:szCs w:val="22"/>
        </w:rPr>
      </w:pPr>
      <w:r w:rsidRPr="0095792A">
        <w:rPr>
          <w:b/>
          <w:bCs/>
          <w:color w:val="000000"/>
          <w:szCs w:val="22"/>
        </w:rPr>
        <w:t>6.2</w:t>
      </w:r>
      <w:r w:rsidRPr="0095792A">
        <w:rPr>
          <w:b/>
          <w:bCs/>
          <w:color w:val="000000"/>
          <w:szCs w:val="22"/>
        </w:rPr>
        <w:tab/>
      </w:r>
      <w:r w:rsidR="00C334FA" w:rsidRPr="0095792A">
        <w:rPr>
          <w:b/>
          <w:color w:val="000000"/>
          <w:szCs w:val="22"/>
        </w:rPr>
        <w:t>Gevallen van onverenigbaarheid</w:t>
      </w:r>
    </w:p>
    <w:p w14:paraId="29F962CA" w14:textId="77777777" w:rsidR="00842DE6" w:rsidRPr="0095792A" w:rsidRDefault="00842DE6" w:rsidP="00842DE6">
      <w:pPr>
        <w:autoSpaceDE w:val="0"/>
        <w:autoSpaceDN w:val="0"/>
        <w:adjustRightInd w:val="0"/>
        <w:spacing w:line="240" w:lineRule="auto"/>
        <w:rPr>
          <w:bCs/>
          <w:color w:val="000000"/>
          <w:szCs w:val="22"/>
        </w:rPr>
      </w:pPr>
    </w:p>
    <w:p w14:paraId="5F4F97F4" w14:textId="77777777" w:rsidR="00AB3F3C" w:rsidRPr="0095792A" w:rsidRDefault="00AB3F3C" w:rsidP="00AB3F3C">
      <w:pPr>
        <w:autoSpaceDE w:val="0"/>
        <w:autoSpaceDN w:val="0"/>
        <w:adjustRightInd w:val="0"/>
        <w:spacing w:line="240" w:lineRule="auto"/>
        <w:rPr>
          <w:color w:val="000000"/>
          <w:szCs w:val="22"/>
        </w:rPr>
      </w:pPr>
      <w:r w:rsidRPr="0095792A">
        <w:rPr>
          <w:color w:val="000000"/>
          <w:szCs w:val="22"/>
        </w:rPr>
        <w:t>Niet van toepassing.</w:t>
      </w:r>
    </w:p>
    <w:p w14:paraId="0B854ACE" w14:textId="77777777" w:rsidR="00842DE6" w:rsidRPr="0095792A" w:rsidRDefault="00842DE6" w:rsidP="00842DE6">
      <w:pPr>
        <w:autoSpaceDE w:val="0"/>
        <w:autoSpaceDN w:val="0"/>
        <w:adjustRightInd w:val="0"/>
        <w:spacing w:line="240" w:lineRule="auto"/>
        <w:rPr>
          <w:color w:val="000000"/>
          <w:szCs w:val="22"/>
        </w:rPr>
      </w:pPr>
    </w:p>
    <w:p w14:paraId="1393682D" w14:textId="77777777" w:rsidR="00842DE6" w:rsidRPr="0095792A" w:rsidRDefault="00842DE6" w:rsidP="00842DE6">
      <w:pPr>
        <w:autoSpaceDE w:val="0"/>
        <w:autoSpaceDN w:val="0"/>
        <w:adjustRightInd w:val="0"/>
        <w:spacing w:line="240" w:lineRule="auto"/>
        <w:rPr>
          <w:b/>
          <w:bCs/>
          <w:color w:val="000000"/>
          <w:szCs w:val="22"/>
        </w:rPr>
      </w:pPr>
      <w:r w:rsidRPr="0095792A">
        <w:rPr>
          <w:b/>
          <w:bCs/>
          <w:color w:val="000000"/>
          <w:szCs w:val="22"/>
        </w:rPr>
        <w:t>6.3</w:t>
      </w:r>
      <w:r w:rsidRPr="0095792A">
        <w:rPr>
          <w:b/>
          <w:bCs/>
          <w:color w:val="000000"/>
          <w:szCs w:val="22"/>
        </w:rPr>
        <w:tab/>
      </w:r>
      <w:r w:rsidR="00C334FA" w:rsidRPr="0095792A">
        <w:rPr>
          <w:b/>
          <w:color w:val="000000"/>
          <w:szCs w:val="22"/>
        </w:rPr>
        <w:t>Houdbaarheid</w:t>
      </w:r>
    </w:p>
    <w:p w14:paraId="191047B0" w14:textId="77777777" w:rsidR="00842DE6" w:rsidRPr="0095792A" w:rsidRDefault="00842DE6" w:rsidP="00842DE6">
      <w:pPr>
        <w:pStyle w:val="KeinLeerraum"/>
        <w:rPr>
          <w:rFonts w:ascii="Times New Roman" w:hAnsi="Times New Roman"/>
          <w:color w:val="000000"/>
          <w:lang w:val="nl-NL"/>
        </w:rPr>
      </w:pPr>
    </w:p>
    <w:p w14:paraId="209AED67" w14:textId="1526D674" w:rsidR="00842DE6" w:rsidRPr="0095792A" w:rsidRDefault="00842DE6" w:rsidP="00842DE6">
      <w:pPr>
        <w:autoSpaceDE w:val="0"/>
        <w:autoSpaceDN w:val="0"/>
        <w:adjustRightInd w:val="0"/>
        <w:spacing w:line="240" w:lineRule="auto"/>
        <w:rPr>
          <w:color w:val="000000"/>
          <w:szCs w:val="22"/>
        </w:rPr>
      </w:pPr>
      <w:r w:rsidRPr="0095792A">
        <w:rPr>
          <w:color w:val="000000"/>
          <w:szCs w:val="22"/>
        </w:rPr>
        <w:t>2</w:t>
      </w:r>
      <w:r w:rsidR="00395F7C" w:rsidRPr="0095792A">
        <w:rPr>
          <w:color w:val="000000"/>
          <w:szCs w:val="22"/>
        </w:rPr>
        <w:t xml:space="preserve"> jaar</w:t>
      </w:r>
    </w:p>
    <w:p w14:paraId="72924050" w14:textId="77777777" w:rsidR="00842DE6" w:rsidRPr="0095792A" w:rsidRDefault="00842DE6" w:rsidP="00842DE6">
      <w:pPr>
        <w:pStyle w:val="KeinLeerraum"/>
        <w:rPr>
          <w:rFonts w:ascii="Times New Roman" w:hAnsi="Times New Roman"/>
          <w:color w:val="000000"/>
          <w:highlight w:val="lightGray"/>
          <w:lang w:val="nl-NL"/>
        </w:rPr>
      </w:pPr>
    </w:p>
    <w:p w14:paraId="6FBA2A3B" w14:textId="77777777" w:rsidR="00842DE6" w:rsidRPr="0095792A" w:rsidRDefault="00842DE6" w:rsidP="00842DE6">
      <w:pPr>
        <w:autoSpaceDE w:val="0"/>
        <w:autoSpaceDN w:val="0"/>
        <w:adjustRightInd w:val="0"/>
        <w:spacing w:line="240" w:lineRule="auto"/>
        <w:rPr>
          <w:b/>
          <w:bCs/>
          <w:color w:val="000000"/>
          <w:szCs w:val="22"/>
        </w:rPr>
      </w:pPr>
      <w:r w:rsidRPr="0095792A">
        <w:rPr>
          <w:b/>
          <w:bCs/>
          <w:color w:val="000000"/>
          <w:szCs w:val="22"/>
        </w:rPr>
        <w:t>6.4</w:t>
      </w:r>
      <w:r w:rsidRPr="0095792A">
        <w:rPr>
          <w:b/>
          <w:bCs/>
          <w:color w:val="000000"/>
          <w:szCs w:val="22"/>
        </w:rPr>
        <w:tab/>
      </w:r>
      <w:r w:rsidR="00C334FA" w:rsidRPr="0095792A">
        <w:rPr>
          <w:b/>
          <w:color w:val="000000"/>
          <w:szCs w:val="22"/>
        </w:rPr>
        <w:t>Speciale voorzorgsmaatregelen bij bewaren</w:t>
      </w:r>
    </w:p>
    <w:p w14:paraId="53F30C4C" w14:textId="77777777" w:rsidR="00842DE6" w:rsidRPr="0095792A" w:rsidRDefault="00842DE6" w:rsidP="00842DE6">
      <w:pPr>
        <w:autoSpaceDE w:val="0"/>
        <w:autoSpaceDN w:val="0"/>
        <w:adjustRightInd w:val="0"/>
        <w:spacing w:line="240" w:lineRule="auto"/>
        <w:rPr>
          <w:bCs/>
          <w:color w:val="000000"/>
          <w:szCs w:val="22"/>
        </w:rPr>
      </w:pPr>
    </w:p>
    <w:p w14:paraId="2E2BAAFC" w14:textId="77777777" w:rsidR="00AB3F3C" w:rsidRPr="0095792A" w:rsidRDefault="00AB3F3C" w:rsidP="00AB3F3C">
      <w:pPr>
        <w:autoSpaceDE w:val="0"/>
        <w:autoSpaceDN w:val="0"/>
        <w:adjustRightInd w:val="0"/>
        <w:spacing w:line="240" w:lineRule="auto"/>
        <w:rPr>
          <w:color w:val="000000"/>
          <w:szCs w:val="22"/>
        </w:rPr>
      </w:pPr>
      <w:r w:rsidRPr="0095792A">
        <w:rPr>
          <w:color w:val="000000"/>
          <w:szCs w:val="22"/>
        </w:rPr>
        <w:t>Bewaar beneden </w:t>
      </w:r>
      <w:r w:rsidR="00395F7C" w:rsidRPr="0095792A">
        <w:rPr>
          <w:color w:val="000000"/>
          <w:szCs w:val="22"/>
        </w:rPr>
        <w:t>25</w:t>
      </w:r>
      <w:r w:rsidRPr="0095792A">
        <w:rPr>
          <w:color w:val="000000"/>
          <w:szCs w:val="22"/>
        </w:rPr>
        <w:t>°C.</w:t>
      </w:r>
    </w:p>
    <w:p w14:paraId="5C4B442F" w14:textId="77777777" w:rsidR="00AB3F3C" w:rsidRPr="0095792A" w:rsidRDefault="00AB3F3C" w:rsidP="00AB3F3C">
      <w:pPr>
        <w:autoSpaceDE w:val="0"/>
        <w:autoSpaceDN w:val="0"/>
        <w:adjustRightInd w:val="0"/>
        <w:spacing w:line="240" w:lineRule="auto"/>
        <w:rPr>
          <w:color w:val="000000"/>
          <w:szCs w:val="22"/>
        </w:rPr>
      </w:pPr>
      <w:r w:rsidRPr="0095792A">
        <w:rPr>
          <w:color w:val="000000"/>
          <w:szCs w:val="22"/>
        </w:rPr>
        <w:t>Bewaren in de oorspronkelijke verpakking in order ter bescherming tegen vocht.</w:t>
      </w:r>
    </w:p>
    <w:p w14:paraId="4E83B995" w14:textId="77777777" w:rsidR="00842DE6" w:rsidRPr="0095792A" w:rsidRDefault="00842DE6" w:rsidP="00842DE6">
      <w:pPr>
        <w:autoSpaceDE w:val="0"/>
        <w:autoSpaceDN w:val="0"/>
        <w:adjustRightInd w:val="0"/>
        <w:spacing w:line="240" w:lineRule="auto"/>
        <w:rPr>
          <w:color w:val="000000"/>
          <w:szCs w:val="22"/>
        </w:rPr>
      </w:pPr>
    </w:p>
    <w:p w14:paraId="2E73624C" w14:textId="77777777" w:rsidR="00842DE6" w:rsidRPr="0095792A" w:rsidRDefault="00842DE6" w:rsidP="00842DE6">
      <w:pPr>
        <w:autoSpaceDE w:val="0"/>
        <w:autoSpaceDN w:val="0"/>
        <w:adjustRightInd w:val="0"/>
        <w:spacing w:line="240" w:lineRule="auto"/>
        <w:rPr>
          <w:b/>
          <w:bCs/>
          <w:color w:val="000000"/>
          <w:szCs w:val="22"/>
        </w:rPr>
      </w:pPr>
      <w:bookmarkStart w:id="1" w:name="OLE_LINK3"/>
      <w:bookmarkStart w:id="2" w:name="OLE_LINK4"/>
      <w:r w:rsidRPr="0095792A">
        <w:rPr>
          <w:b/>
          <w:bCs/>
          <w:color w:val="000000"/>
          <w:szCs w:val="22"/>
        </w:rPr>
        <w:t>6.5</w:t>
      </w:r>
      <w:r w:rsidRPr="0095792A">
        <w:rPr>
          <w:b/>
          <w:bCs/>
          <w:color w:val="000000"/>
          <w:szCs w:val="22"/>
        </w:rPr>
        <w:tab/>
      </w:r>
      <w:r w:rsidR="00C334FA" w:rsidRPr="0095792A">
        <w:rPr>
          <w:b/>
          <w:color w:val="000000"/>
          <w:szCs w:val="22"/>
        </w:rPr>
        <w:t>Aard en inhoud van de verpakking</w:t>
      </w:r>
    </w:p>
    <w:p w14:paraId="1B8EB6EF" w14:textId="77777777" w:rsidR="00842DE6" w:rsidRPr="0095792A" w:rsidRDefault="00C334FA" w:rsidP="00C334FA">
      <w:pPr>
        <w:tabs>
          <w:tab w:val="clear" w:pos="567"/>
          <w:tab w:val="left" w:pos="1065"/>
        </w:tabs>
        <w:autoSpaceDE w:val="0"/>
        <w:autoSpaceDN w:val="0"/>
        <w:adjustRightInd w:val="0"/>
        <w:spacing w:line="240" w:lineRule="auto"/>
        <w:rPr>
          <w:bCs/>
          <w:color w:val="000000"/>
          <w:szCs w:val="22"/>
        </w:rPr>
      </w:pPr>
      <w:r w:rsidRPr="0095792A">
        <w:rPr>
          <w:bCs/>
          <w:color w:val="000000"/>
          <w:szCs w:val="22"/>
        </w:rPr>
        <w:tab/>
      </w:r>
    </w:p>
    <w:p w14:paraId="4D0CA093" w14:textId="77777777" w:rsidR="00842DE6" w:rsidRPr="0095792A" w:rsidRDefault="00DC3944" w:rsidP="00842DE6">
      <w:pPr>
        <w:autoSpaceDE w:val="0"/>
        <w:autoSpaceDN w:val="0"/>
        <w:adjustRightInd w:val="0"/>
        <w:spacing w:line="240" w:lineRule="auto"/>
        <w:rPr>
          <w:bCs/>
          <w:color w:val="000000"/>
          <w:szCs w:val="22"/>
        </w:rPr>
      </w:pPr>
      <w:r w:rsidRPr="0095792A">
        <w:rPr>
          <w:color w:val="000000"/>
          <w:szCs w:val="22"/>
          <w:u w:val="single"/>
        </w:rPr>
        <w:t>Imatinib Actavis 50 mg harde capsules</w:t>
      </w:r>
      <w:r w:rsidRPr="0095792A">
        <w:rPr>
          <w:bCs/>
          <w:color w:val="000000"/>
          <w:szCs w:val="22"/>
          <w:u w:val="single"/>
        </w:rPr>
        <w:br/>
      </w:r>
      <w:r w:rsidR="00842DE6" w:rsidRPr="0095792A">
        <w:rPr>
          <w:bCs/>
          <w:color w:val="000000"/>
          <w:szCs w:val="22"/>
        </w:rPr>
        <w:t>Al/PVC/Aclar blister</w:t>
      </w:r>
      <w:r w:rsidR="004E2F0B" w:rsidRPr="0095792A">
        <w:rPr>
          <w:bCs/>
          <w:color w:val="000000"/>
          <w:szCs w:val="22"/>
        </w:rPr>
        <w:t>. Een blister bevat 10 capsules.</w:t>
      </w:r>
    </w:p>
    <w:p w14:paraId="7879189E" w14:textId="77777777" w:rsidR="00DC3944" w:rsidRPr="0095792A" w:rsidRDefault="00AB3F3C" w:rsidP="00DC3944">
      <w:pPr>
        <w:autoSpaceDE w:val="0"/>
        <w:autoSpaceDN w:val="0"/>
        <w:adjustRightInd w:val="0"/>
        <w:spacing w:line="240" w:lineRule="auto"/>
        <w:rPr>
          <w:bCs/>
          <w:color w:val="000000"/>
          <w:szCs w:val="22"/>
        </w:rPr>
      </w:pPr>
      <w:r w:rsidRPr="0095792A">
        <w:rPr>
          <w:color w:val="000000"/>
        </w:rPr>
        <w:t>Verpakking</w:t>
      </w:r>
      <w:r w:rsidR="00DC3944" w:rsidRPr="0095792A">
        <w:rPr>
          <w:color w:val="000000"/>
        </w:rPr>
        <w:t>en van</w:t>
      </w:r>
      <w:r w:rsidRPr="0095792A">
        <w:rPr>
          <w:color w:val="000000"/>
        </w:rPr>
        <w:t xml:space="preserve"> </w:t>
      </w:r>
      <w:r w:rsidR="00842DE6" w:rsidRPr="0095792A">
        <w:rPr>
          <w:color w:val="000000"/>
        </w:rPr>
        <w:t xml:space="preserve">30 </w:t>
      </w:r>
      <w:r w:rsidR="00DC3944" w:rsidRPr="0095792A">
        <w:rPr>
          <w:color w:val="000000"/>
        </w:rPr>
        <w:t>en</w:t>
      </w:r>
      <w:r w:rsidR="00842DE6" w:rsidRPr="0095792A">
        <w:rPr>
          <w:color w:val="000000"/>
        </w:rPr>
        <w:t xml:space="preserve"> 90 capsules.</w:t>
      </w:r>
      <w:r w:rsidR="00DC3944" w:rsidRPr="0095792A">
        <w:rPr>
          <w:color w:val="000000"/>
        </w:rPr>
        <w:br/>
      </w:r>
      <w:r w:rsidR="00DC3944" w:rsidRPr="0095792A">
        <w:rPr>
          <w:color w:val="000000"/>
        </w:rPr>
        <w:br/>
      </w:r>
      <w:r w:rsidR="00DC3944" w:rsidRPr="0095792A">
        <w:rPr>
          <w:color w:val="000000"/>
          <w:szCs w:val="22"/>
          <w:u w:val="single"/>
        </w:rPr>
        <w:t>Imatinib Actavis 100 mg harde capsules</w:t>
      </w:r>
      <w:r w:rsidR="00DC3944" w:rsidRPr="0095792A">
        <w:rPr>
          <w:bCs/>
          <w:color w:val="000000"/>
          <w:szCs w:val="22"/>
          <w:u w:val="single"/>
        </w:rPr>
        <w:br/>
      </w:r>
      <w:r w:rsidR="00DC3944" w:rsidRPr="0095792A">
        <w:rPr>
          <w:bCs/>
          <w:color w:val="000000"/>
          <w:szCs w:val="22"/>
        </w:rPr>
        <w:t>Al/PVC/Aclar blister. Een blister bevat 8 of 10 capsules.</w:t>
      </w:r>
    </w:p>
    <w:p w14:paraId="58B250D8" w14:textId="77777777" w:rsidR="00DC3944" w:rsidRPr="0095792A" w:rsidRDefault="00DC3944" w:rsidP="00DC3944">
      <w:pPr>
        <w:autoSpaceDE w:val="0"/>
        <w:autoSpaceDN w:val="0"/>
        <w:adjustRightInd w:val="0"/>
        <w:spacing w:line="240" w:lineRule="auto"/>
        <w:rPr>
          <w:bCs/>
          <w:color w:val="000000"/>
          <w:szCs w:val="22"/>
        </w:rPr>
      </w:pPr>
      <w:r w:rsidRPr="0095792A">
        <w:rPr>
          <w:color w:val="000000"/>
        </w:rPr>
        <w:t>Verpakkingen van 24, 48, 60, 96, 120 en 180 capsules.</w:t>
      </w:r>
      <w:r w:rsidRPr="0095792A">
        <w:rPr>
          <w:color w:val="000000"/>
        </w:rPr>
        <w:br/>
      </w:r>
      <w:r w:rsidRPr="0095792A">
        <w:rPr>
          <w:color w:val="000000"/>
        </w:rPr>
        <w:br/>
      </w:r>
      <w:r w:rsidRPr="0095792A">
        <w:rPr>
          <w:color w:val="000000"/>
          <w:szCs w:val="22"/>
          <w:u w:val="single"/>
        </w:rPr>
        <w:t>Imatinib Actavis 400 mg harde capsules</w:t>
      </w:r>
      <w:r w:rsidRPr="0095792A">
        <w:rPr>
          <w:bCs/>
          <w:color w:val="000000"/>
          <w:szCs w:val="22"/>
          <w:u w:val="single"/>
        </w:rPr>
        <w:br/>
      </w:r>
      <w:r w:rsidRPr="0095792A">
        <w:rPr>
          <w:bCs/>
          <w:color w:val="000000"/>
          <w:szCs w:val="22"/>
        </w:rPr>
        <w:t>Al/PVC</w:t>
      </w:r>
      <w:r w:rsidR="00170DFA" w:rsidRPr="0095792A">
        <w:rPr>
          <w:bCs/>
          <w:color w:val="000000"/>
          <w:szCs w:val="22"/>
        </w:rPr>
        <w:t>-PVDC</w:t>
      </w:r>
      <w:r w:rsidRPr="0095792A">
        <w:rPr>
          <w:bCs/>
          <w:color w:val="000000"/>
          <w:szCs w:val="22"/>
        </w:rPr>
        <w:t xml:space="preserve"> blister. Een blister bevat 10 capsules.</w:t>
      </w:r>
    </w:p>
    <w:p w14:paraId="4BD45A97" w14:textId="77777777" w:rsidR="00842DE6" w:rsidRPr="0095792A" w:rsidRDefault="00DC3944" w:rsidP="00DC3944">
      <w:pPr>
        <w:pStyle w:val="KeinLeerraum"/>
        <w:rPr>
          <w:rFonts w:ascii="Times New Roman" w:hAnsi="Times New Roman"/>
          <w:color w:val="000000"/>
          <w:lang w:val="nl-NL"/>
        </w:rPr>
      </w:pPr>
      <w:r w:rsidRPr="0095792A">
        <w:rPr>
          <w:rFonts w:ascii="Times New Roman" w:hAnsi="Times New Roman"/>
          <w:color w:val="000000"/>
          <w:lang w:val="nl-NL"/>
        </w:rPr>
        <w:t>Verpakkingen van 10, 30, 60 en 90 capsules.</w:t>
      </w:r>
    </w:p>
    <w:bookmarkEnd w:id="1"/>
    <w:bookmarkEnd w:id="2"/>
    <w:p w14:paraId="2CA430D1" w14:textId="77777777" w:rsidR="00842DE6" w:rsidRPr="0095792A" w:rsidRDefault="00842DE6" w:rsidP="00842DE6">
      <w:pPr>
        <w:autoSpaceDE w:val="0"/>
        <w:autoSpaceDN w:val="0"/>
        <w:adjustRightInd w:val="0"/>
        <w:spacing w:line="240" w:lineRule="auto"/>
        <w:rPr>
          <w:color w:val="000000"/>
          <w:szCs w:val="22"/>
          <w:highlight w:val="yellow"/>
        </w:rPr>
      </w:pPr>
    </w:p>
    <w:p w14:paraId="31F19339" w14:textId="77777777" w:rsidR="00842DE6" w:rsidRPr="0095792A" w:rsidRDefault="00AB3F3C" w:rsidP="00842DE6">
      <w:pPr>
        <w:autoSpaceDE w:val="0"/>
        <w:autoSpaceDN w:val="0"/>
        <w:adjustRightInd w:val="0"/>
        <w:spacing w:line="240" w:lineRule="auto"/>
        <w:rPr>
          <w:color w:val="000000"/>
          <w:szCs w:val="22"/>
        </w:rPr>
      </w:pPr>
      <w:r w:rsidRPr="0095792A">
        <w:rPr>
          <w:color w:val="000000"/>
          <w:szCs w:val="22"/>
        </w:rPr>
        <w:t>Niet alle genoemde verpakkingsgrootten worden in de handel gebracht.</w:t>
      </w:r>
    </w:p>
    <w:p w14:paraId="1BA9CE9F" w14:textId="77777777" w:rsidR="00842DE6" w:rsidRPr="0095792A" w:rsidRDefault="00842DE6" w:rsidP="00842DE6">
      <w:pPr>
        <w:autoSpaceDE w:val="0"/>
        <w:autoSpaceDN w:val="0"/>
        <w:adjustRightInd w:val="0"/>
        <w:spacing w:line="240" w:lineRule="auto"/>
        <w:rPr>
          <w:color w:val="000000"/>
          <w:szCs w:val="22"/>
        </w:rPr>
      </w:pPr>
    </w:p>
    <w:p w14:paraId="5C68663A" w14:textId="77777777" w:rsidR="00842DE6" w:rsidRPr="0095792A" w:rsidRDefault="00842DE6" w:rsidP="00842DE6">
      <w:pPr>
        <w:autoSpaceDE w:val="0"/>
        <w:autoSpaceDN w:val="0"/>
        <w:adjustRightInd w:val="0"/>
        <w:spacing w:line="240" w:lineRule="auto"/>
        <w:rPr>
          <w:b/>
          <w:bCs/>
          <w:color w:val="000000"/>
          <w:szCs w:val="22"/>
        </w:rPr>
      </w:pPr>
      <w:r w:rsidRPr="0095792A">
        <w:rPr>
          <w:b/>
          <w:bCs/>
          <w:color w:val="000000"/>
          <w:szCs w:val="22"/>
        </w:rPr>
        <w:t>6.6</w:t>
      </w:r>
      <w:r w:rsidRPr="0095792A">
        <w:rPr>
          <w:b/>
          <w:bCs/>
          <w:color w:val="000000"/>
          <w:szCs w:val="22"/>
        </w:rPr>
        <w:tab/>
      </w:r>
      <w:r w:rsidR="00C334FA" w:rsidRPr="0095792A">
        <w:rPr>
          <w:b/>
          <w:color w:val="000000"/>
          <w:szCs w:val="22"/>
        </w:rPr>
        <w:t>Speciale voorzorgsmaatregelen voor het verwijderen en andere instructies</w:t>
      </w:r>
    </w:p>
    <w:p w14:paraId="2C26AF50" w14:textId="77777777" w:rsidR="00842DE6" w:rsidRPr="0095792A" w:rsidRDefault="00842DE6" w:rsidP="00842DE6">
      <w:pPr>
        <w:autoSpaceDE w:val="0"/>
        <w:autoSpaceDN w:val="0"/>
        <w:adjustRightInd w:val="0"/>
        <w:spacing w:line="240" w:lineRule="auto"/>
        <w:rPr>
          <w:bCs/>
          <w:color w:val="000000"/>
          <w:szCs w:val="22"/>
        </w:rPr>
      </w:pPr>
    </w:p>
    <w:p w14:paraId="63206DA5" w14:textId="77777777" w:rsidR="002D26BE" w:rsidRPr="0095792A" w:rsidRDefault="00107327" w:rsidP="00842DE6">
      <w:pPr>
        <w:autoSpaceDE w:val="0"/>
        <w:autoSpaceDN w:val="0"/>
        <w:adjustRightInd w:val="0"/>
        <w:spacing w:line="240" w:lineRule="auto"/>
        <w:rPr>
          <w:rStyle w:val="hps"/>
          <w:color w:val="000000"/>
          <w:szCs w:val="22"/>
          <w:u w:val="single"/>
        </w:rPr>
      </w:pPr>
      <w:r w:rsidRPr="0095792A">
        <w:rPr>
          <w:rStyle w:val="hps"/>
          <w:color w:val="000000"/>
          <w:szCs w:val="22"/>
          <w:u w:val="single"/>
        </w:rPr>
        <w:t>Hanteren van</w:t>
      </w:r>
      <w:r w:rsidRPr="0095792A">
        <w:rPr>
          <w:color w:val="000000"/>
          <w:szCs w:val="22"/>
          <w:u w:val="single"/>
        </w:rPr>
        <w:t xml:space="preserve"> </w:t>
      </w:r>
      <w:r w:rsidRPr="0095792A">
        <w:rPr>
          <w:rStyle w:val="hps"/>
          <w:color w:val="000000"/>
          <w:szCs w:val="22"/>
          <w:u w:val="single"/>
        </w:rPr>
        <w:t>geopende capsules</w:t>
      </w:r>
      <w:r w:rsidRPr="0095792A">
        <w:rPr>
          <w:color w:val="000000"/>
          <w:szCs w:val="22"/>
          <w:u w:val="single"/>
        </w:rPr>
        <w:t xml:space="preserve"> </w:t>
      </w:r>
      <w:r w:rsidRPr="0095792A">
        <w:rPr>
          <w:rStyle w:val="hps"/>
          <w:color w:val="000000"/>
          <w:szCs w:val="22"/>
          <w:u w:val="single"/>
        </w:rPr>
        <w:t>door</w:t>
      </w:r>
      <w:r w:rsidRPr="0095792A">
        <w:rPr>
          <w:color w:val="000000"/>
          <w:szCs w:val="22"/>
          <w:u w:val="single"/>
        </w:rPr>
        <w:t xml:space="preserve"> </w:t>
      </w:r>
      <w:r w:rsidRPr="0095792A">
        <w:rPr>
          <w:rStyle w:val="hps"/>
          <w:color w:val="000000"/>
          <w:szCs w:val="22"/>
          <w:u w:val="single"/>
        </w:rPr>
        <w:t>vrouwen in de</w:t>
      </w:r>
      <w:r w:rsidRPr="0095792A">
        <w:rPr>
          <w:color w:val="000000"/>
          <w:szCs w:val="22"/>
          <w:u w:val="single"/>
        </w:rPr>
        <w:t xml:space="preserve"> </w:t>
      </w:r>
      <w:r w:rsidRPr="0095792A">
        <w:rPr>
          <w:rStyle w:val="hps"/>
          <w:color w:val="000000"/>
          <w:szCs w:val="22"/>
          <w:u w:val="single"/>
        </w:rPr>
        <w:t>vruchtbare leeftijd</w:t>
      </w:r>
    </w:p>
    <w:p w14:paraId="6E1B4E1F" w14:textId="77777777" w:rsidR="00107327" w:rsidRPr="0095792A" w:rsidRDefault="00107327" w:rsidP="00842DE6">
      <w:pPr>
        <w:autoSpaceDE w:val="0"/>
        <w:autoSpaceDN w:val="0"/>
        <w:adjustRightInd w:val="0"/>
        <w:spacing w:line="240" w:lineRule="auto"/>
        <w:rPr>
          <w:color w:val="000000"/>
          <w:szCs w:val="22"/>
        </w:rPr>
      </w:pPr>
      <w:r w:rsidRPr="0095792A">
        <w:rPr>
          <w:rStyle w:val="hps"/>
          <w:color w:val="000000"/>
          <w:szCs w:val="22"/>
        </w:rPr>
        <w:t>Aangezien uit dierproeven</w:t>
      </w:r>
      <w:r w:rsidRPr="0095792A">
        <w:rPr>
          <w:color w:val="000000"/>
          <w:szCs w:val="22"/>
        </w:rPr>
        <w:t xml:space="preserve"> </w:t>
      </w:r>
      <w:r w:rsidRPr="0095792A">
        <w:rPr>
          <w:rStyle w:val="hps"/>
          <w:color w:val="000000"/>
          <w:szCs w:val="22"/>
        </w:rPr>
        <w:t>reproductietoxiciteit is gebleken</w:t>
      </w:r>
      <w:r w:rsidRPr="0095792A">
        <w:rPr>
          <w:color w:val="000000"/>
          <w:szCs w:val="22"/>
        </w:rPr>
        <w:t xml:space="preserve">, </w:t>
      </w:r>
      <w:r w:rsidRPr="0095792A">
        <w:rPr>
          <w:rStyle w:val="hps"/>
          <w:color w:val="000000"/>
          <w:szCs w:val="22"/>
        </w:rPr>
        <w:t>en</w:t>
      </w:r>
      <w:r w:rsidRPr="0095792A">
        <w:rPr>
          <w:color w:val="000000"/>
          <w:szCs w:val="22"/>
        </w:rPr>
        <w:t xml:space="preserve"> </w:t>
      </w:r>
      <w:r w:rsidRPr="0095792A">
        <w:rPr>
          <w:rStyle w:val="hps"/>
          <w:color w:val="000000"/>
          <w:szCs w:val="22"/>
        </w:rPr>
        <w:t>het potentiële risico voor</w:t>
      </w:r>
      <w:r w:rsidRPr="0095792A">
        <w:rPr>
          <w:color w:val="000000"/>
          <w:szCs w:val="22"/>
        </w:rPr>
        <w:t xml:space="preserve"> </w:t>
      </w:r>
      <w:r w:rsidRPr="0095792A">
        <w:rPr>
          <w:rStyle w:val="hps"/>
          <w:color w:val="000000"/>
          <w:szCs w:val="22"/>
        </w:rPr>
        <w:t>de menselijke foetus</w:t>
      </w:r>
      <w:r w:rsidRPr="0095792A">
        <w:rPr>
          <w:color w:val="000000"/>
          <w:szCs w:val="22"/>
        </w:rPr>
        <w:t xml:space="preserve"> </w:t>
      </w:r>
      <w:r w:rsidRPr="0095792A">
        <w:rPr>
          <w:rStyle w:val="hps"/>
          <w:color w:val="000000"/>
          <w:szCs w:val="22"/>
        </w:rPr>
        <w:t>niet bekend is</w:t>
      </w:r>
      <w:r w:rsidRPr="0095792A">
        <w:rPr>
          <w:color w:val="000000"/>
          <w:szCs w:val="22"/>
        </w:rPr>
        <w:t xml:space="preserve">, dienen </w:t>
      </w:r>
      <w:r w:rsidRPr="0095792A">
        <w:rPr>
          <w:rStyle w:val="hps"/>
          <w:color w:val="000000"/>
          <w:szCs w:val="22"/>
        </w:rPr>
        <w:t>vrouwen in de</w:t>
      </w:r>
      <w:r w:rsidRPr="0095792A">
        <w:rPr>
          <w:color w:val="000000"/>
          <w:szCs w:val="22"/>
        </w:rPr>
        <w:t xml:space="preserve"> </w:t>
      </w:r>
      <w:r w:rsidRPr="0095792A">
        <w:rPr>
          <w:rStyle w:val="hps"/>
          <w:color w:val="000000"/>
          <w:szCs w:val="22"/>
        </w:rPr>
        <w:t>vruchtbare leeftijd</w:t>
      </w:r>
      <w:r w:rsidRPr="0095792A">
        <w:rPr>
          <w:color w:val="000000"/>
          <w:szCs w:val="22"/>
        </w:rPr>
        <w:t xml:space="preserve"> </w:t>
      </w:r>
      <w:r w:rsidRPr="0095792A">
        <w:rPr>
          <w:rStyle w:val="hps"/>
          <w:color w:val="000000"/>
          <w:szCs w:val="22"/>
        </w:rPr>
        <w:t>die capsules</w:t>
      </w:r>
      <w:r w:rsidR="008C2E5A" w:rsidRPr="0095792A">
        <w:rPr>
          <w:rStyle w:val="hps"/>
          <w:color w:val="000000"/>
          <w:szCs w:val="22"/>
        </w:rPr>
        <w:t xml:space="preserve"> openen</w:t>
      </w:r>
      <w:r w:rsidRPr="0095792A">
        <w:rPr>
          <w:rStyle w:val="hps"/>
          <w:color w:val="000000"/>
          <w:szCs w:val="22"/>
        </w:rPr>
        <w:t xml:space="preserve"> te worden geadviseerd om</w:t>
      </w:r>
      <w:r w:rsidRPr="0095792A">
        <w:rPr>
          <w:color w:val="000000"/>
          <w:szCs w:val="22"/>
        </w:rPr>
        <w:t xml:space="preserve"> </w:t>
      </w:r>
      <w:r w:rsidRPr="0095792A">
        <w:rPr>
          <w:rStyle w:val="hps"/>
          <w:color w:val="000000"/>
          <w:szCs w:val="22"/>
        </w:rPr>
        <w:t>de inhoud</w:t>
      </w:r>
      <w:r w:rsidRPr="0095792A">
        <w:rPr>
          <w:color w:val="000000"/>
          <w:szCs w:val="22"/>
        </w:rPr>
        <w:t xml:space="preserve"> </w:t>
      </w:r>
      <w:r w:rsidRPr="0095792A">
        <w:rPr>
          <w:rStyle w:val="hps"/>
          <w:color w:val="000000"/>
          <w:szCs w:val="22"/>
        </w:rPr>
        <w:t>met de nodige voorzichtigheid</w:t>
      </w:r>
      <w:r w:rsidRPr="0095792A">
        <w:rPr>
          <w:color w:val="000000"/>
          <w:szCs w:val="22"/>
        </w:rPr>
        <w:t xml:space="preserve"> </w:t>
      </w:r>
      <w:r w:rsidRPr="0095792A">
        <w:rPr>
          <w:rStyle w:val="hps"/>
          <w:color w:val="000000"/>
          <w:szCs w:val="22"/>
        </w:rPr>
        <w:t>te behandelen</w:t>
      </w:r>
      <w:r w:rsidRPr="0095792A">
        <w:rPr>
          <w:color w:val="000000"/>
          <w:szCs w:val="22"/>
        </w:rPr>
        <w:t xml:space="preserve"> </w:t>
      </w:r>
      <w:r w:rsidRPr="0095792A">
        <w:rPr>
          <w:rStyle w:val="hps"/>
          <w:color w:val="000000"/>
          <w:szCs w:val="22"/>
        </w:rPr>
        <w:t xml:space="preserve">en </w:t>
      </w:r>
      <w:r w:rsidRPr="0095792A">
        <w:rPr>
          <w:color w:val="000000"/>
          <w:szCs w:val="22"/>
        </w:rPr>
        <w:t xml:space="preserve">contact met de </w:t>
      </w:r>
      <w:r w:rsidRPr="0095792A">
        <w:rPr>
          <w:rStyle w:val="hps"/>
          <w:color w:val="000000"/>
          <w:szCs w:val="22"/>
        </w:rPr>
        <w:t>huid</w:t>
      </w:r>
      <w:r w:rsidRPr="0095792A">
        <w:rPr>
          <w:rStyle w:val="atn"/>
          <w:color w:val="000000"/>
          <w:szCs w:val="22"/>
        </w:rPr>
        <w:t xml:space="preserve"> en </w:t>
      </w:r>
      <w:r w:rsidRPr="0095792A">
        <w:rPr>
          <w:color w:val="000000"/>
          <w:szCs w:val="22"/>
        </w:rPr>
        <w:t xml:space="preserve">ogen </w:t>
      </w:r>
      <w:r w:rsidRPr="0095792A">
        <w:rPr>
          <w:rStyle w:val="hps"/>
          <w:color w:val="000000"/>
          <w:szCs w:val="22"/>
        </w:rPr>
        <w:t>of inademing</w:t>
      </w:r>
      <w:r w:rsidRPr="0095792A">
        <w:rPr>
          <w:color w:val="000000"/>
          <w:szCs w:val="22"/>
        </w:rPr>
        <w:t xml:space="preserve"> </w:t>
      </w:r>
      <w:r w:rsidRPr="0095792A">
        <w:rPr>
          <w:rStyle w:val="hps"/>
          <w:color w:val="000000"/>
          <w:szCs w:val="22"/>
        </w:rPr>
        <w:t>te voorkomen</w:t>
      </w:r>
      <w:r w:rsidRPr="0095792A">
        <w:rPr>
          <w:color w:val="000000"/>
          <w:szCs w:val="22"/>
        </w:rPr>
        <w:t xml:space="preserve"> </w:t>
      </w:r>
      <w:r w:rsidRPr="0095792A">
        <w:rPr>
          <w:rStyle w:val="hps"/>
          <w:color w:val="000000"/>
          <w:szCs w:val="22"/>
        </w:rPr>
        <w:t>(zie rubriek 4.6</w:t>
      </w:r>
      <w:r w:rsidRPr="0095792A">
        <w:rPr>
          <w:color w:val="000000"/>
          <w:szCs w:val="22"/>
        </w:rPr>
        <w:t xml:space="preserve"> </w:t>
      </w:r>
      <w:r w:rsidRPr="0095792A">
        <w:rPr>
          <w:rStyle w:val="hps"/>
          <w:color w:val="000000"/>
          <w:szCs w:val="22"/>
        </w:rPr>
        <w:t>)</w:t>
      </w:r>
      <w:r w:rsidRPr="0095792A">
        <w:rPr>
          <w:color w:val="000000"/>
          <w:szCs w:val="22"/>
        </w:rPr>
        <w:t xml:space="preserve">. </w:t>
      </w:r>
      <w:r w:rsidRPr="0095792A">
        <w:rPr>
          <w:rStyle w:val="hps"/>
          <w:color w:val="000000"/>
          <w:szCs w:val="22"/>
        </w:rPr>
        <w:t>De handen moeten</w:t>
      </w:r>
      <w:r w:rsidRPr="0095792A">
        <w:rPr>
          <w:color w:val="000000"/>
          <w:szCs w:val="22"/>
        </w:rPr>
        <w:t xml:space="preserve"> onmiddellijk </w:t>
      </w:r>
      <w:r w:rsidRPr="0095792A">
        <w:rPr>
          <w:rStyle w:val="hps"/>
          <w:color w:val="000000"/>
          <w:szCs w:val="22"/>
        </w:rPr>
        <w:t>na</w:t>
      </w:r>
      <w:r w:rsidRPr="0095792A">
        <w:rPr>
          <w:color w:val="000000"/>
          <w:szCs w:val="22"/>
        </w:rPr>
        <w:t xml:space="preserve"> </w:t>
      </w:r>
      <w:r w:rsidRPr="0095792A">
        <w:rPr>
          <w:rStyle w:val="hps"/>
          <w:color w:val="000000"/>
          <w:szCs w:val="22"/>
        </w:rPr>
        <w:t>hanteren van geopende capsules worden gewassen</w:t>
      </w:r>
      <w:r w:rsidRPr="0095792A">
        <w:rPr>
          <w:color w:val="000000"/>
          <w:szCs w:val="22"/>
        </w:rPr>
        <w:t>.</w:t>
      </w:r>
    </w:p>
    <w:p w14:paraId="2890ECC8" w14:textId="77777777" w:rsidR="00107327" w:rsidRPr="0095792A" w:rsidRDefault="00107327" w:rsidP="00842DE6">
      <w:pPr>
        <w:autoSpaceDE w:val="0"/>
        <w:autoSpaceDN w:val="0"/>
        <w:adjustRightInd w:val="0"/>
        <w:spacing w:line="240" w:lineRule="auto"/>
        <w:rPr>
          <w:color w:val="000000"/>
          <w:szCs w:val="22"/>
        </w:rPr>
      </w:pPr>
    </w:p>
    <w:p w14:paraId="5AD86F53" w14:textId="0DFDD9C4" w:rsidR="00842DE6" w:rsidRPr="0095792A" w:rsidRDefault="00433ADB" w:rsidP="00842DE6">
      <w:pPr>
        <w:autoSpaceDE w:val="0"/>
        <w:autoSpaceDN w:val="0"/>
        <w:adjustRightInd w:val="0"/>
        <w:spacing w:line="240" w:lineRule="auto"/>
        <w:rPr>
          <w:color w:val="000000"/>
          <w:szCs w:val="22"/>
        </w:rPr>
      </w:pPr>
      <w:r w:rsidRPr="0095792A">
        <w:rPr>
          <w:color w:val="000000"/>
          <w:szCs w:val="22"/>
        </w:rPr>
        <w:t>Al het ongebruikte geneesmiddel of afvalmateriaal dient te worden vernietigd overeenkomstig lokale voorschriften</w:t>
      </w:r>
      <w:r w:rsidR="00842DE6" w:rsidRPr="0095792A">
        <w:rPr>
          <w:color w:val="000000"/>
          <w:szCs w:val="22"/>
        </w:rPr>
        <w:t>.</w:t>
      </w:r>
    </w:p>
    <w:p w14:paraId="3C33A59C" w14:textId="77777777" w:rsidR="00842DE6" w:rsidRPr="0095792A" w:rsidRDefault="00842DE6" w:rsidP="00842DE6">
      <w:pPr>
        <w:autoSpaceDE w:val="0"/>
        <w:autoSpaceDN w:val="0"/>
        <w:adjustRightInd w:val="0"/>
        <w:spacing w:line="240" w:lineRule="auto"/>
        <w:rPr>
          <w:color w:val="000000"/>
          <w:szCs w:val="22"/>
        </w:rPr>
      </w:pPr>
    </w:p>
    <w:p w14:paraId="24651F13" w14:textId="77777777" w:rsidR="00C334FA" w:rsidRPr="0095792A" w:rsidRDefault="00C334FA" w:rsidP="00842DE6">
      <w:pPr>
        <w:autoSpaceDE w:val="0"/>
        <w:autoSpaceDN w:val="0"/>
        <w:adjustRightInd w:val="0"/>
        <w:spacing w:line="240" w:lineRule="auto"/>
        <w:rPr>
          <w:color w:val="000000"/>
          <w:szCs w:val="22"/>
        </w:rPr>
      </w:pPr>
    </w:p>
    <w:p w14:paraId="5665E7BB" w14:textId="77777777" w:rsidR="00842DE6" w:rsidRPr="0095792A" w:rsidRDefault="00842DE6" w:rsidP="009F781B">
      <w:pPr>
        <w:keepNext/>
        <w:autoSpaceDE w:val="0"/>
        <w:autoSpaceDN w:val="0"/>
        <w:adjustRightInd w:val="0"/>
        <w:spacing w:line="240" w:lineRule="auto"/>
        <w:rPr>
          <w:b/>
          <w:bCs/>
          <w:color w:val="000000"/>
          <w:szCs w:val="22"/>
        </w:rPr>
      </w:pPr>
      <w:r w:rsidRPr="0095792A">
        <w:rPr>
          <w:b/>
          <w:bCs/>
          <w:color w:val="000000"/>
          <w:szCs w:val="22"/>
        </w:rPr>
        <w:t>7.</w:t>
      </w:r>
      <w:r w:rsidRPr="0095792A">
        <w:rPr>
          <w:b/>
          <w:bCs/>
          <w:color w:val="000000"/>
          <w:szCs w:val="22"/>
        </w:rPr>
        <w:tab/>
      </w:r>
      <w:r w:rsidR="00C334FA" w:rsidRPr="0095792A">
        <w:rPr>
          <w:b/>
          <w:color w:val="000000"/>
          <w:szCs w:val="22"/>
        </w:rPr>
        <w:t>HOUDER VAN DE VERGUNNING VOOR HET IN DE HANDEL BRENGEN</w:t>
      </w:r>
    </w:p>
    <w:p w14:paraId="1E77C3E2" w14:textId="77777777" w:rsidR="00842DE6" w:rsidRPr="0095792A" w:rsidRDefault="00842DE6" w:rsidP="009F781B">
      <w:pPr>
        <w:keepNext/>
        <w:autoSpaceDE w:val="0"/>
        <w:autoSpaceDN w:val="0"/>
        <w:adjustRightInd w:val="0"/>
        <w:spacing w:line="240" w:lineRule="auto"/>
        <w:rPr>
          <w:bCs/>
          <w:color w:val="000000"/>
          <w:szCs w:val="22"/>
        </w:rPr>
      </w:pPr>
    </w:p>
    <w:p w14:paraId="73A26B7F" w14:textId="77777777" w:rsidR="00842DE6" w:rsidRPr="0095792A" w:rsidRDefault="00842DE6" w:rsidP="009F781B">
      <w:pPr>
        <w:keepNext/>
        <w:autoSpaceDE w:val="0"/>
        <w:autoSpaceDN w:val="0"/>
        <w:adjustRightInd w:val="0"/>
        <w:spacing w:line="240" w:lineRule="auto"/>
        <w:rPr>
          <w:color w:val="000000"/>
          <w:szCs w:val="22"/>
        </w:rPr>
      </w:pPr>
      <w:r w:rsidRPr="0095792A">
        <w:rPr>
          <w:color w:val="000000"/>
          <w:szCs w:val="22"/>
        </w:rPr>
        <w:t>Actavis Group PTC ehf.</w:t>
      </w:r>
    </w:p>
    <w:p w14:paraId="3902E265" w14:textId="77777777" w:rsidR="00842DE6" w:rsidRPr="0095792A" w:rsidRDefault="00842DE6" w:rsidP="009F781B">
      <w:pPr>
        <w:keepNext/>
        <w:autoSpaceDE w:val="0"/>
        <w:autoSpaceDN w:val="0"/>
        <w:adjustRightInd w:val="0"/>
        <w:spacing w:line="240" w:lineRule="auto"/>
        <w:rPr>
          <w:color w:val="000000"/>
          <w:szCs w:val="22"/>
        </w:rPr>
      </w:pPr>
      <w:r w:rsidRPr="0095792A">
        <w:rPr>
          <w:color w:val="000000"/>
          <w:szCs w:val="22"/>
        </w:rPr>
        <w:t>Reykjavíkurvegur 76-78</w:t>
      </w:r>
    </w:p>
    <w:p w14:paraId="3EB40EE3" w14:textId="77777777" w:rsidR="00842DE6" w:rsidRPr="0095792A" w:rsidRDefault="00842DE6" w:rsidP="00842DE6">
      <w:pPr>
        <w:autoSpaceDE w:val="0"/>
        <w:autoSpaceDN w:val="0"/>
        <w:adjustRightInd w:val="0"/>
        <w:spacing w:line="240" w:lineRule="auto"/>
        <w:rPr>
          <w:color w:val="000000"/>
          <w:szCs w:val="22"/>
        </w:rPr>
      </w:pPr>
      <w:r w:rsidRPr="0095792A">
        <w:rPr>
          <w:color w:val="000000"/>
          <w:szCs w:val="22"/>
        </w:rPr>
        <w:t>IS-220 Hafnarfjörður</w:t>
      </w:r>
    </w:p>
    <w:p w14:paraId="1CABFE46" w14:textId="77777777" w:rsidR="00842DE6" w:rsidRPr="0095792A" w:rsidRDefault="00842DE6" w:rsidP="00842DE6">
      <w:pPr>
        <w:autoSpaceDE w:val="0"/>
        <w:autoSpaceDN w:val="0"/>
        <w:adjustRightInd w:val="0"/>
        <w:spacing w:line="240" w:lineRule="auto"/>
        <w:rPr>
          <w:color w:val="000000"/>
          <w:szCs w:val="22"/>
        </w:rPr>
      </w:pPr>
      <w:r w:rsidRPr="0095792A">
        <w:rPr>
          <w:color w:val="000000"/>
          <w:szCs w:val="22"/>
        </w:rPr>
        <w:t>I</w:t>
      </w:r>
      <w:r w:rsidR="003B15E0" w:rsidRPr="0095792A">
        <w:rPr>
          <w:color w:val="000000"/>
          <w:szCs w:val="22"/>
        </w:rPr>
        <w:t>Js</w:t>
      </w:r>
      <w:r w:rsidRPr="0095792A">
        <w:rPr>
          <w:color w:val="000000"/>
          <w:szCs w:val="22"/>
        </w:rPr>
        <w:t>land</w:t>
      </w:r>
    </w:p>
    <w:p w14:paraId="0D4674D0" w14:textId="77777777" w:rsidR="00842DE6" w:rsidRPr="0095792A" w:rsidRDefault="00842DE6" w:rsidP="00842DE6">
      <w:pPr>
        <w:autoSpaceDE w:val="0"/>
        <w:autoSpaceDN w:val="0"/>
        <w:adjustRightInd w:val="0"/>
        <w:spacing w:line="240" w:lineRule="auto"/>
        <w:rPr>
          <w:color w:val="000000"/>
          <w:szCs w:val="22"/>
        </w:rPr>
      </w:pPr>
    </w:p>
    <w:p w14:paraId="62FBF793" w14:textId="77777777" w:rsidR="00842DE6" w:rsidRPr="0095792A" w:rsidRDefault="00842DE6" w:rsidP="00842DE6">
      <w:pPr>
        <w:autoSpaceDE w:val="0"/>
        <w:autoSpaceDN w:val="0"/>
        <w:adjustRightInd w:val="0"/>
        <w:spacing w:line="240" w:lineRule="auto"/>
        <w:rPr>
          <w:color w:val="000000"/>
          <w:szCs w:val="22"/>
        </w:rPr>
      </w:pPr>
    </w:p>
    <w:p w14:paraId="77559C17" w14:textId="77777777" w:rsidR="00842DE6" w:rsidRPr="0095792A" w:rsidRDefault="00842DE6" w:rsidP="00842DE6">
      <w:pPr>
        <w:autoSpaceDE w:val="0"/>
        <w:autoSpaceDN w:val="0"/>
        <w:adjustRightInd w:val="0"/>
        <w:spacing w:line="240" w:lineRule="auto"/>
        <w:rPr>
          <w:b/>
          <w:bCs/>
          <w:color w:val="000000"/>
          <w:szCs w:val="22"/>
        </w:rPr>
      </w:pPr>
      <w:r w:rsidRPr="0095792A">
        <w:rPr>
          <w:b/>
          <w:bCs/>
          <w:color w:val="000000"/>
          <w:szCs w:val="22"/>
        </w:rPr>
        <w:t>8.</w:t>
      </w:r>
      <w:r w:rsidRPr="0095792A">
        <w:rPr>
          <w:b/>
          <w:bCs/>
          <w:color w:val="000000"/>
          <w:szCs w:val="22"/>
        </w:rPr>
        <w:tab/>
      </w:r>
      <w:r w:rsidR="00C334FA" w:rsidRPr="0095792A">
        <w:rPr>
          <w:b/>
          <w:color w:val="000000"/>
          <w:szCs w:val="22"/>
        </w:rPr>
        <w:t>NUMMER(S) VAN DE VERGUNNING VOOR HET IN DE HANDEL BRENGEN</w:t>
      </w:r>
    </w:p>
    <w:p w14:paraId="2A520875" w14:textId="77777777" w:rsidR="00842DE6" w:rsidRPr="0095792A" w:rsidRDefault="00842DE6" w:rsidP="00842DE6">
      <w:pPr>
        <w:autoSpaceDE w:val="0"/>
        <w:autoSpaceDN w:val="0"/>
        <w:adjustRightInd w:val="0"/>
        <w:spacing w:line="240" w:lineRule="auto"/>
        <w:rPr>
          <w:bCs/>
          <w:color w:val="000000"/>
          <w:szCs w:val="22"/>
        </w:rPr>
      </w:pPr>
    </w:p>
    <w:p w14:paraId="281B2BC6" w14:textId="77777777" w:rsidR="00CA335F" w:rsidRPr="00C067FA" w:rsidRDefault="00DC3944" w:rsidP="00CA335F">
      <w:pPr>
        <w:autoSpaceDE w:val="0"/>
        <w:autoSpaceDN w:val="0"/>
        <w:adjustRightInd w:val="0"/>
        <w:spacing w:line="240" w:lineRule="auto"/>
        <w:rPr>
          <w:lang w:val="fr-FR"/>
        </w:rPr>
      </w:pPr>
      <w:r w:rsidRPr="00C067FA">
        <w:rPr>
          <w:color w:val="000000"/>
          <w:szCs w:val="22"/>
          <w:lang w:val="fr-FR"/>
        </w:rPr>
        <w:t>Imatinib Actavis 50 mg harde capsules</w:t>
      </w:r>
      <w:r w:rsidRPr="00C067FA">
        <w:rPr>
          <w:lang w:val="fr-FR"/>
        </w:rPr>
        <w:br/>
      </w:r>
      <w:r w:rsidR="00CA335F" w:rsidRPr="00C067FA">
        <w:rPr>
          <w:lang w:val="fr-FR"/>
        </w:rPr>
        <w:t>EU/1/13/825/001</w:t>
      </w:r>
    </w:p>
    <w:p w14:paraId="356B1868" w14:textId="77777777" w:rsidR="00842DE6" w:rsidRPr="00C067FA" w:rsidRDefault="00CA335F" w:rsidP="00CA335F">
      <w:pPr>
        <w:autoSpaceDE w:val="0"/>
        <w:autoSpaceDN w:val="0"/>
        <w:adjustRightInd w:val="0"/>
        <w:spacing w:line="240" w:lineRule="auto"/>
        <w:rPr>
          <w:color w:val="000000"/>
          <w:szCs w:val="22"/>
          <w:lang w:val="fr-FR"/>
        </w:rPr>
      </w:pPr>
      <w:r w:rsidRPr="00C067FA">
        <w:rPr>
          <w:lang w:val="fr-FR"/>
        </w:rPr>
        <w:t>EU/1/13/825/002</w:t>
      </w:r>
    </w:p>
    <w:p w14:paraId="68942093" w14:textId="77777777" w:rsidR="00DC3944" w:rsidRPr="00C067FA" w:rsidRDefault="00DC3944" w:rsidP="00DC3944">
      <w:pPr>
        <w:autoSpaceDE w:val="0"/>
        <w:autoSpaceDN w:val="0"/>
        <w:adjustRightInd w:val="0"/>
        <w:spacing w:line="240" w:lineRule="auto"/>
        <w:rPr>
          <w:lang w:val="fr-FR"/>
        </w:rPr>
      </w:pPr>
      <w:r w:rsidRPr="00C067FA">
        <w:rPr>
          <w:color w:val="000000"/>
          <w:szCs w:val="22"/>
          <w:lang w:val="fr-FR"/>
        </w:rPr>
        <w:br/>
        <w:t>Imatinib Actavis 100 mg harde capsules</w:t>
      </w:r>
      <w:r w:rsidRPr="00C067FA">
        <w:rPr>
          <w:color w:val="000000"/>
          <w:szCs w:val="22"/>
          <w:lang w:val="fr-FR"/>
        </w:rPr>
        <w:br/>
      </w:r>
      <w:r w:rsidRPr="00C067FA">
        <w:rPr>
          <w:lang w:val="fr-FR"/>
        </w:rPr>
        <w:t>EU/1/13/825/003</w:t>
      </w:r>
    </w:p>
    <w:p w14:paraId="15B29C98" w14:textId="77777777" w:rsidR="00DC3944" w:rsidRPr="00C067FA" w:rsidRDefault="00DC3944" w:rsidP="00DC3944">
      <w:pPr>
        <w:autoSpaceDE w:val="0"/>
        <w:autoSpaceDN w:val="0"/>
        <w:adjustRightInd w:val="0"/>
        <w:spacing w:line="240" w:lineRule="auto"/>
        <w:rPr>
          <w:lang w:val="fr-FR"/>
        </w:rPr>
      </w:pPr>
      <w:r w:rsidRPr="00C067FA">
        <w:rPr>
          <w:lang w:val="fr-FR"/>
        </w:rPr>
        <w:t>EU/1/13/825/004</w:t>
      </w:r>
    </w:p>
    <w:p w14:paraId="002E29FF" w14:textId="77777777" w:rsidR="00DC3944" w:rsidRPr="00C067FA" w:rsidRDefault="00DC3944" w:rsidP="00DC3944">
      <w:pPr>
        <w:autoSpaceDE w:val="0"/>
        <w:autoSpaceDN w:val="0"/>
        <w:adjustRightInd w:val="0"/>
        <w:spacing w:line="240" w:lineRule="auto"/>
        <w:rPr>
          <w:lang w:val="fr-FR"/>
        </w:rPr>
      </w:pPr>
      <w:r w:rsidRPr="00C067FA">
        <w:rPr>
          <w:lang w:val="fr-FR"/>
        </w:rPr>
        <w:t>EU/1/13/825/005</w:t>
      </w:r>
    </w:p>
    <w:p w14:paraId="060DC6A6" w14:textId="77777777" w:rsidR="00DC3944" w:rsidRPr="00C067FA" w:rsidRDefault="00DC3944" w:rsidP="00DC3944">
      <w:pPr>
        <w:autoSpaceDE w:val="0"/>
        <w:autoSpaceDN w:val="0"/>
        <w:adjustRightInd w:val="0"/>
        <w:spacing w:line="240" w:lineRule="auto"/>
        <w:rPr>
          <w:lang w:val="fr-FR"/>
        </w:rPr>
      </w:pPr>
      <w:r w:rsidRPr="00C067FA">
        <w:rPr>
          <w:lang w:val="fr-FR"/>
        </w:rPr>
        <w:t>EU/1/13/825/006</w:t>
      </w:r>
    </w:p>
    <w:p w14:paraId="598A8BD2" w14:textId="77777777" w:rsidR="00DC3944" w:rsidRPr="00C067FA" w:rsidRDefault="00DC3944" w:rsidP="00DC3944">
      <w:pPr>
        <w:autoSpaceDE w:val="0"/>
        <w:autoSpaceDN w:val="0"/>
        <w:adjustRightInd w:val="0"/>
        <w:spacing w:line="240" w:lineRule="auto"/>
        <w:rPr>
          <w:lang w:val="fr-FR"/>
        </w:rPr>
      </w:pPr>
      <w:r w:rsidRPr="00C067FA">
        <w:rPr>
          <w:lang w:val="fr-FR"/>
        </w:rPr>
        <w:t>EU/1/13/825/007</w:t>
      </w:r>
    </w:p>
    <w:p w14:paraId="3322E45F" w14:textId="77777777" w:rsidR="00DC3944" w:rsidRPr="00C067FA" w:rsidRDefault="00DC3944" w:rsidP="00DC3944">
      <w:pPr>
        <w:autoSpaceDE w:val="0"/>
        <w:autoSpaceDN w:val="0"/>
        <w:adjustRightInd w:val="0"/>
        <w:spacing w:line="240" w:lineRule="auto"/>
        <w:rPr>
          <w:lang w:val="fr-FR"/>
        </w:rPr>
      </w:pPr>
      <w:r w:rsidRPr="00C067FA">
        <w:rPr>
          <w:lang w:val="fr-FR"/>
        </w:rPr>
        <w:t>EU/1/13/825/019</w:t>
      </w:r>
    </w:p>
    <w:p w14:paraId="5C9FE57B" w14:textId="77777777" w:rsidR="00DC3944" w:rsidRPr="00C067FA" w:rsidRDefault="00DC3944" w:rsidP="00DC3944">
      <w:pPr>
        <w:autoSpaceDE w:val="0"/>
        <w:autoSpaceDN w:val="0"/>
        <w:adjustRightInd w:val="0"/>
        <w:spacing w:line="240" w:lineRule="auto"/>
        <w:rPr>
          <w:lang w:val="fr-FR"/>
        </w:rPr>
      </w:pPr>
      <w:r w:rsidRPr="00C067FA">
        <w:rPr>
          <w:color w:val="000000"/>
          <w:szCs w:val="22"/>
          <w:lang w:val="fr-FR"/>
        </w:rPr>
        <w:br/>
        <w:t>Imatinib Actavis 400 mg harde capsules</w:t>
      </w:r>
      <w:r w:rsidRPr="00C067FA">
        <w:rPr>
          <w:color w:val="000000"/>
          <w:szCs w:val="22"/>
          <w:lang w:val="fr-FR"/>
        </w:rPr>
        <w:br/>
      </w:r>
      <w:r w:rsidRPr="00C067FA">
        <w:rPr>
          <w:lang w:val="fr-FR"/>
        </w:rPr>
        <w:t>EU/1/13/825/020</w:t>
      </w:r>
    </w:p>
    <w:p w14:paraId="7D3378C5" w14:textId="77777777" w:rsidR="00DC3944" w:rsidRPr="00C067FA" w:rsidRDefault="00DC3944" w:rsidP="00DC3944">
      <w:pPr>
        <w:autoSpaceDE w:val="0"/>
        <w:autoSpaceDN w:val="0"/>
        <w:adjustRightInd w:val="0"/>
        <w:spacing w:line="240" w:lineRule="auto"/>
        <w:rPr>
          <w:lang w:val="fr-FR"/>
        </w:rPr>
      </w:pPr>
      <w:r w:rsidRPr="00C067FA">
        <w:rPr>
          <w:lang w:val="fr-FR"/>
        </w:rPr>
        <w:t>EU/1/13/825/021</w:t>
      </w:r>
    </w:p>
    <w:p w14:paraId="3AAD1CA5" w14:textId="77777777" w:rsidR="00DC3944" w:rsidRPr="00C067FA" w:rsidRDefault="00DC3944" w:rsidP="00DC3944">
      <w:pPr>
        <w:autoSpaceDE w:val="0"/>
        <w:autoSpaceDN w:val="0"/>
        <w:adjustRightInd w:val="0"/>
        <w:spacing w:line="240" w:lineRule="auto"/>
        <w:rPr>
          <w:lang w:val="fr-FR"/>
        </w:rPr>
      </w:pPr>
      <w:r w:rsidRPr="00C067FA">
        <w:rPr>
          <w:lang w:val="fr-FR"/>
        </w:rPr>
        <w:t>EU/1/13/825/022</w:t>
      </w:r>
    </w:p>
    <w:p w14:paraId="1E30C22E" w14:textId="77777777" w:rsidR="00DC3944" w:rsidRPr="0095792A" w:rsidRDefault="00DC3944" w:rsidP="00DC3944">
      <w:pPr>
        <w:autoSpaceDE w:val="0"/>
        <w:autoSpaceDN w:val="0"/>
        <w:adjustRightInd w:val="0"/>
        <w:spacing w:line="240" w:lineRule="auto"/>
      </w:pPr>
      <w:r w:rsidRPr="0095792A">
        <w:t>EU/1/13/825/023</w:t>
      </w:r>
    </w:p>
    <w:p w14:paraId="4F962930" w14:textId="77777777" w:rsidR="00842DE6" w:rsidRPr="0095792A" w:rsidRDefault="00DC3944" w:rsidP="00842DE6">
      <w:pPr>
        <w:autoSpaceDE w:val="0"/>
        <w:autoSpaceDN w:val="0"/>
        <w:adjustRightInd w:val="0"/>
        <w:spacing w:line="240" w:lineRule="auto"/>
        <w:rPr>
          <w:color w:val="000000"/>
          <w:szCs w:val="22"/>
        </w:rPr>
      </w:pPr>
      <w:r w:rsidRPr="0095792A">
        <w:rPr>
          <w:color w:val="000000"/>
          <w:szCs w:val="22"/>
        </w:rPr>
        <w:br/>
      </w:r>
    </w:p>
    <w:p w14:paraId="4EB70568" w14:textId="77777777" w:rsidR="00842DE6" w:rsidRPr="0095792A" w:rsidRDefault="00842DE6" w:rsidP="00842DE6">
      <w:pPr>
        <w:autoSpaceDE w:val="0"/>
        <w:autoSpaceDN w:val="0"/>
        <w:adjustRightInd w:val="0"/>
        <w:spacing w:line="240" w:lineRule="auto"/>
        <w:rPr>
          <w:b/>
          <w:bCs/>
          <w:color w:val="000000"/>
          <w:szCs w:val="22"/>
        </w:rPr>
      </w:pPr>
      <w:r w:rsidRPr="0095792A">
        <w:rPr>
          <w:b/>
          <w:bCs/>
          <w:color w:val="000000"/>
          <w:szCs w:val="22"/>
        </w:rPr>
        <w:t>9.</w:t>
      </w:r>
      <w:r w:rsidRPr="0095792A">
        <w:rPr>
          <w:b/>
          <w:bCs/>
          <w:color w:val="000000"/>
          <w:szCs w:val="22"/>
        </w:rPr>
        <w:tab/>
      </w:r>
      <w:r w:rsidR="00C334FA" w:rsidRPr="0095792A">
        <w:rPr>
          <w:b/>
          <w:color w:val="000000"/>
          <w:szCs w:val="22"/>
        </w:rPr>
        <w:t>DATUM VAN EERSTE VERLENING VAN DE VERGUNNING/HERNIEUWING VAN DE VERGUNNING</w:t>
      </w:r>
    </w:p>
    <w:p w14:paraId="5E5740FE" w14:textId="77777777" w:rsidR="00842DE6" w:rsidRPr="0095792A" w:rsidRDefault="00842DE6" w:rsidP="00842DE6">
      <w:pPr>
        <w:autoSpaceDE w:val="0"/>
        <w:autoSpaceDN w:val="0"/>
        <w:adjustRightInd w:val="0"/>
        <w:spacing w:line="240" w:lineRule="auto"/>
        <w:rPr>
          <w:bCs/>
          <w:color w:val="000000"/>
          <w:szCs w:val="22"/>
        </w:rPr>
      </w:pPr>
    </w:p>
    <w:p w14:paraId="4C0CBE2B" w14:textId="5E97DB77" w:rsidR="00A94D35" w:rsidRPr="0095792A" w:rsidRDefault="00C81626" w:rsidP="00842DE6">
      <w:pPr>
        <w:autoSpaceDE w:val="0"/>
        <w:autoSpaceDN w:val="0"/>
        <w:adjustRightInd w:val="0"/>
        <w:spacing w:line="240" w:lineRule="auto"/>
        <w:rPr>
          <w:color w:val="000000"/>
          <w:szCs w:val="22"/>
        </w:rPr>
      </w:pPr>
      <w:r w:rsidRPr="0095792A">
        <w:rPr>
          <w:color w:val="000000"/>
          <w:szCs w:val="22"/>
        </w:rPr>
        <w:t>Datum van eerste verlening van de vergunning: 17 april 2013</w:t>
      </w:r>
    </w:p>
    <w:p w14:paraId="1FE847B9" w14:textId="4B217E50" w:rsidR="00E63D3A" w:rsidRPr="0095792A" w:rsidRDefault="00E63D3A" w:rsidP="00842DE6">
      <w:pPr>
        <w:autoSpaceDE w:val="0"/>
        <w:autoSpaceDN w:val="0"/>
        <w:adjustRightInd w:val="0"/>
        <w:spacing w:line="240" w:lineRule="auto"/>
        <w:rPr>
          <w:color w:val="000000"/>
          <w:szCs w:val="22"/>
        </w:rPr>
      </w:pPr>
    </w:p>
    <w:p w14:paraId="2D143E5A" w14:textId="77777777" w:rsidR="00DE68B4" w:rsidRPr="0095792A" w:rsidRDefault="00DE68B4" w:rsidP="00842DE6">
      <w:pPr>
        <w:autoSpaceDE w:val="0"/>
        <w:autoSpaceDN w:val="0"/>
        <w:adjustRightInd w:val="0"/>
        <w:spacing w:line="240" w:lineRule="auto"/>
        <w:rPr>
          <w:b/>
          <w:bCs/>
          <w:color w:val="000000"/>
          <w:szCs w:val="22"/>
        </w:rPr>
      </w:pPr>
    </w:p>
    <w:p w14:paraId="7CA8DABC" w14:textId="77777777" w:rsidR="00842DE6" w:rsidRPr="0095792A" w:rsidRDefault="00842DE6" w:rsidP="00842DE6">
      <w:pPr>
        <w:autoSpaceDE w:val="0"/>
        <w:autoSpaceDN w:val="0"/>
        <w:adjustRightInd w:val="0"/>
        <w:spacing w:line="240" w:lineRule="auto"/>
        <w:rPr>
          <w:b/>
          <w:bCs/>
          <w:color w:val="000000"/>
          <w:szCs w:val="22"/>
        </w:rPr>
      </w:pPr>
      <w:r w:rsidRPr="0095792A">
        <w:rPr>
          <w:b/>
          <w:bCs/>
          <w:color w:val="000000"/>
          <w:szCs w:val="22"/>
        </w:rPr>
        <w:t>10.</w:t>
      </w:r>
      <w:r w:rsidRPr="0095792A">
        <w:rPr>
          <w:b/>
          <w:bCs/>
          <w:color w:val="000000"/>
          <w:szCs w:val="22"/>
        </w:rPr>
        <w:tab/>
      </w:r>
      <w:r w:rsidR="00C334FA" w:rsidRPr="0095792A">
        <w:rPr>
          <w:b/>
          <w:color w:val="000000"/>
          <w:szCs w:val="22"/>
        </w:rPr>
        <w:t>DATUM VAN HERZIENING VAN DE TEKST</w:t>
      </w:r>
    </w:p>
    <w:p w14:paraId="74DC488B" w14:textId="77777777" w:rsidR="00842DE6" w:rsidRPr="0095792A" w:rsidRDefault="00842DE6" w:rsidP="00842DE6">
      <w:pPr>
        <w:autoSpaceDE w:val="0"/>
        <w:autoSpaceDN w:val="0"/>
        <w:adjustRightInd w:val="0"/>
        <w:spacing w:line="240" w:lineRule="auto"/>
        <w:rPr>
          <w:bCs/>
          <w:color w:val="000000"/>
          <w:szCs w:val="22"/>
        </w:rPr>
      </w:pPr>
    </w:p>
    <w:p w14:paraId="41D7EC37" w14:textId="77777777" w:rsidR="00842DE6" w:rsidRPr="0095792A" w:rsidRDefault="00107327" w:rsidP="00842DE6">
      <w:pPr>
        <w:autoSpaceDE w:val="0"/>
        <w:autoSpaceDN w:val="0"/>
        <w:adjustRightInd w:val="0"/>
        <w:spacing w:line="240" w:lineRule="auto"/>
        <w:rPr>
          <w:color w:val="000000"/>
          <w:szCs w:val="22"/>
        </w:rPr>
      </w:pPr>
      <w:r w:rsidRPr="0095792A">
        <w:rPr>
          <w:rStyle w:val="hps"/>
          <w:color w:val="000000"/>
          <w:szCs w:val="22"/>
        </w:rPr>
        <w:t>Gedetailleerde informatie over dit</w:t>
      </w:r>
      <w:r w:rsidRPr="0095792A">
        <w:rPr>
          <w:color w:val="000000"/>
          <w:szCs w:val="22"/>
        </w:rPr>
        <w:t xml:space="preserve"> </w:t>
      </w:r>
      <w:r w:rsidRPr="0095792A">
        <w:rPr>
          <w:rStyle w:val="hps"/>
          <w:color w:val="000000"/>
          <w:szCs w:val="22"/>
        </w:rPr>
        <w:t>geneesmiddel is beschikbaar</w:t>
      </w:r>
      <w:r w:rsidRPr="0095792A">
        <w:rPr>
          <w:color w:val="000000"/>
          <w:szCs w:val="22"/>
        </w:rPr>
        <w:t xml:space="preserve"> </w:t>
      </w:r>
      <w:r w:rsidRPr="0095792A">
        <w:rPr>
          <w:rStyle w:val="hps"/>
          <w:color w:val="000000"/>
          <w:szCs w:val="22"/>
        </w:rPr>
        <w:t>op de website van</w:t>
      </w:r>
      <w:r w:rsidRPr="0095792A">
        <w:rPr>
          <w:color w:val="000000"/>
          <w:szCs w:val="22"/>
        </w:rPr>
        <w:t xml:space="preserve"> </w:t>
      </w:r>
      <w:r w:rsidRPr="0095792A">
        <w:rPr>
          <w:rStyle w:val="hps"/>
          <w:color w:val="000000"/>
          <w:szCs w:val="22"/>
        </w:rPr>
        <w:t>d</w:t>
      </w:r>
      <w:r w:rsidRPr="0095792A">
        <w:rPr>
          <w:color w:val="000000"/>
          <w:szCs w:val="22"/>
        </w:rPr>
        <w:t xml:space="preserve">e European Medicines Agency </w:t>
      </w:r>
      <w:hyperlink r:id="rId13" w:history="1">
        <w:r w:rsidR="00842DE6" w:rsidRPr="0095792A">
          <w:rPr>
            <w:rStyle w:val="Hyperlink"/>
            <w:color w:val="000000"/>
            <w:szCs w:val="22"/>
          </w:rPr>
          <w:t>http://www.ema.europa.eu</w:t>
        </w:r>
      </w:hyperlink>
      <w:r w:rsidR="00DE68B4" w:rsidRPr="0095792A">
        <w:rPr>
          <w:color w:val="000000"/>
          <w:szCs w:val="22"/>
        </w:rPr>
        <w:t xml:space="preserve"> </w:t>
      </w:r>
    </w:p>
    <w:p w14:paraId="138DCD3B" w14:textId="77777777" w:rsidR="00842DE6" w:rsidRPr="0095792A" w:rsidRDefault="00842DE6" w:rsidP="00842DE6">
      <w:pPr>
        <w:autoSpaceDE w:val="0"/>
        <w:autoSpaceDN w:val="0"/>
        <w:adjustRightInd w:val="0"/>
        <w:spacing w:line="240" w:lineRule="auto"/>
        <w:rPr>
          <w:color w:val="000000"/>
          <w:szCs w:val="22"/>
        </w:rPr>
      </w:pPr>
    </w:p>
    <w:p w14:paraId="4206FC57" w14:textId="77777777" w:rsidR="00842DE6" w:rsidRPr="0095792A" w:rsidRDefault="00842DE6" w:rsidP="00842DE6">
      <w:pPr>
        <w:autoSpaceDE w:val="0"/>
        <w:autoSpaceDN w:val="0"/>
        <w:adjustRightInd w:val="0"/>
        <w:spacing w:line="240" w:lineRule="auto"/>
        <w:rPr>
          <w:color w:val="000000"/>
          <w:szCs w:val="22"/>
        </w:rPr>
      </w:pPr>
    </w:p>
    <w:p w14:paraId="210B8061" w14:textId="77777777" w:rsidR="009F781B" w:rsidRPr="0095792A" w:rsidRDefault="009F781B">
      <w:pPr>
        <w:tabs>
          <w:tab w:val="clear" w:pos="567"/>
        </w:tabs>
        <w:spacing w:line="240" w:lineRule="auto"/>
        <w:rPr>
          <w:b/>
          <w:bCs/>
          <w:color w:val="000000"/>
          <w:szCs w:val="22"/>
        </w:rPr>
      </w:pPr>
      <w:r w:rsidRPr="0095792A">
        <w:rPr>
          <w:b/>
          <w:bCs/>
          <w:color w:val="000000"/>
          <w:szCs w:val="22"/>
        </w:rPr>
        <w:br w:type="page"/>
      </w:r>
    </w:p>
    <w:p w14:paraId="5148DCDC" w14:textId="77777777" w:rsidR="0032479C" w:rsidRPr="0095792A" w:rsidRDefault="0032479C" w:rsidP="0032479C">
      <w:pPr>
        <w:pageBreakBefore/>
        <w:autoSpaceDE w:val="0"/>
        <w:autoSpaceDN w:val="0"/>
        <w:adjustRightInd w:val="0"/>
        <w:spacing w:line="240" w:lineRule="auto"/>
        <w:rPr>
          <w:b/>
          <w:bCs/>
          <w:color w:val="000000"/>
          <w:szCs w:val="22"/>
        </w:rPr>
      </w:pPr>
      <w:r w:rsidRPr="0095792A">
        <w:rPr>
          <w:b/>
          <w:bCs/>
          <w:color w:val="000000"/>
          <w:szCs w:val="22"/>
        </w:rPr>
        <w:t>1.</w:t>
      </w:r>
      <w:r w:rsidRPr="0095792A">
        <w:rPr>
          <w:b/>
          <w:bCs/>
          <w:color w:val="000000"/>
          <w:szCs w:val="22"/>
        </w:rPr>
        <w:tab/>
      </w:r>
      <w:r w:rsidRPr="0095792A">
        <w:rPr>
          <w:b/>
          <w:color w:val="000000"/>
          <w:szCs w:val="22"/>
        </w:rPr>
        <w:t>NAAM VAN HET GENEESMIDDEL</w:t>
      </w:r>
    </w:p>
    <w:p w14:paraId="734DB2AB" w14:textId="77777777" w:rsidR="0032479C" w:rsidRPr="0095792A" w:rsidRDefault="0032479C" w:rsidP="0032479C">
      <w:pPr>
        <w:autoSpaceDE w:val="0"/>
        <w:autoSpaceDN w:val="0"/>
        <w:adjustRightInd w:val="0"/>
        <w:spacing w:line="240" w:lineRule="auto"/>
        <w:rPr>
          <w:bCs/>
          <w:color w:val="000000"/>
          <w:szCs w:val="22"/>
        </w:rPr>
      </w:pPr>
    </w:p>
    <w:p w14:paraId="06CC46A8" w14:textId="77777777" w:rsidR="003D4362" w:rsidRPr="0095792A" w:rsidRDefault="0032479C" w:rsidP="003D4362">
      <w:pPr>
        <w:autoSpaceDE w:val="0"/>
        <w:autoSpaceDN w:val="0"/>
        <w:adjustRightInd w:val="0"/>
        <w:spacing w:line="240" w:lineRule="auto"/>
        <w:rPr>
          <w:color w:val="000000"/>
          <w:szCs w:val="22"/>
        </w:rPr>
      </w:pPr>
      <w:r w:rsidRPr="0095792A">
        <w:rPr>
          <w:color w:val="000000"/>
          <w:szCs w:val="22"/>
        </w:rPr>
        <w:t xml:space="preserve">Imatinib Actavis 100 mg </w:t>
      </w:r>
      <w:r w:rsidRPr="0095792A">
        <w:rPr>
          <w:color w:val="000000"/>
          <w:szCs w:val="22"/>
          <w:lang w:eastAsia="nl-NL"/>
        </w:rPr>
        <w:t>filmomhulde tabletten</w:t>
      </w:r>
      <w:r w:rsidR="003D4362" w:rsidRPr="0095792A">
        <w:rPr>
          <w:color w:val="000000"/>
          <w:szCs w:val="22"/>
          <w:lang w:eastAsia="nl-NL"/>
        </w:rPr>
        <w:br/>
      </w:r>
      <w:r w:rsidR="003D4362" w:rsidRPr="0095792A">
        <w:rPr>
          <w:color w:val="000000"/>
          <w:szCs w:val="22"/>
        </w:rPr>
        <w:t xml:space="preserve">Imatinib Actavis 400 mg </w:t>
      </w:r>
      <w:r w:rsidR="003D4362" w:rsidRPr="0095792A">
        <w:rPr>
          <w:color w:val="000000"/>
          <w:szCs w:val="22"/>
          <w:lang w:eastAsia="nl-NL"/>
        </w:rPr>
        <w:t>filmomhulde tabletten</w:t>
      </w:r>
    </w:p>
    <w:p w14:paraId="65BF4A4F" w14:textId="77777777" w:rsidR="0032479C" w:rsidRPr="0095792A" w:rsidRDefault="0032479C" w:rsidP="0032479C">
      <w:pPr>
        <w:autoSpaceDE w:val="0"/>
        <w:autoSpaceDN w:val="0"/>
        <w:adjustRightInd w:val="0"/>
        <w:spacing w:line="240" w:lineRule="auto"/>
        <w:rPr>
          <w:color w:val="000000"/>
          <w:szCs w:val="22"/>
        </w:rPr>
      </w:pPr>
    </w:p>
    <w:p w14:paraId="7692AA23" w14:textId="77777777" w:rsidR="0032479C" w:rsidRPr="0095792A" w:rsidRDefault="0032479C" w:rsidP="0032479C">
      <w:pPr>
        <w:autoSpaceDE w:val="0"/>
        <w:autoSpaceDN w:val="0"/>
        <w:adjustRightInd w:val="0"/>
        <w:spacing w:line="240" w:lineRule="auto"/>
        <w:rPr>
          <w:color w:val="000000"/>
          <w:szCs w:val="22"/>
        </w:rPr>
      </w:pPr>
    </w:p>
    <w:p w14:paraId="73960110" w14:textId="77777777" w:rsidR="0032479C" w:rsidRPr="0095792A" w:rsidRDefault="0032479C" w:rsidP="0032479C">
      <w:pPr>
        <w:autoSpaceDE w:val="0"/>
        <w:autoSpaceDN w:val="0"/>
        <w:adjustRightInd w:val="0"/>
        <w:spacing w:line="240" w:lineRule="auto"/>
        <w:rPr>
          <w:b/>
          <w:bCs/>
          <w:color w:val="000000"/>
          <w:szCs w:val="22"/>
        </w:rPr>
      </w:pPr>
      <w:r w:rsidRPr="0095792A">
        <w:rPr>
          <w:b/>
          <w:bCs/>
          <w:color w:val="000000"/>
          <w:szCs w:val="22"/>
        </w:rPr>
        <w:t>2.</w:t>
      </w:r>
      <w:r w:rsidRPr="0095792A">
        <w:rPr>
          <w:b/>
          <w:bCs/>
          <w:color w:val="000000"/>
          <w:szCs w:val="22"/>
        </w:rPr>
        <w:tab/>
      </w:r>
      <w:r w:rsidRPr="0095792A">
        <w:rPr>
          <w:b/>
          <w:color w:val="000000"/>
          <w:szCs w:val="22"/>
        </w:rPr>
        <w:t>KWALITATIEVE EN KWANTITATIEVE SAMENSTELLING</w:t>
      </w:r>
    </w:p>
    <w:p w14:paraId="5CB3C8DC" w14:textId="77777777" w:rsidR="0032479C" w:rsidRPr="0095792A" w:rsidRDefault="0032479C" w:rsidP="0032479C">
      <w:pPr>
        <w:autoSpaceDE w:val="0"/>
        <w:autoSpaceDN w:val="0"/>
        <w:adjustRightInd w:val="0"/>
        <w:spacing w:line="240" w:lineRule="auto"/>
        <w:rPr>
          <w:bCs/>
          <w:color w:val="000000"/>
          <w:szCs w:val="22"/>
        </w:rPr>
      </w:pPr>
    </w:p>
    <w:p w14:paraId="782D781C" w14:textId="77777777" w:rsidR="003D4362" w:rsidRPr="0095792A" w:rsidRDefault="003D4362" w:rsidP="0032479C">
      <w:pPr>
        <w:autoSpaceDE w:val="0"/>
        <w:autoSpaceDN w:val="0"/>
        <w:adjustRightInd w:val="0"/>
        <w:spacing w:line="240" w:lineRule="auto"/>
        <w:rPr>
          <w:bCs/>
          <w:color w:val="000000"/>
          <w:szCs w:val="22"/>
          <w:u w:val="single"/>
        </w:rPr>
      </w:pPr>
      <w:r w:rsidRPr="0095792A">
        <w:rPr>
          <w:color w:val="000000"/>
          <w:szCs w:val="22"/>
          <w:u w:val="single"/>
        </w:rPr>
        <w:t xml:space="preserve">Imatinib Actavis 100 mg </w:t>
      </w:r>
      <w:r w:rsidRPr="0095792A">
        <w:rPr>
          <w:color w:val="000000"/>
          <w:szCs w:val="22"/>
          <w:u w:val="single"/>
          <w:lang w:eastAsia="nl-NL"/>
        </w:rPr>
        <w:t>filmomhulde tabletten</w:t>
      </w:r>
    </w:p>
    <w:p w14:paraId="0365C25C" w14:textId="77777777" w:rsidR="0032479C" w:rsidRPr="0095792A" w:rsidRDefault="0032479C" w:rsidP="0032479C">
      <w:pPr>
        <w:autoSpaceDE w:val="0"/>
        <w:autoSpaceDN w:val="0"/>
        <w:adjustRightInd w:val="0"/>
        <w:spacing w:line="240" w:lineRule="auto"/>
        <w:rPr>
          <w:color w:val="000000"/>
          <w:szCs w:val="22"/>
        </w:rPr>
      </w:pPr>
      <w:r w:rsidRPr="0095792A">
        <w:rPr>
          <w:color w:val="000000"/>
          <w:szCs w:val="22"/>
          <w:lang w:eastAsia="nl-NL"/>
        </w:rPr>
        <w:t xml:space="preserve">Elke filmomhulde tablet bevat </w:t>
      </w:r>
      <w:r w:rsidRPr="0095792A">
        <w:rPr>
          <w:color w:val="000000"/>
          <w:szCs w:val="22"/>
        </w:rPr>
        <w:t>100 mg imatinib (als mesilaat).</w:t>
      </w:r>
    </w:p>
    <w:p w14:paraId="71DE0462" w14:textId="77777777" w:rsidR="0032479C" w:rsidRPr="0095792A" w:rsidRDefault="0032479C" w:rsidP="0032479C">
      <w:pPr>
        <w:autoSpaceDE w:val="0"/>
        <w:autoSpaceDN w:val="0"/>
        <w:adjustRightInd w:val="0"/>
        <w:spacing w:line="240" w:lineRule="auto"/>
        <w:rPr>
          <w:color w:val="000000"/>
          <w:szCs w:val="22"/>
        </w:rPr>
      </w:pPr>
    </w:p>
    <w:p w14:paraId="6D5B0FF2" w14:textId="77777777" w:rsidR="0032479C" w:rsidRPr="0095792A" w:rsidRDefault="0032479C" w:rsidP="0032479C">
      <w:pPr>
        <w:autoSpaceDE w:val="0"/>
        <w:autoSpaceDN w:val="0"/>
        <w:adjustRightInd w:val="0"/>
        <w:spacing w:line="240" w:lineRule="auto"/>
        <w:rPr>
          <w:i/>
          <w:color w:val="000000"/>
          <w:szCs w:val="22"/>
        </w:rPr>
      </w:pPr>
      <w:r w:rsidRPr="0095792A">
        <w:rPr>
          <w:i/>
          <w:color w:val="000000"/>
          <w:szCs w:val="22"/>
          <w:lang w:eastAsia="nl-NL"/>
        </w:rPr>
        <w:t>Hulpstoffen met bekend effect</w:t>
      </w:r>
      <w:r w:rsidRPr="0095792A">
        <w:rPr>
          <w:i/>
          <w:color w:val="000000"/>
          <w:szCs w:val="22"/>
        </w:rPr>
        <w:t>:</w:t>
      </w:r>
    </w:p>
    <w:p w14:paraId="597FA9EE" w14:textId="77777777" w:rsidR="003D4362" w:rsidRPr="0095792A" w:rsidRDefault="0032479C" w:rsidP="003D4362">
      <w:pPr>
        <w:autoSpaceDE w:val="0"/>
        <w:autoSpaceDN w:val="0"/>
        <w:adjustRightInd w:val="0"/>
        <w:spacing w:line="240" w:lineRule="auto"/>
        <w:rPr>
          <w:bCs/>
          <w:color w:val="000000"/>
          <w:szCs w:val="22"/>
          <w:u w:val="single"/>
        </w:rPr>
      </w:pPr>
      <w:r w:rsidRPr="0095792A">
        <w:rPr>
          <w:color w:val="000000"/>
          <w:szCs w:val="22"/>
          <w:lang w:eastAsia="nl-NL"/>
        </w:rPr>
        <w:t xml:space="preserve">Elke filmomhulde tablet bevat </w:t>
      </w:r>
      <w:r w:rsidRPr="0095792A">
        <w:rPr>
          <w:bCs/>
          <w:color w:val="000000"/>
          <w:szCs w:val="22"/>
        </w:rPr>
        <w:t>0</w:t>
      </w:r>
      <w:r w:rsidR="003D4362" w:rsidRPr="0095792A">
        <w:rPr>
          <w:bCs/>
          <w:color w:val="000000"/>
          <w:szCs w:val="22"/>
        </w:rPr>
        <w:t>,</w:t>
      </w:r>
      <w:r w:rsidRPr="0095792A">
        <w:rPr>
          <w:bCs/>
          <w:color w:val="000000"/>
          <w:szCs w:val="22"/>
        </w:rPr>
        <w:t>19 mg lecithine (soja) (E322)</w:t>
      </w:r>
      <w:r w:rsidR="003D4362" w:rsidRPr="0095792A">
        <w:rPr>
          <w:bCs/>
          <w:color w:val="000000"/>
          <w:szCs w:val="22"/>
        </w:rPr>
        <w:br/>
      </w:r>
      <w:r w:rsidR="003D4362" w:rsidRPr="0095792A">
        <w:rPr>
          <w:bCs/>
          <w:color w:val="000000"/>
          <w:szCs w:val="22"/>
        </w:rPr>
        <w:br/>
      </w:r>
      <w:r w:rsidR="003D4362" w:rsidRPr="0095792A">
        <w:rPr>
          <w:color w:val="000000"/>
          <w:szCs w:val="22"/>
          <w:u w:val="single"/>
        </w:rPr>
        <w:t xml:space="preserve">Imatinib Actavis 400 mg </w:t>
      </w:r>
      <w:r w:rsidR="003D4362" w:rsidRPr="0095792A">
        <w:rPr>
          <w:color w:val="000000"/>
          <w:szCs w:val="22"/>
          <w:u w:val="single"/>
          <w:lang w:eastAsia="nl-NL"/>
        </w:rPr>
        <w:t>filmomhulde tabletten</w:t>
      </w:r>
    </w:p>
    <w:p w14:paraId="11A6E269" w14:textId="77777777" w:rsidR="003D4362" w:rsidRPr="0095792A" w:rsidRDefault="003D4362" w:rsidP="003D4362">
      <w:pPr>
        <w:autoSpaceDE w:val="0"/>
        <w:autoSpaceDN w:val="0"/>
        <w:adjustRightInd w:val="0"/>
        <w:spacing w:line="240" w:lineRule="auto"/>
        <w:rPr>
          <w:color w:val="000000"/>
          <w:szCs w:val="22"/>
        </w:rPr>
      </w:pPr>
      <w:r w:rsidRPr="0095792A">
        <w:rPr>
          <w:color w:val="000000"/>
          <w:szCs w:val="22"/>
          <w:lang w:eastAsia="nl-NL"/>
        </w:rPr>
        <w:t xml:space="preserve">Elke filmomhulde tablet bevat </w:t>
      </w:r>
      <w:r w:rsidRPr="0095792A">
        <w:rPr>
          <w:color w:val="000000"/>
          <w:szCs w:val="22"/>
        </w:rPr>
        <w:t>400 mg imatinib (als mesilaat).</w:t>
      </w:r>
    </w:p>
    <w:p w14:paraId="4A488C8B" w14:textId="77777777" w:rsidR="003D4362" w:rsidRPr="0095792A" w:rsidRDefault="003D4362" w:rsidP="003D4362">
      <w:pPr>
        <w:autoSpaceDE w:val="0"/>
        <w:autoSpaceDN w:val="0"/>
        <w:adjustRightInd w:val="0"/>
        <w:spacing w:line="240" w:lineRule="auto"/>
        <w:rPr>
          <w:color w:val="000000"/>
          <w:szCs w:val="22"/>
        </w:rPr>
      </w:pPr>
    </w:p>
    <w:p w14:paraId="5C448563" w14:textId="77777777" w:rsidR="003D4362" w:rsidRPr="0095792A" w:rsidRDefault="003D4362" w:rsidP="003D4362">
      <w:pPr>
        <w:autoSpaceDE w:val="0"/>
        <w:autoSpaceDN w:val="0"/>
        <w:adjustRightInd w:val="0"/>
        <w:spacing w:line="240" w:lineRule="auto"/>
        <w:rPr>
          <w:i/>
          <w:color w:val="000000"/>
          <w:szCs w:val="22"/>
        </w:rPr>
      </w:pPr>
      <w:r w:rsidRPr="0095792A">
        <w:rPr>
          <w:i/>
          <w:color w:val="000000"/>
          <w:szCs w:val="22"/>
          <w:lang w:eastAsia="nl-NL"/>
        </w:rPr>
        <w:t>Hulpstoffen met bekend effect</w:t>
      </w:r>
      <w:r w:rsidRPr="0095792A">
        <w:rPr>
          <w:i/>
          <w:color w:val="000000"/>
          <w:szCs w:val="22"/>
        </w:rPr>
        <w:t>:</w:t>
      </w:r>
    </w:p>
    <w:p w14:paraId="4BBE1F73" w14:textId="77777777" w:rsidR="0032479C" w:rsidRPr="0095792A" w:rsidRDefault="003D4362" w:rsidP="003D4362">
      <w:pPr>
        <w:autoSpaceDE w:val="0"/>
        <w:autoSpaceDN w:val="0"/>
        <w:adjustRightInd w:val="0"/>
        <w:spacing w:line="240" w:lineRule="auto"/>
        <w:rPr>
          <w:bCs/>
          <w:color w:val="000000"/>
          <w:szCs w:val="22"/>
        </w:rPr>
      </w:pPr>
      <w:r w:rsidRPr="0095792A">
        <w:rPr>
          <w:color w:val="000000"/>
          <w:szCs w:val="22"/>
          <w:lang w:eastAsia="nl-NL"/>
        </w:rPr>
        <w:t xml:space="preserve">Elke filmomhulde tablet bevat </w:t>
      </w:r>
      <w:r w:rsidRPr="0095792A">
        <w:rPr>
          <w:bCs/>
          <w:color w:val="000000"/>
          <w:szCs w:val="22"/>
        </w:rPr>
        <w:t>0,75 mg lecithine (soja) (E322)</w:t>
      </w:r>
    </w:p>
    <w:p w14:paraId="57C95B9D" w14:textId="77777777" w:rsidR="0032479C" w:rsidRPr="0095792A" w:rsidRDefault="0032479C" w:rsidP="0032479C">
      <w:pPr>
        <w:autoSpaceDE w:val="0"/>
        <w:autoSpaceDN w:val="0"/>
        <w:adjustRightInd w:val="0"/>
        <w:spacing w:line="240" w:lineRule="auto"/>
        <w:rPr>
          <w:color w:val="000000"/>
          <w:szCs w:val="22"/>
          <w:highlight w:val="lightGray"/>
        </w:rPr>
      </w:pPr>
    </w:p>
    <w:p w14:paraId="62CC71E5" w14:textId="77777777" w:rsidR="0032479C" w:rsidRPr="0095792A" w:rsidRDefault="0032479C" w:rsidP="0032479C">
      <w:pPr>
        <w:autoSpaceDE w:val="0"/>
        <w:autoSpaceDN w:val="0"/>
        <w:adjustRightInd w:val="0"/>
        <w:spacing w:line="240" w:lineRule="auto"/>
        <w:rPr>
          <w:color w:val="000000"/>
          <w:szCs w:val="22"/>
        </w:rPr>
      </w:pPr>
      <w:r w:rsidRPr="0095792A">
        <w:rPr>
          <w:color w:val="000000"/>
          <w:szCs w:val="22"/>
          <w:lang w:eastAsia="nl-NL"/>
        </w:rPr>
        <w:t>Voor de volledige lijst van hulpstoffen, zie rubriek 6.1</w:t>
      </w:r>
      <w:r w:rsidRPr="0095792A">
        <w:rPr>
          <w:color w:val="000000"/>
          <w:szCs w:val="22"/>
        </w:rPr>
        <w:t>.</w:t>
      </w:r>
    </w:p>
    <w:p w14:paraId="583A528E" w14:textId="77777777" w:rsidR="0032479C" w:rsidRPr="0095792A" w:rsidRDefault="0032479C" w:rsidP="0032479C">
      <w:pPr>
        <w:autoSpaceDE w:val="0"/>
        <w:autoSpaceDN w:val="0"/>
        <w:adjustRightInd w:val="0"/>
        <w:spacing w:line="240" w:lineRule="auto"/>
        <w:rPr>
          <w:color w:val="000000"/>
          <w:szCs w:val="22"/>
        </w:rPr>
      </w:pPr>
    </w:p>
    <w:p w14:paraId="507DEECC" w14:textId="77777777" w:rsidR="0032479C" w:rsidRPr="0095792A" w:rsidRDefault="0032479C" w:rsidP="0032479C">
      <w:pPr>
        <w:autoSpaceDE w:val="0"/>
        <w:autoSpaceDN w:val="0"/>
        <w:adjustRightInd w:val="0"/>
        <w:spacing w:line="240" w:lineRule="auto"/>
        <w:rPr>
          <w:color w:val="000000"/>
          <w:szCs w:val="22"/>
        </w:rPr>
      </w:pPr>
    </w:p>
    <w:p w14:paraId="0A3EE074" w14:textId="77777777" w:rsidR="0032479C" w:rsidRPr="0095792A" w:rsidRDefault="0032479C" w:rsidP="0032479C">
      <w:pPr>
        <w:autoSpaceDE w:val="0"/>
        <w:autoSpaceDN w:val="0"/>
        <w:adjustRightInd w:val="0"/>
        <w:spacing w:line="240" w:lineRule="auto"/>
        <w:rPr>
          <w:b/>
          <w:color w:val="000000"/>
          <w:szCs w:val="22"/>
        </w:rPr>
      </w:pPr>
      <w:r w:rsidRPr="0095792A">
        <w:rPr>
          <w:b/>
          <w:bCs/>
          <w:color w:val="000000"/>
          <w:szCs w:val="22"/>
        </w:rPr>
        <w:t>3.</w:t>
      </w:r>
      <w:r w:rsidRPr="0095792A">
        <w:rPr>
          <w:b/>
          <w:bCs/>
          <w:color w:val="000000"/>
          <w:szCs w:val="22"/>
        </w:rPr>
        <w:tab/>
      </w:r>
      <w:r w:rsidRPr="0095792A">
        <w:rPr>
          <w:b/>
          <w:color w:val="000000"/>
          <w:szCs w:val="22"/>
        </w:rPr>
        <w:t>FARMACEUTISCHE VORM</w:t>
      </w:r>
    </w:p>
    <w:p w14:paraId="29357B8A" w14:textId="77777777" w:rsidR="0032479C" w:rsidRPr="0095792A" w:rsidRDefault="0032479C" w:rsidP="0032479C">
      <w:pPr>
        <w:autoSpaceDE w:val="0"/>
        <w:autoSpaceDN w:val="0"/>
        <w:adjustRightInd w:val="0"/>
        <w:spacing w:line="240" w:lineRule="auto"/>
        <w:rPr>
          <w:color w:val="000000"/>
          <w:szCs w:val="22"/>
          <w:highlight w:val="lightGray"/>
        </w:rPr>
      </w:pPr>
    </w:p>
    <w:p w14:paraId="03D115DC" w14:textId="77777777" w:rsidR="0032479C" w:rsidRPr="0095792A" w:rsidRDefault="0032479C" w:rsidP="0032479C">
      <w:pPr>
        <w:autoSpaceDE w:val="0"/>
        <w:autoSpaceDN w:val="0"/>
        <w:adjustRightInd w:val="0"/>
        <w:spacing w:line="240" w:lineRule="auto"/>
        <w:rPr>
          <w:color w:val="000000"/>
          <w:szCs w:val="22"/>
        </w:rPr>
      </w:pPr>
      <w:r w:rsidRPr="0095792A">
        <w:rPr>
          <w:color w:val="000000"/>
          <w:szCs w:val="22"/>
          <w:lang w:eastAsia="nl-NL"/>
        </w:rPr>
        <w:t>Filmomhulde tablet</w:t>
      </w:r>
      <w:r w:rsidR="00C23118" w:rsidRPr="0095792A">
        <w:rPr>
          <w:color w:val="000000"/>
          <w:szCs w:val="22"/>
          <w:lang w:eastAsia="nl-NL"/>
        </w:rPr>
        <w:t xml:space="preserve"> (tablet).</w:t>
      </w:r>
    </w:p>
    <w:p w14:paraId="0740394B" w14:textId="77777777" w:rsidR="0032479C" w:rsidRPr="0095792A" w:rsidRDefault="0032479C" w:rsidP="0032479C">
      <w:pPr>
        <w:autoSpaceDE w:val="0"/>
        <w:autoSpaceDN w:val="0"/>
        <w:adjustRightInd w:val="0"/>
        <w:spacing w:line="240" w:lineRule="auto"/>
        <w:rPr>
          <w:color w:val="000000"/>
          <w:szCs w:val="22"/>
          <w:highlight w:val="lightGray"/>
        </w:rPr>
      </w:pPr>
    </w:p>
    <w:p w14:paraId="45E2B7B4" w14:textId="77777777" w:rsidR="003D4362" w:rsidRPr="0095792A" w:rsidRDefault="003D4362" w:rsidP="003D4362">
      <w:pPr>
        <w:autoSpaceDE w:val="0"/>
        <w:autoSpaceDN w:val="0"/>
        <w:adjustRightInd w:val="0"/>
        <w:spacing w:line="240" w:lineRule="auto"/>
        <w:rPr>
          <w:bCs/>
          <w:color w:val="000000"/>
          <w:szCs w:val="22"/>
          <w:u w:val="single"/>
        </w:rPr>
      </w:pPr>
      <w:r w:rsidRPr="0095792A">
        <w:rPr>
          <w:color w:val="000000"/>
          <w:szCs w:val="22"/>
          <w:u w:val="single"/>
        </w:rPr>
        <w:t xml:space="preserve">Imatinib Actavis 100 mg </w:t>
      </w:r>
      <w:r w:rsidRPr="0095792A">
        <w:rPr>
          <w:color w:val="000000"/>
          <w:szCs w:val="22"/>
          <w:u w:val="single"/>
          <w:lang w:eastAsia="nl-NL"/>
        </w:rPr>
        <w:t>filmomhulde tabletten</w:t>
      </w:r>
    </w:p>
    <w:p w14:paraId="25AE5CD8" w14:textId="77777777" w:rsidR="0032479C" w:rsidRPr="0095792A" w:rsidRDefault="0032479C" w:rsidP="0032479C">
      <w:pPr>
        <w:pStyle w:val="KeinLeerraum"/>
        <w:rPr>
          <w:rFonts w:ascii="Times New Roman" w:hAnsi="Times New Roman"/>
          <w:color w:val="000000"/>
          <w:lang w:val="nl-NL"/>
        </w:rPr>
      </w:pPr>
      <w:r w:rsidRPr="0095792A">
        <w:rPr>
          <w:rFonts w:ascii="Times New Roman" w:hAnsi="Times New Roman"/>
          <w:color w:val="000000"/>
          <w:lang w:val="nl-NL"/>
        </w:rPr>
        <w:t xml:space="preserve">Ronde, biconvexe donkergele tot bruine filmomhulde tablet, diameter 9.2 mm, met het bedrijfslogo aan één zijde en “36” en een breukstreep aan de andere zijde. </w:t>
      </w:r>
    </w:p>
    <w:p w14:paraId="2D2C85E3" w14:textId="77777777" w:rsidR="0032479C" w:rsidRPr="0095792A" w:rsidRDefault="0032479C" w:rsidP="0032479C">
      <w:pPr>
        <w:pStyle w:val="KeinLeerraum"/>
        <w:rPr>
          <w:rFonts w:ascii="Times New Roman" w:hAnsi="Times New Roman"/>
          <w:color w:val="000000"/>
          <w:lang w:val="nl-NL"/>
        </w:rPr>
      </w:pPr>
      <w:r w:rsidRPr="0095792A">
        <w:rPr>
          <w:rFonts w:ascii="Times New Roman" w:hAnsi="Times New Roman"/>
          <w:color w:val="000000"/>
          <w:lang w:val="nl-NL"/>
        </w:rPr>
        <w:t>De tablet kan worden verdeeld in gelijke doses.</w:t>
      </w:r>
    </w:p>
    <w:p w14:paraId="201930E1" w14:textId="77777777" w:rsidR="003D4362" w:rsidRPr="0095792A" w:rsidRDefault="003D4362" w:rsidP="003D4362">
      <w:pPr>
        <w:autoSpaceDE w:val="0"/>
        <w:autoSpaceDN w:val="0"/>
        <w:adjustRightInd w:val="0"/>
        <w:spacing w:line="240" w:lineRule="auto"/>
        <w:rPr>
          <w:bCs/>
          <w:color w:val="000000"/>
          <w:szCs w:val="22"/>
          <w:u w:val="single"/>
        </w:rPr>
      </w:pPr>
      <w:r w:rsidRPr="0095792A">
        <w:rPr>
          <w:color w:val="000000"/>
          <w:highlight w:val="lightGray"/>
          <w:u w:val="single"/>
        </w:rPr>
        <w:br/>
      </w:r>
      <w:r w:rsidRPr="0095792A">
        <w:rPr>
          <w:color w:val="000000"/>
          <w:szCs w:val="22"/>
          <w:u w:val="single"/>
        </w:rPr>
        <w:t xml:space="preserve">Imatinib Actavis 400 mg </w:t>
      </w:r>
      <w:r w:rsidRPr="0095792A">
        <w:rPr>
          <w:color w:val="000000"/>
          <w:szCs w:val="22"/>
          <w:u w:val="single"/>
          <w:lang w:eastAsia="nl-NL"/>
        </w:rPr>
        <w:t>filmomhulde tabletten</w:t>
      </w:r>
    </w:p>
    <w:p w14:paraId="0174F24C" w14:textId="77777777" w:rsidR="003D4362" w:rsidRPr="0095792A" w:rsidRDefault="003D4362" w:rsidP="003D4362">
      <w:pPr>
        <w:pStyle w:val="KeinLeerraum"/>
        <w:rPr>
          <w:rFonts w:ascii="Times New Roman" w:hAnsi="Times New Roman"/>
          <w:color w:val="000000"/>
          <w:lang w:val="nl-NL"/>
        </w:rPr>
      </w:pPr>
      <w:r w:rsidRPr="0095792A">
        <w:rPr>
          <w:rFonts w:ascii="Times New Roman" w:hAnsi="Times New Roman"/>
          <w:color w:val="000000"/>
          <w:lang w:val="nl-NL"/>
        </w:rPr>
        <w:t xml:space="preserve">Ovale, biconvexe donkergele tot bruine filmomhulde tablet, 18,6 x 6,6 mm, met het bedrijfslogo aan één zijde en “37” en een breukstreep aan de andere zijde. </w:t>
      </w:r>
      <w:r w:rsidRPr="0095792A">
        <w:rPr>
          <w:rFonts w:ascii="Times New Roman" w:hAnsi="Times New Roman"/>
          <w:color w:val="000000"/>
          <w:lang w:val="nl-NL"/>
        </w:rPr>
        <w:br/>
        <w:t xml:space="preserve">De breukstreep </w:t>
      </w:r>
      <w:r w:rsidR="00AC50F8" w:rsidRPr="0095792A">
        <w:rPr>
          <w:rFonts w:ascii="Times New Roman" w:hAnsi="Times New Roman"/>
          <w:color w:val="000000"/>
          <w:lang w:val="nl-NL"/>
        </w:rPr>
        <w:t xml:space="preserve">dient niet </w:t>
      </w:r>
      <w:r w:rsidRPr="0095792A">
        <w:rPr>
          <w:rFonts w:ascii="Times New Roman" w:hAnsi="Times New Roman"/>
          <w:color w:val="000000"/>
          <w:lang w:val="nl-NL"/>
        </w:rPr>
        <w:t>om de tablet te breken.</w:t>
      </w:r>
    </w:p>
    <w:p w14:paraId="7E7FF6D1" w14:textId="77777777" w:rsidR="0032479C" w:rsidRPr="0095792A" w:rsidRDefault="0032479C" w:rsidP="0032479C">
      <w:pPr>
        <w:pStyle w:val="KeinLeerraum"/>
        <w:rPr>
          <w:rFonts w:ascii="Times New Roman" w:hAnsi="Times New Roman"/>
          <w:color w:val="000000"/>
          <w:highlight w:val="lightGray"/>
          <w:lang w:val="nl-NL"/>
        </w:rPr>
      </w:pPr>
    </w:p>
    <w:p w14:paraId="0E2CAC63" w14:textId="77777777" w:rsidR="0032479C" w:rsidRPr="0095792A" w:rsidRDefault="0032479C" w:rsidP="0032479C">
      <w:pPr>
        <w:pStyle w:val="KeinLeerraum"/>
        <w:rPr>
          <w:rFonts w:ascii="Times New Roman" w:hAnsi="Times New Roman"/>
          <w:color w:val="000000"/>
          <w:lang w:val="nl-NL"/>
        </w:rPr>
      </w:pPr>
    </w:p>
    <w:p w14:paraId="62DE05BD" w14:textId="77777777" w:rsidR="00280AC1" w:rsidRPr="0095792A" w:rsidRDefault="00280AC1" w:rsidP="00280AC1">
      <w:pPr>
        <w:suppressAutoHyphens/>
        <w:ind w:left="567" w:hanging="567"/>
        <w:rPr>
          <w:color w:val="000000"/>
          <w:szCs w:val="22"/>
        </w:rPr>
      </w:pPr>
      <w:r w:rsidRPr="0095792A">
        <w:rPr>
          <w:b/>
          <w:color w:val="000000"/>
          <w:szCs w:val="22"/>
        </w:rPr>
        <w:t>4.</w:t>
      </w:r>
      <w:r w:rsidRPr="0095792A">
        <w:rPr>
          <w:b/>
          <w:color w:val="000000"/>
          <w:szCs w:val="22"/>
        </w:rPr>
        <w:tab/>
        <w:t>KLINISCHE GEGEVENS</w:t>
      </w:r>
    </w:p>
    <w:p w14:paraId="7A8F1134" w14:textId="77777777" w:rsidR="00280AC1" w:rsidRPr="0095792A" w:rsidRDefault="00280AC1" w:rsidP="00280AC1">
      <w:pPr>
        <w:suppressAutoHyphens/>
        <w:rPr>
          <w:color w:val="000000"/>
          <w:szCs w:val="22"/>
        </w:rPr>
      </w:pPr>
    </w:p>
    <w:p w14:paraId="5D93E728" w14:textId="77777777" w:rsidR="00280AC1" w:rsidRPr="0095792A" w:rsidRDefault="00280AC1" w:rsidP="00280AC1">
      <w:pPr>
        <w:suppressAutoHyphens/>
        <w:ind w:left="567" w:hanging="567"/>
        <w:rPr>
          <w:color w:val="000000"/>
          <w:szCs w:val="22"/>
        </w:rPr>
      </w:pPr>
      <w:r w:rsidRPr="0095792A">
        <w:rPr>
          <w:b/>
          <w:color w:val="000000"/>
          <w:szCs w:val="22"/>
        </w:rPr>
        <w:t>4.1</w:t>
      </w:r>
      <w:r w:rsidRPr="0095792A">
        <w:rPr>
          <w:b/>
          <w:color w:val="000000"/>
          <w:szCs w:val="22"/>
        </w:rPr>
        <w:tab/>
        <w:t>Therapeutische indicaties</w:t>
      </w:r>
    </w:p>
    <w:p w14:paraId="0E17DFB2" w14:textId="77777777" w:rsidR="00280AC1" w:rsidRPr="0095792A" w:rsidRDefault="00280AC1" w:rsidP="00280AC1">
      <w:pPr>
        <w:autoSpaceDE w:val="0"/>
        <w:autoSpaceDN w:val="0"/>
        <w:adjustRightInd w:val="0"/>
        <w:spacing w:line="240" w:lineRule="auto"/>
        <w:rPr>
          <w:bCs/>
          <w:color w:val="000000"/>
          <w:szCs w:val="22"/>
        </w:rPr>
      </w:pPr>
    </w:p>
    <w:p w14:paraId="44ED744C"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 xml:space="preserve">Imatinib Actavis </w:t>
      </w:r>
      <w:r w:rsidRPr="0095792A">
        <w:rPr>
          <w:color w:val="000000"/>
          <w:szCs w:val="22"/>
          <w:lang w:eastAsia="nl-NL"/>
        </w:rPr>
        <w:t>is geïndiceerd voor de behandeling van</w:t>
      </w:r>
    </w:p>
    <w:p w14:paraId="64937022" w14:textId="6FB053DF" w:rsidR="00280AC1" w:rsidRPr="0095792A" w:rsidRDefault="00280AC1" w:rsidP="00280AC1">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pediatrische </w:t>
      </w:r>
      <w:r w:rsidRPr="0095792A">
        <w:rPr>
          <w:color w:val="000000"/>
          <w:szCs w:val="22"/>
          <w:lang w:eastAsia="nl-NL"/>
        </w:rPr>
        <w:t xml:space="preserve">patiënten </w:t>
      </w:r>
      <w:r w:rsidRPr="0095792A">
        <w:rPr>
          <w:color w:val="000000"/>
          <w:szCs w:val="22"/>
        </w:rPr>
        <w:t xml:space="preserve">met </w:t>
      </w:r>
      <w:r w:rsidRPr="0095792A">
        <w:rPr>
          <w:color w:val="000000"/>
          <w:szCs w:val="22"/>
          <w:lang w:eastAsia="nl-NL"/>
        </w:rPr>
        <w:t>nieuw gediagnosticeerde Philadelphia chromosoom</w:t>
      </w:r>
      <w:r w:rsidRPr="0095792A">
        <w:rPr>
          <w:color w:val="000000"/>
          <w:szCs w:val="22"/>
        </w:rPr>
        <w:t xml:space="preserve"> (bcr</w:t>
      </w:r>
      <w:r w:rsidRPr="0095792A">
        <w:rPr>
          <w:color w:val="000000"/>
          <w:szCs w:val="22"/>
        </w:rPr>
        <w:noBreakHyphen/>
        <w:t xml:space="preserve">abl) positieve (Ph+) chronische </w:t>
      </w:r>
      <w:r w:rsidRPr="0095792A">
        <w:rPr>
          <w:color w:val="000000"/>
          <w:szCs w:val="22"/>
          <w:lang w:eastAsia="nl-NL"/>
        </w:rPr>
        <w:t>myeloïde leukemie</w:t>
      </w:r>
      <w:r w:rsidRPr="0095792A">
        <w:rPr>
          <w:color w:val="000000"/>
          <w:szCs w:val="22"/>
        </w:rPr>
        <w:t xml:space="preserve"> (CML), voor wie beenmergtransplantatie niet als eerstelijns behandeling wordt aangemerkt.</w:t>
      </w:r>
    </w:p>
    <w:p w14:paraId="0741B11B" w14:textId="5A8E8CF8" w:rsidR="00280AC1" w:rsidRPr="0095792A" w:rsidRDefault="00280AC1" w:rsidP="00280AC1">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pediatrische </w:t>
      </w:r>
      <w:r w:rsidRPr="0095792A">
        <w:rPr>
          <w:color w:val="000000"/>
          <w:szCs w:val="22"/>
          <w:lang w:eastAsia="nl-NL"/>
        </w:rPr>
        <w:t xml:space="preserve">patiënten </w:t>
      </w:r>
      <w:r w:rsidRPr="0095792A">
        <w:rPr>
          <w:color w:val="000000"/>
          <w:szCs w:val="22"/>
        </w:rPr>
        <w:t xml:space="preserve">met Ph+ CML </w:t>
      </w:r>
      <w:r w:rsidRPr="0095792A">
        <w:rPr>
          <w:color w:val="000000"/>
          <w:szCs w:val="22"/>
          <w:lang w:eastAsia="nl-NL"/>
        </w:rPr>
        <w:t>in de chronische fase</w:t>
      </w:r>
      <w:r w:rsidRPr="0095792A">
        <w:rPr>
          <w:color w:val="000000"/>
          <w:szCs w:val="22"/>
        </w:rPr>
        <w:t xml:space="preserve"> na falen van interferon</w:t>
      </w:r>
      <w:r w:rsidRPr="0095792A">
        <w:rPr>
          <w:color w:val="000000"/>
          <w:szCs w:val="22"/>
        </w:rPr>
        <w:noBreakHyphen/>
        <w:t>alfa therapie, of in de acceleratie fase of in de blastaire crisis.</w:t>
      </w:r>
    </w:p>
    <w:p w14:paraId="7E3409BC" w14:textId="77777777" w:rsidR="00280AC1" w:rsidRPr="0095792A" w:rsidRDefault="00280AC1" w:rsidP="00280AC1">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r>
      <w:r w:rsidRPr="0095792A">
        <w:rPr>
          <w:color w:val="000000"/>
          <w:szCs w:val="22"/>
          <w:lang w:eastAsia="nl-NL"/>
        </w:rPr>
        <w:t xml:space="preserve">volwassen patiënten met </w:t>
      </w:r>
      <w:r w:rsidRPr="0095792A">
        <w:rPr>
          <w:color w:val="000000"/>
          <w:szCs w:val="22"/>
        </w:rPr>
        <w:t>Ph+ CML in de blastaire crisis.</w:t>
      </w:r>
    </w:p>
    <w:p w14:paraId="2D666297" w14:textId="5EF7A0F3" w:rsidR="00554BA0" w:rsidRPr="0095792A" w:rsidRDefault="00554BA0" w:rsidP="00554BA0">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volwassen patiënten </w:t>
      </w:r>
      <w:r w:rsidR="00A6546D" w:rsidRPr="0095792A">
        <w:rPr>
          <w:color w:val="000000"/>
          <w:szCs w:val="22"/>
        </w:rPr>
        <w:t xml:space="preserve">en kinderen </w:t>
      </w:r>
      <w:r w:rsidRPr="0095792A">
        <w:rPr>
          <w:color w:val="000000"/>
          <w:szCs w:val="22"/>
        </w:rPr>
        <w:t xml:space="preserve">met nieuw gediagnosticeerde Philadelphia chromosoom positieve acute lymfatische leukemie (Ph+ ALL) geïntegreerd met chemotherapie. </w:t>
      </w:r>
    </w:p>
    <w:p w14:paraId="4BE106E8" w14:textId="77777777" w:rsidR="00554BA0" w:rsidRPr="0095792A" w:rsidRDefault="00554BA0" w:rsidP="00554BA0">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volwassen patiënten met recidiverende of refractaire Ph+ ALL als monotherapie</w:t>
      </w:r>
    </w:p>
    <w:p w14:paraId="12D2DA23" w14:textId="77777777" w:rsidR="00554BA0" w:rsidRPr="0095792A" w:rsidRDefault="00554BA0" w:rsidP="00554BA0">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volwassen patiënten met myelodysplastische / myeloproliferatieve ziekten (MDS / MPD) geassocieerd met bloedplaatjes afkomstige groeifactor receptor (PDGFR) gen herschikkingen.</w:t>
      </w:r>
    </w:p>
    <w:p w14:paraId="3E071AC0" w14:textId="77777777" w:rsidR="00554BA0" w:rsidRPr="0095792A" w:rsidRDefault="00554BA0" w:rsidP="00554BA0">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volwassen patiënten met gevorderde hypereosinofiel syndroom (HES) en / of chronische eosinofiele leukemie (CEL) met FIP1L1-PDGFRα omlegging. </w:t>
      </w:r>
    </w:p>
    <w:p w14:paraId="319A0DC5" w14:textId="77777777" w:rsidR="00280AC1" w:rsidRPr="0095792A" w:rsidRDefault="00280AC1" w:rsidP="00280AC1">
      <w:pPr>
        <w:autoSpaceDE w:val="0"/>
        <w:autoSpaceDN w:val="0"/>
        <w:adjustRightInd w:val="0"/>
        <w:spacing w:line="240" w:lineRule="auto"/>
        <w:ind w:left="567" w:hanging="567"/>
        <w:rPr>
          <w:color w:val="000000"/>
          <w:szCs w:val="22"/>
        </w:rPr>
      </w:pPr>
    </w:p>
    <w:p w14:paraId="7E0F061F"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Het effect van imatinib op het resultaat van beenmergtransplantatie werd niet vastgesteld.</w:t>
      </w:r>
    </w:p>
    <w:p w14:paraId="216ABF03" w14:textId="77777777" w:rsidR="00554BA0" w:rsidRPr="0095792A" w:rsidRDefault="00554BA0" w:rsidP="00280AC1">
      <w:pPr>
        <w:tabs>
          <w:tab w:val="left" w:pos="0"/>
        </w:tabs>
        <w:autoSpaceDE w:val="0"/>
        <w:autoSpaceDN w:val="0"/>
        <w:adjustRightInd w:val="0"/>
        <w:spacing w:line="240" w:lineRule="auto"/>
        <w:ind w:left="567" w:hanging="567"/>
        <w:rPr>
          <w:color w:val="000000"/>
          <w:szCs w:val="22"/>
        </w:rPr>
      </w:pPr>
    </w:p>
    <w:p w14:paraId="172E915C" w14:textId="77777777" w:rsidR="00554BA0" w:rsidRPr="0095792A" w:rsidRDefault="00554BA0" w:rsidP="00554BA0">
      <w:pPr>
        <w:tabs>
          <w:tab w:val="left" w:pos="0"/>
        </w:tabs>
        <w:autoSpaceDE w:val="0"/>
        <w:autoSpaceDN w:val="0"/>
        <w:adjustRightInd w:val="0"/>
        <w:spacing w:line="240" w:lineRule="auto"/>
        <w:ind w:left="567" w:hanging="567"/>
        <w:rPr>
          <w:rFonts w:ascii="Sylfaen" w:hAnsi="Sylfaen"/>
          <w:color w:val="000000"/>
          <w:szCs w:val="22"/>
        </w:rPr>
      </w:pPr>
      <w:r w:rsidRPr="0095792A">
        <w:rPr>
          <w:color w:val="000000"/>
          <w:szCs w:val="22"/>
        </w:rPr>
        <w:t xml:space="preserve">Imatinig </w:t>
      </w:r>
      <w:r w:rsidR="00962F57" w:rsidRPr="0095792A">
        <w:rPr>
          <w:color w:val="000000"/>
          <w:szCs w:val="22"/>
        </w:rPr>
        <w:t>Actavis</w:t>
      </w:r>
      <w:r w:rsidRPr="0095792A">
        <w:rPr>
          <w:color w:val="000000"/>
          <w:szCs w:val="22"/>
        </w:rPr>
        <w:t xml:space="preserve"> is ge</w:t>
      </w:r>
      <w:r w:rsidRPr="0095792A">
        <w:rPr>
          <w:rFonts w:ascii="Sylfaen" w:hAnsi="Sylfaen"/>
          <w:color w:val="000000"/>
          <w:szCs w:val="22"/>
        </w:rPr>
        <w:t>ïndiceerd voor</w:t>
      </w:r>
    </w:p>
    <w:p w14:paraId="708B43E5" w14:textId="77777777" w:rsidR="00554BA0" w:rsidRPr="0095792A" w:rsidRDefault="00554BA0" w:rsidP="00554BA0">
      <w:pPr>
        <w:tabs>
          <w:tab w:val="left" w:pos="0"/>
        </w:tabs>
        <w:autoSpaceDE w:val="0"/>
        <w:autoSpaceDN w:val="0"/>
        <w:adjustRightInd w:val="0"/>
        <w:spacing w:line="240" w:lineRule="auto"/>
        <w:ind w:left="567" w:hanging="567"/>
        <w:rPr>
          <w:rFonts w:ascii="Sylfaen" w:hAnsi="Sylfaen"/>
          <w:color w:val="000000"/>
          <w:szCs w:val="22"/>
        </w:rPr>
      </w:pPr>
      <w:r w:rsidRPr="0095792A">
        <w:rPr>
          <w:color w:val="000000"/>
          <w:szCs w:val="22"/>
        </w:rPr>
        <w:t>-</w:t>
      </w:r>
      <w:r w:rsidRPr="0095792A">
        <w:rPr>
          <w:color w:val="000000"/>
          <w:szCs w:val="22"/>
        </w:rPr>
        <w:tab/>
        <w:t xml:space="preserve">De behandeling van volwassen patiënten met inoperabele dermatofibrosarcoma protuberans (DFSP) en volwassen patiënten met terugkerende en / of gemetastaseerde DFSP die niet in aanmerking komen voor een operatie. </w:t>
      </w:r>
    </w:p>
    <w:p w14:paraId="29B8A15A" w14:textId="77777777" w:rsidR="00554BA0" w:rsidRPr="0095792A" w:rsidRDefault="00554BA0" w:rsidP="00280AC1">
      <w:pPr>
        <w:tabs>
          <w:tab w:val="left" w:pos="0"/>
        </w:tabs>
        <w:autoSpaceDE w:val="0"/>
        <w:autoSpaceDN w:val="0"/>
        <w:adjustRightInd w:val="0"/>
        <w:spacing w:line="240" w:lineRule="auto"/>
        <w:ind w:left="567" w:hanging="567"/>
        <w:rPr>
          <w:color w:val="000000"/>
          <w:szCs w:val="22"/>
        </w:rPr>
      </w:pPr>
    </w:p>
    <w:p w14:paraId="2B12C899" w14:textId="77777777" w:rsidR="00554BA0" w:rsidRPr="0095792A" w:rsidRDefault="00280AC1" w:rsidP="00554BA0">
      <w:pPr>
        <w:tabs>
          <w:tab w:val="clear" w:pos="567"/>
          <w:tab w:val="left" w:pos="0"/>
        </w:tabs>
        <w:autoSpaceDE w:val="0"/>
        <w:autoSpaceDN w:val="0"/>
        <w:adjustRightInd w:val="0"/>
        <w:spacing w:line="240" w:lineRule="auto"/>
        <w:rPr>
          <w:color w:val="000000"/>
          <w:szCs w:val="22"/>
        </w:rPr>
      </w:pPr>
      <w:r w:rsidRPr="0095792A">
        <w:rPr>
          <w:color w:val="000000"/>
          <w:szCs w:val="22"/>
        </w:rPr>
        <w:t>Bij volwassen en pediatrische patiënten, wordt de effectiviteit van imatinib gebaseerd op algemene hematologische en cytogenetische respons en progressievrije overleving bij CML</w:t>
      </w:r>
      <w:r w:rsidR="00554BA0" w:rsidRPr="0095792A">
        <w:rPr>
          <w:rStyle w:val="hps"/>
          <w:color w:val="000000"/>
          <w:szCs w:val="22"/>
        </w:rPr>
        <w:t>,</w:t>
      </w:r>
      <w:r w:rsidR="00554BA0" w:rsidRPr="0095792A">
        <w:rPr>
          <w:color w:val="000000"/>
          <w:szCs w:val="22"/>
        </w:rPr>
        <w:t xml:space="preserve"> op hematologische en cytogenetiche responscijfers in </w:t>
      </w:r>
    </w:p>
    <w:p w14:paraId="0AA65354" w14:textId="29C2E2C8" w:rsidR="00554BA0" w:rsidRPr="0095792A" w:rsidRDefault="00554BA0" w:rsidP="00554BA0">
      <w:pPr>
        <w:tabs>
          <w:tab w:val="clear" w:pos="567"/>
          <w:tab w:val="left" w:pos="0"/>
        </w:tabs>
        <w:autoSpaceDE w:val="0"/>
        <w:autoSpaceDN w:val="0"/>
        <w:adjustRightInd w:val="0"/>
        <w:spacing w:line="240" w:lineRule="auto"/>
        <w:rPr>
          <w:color w:val="000000"/>
          <w:szCs w:val="22"/>
        </w:rPr>
      </w:pPr>
      <w:r w:rsidRPr="0095792A">
        <w:rPr>
          <w:color w:val="000000"/>
          <w:szCs w:val="22"/>
        </w:rPr>
        <w:t xml:space="preserve">Ph + ALL, MDS / MPD, op hematologisch responscijfers in HES / CEL en op objectieve responscijfers bij volwassen patiënten met inoperabele en / of gemetastaseerde DFSP. De ervaring met imatinib bij patiënten met MDS / MPD geassocieerd met PDGFR gen herschikkingen is zeer beperkt (zie rubriek 5.1). Er zijn geen gecontroleerde onderzoeken die een klinisch voordeel of een verlengde overleving voor deze ziekten laten zien. </w:t>
      </w:r>
    </w:p>
    <w:p w14:paraId="29D76468" w14:textId="77777777" w:rsidR="00280AC1" w:rsidRPr="0095792A" w:rsidRDefault="00280AC1" w:rsidP="00E048AB">
      <w:pPr>
        <w:tabs>
          <w:tab w:val="clear" w:pos="567"/>
          <w:tab w:val="left" w:pos="0"/>
        </w:tabs>
        <w:autoSpaceDE w:val="0"/>
        <w:autoSpaceDN w:val="0"/>
        <w:adjustRightInd w:val="0"/>
        <w:spacing w:line="240" w:lineRule="auto"/>
        <w:rPr>
          <w:color w:val="000000"/>
          <w:szCs w:val="22"/>
        </w:rPr>
      </w:pPr>
    </w:p>
    <w:p w14:paraId="4733A7AC" w14:textId="77777777" w:rsidR="00280AC1" w:rsidRPr="0095792A" w:rsidRDefault="00280AC1" w:rsidP="00280AC1">
      <w:pPr>
        <w:autoSpaceDE w:val="0"/>
        <w:autoSpaceDN w:val="0"/>
        <w:adjustRightInd w:val="0"/>
        <w:spacing w:line="240" w:lineRule="auto"/>
        <w:rPr>
          <w:b/>
          <w:bCs/>
          <w:color w:val="000000"/>
          <w:szCs w:val="22"/>
        </w:rPr>
      </w:pPr>
      <w:r w:rsidRPr="0095792A">
        <w:rPr>
          <w:b/>
          <w:bCs/>
          <w:color w:val="000000"/>
          <w:szCs w:val="22"/>
        </w:rPr>
        <w:t>4.2</w:t>
      </w:r>
      <w:r w:rsidRPr="0095792A">
        <w:rPr>
          <w:b/>
          <w:bCs/>
          <w:color w:val="000000"/>
          <w:szCs w:val="22"/>
        </w:rPr>
        <w:tab/>
      </w:r>
      <w:r w:rsidRPr="0095792A">
        <w:rPr>
          <w:b/>
          <w:color w:val="000000"/>
          <w:szCs w:val="22"/>
        </w:rPr>
        <w:t>Dosering en wijze van toediening</w:t>
      </w:r>
    </w:p>
    <w:p w14:paraId="23B44CAD" w14:textId="77777777" w:rsidR="00280AC1" w:rsidRPr="0095792A" w:rsidRDefault="00280AC1" w:rsidP="00280AC1">
      <w:pPr>
        <w:autoSpaceDE w:val="0"/>
        <w:autoSpaceDN w:val="0"/>
        <w:adjustRightInd w:val="0"/>
        <w:spacing w:line="240" w:lineRule="auto"/>
        <w:rPr>
          <w:bCs/>
          <w:color w:val="000000"/>
          <w:szCs w:val="22"/>
        </w:rPr>
      </w:pPr>
    </w:p>
    <w:p w14:paraId="56EE3E7F" w14:textId="77777777" w:rsidR="00280AC1" w:rsidRPr="0095792A" w:rsidRDefault="00280AC1" w:rsidP="00280AC1">
      <w:pPr>
        <w:tabs>
          <w:tab w:val="clear" w:pos="567"/>
        </w:tabs>
        <w:autoSpaceDE w:val="0"/>
        <w:autoSpaceDN w:val="0"/>
        <w:adjustRightInd w:val="0"/>
        <w:spacing w:line="240" w:lineRule="auto"/>
        <w:rPr>
          <w:color w:val="000000"/>
          <w:szCs w:val="22"/>
          <w:lang w:eastAsia="nl-NL"/>
        </w:rPr>
      </w:pPr>
      <w:r w:rsidRPr="0095792A">
        <w:rPr>
          <w:color w:val="000000"/>
          <w:szCs w:val="22"/>
          <w:lang w:eastAsia="nl-NL"/>
        </w:rPr>
        <w:t>De therapie moet worden geïnitieerd door een arts met ervaring in de behandeling van patiënten met hematologische maligniteiten</w:t>
      </w:r>
      <w:r w:rsidR="002D3B9C" w:rsidRPr="0095792A">
        <w:rPr>
          <w:color w:val="000000"/>
          <w:szCs w:val="22"/>
          <w:lang w:eastAsia="nl-NL"/>
        </w:rPr>
        <w:t xml:space="preserve"> en maligne sarcomen</w:t>
      </w:r>
      <w:r w:rsidRPr="0095792A">
        <w:rPr>
          <w:color w:val="000000"/>
          <w:szCs w:val="22"/>
          <w:lang w:eastAsia="nl-NL"/>
        </w:rPr>
        <w:t>.</w:t>
      </w:r>
    </w:p>
    <w:p w14:paraId="0CE06A14" w14:textId="77777777" w:rsidR="00280AC1" w:rsidRPr="0095792A" w:rsidRDefault="00280AC1" w:rsidP="00280AC1">
      <w:pPr>
        <w:tabs>
          <w:tab w:val="clear" w:pos="567"/>
        </w:tabs>
        <w:autoSpaceDE w:val="0"/>
        <w:autoSpaceDN w:val="0"/>
        <w:adjustRightInd w:val="0"/>
        <w:spacing w:line="240" w:lineRule="auto"/>
        <w:rPr>
          <w:color w:val="000000"/>
          <w:szCs w:val="22"/>
          <w:lang w:eastAsia="nl-NL"/>
        </w:rPr>
      </w:pPr>
    </w:p>
    <w:p w14:paraId="18522FE0" w14:textId="77777777" w:rsidR="00280AC1" w:rsidRPr="0095792A" w:rsidRDefault="00280AC1" w:rsidP="00280AC1">
      <w:pPr>
        <w:autoSpaceDE w:val="0"/>
        <w:autoSpaceDN w:val="0"/>
        <w:adjustRightInd w:val="0"/>
        <w:spacing w:line="240" w:lineRule="auto"/>
        <w:rPr>
          <w:color w:val="000000"/>
          <w:szCs w:val="22"/>
          <w:u w:val="single"/>
        </w:rPr>
      </w:pPr>
      <w:r w:rsidRPr="0095792A">
        <w:rPr>
          <w:color w:val="000000"/>
          <w:szCs w:val="22"/>
          <w:u w:val="single"/>
        </w:rPr>
        <w:t>Dosering</w:t>
      </w:r>
    </w:p>
    <w:p w14:paraId="2403571A" w14:textId="77777777" w:rsidR="00280AC1" w:rsidRPr="0095792A" w:rsidRDefault="00280AC1" w:rsidP="00280AC1">
      <w:pPr>
        <w:autoSpaceDE w:val="0"/>
        <w:autoSpaceDN w:val="0"/>
        <w:adjustRightInd w:val="0"/>
        <w:spacing w:line="240" w:lineRule="auto"/>
        <w:rPr>
          <w:color w:val="000000"/>
          <w:szCs w:val="22"/>
          <w:u w:val="single"/>
        </w:rPr>
      </w:pPr>
    </w:p>
    <w:p w14:paraId="2F315929" w14:textId="77777777" w:rsidR="00280AC1" w:rsidRPr="0095792A" w:rsidRDefault="00280AC1" w:rsidP="00280AC1">
      <w:pPr>
        <w:autoSpaceDE w:val="0"/>
        <w:autoSpaceDN w:val="0"/>
        <w:adjustRightInd w:val="0"/>
        <w:spacing w:line="240" w:lineRule="auto"/>
        <w:rPr>
          <w:i/>
          <w:color w:val="000000"/>
          <w:szCs w:val="22"/>
          <w:u w:val="single"/>
        </w:rPr>
      </w:pPr>
      <w:r w:rsidRPr="0095792A">
        <w:rPr>
          <w:i/>
          <w:color w:val="000000"/>
          <w:szCs w:val="22"/>
          <w:u w:val="single"/>
        </w:rPr>
        <w:t>Dosering voor CML bij volwassen patiënten</w:t>
      </w:r>
    </w:p>
    <w:p w14:paraId="74FA3AFD" w14:textId="77777777" w:rsidR="00280AC1" w:rsidRPr="0095792A" w:rsidRDefault="00280AC1" w:rsidP="00A6546D">
      <w:pPr>
        <w:autoSpaceDE w:val="0"/>
        <w:autoSpaceDN w:val="0"/>
        <w:adjustRightInd w:val="0"/>
        <w:spacing w:line="240" w:lineRule="auto"/>
        <w:rPr>
          <w:color w:val="000000"/>
          <w:szCs w:val="22"/>
        </w:rPr>
      </w:pPr>
      <w:r w:rsidRPr="0095792A">
        <w:rPr>
          <w:color w:val="000000"/>
          <w:szCs w:val="22"/>
          <w:lang w:eastAsia="nl-NL"/>
        </w:rPr>
        <w:t xml:space="preserve">De aanbevolen dosis van </w:t>
      </w:r>
      <w:r w:rsidRPr="0095792A">
        <w:rPr>
          <w:color w:val="000000"/>
          <w:szCs w:val="22"/>
        </w:rPr>
        <w:t xml:space="preserve">imatinib is 600 mg/dag voor </w:t>
      </w:r>
      <w:r w:rsidR="002D3B9C" w:rsidRPr="0095792A">
        <w:rPr>
          <w:color w:val="000000"/>
          <w:szCs w:val="22"/>
        </w:rPr>
        <w:t xml:space="preserve">volwassen </w:t>
      </w:r>
      <w:r w:rsidRPr="0095792A">
        <w:rPr>
          <w:color w:val="000000"/>
          <w:szCs w:val="22"/>
          <w:lang w:eastAsia="nl-NL"/>
        </w:rPr>
        <w:t xml:space="preserve">patiënten </w:t>
      </w:r>
      <w:r w:rsidRPr="0095792A">
        <w:rPr>
          <w:color w:val="000000"/>
          <w:szCs w:val="22"/>
        </w:rPr>
        <w:t>in de blastaire crisis. Blastaire crisis wordt gedefinieerd als blasten ≥ 30% in bloed of beenmerg of extra-medullaire ziekte anders dan hepatosplenomegalie.</w:t>
      </w:r>
    </w:p>
    <w:p w14:paraId="3EB5E70F" w14:textId="77777777" w:rsidR="00280AC1" w:rsidRPr="0095792A" w:rsidRDefault="00280AC1" w:rsidP="00280AC1">
      <w:pPr>
        <w:autoSpaceDE w:val="0"/>
        <w:autoSpaceDN w:val="0"/>
        <w:adjustRightInd w:val="0"/>
        <w:spacing w:line="240" w:lineRule="auto"/>
        <w:rPr>
          <w:color w:val="000000"/>
          <w:szCs w:val="22"/>
        </w:rPr>
      </w:pPr>
    </w:p>
    <w:p w14:paraId="636DFAB2" w14:textId="77777777" w:rsidR="00280AC1" w:rsidRPr="0095792A" w:rsidRDefault="00280AC1" w:rsidP="00280AC1">
      <w:pPr>
        <w:autoSpaceDE w:val="0"/>
        <w:autoSpaceDN w:val="0"/>
        <w:adjustRightInd w:val="0"/>
        <w:spacing w:line="240" w:lineRule="auto"/>
        <w:rPr>
          <w:color w:val="000000"/>
          <w:szCs w:val="22"/>
          <w:lang w:eastAsia="nl-NL"/>
        </w:rPr>
      </w:pPr>
      <w:r w:rsidRPr="0095792A">
        <w:rPr>
          <w:color w:val="000000"/>
          <w:szCs w:val="22"/>
        </w:rPr>
        <w:t xml:space="preserve">Behandelingsduur: </w:t>
      </w:r>
      <w:r w:rsidRPr="0095792A">
        <w:rPr>
          <w:color w:val="000000"/>
          <w:szCs w:val="22"/>
          <w:lang w:eastAsia="nl-NL"/>
        </w:rPr>
        <w:t xml:space="preserve">In klinische onderzoeken werd de behandeling met </w:t>
      </w:r>
      <w:r w:rsidRPr="0095792A">
        <w:rPr>
          <w:color w:val="000000"/>
          <w:szCs w:val="22"/>
        </w:rPr>
        <w:t xml:space="preserve">imatinib </w:t>
      </w:r>
      <w:r w:rsidRPr="0095792A">
        <w:rPr>
          <w:color w:val="000000"/>
          <w:szCs w:val="22"/>
          <w:lang w:eastAsia="nl-NL"/>
        </w:rPr>
        <w:t>voortgezet tot progressie van de ziekte</w:t>
      </w:r>
      <w:r w:rsidRPr="0095792A">
        <w:rPr>
          <w:color w:val="000000"/>
          <w:szCs w:val="22"/>
        </w:rPr>
        <w:t xml:space="preserve">. </w:t>
      </w:r>
      <w:r w:rsidRPr="0095792A">
        <w:rPr>
          <w:color w:val="000000"/>
          <w:szCs w:val="22"/>
          <w:lang w:eastAsia="nl-NL"/>
        </w:rPr>
        <w:t>Het effect van het stopzetten van de behandeling na het bereiken van een complete cytogenetische respons werd niet bestudeerd.</w:t>
      </w:r>
    </w:p>
    <w:p w14:paraId="0D376D1D" w14:textId="77777777" w:rsidR="00280AC1" w:rsidRPr="0095792A" w:rsidRDefault="00280AC1" w:rsidP="00280AC1">
      <w:pPr>
        <w:autoSpaceDE w:val="0"/>
        <w:autoSpaceDN w:val="0"/>
        <w:adjustRightInd w:val="0"/>
        <w:spacing w:line="240" w:lineRule="auto"/>
        <w:rPr>
          <w:color w:val="000000"/>
          <w:szCs w:val="22"/>
          <w:lang w:eastAsia="nl-NL"/>
        </w:rPr>
      </w:pPr>
    </w:p>
    <w:p w14:paraId="22619AF9" w14:textId="251FB3CB" w:rsidR="00280AC1" w:rsidRPr="0095792A" w:rsidRDefault="00280AC1" w:rsidP="00280AC1">
      <w:pPr>
        <w:autoSpaceDE w:val="0"/>
        <w:autoSpaceDN w:val="0"/>
        <w:adjustRightInd w:val="0"/>
        <w:spacing w:line="240" w:lineRule="auto"/>
        <w:rPr>
          <w:color w:val="000000"/>
          <w:szCs w:val="22"/>
        </w:rPr>
      </w:pPr>
      <w:r w:rsidRPr="0095792A">
        <w:rPr>
          <w:color w:val="000000"/>
          <w:szCs w:val="22"/>
        </w:rPr>
        <w:t>Dosisverhoging van 600 mg naar een maximum van 800 mg (400 mg tweemaal daags toegediend) bij patiënten met blastaire crisis kan worden overwogen bij afwezigheid van ernstige bijwerkingen en ernstige niet-leukemie gerelateerde neutropenie of trombocytopenie in de volgende gevallen: bij progressie van de ziekte (op elk tijdstip); in geval men er niet in slaagt een voldoende hematologische respons te bereiken na een behandeling van tenminste 3 maanden; in geval men er niet in slaagt een cytogenetische respons te bereiken na een behandeling van 12 maanden; of bij verlies van een eerder bereikte hematologische en/of cytogenetische respons.Patiënten moeten nauwlettend worden gevolgd na een dosisverhoging, gezien de mogelijkheid tot een toegenomen incidentie van bijwerkingen bij hogere doseringen.</w:t>
      </w:r>
    </w:p>
    <w:p w14:paraId="15830718" w14:textId="77777777" w:rsidR="00280AC1" w:rsidRPr="0095792A" w:rsidRDefault="00280AC1" w:rsidP="00280AC1">
      <w:pPr>
        <w:autoSpaceDE w:val="0"/>
        <w:autoSpaceDN w:val="0"/>
        <w:adjustRightInd w:val="0"/>
        <w:spacing w:line="240" w:lineRule="auto"/>
        <w:rPr>
          <w:color w:val="000000"/>
          <w:szCs w:val="22"/>
        </w:rPr>
      </w:pPr>
    </w:p>
    <w:p w14:paraId="5EB3E5E1" w14:textId="77777777" w:rsidR="00280AC1" w:rsidRPr="0095792A" w:rsidRDefault="00280AC1" w:rsidP="00E14366">
      <w:pPr>
        <w:keepNext/>
        <w:autoSpaceDE w:val="0"/>
        <w:autoSpaceDN w:val="0"/>
        <w:adjustRightInd w:val="0"/>
        <w:spacing w:line="240" w:lineRule="auto"/>
        <w:rPr>
          <w:i/>
          <w:color w:val="000000"/>
          <w:szCs w:val="22"/>
          <w:u w:val="single"/>
        </w:rPr>
      </w:pPr>
      <w:r w:rsidRPr="0095792A">
        <w:rPr>
          <w:i/>
          <w:color w:val="000000"/>
          <w:szCs w:val="22"/>
          <w:u w:val="single"/>
        </w:rPr>
        <w:t xml:space="preserve">Dosering voor CML bij pediatrische </w:t>
      </w:r>
      <w:r w:rsidRPr="0095792A">
        <w:rPr>
          <w:i/>
          <w:color w:val="000000"/>
          <w:szCs w:val="22"/>
          <w:u w:val="single"/>
          <w:lang w:eastAsia="nl-NL"/>
        </w:rPr>
        <w:t>patiënten</w:t>
      </w:r>
    </w:p>
    <w:p w14:paraId="3686D17D" w14:textId="0EBB17A4" w:rsidR="00280AC1" w:rsidRPr="0095792A" w:rsidRDefault="00280AC1" w:rsidP="00E14366">
      <w:pPr>
        <w:keepNext/>
        <w:autoSpaceDE w:val="0"/>
        <w:autoSpaceDN w:val="0"/>
        <w:adjustRightInd w:val="0"/>
        <w:spacing w:line="240" w:lineRule="auto"/>
        <w:rPr>
          <w:color w:val="000000"/>
          <w:szCs w:val="22"/>
        </w:rPr>
      </w:pPr>
      <w:r w:rsidRPr="0095792A">
        <w:rPr>
          <w:color w:val="000000"/>
          <w:szCs w:val="22"/>
        </w:rPr>
        <w:t>De dosering voor kinderen moet worden gebaseerd op het lichaamsoppervlak (mg/m</w:t>
      </w:r>
      <w:r w:rsidRPr="0095792A">
        <w:rPr>
          <w:color w:val="000000"/>
          <w:szCs w:val="22"/>
          <w:vertAlign w:val="superscript"/>
        </w:rPr>
        <w:t>2</w:t>
      </w:r>
      <w:r w:rsidRPr="0095792A">
        <w:rPr>
          <w:color w:val="000000"/>
          <w:szCs w:val="22"/>
        </w:rPr>
        <w:t>). Een dosis van 340 mg/m</w:t>
      </w:r>
      <w:r w:rsidRPr="0095792A">
        <w:rPr>
          <w:color w:val="000000"/>
          <w:szCs w:val="22"/>
          <w:vertAlign w:val="superscript"/>
        </w:rPr>
        <w:t>2</w:t>
      </w:r>
      <w:r w:rsidRPr="0095792A">
        <w:rPr>
          <w:color w:val="000000"/>
          <w:szCs w:val="22"/>
        </w:rPr>
        <w:t xml:space="preserve"> per dag wordt aanbevolen voor kinderen met chronische fase van CML en de gevorderde CML fasen (de totale dosis van 800 mg mag niet worden overschreden). De behandeling kan gegeven worden als een eenmaal daagse dosis, als alternatief mag de dagelijkse dosis verdeeld worden over twee toedieningen - een 's morgens en een' s avonds. De aanbevolen dosis is momenteel gebaseerd op een klein aantal pediatrische patiënten (zie rubrieken 5.1 en 5.2). Er is geen ervaring met de behandeling van kinderen jonger dan 2 jaar.</w:t>
      </w:r>
    </w:p>
    <w:p w14:paraId="6D1F7FB3" w14:textId="77777777" w:rsidR="00280AC1" w:rsidRPr="0095792A" w:rsidRDefault="00280AC1" w:rsidP="00280AC1">
      <w:pPr>
        <w:autoSpaceDE w:val="0"/>
        <w:autoSpaceDN w:val="0"/>
        <w:adjustRightInd w:val="0"/>
        <w:spacing w:line="240" w:lineRule="auto"/>
        <w:rPr>
          <w:color w:val="000000"/>
          <w:szCs w:val="22"/>
        </w:rPr>
      </w:pPr>
    </w:p>
    <w:p w14:paraId="6C72E751" w14:textId="40DB322E" w:rsidR="00280AC1" w:rsidRPr="0095792A" w:rsidRDefault="00280AC1" w:rsidP="00280AC1">
      <w:pPr>
        <w:autoSpaceDE w:val="0"/>
        <w:autoSpaceDN w:val="0"/>
        <w:adjustRightInd w:val="0"/>
        <w:spacing w:line="240" w:lineRule="auto"/>
        <w:rPr>
          <w:color w:val="000000"/>
          <w:szCs w:val="22"/>
        </w:rPr>
      </w:pPr>
      <w:r w:rsidRPr="0095792A">
        <w:rPr>
          <w:color w:val="000000"/>
          <w:szCs w:val="22"/>
        </w:rPr>
        <w:t>Dosisverhoging van 340 mg/m</w:t>
      </w:r>
      <w:r w:rsidRPr="0095792A">
        <w:rPr>
          <w:color w:val="000000"/>
          <w:szCs w:val="22"/>
          <w:vertAlign w:val="superscript"/>
        </w:rPr>
        <w:t>2</w:t>
      </w:r>
      <w:r w:rsidRPr="0095792A">
        <w:rPr>
          <w:color w:val="000000"/>
          <w:szCs w:val="22"/>
        </w:rPr>
        <w:t xml:space="preserve"> per dag naar 570 mg/m</w:t>
      </w:r>
      <w:r w:rsidRPr="0095792A">
        <w:rPr>
          <w:color w:val="000000"/>
          <w:szCs w:val="22"/>
          <w:vertAlign w:val="superscript"/>
        </w:rPr>
        <w:t>2</w:t>
      </w:r>
      <w:r w:rsidRPr="0095792A">
        <w:rPr>
          <w:color w:val="000000"/>
          <w:szCs w:val="22"/>
        </w:rPr>
        <w:t xml:space="preserve"> per dag (de totale dosis van 800 mg mag niet worden overschreden) kan worden overwogen </w:t>
      </w:r>
      <w:r w:rsidR="00E160A3" w:rsidRPr="0095792A">
        <w:rPr>
          <w:color w:val="000000"/>
          <w:szCs w:val="22"/>
        </w:rPr>
        <w:t xml:space="preserve">bij kinderen </w:t>
      </w:r>
      <w:r w:rsidRPr="0095792A">
        <w:rPr>
          <w:color w:val="000000"/>
          <w:szCs w:val="22"/>
        </w:rPr>
        <w:t xml:space="preserve">indien er geen ernstige bijwerkingen </w:t>
      </w:r>
      <w:r w:rsidR="00E160A3" w:rsidRPr="0095792A">
        <w:rPr>
          <w:color w:val="000000"/>
          <w:szCs w:val="22"/>
        </w:rPr>
        <w:t>of</w:t>
      </w:r>
      <w:r w:rsidRPr="0095792A">
        <w:rPr>
          <w:color w:val="000000"/>
          <w:szCs w:val="22"/>
        </w:rPr>
        <w:t xml:space="preserve"> ernstige niet-leukemie</w:t>
      </w:r>
      <w:r w:rsidR="00E160A3" w:rsidRPr="0095792A">
        <w:rPr>
          <w:color w:val="000000"/>
          <w:szCs w:val="22"/>
        </w:rPr>
        <w:t>-</w:t>
      </w:r>
      <w:r w:rsidRPr="0095792A">
        <w:rPr>
          <w:color w:val="000000"/>
          <w:szCs w:val="22"/>
        </w:rPr>
        <w:t xml:space="preserve">gerelateerde neutropenie of trombocytopenie zijn opgetreden, </w:t>
      </w:r>
      <w:r w:rsidR="00E160A3" w:rsidRPr="0095792A">
        <w:rPr>
          <w:color w:val="000000"/>
          <w:szCs w:val="22"/>
        </w:rPr>
        <w:t>onder</w:t>
      </w:r>
      <w:r w:rsidRPr="0095792A">
        <w:rPr>
          <w:color w:val="000000"/>
          <w:szCs w:val="22"/>
        </w:rPr>
        <w:t xml:space="preserve"> de volgende </w:t>
      </w:r>
      <w:r w:rsidR="00E160A3" w:rsidRPr="0095792A">
        <w:rPr>
          <w:color w:val="000000"/>
          <w:szCs w:val="22"/>
        </w:rPr>
        <w:t>omstandigheden</w:t>
      </w:r>
      <w:r w:rsidRPr="0095792A">
        <w:rPr>
          <w:color w:val="000000"/>
          <w:szCs w:val="22"/>
        </w:rPr>
        <w:t>: bij progressie van de ziekte (op elk tijdstip), indien men er niet in slaagt een voldoende hematologische respons te bereiken na een behandeling van tenminste 3 maanden; indien men er niet in slaagt een cytogenetische respons te bereiken na een behandeling van 12 maanden; of bij verlies van een eerder bereikte hematologische en/of cytogenetische respons. Patiënten moeten nauwlettend worden gevolgd na een dosisverhoging, gezien de mogelijkheid tot een toegenomen incidentie van bijwerkingen bij hogere doseringen.</w:t>
      </w:r>
    </w:p>
    <w:p w14:paraId="0F2100D8" w14:textId="77777777" w:rsidR="00280AC1" w:rsidRPr="0095792A" w:rsidRDefault="00280AC1" w:rsidP="00280AC1">
      <w:pPr>
        <w:autoSpaceDE w:val="0"/>
        <w:autoSpaceDN w:val="0"/>
        <w:adjustRightInd w:val="0"/>
        <w:spacing w:line="240" w:lineRule="auto"/>
        <w:rPr>
          <w:color w:val="000000"/>
          <w:szCs w:val="22"/>
        </w:rPr>
      </w:pPr>
    </w:p>
    <w:p w14:paraId="002A2009" w14:textId="77777777" w:rsidR="002D3B9C" w:rsidRPr="0095792A" w:rsidRDefault="002D3B9C" w:rsidP="002D3B9C">
      <w:pPr>
        <w:autoSpaceDE w:val="0"/>
        <w:autoSpaceDN w:val="0"/>
        <w:adjustRightInd w:val="0"/>
        <w:spacing w:line="240" w:lineRule="auto"/>
        <w:rPr>
          <w:i/>
          <w:color w:val="000000"/>
          <w:szCs w:val="22"/>
          <w:u w:val="single"/>
        </w:rPr>
      </w:pPr>
      <w:r w:rsidRPr="0095792A">
        <w:rPr>
          <w:i/>
          <w:color w:val="000000"/>
          <w:szCs w:val="22"/>
          <w:u w:val="single"/>
        </w:rPr>
        <w:t>Dosering voor Ph + ALL</w:t>
      </w:r>
      <w:r w:rsidR="00EF36C1" w:rsidRPr="0095792A">
        <w:rPr>
          <w:i/>
          <w:u w:val="single"/>
        </w:rPr>
        <w:t xml:space="preserve"> </w:t>
      </w:r>
      <w:r w:rsidR="00EF36C1" w:rsidRPr="0095792A">
        <w:rPr>
          <w:i/>
          <w:color w:val="000000"/>
          <w:szCs w:val="22"/>
          <w:u w:val="single"/>
        </w:rPr>
        <w:t xml:space="preserve">bij volwassen patiënten </w:t>
      </w:r>
    </w:p>
    <w:p w14:paraId="6B1BAA45" w14:textId="77777777" w:rsidR="002D3B9C" w:rsidRPr="0095792A" w:rsidRDefault="002D3B9C" w:rsidP="002D3B9C">
      <w:pPr>
        <w:autoSpaceDE w:val="0"/>
        <w:autoSpaceDN w:val="0"/>
        <w:adjustRightInd w:val="0"/>
        <w:spacing w:line="240" w:lineRule="auto"/>
        <w:rPr>
          <w:color w:val="000000"/>
          <w:szCs w:val="22"/>
        </w:rPr>
      </w:pPr>
      <w:r w:rsidRPr="0095792A">
        <w:rPr>
          <w:color w:val="000000"/>
          <w:szCs w:val="22"/>
        </w:rPr>
        <w:t xml:space="preserve">De aanbevolen dosering van imatinib is 600 mg / dag voor volwassen patiënten met Ph + ALL. Hematologische experts van de behandeling van deze ziekte moet de therapie begeleiden in alle fasen van de zorg. </w:t>
      </w:r>
    </w:p>
    <w:p w14:paraId="1F601155" w14:textId="77777777" w:rsidR="002D3B9C" w:rsidRPr="0095792A" w:rsidRDefault="002D3B9C" w:rsidP="002D3B9C">
      <w:pPr>
        <w:autoSpaceDE w:val="0"/>
        <w:autoSpaceDN w:val="0"/>
        <w:adjustRightInd w:val="0"/>
        <w:spacing w:line="240" w:lineRule="auto"/>
        <w:rPr>
          <w:color w:val="000000"/>
          <w:szCs w:val="22"/>
        </w:rPr>
      </w:pPr>
    </w:p>
    <w:p w14:paraId="438599E8" w14:textId="77777777" w:rsidR="002D3B9C" w:rsidRPr="0095792A" w:rsidRDefault="002D3B9C" w:rsidP="002D3B9C">
      <w:pPr>
        <w:autoSpaceDE w:val="0"/>
        <w:autoSpaceDN w:val="0"/>
        <w:adjustRightInd w:val="0"/>
        <w:spacing w:line="240" w:lineRule="auto"/>
        <w:rPr>
          <w:color w:val="000000"/>
          <w:szCs w:val="22"/>
        </w:rPr>
      </w:pPr>
      <w:r w:rsidRPr="0095792A">
        <w:rPr>
          <w:color w:val="000000"/>
          <w:szCs w:val="22"/>
        </w:rPr>
        <w:t xml:space="preserve">Behandelingsschema: Op basis van de bestaande gegevens, is aangetoond dat imatinib effectief en veilig is bij toediening van 600 mg / dag in combinatie met chemotherapie in de inductie-, consolidatie- en onderhoudsfase van chemotherapie (zie rubriek 5.1) voor volwassen patiënten met nieuw gediagnosticeerde Ph + ALL. De duur van de behandeling met imatinib kan variëren met het gekozen behandelingsprogramma, maar in het algemeen geeft langere blootstelling aan imatinib betere resultaten. </w:t>
      </w:r>
    </w:p>
    <w:p w14:paraId="776E43AD" w14:textId="77777777" w:rsidR="002D3B9C" w:rsidRPr="0095792A" w:rsidRDefault="002D3B9C" w:rsidP="002D3B9C">
      <w:pPr>
        <w:autoSpaceDE w:val="0"/>
        <w:autoSpaceDN w:val="0"/>
        <w:adjustRightInd w:val="0"/>
        <w:spacing w:line="240" w:lineRule="auto"/>
        <w:rPr>
          <w:color w:val="000000"/>
          <w:szCs w:val="22"/>
        </w:rPr>
      </w:pPr>
    </w:p>
    <w:p w14:paraId="5C27415A" w14:textId="77777777" w:rsidR="00EF36C1" w:rsidRPr="0095792A" w:rsidRDefault="002D3B9C" w:rsidP="002D3B9C">
      <w:pPr>
        <w:autoSpaceDE w:val="0"/>
        <w:autoSpaceDN w:val="0"/>
        <w:adjustRightInd w:val="0"/>
        <w:spacing w:line="240" w:lineRule="auto"/>
        <w:rPr>
          <w:color w:val="000000"/>
          <w:szCs w:val="22"/>
        </w:rPr>
      </w:pPr>
      <w:r w:rsidRPr="0095792A">
        <w:rPr>
          <w:color w:val="000000"/>
          <w:szCs w:val="22"/>
        </w:rPr>
        <w:t>Voor volwassen patiënten met recidiverende of refractaire Ph + ALL is 600 mg / dag imatinib monotherapie veilig, effectief en kan het worden gegeven totdat progressie van de ziekte optreedt.</w:t>
      </w:r>
    </w:p>
    <w:p w14:paraId="6902FD1F" w14:textId="77777777" w:rsidR="00EF36C1" w:rsidRPr="0095792A" w:rsidRDefault="00EF36C1" w:rsidP="002D3B9C">
      <w:pPr>
        <w:autoSpaceDE w:val="0"/>
        <w:autoSpaceDN w:val="0"/>
        <w:adjustRightInd w:val="0"/>
        <w:spacing w:line="240" w:lineRule="auto"/>
        <w:rPr>
          <w:color w:val="000000"/>
          <w:szCs w:val="22"/>
        </w:rPr>
      </w:pPr>
    </w:p>
    <w:p w14:paraId="32B58FE4" w14:textId="3420E601" w:rsidR="00EF36C1" w:rsidRPr="0095792A" w:rsidRDefault="00EF36C1" w:rsidP="00EF36C1">
      <w:pPr>
        <w:autoSpaceDE w:val="0"/>
        <w:autoSpaceDN w:val="0"/>
        <w:adjustRightInd w:val="0"/>
        <w:spacing w:line="240" w:lineRule="auto"/>
        <w:rPr>
          <w:i/>
          <w:color w:val="000000"/>
          <w:szCs w:val="22"/>
          <w:u w:val="single"/>
        </w:rPr>
      </w:pPr>
      <w:r w:rsidRPr="0095792A">
        <w:rPr>
          <w:i/>
          <w:color w:val="000000"/>
          <w:szCs w:val="22"/>
          <w:u w:val="single"/>
        </w:rPr>
        <w:t>Dosering voor Ph+ ALL bij kinderen</w:t>
      </w:r>
    </w:p>
    <w:p w14:paraId="7A5DDA71" w14:textId="77777777" w:rsidR="002D3B9C" w:rsidRPr="0095792A" w:rsidRDefault="00EF36C1" w:rsidP="00EF36C1">
      <w:pPr>
        <w:autoSpaceDE w:val="0"/>
        <w:autoSpaceDN w:val="0"/>
        <w:adjustRightInd w:val="0"/>
        <w:spacing w:line="240" w:lineRule="auto"/>
        <w:rPr>
          <w:color w:val="000000"/>
          <w:szCs w:val="22"/>
        </w:rPr>
      </w:pPr>
      <w:r w:rsidRPr="0095792A">
        <w:rPr>
          <w:color w:val="000000"/>
          <w:szCs w:val="22"/>
        </w:rPr>
        <w:t>De dosering voor kinderen dient gebaseerd te zijn op de lichaamsoppervlakte (mg/m</w:t>
      </w:r>
      <w:r w:rsidRPr="0095792A">
        <w:rPr>
          <w:color w:val="000000"/>
          <w:szCs w:val="22"/>
          <w:vertAlign w:val="superscript"/>
        </w:rPr>
        <w:t>2</w:t>
      </w:r>
      <w:r w:rsidRPr="0095792A">
        <w:rPr>
          <w:color w:val="000000"/>
          <w:szCs w:val="22"/>
        </w:rPr>
        <w:t>). De dosis van 340</w:t>
      </w:r>
      <w:r w:rsidR="002F3529" w:rsidRPr="0095792A">
        <w:rPr>
          <w:color w:val="000000"/>
          <w:szCs w:val="22"/>
        </w:rPr>
        <w:t> </w:t>
      </w:r>
      <w:r w:rsidRPr="0095792A">
        <w:rPr>
          <w:color w:val="000000"/>
          <w:szCs w:val="22"/>
        </w:rPr>
        <w:t>mg/m</w:t>
      </w:r>
      <w:r w:rsidRPr="0095792A">
        <w:rPr>
          <w:color w:val="000000"/>
          <w:szCs w:val="22"/>
          <w:vertAlign w:val="superscript"/>
        </w:rPr>
        <w:t>2</w:t>
      </w:r>
      <w:r w:rsidRPr="0095792A">
        <w:rPr>
          <w:color w:val="000000"/>
          <w:szCs w:val="22"/>
        </w:rPr>
        <w:t xml:space="preserve"> per dag wordt aanbevolen voor kinderen met Ph+ ALL (totale dosis niet hoger dan 600</w:t>
      </w:r>
      <w:r w:rsidR="002F3529" w:rsidRPr="0095792A">
        <w:rPr>
          <w:color w:val="000000"/>
          <w:szCs w:val="22"/>
        </w:rPr>
        <w:t> </w:t>
      </w:r>
      <w:r w:rsidRPr="0095792A">
        <w:rPr>
          <w:color w:val="000000"/>
          <w:szCs w:val="22"/>
        </w:rPr>
        <w:t>mg).</w:t>
      </w:r>
    </w:p>
    <w:p w14:paraId="7D921F3A" w14:textId="77777777" w:rsidR="002D3B9C" w:rsidRPr="0095792A" w:rsidRDefault="002D3B9C" w:rsidP="002D3B9C">
      <w:pPr>
        <w:autoSpaceDE w:val="0"/>
        <w:autoSpaceDN w:val="0"/>
        <w:adjustRightInd w:val="0"/>
        <w:spacing w:line="240" w:lineRule="auto"/>
        <w:rPr>
          <w:color w:val="000000"/>
          <w:szCs w:val="22"/>
        </w:rPr>
      </w:pPr>
    </w:p>
    <w:p w14:paraId="69C4EFC6" w14:textId="77777777" w:rsidR="002D3B9C" w:rsidRPr="0095792A" w:rsidRDefault="002D3B9C" w:rsidP="002D3B9C">
      <w:pPr>
        <w:autoSpaceDE w:val="0"/>
        <w:autoSpaceDN w:val="0"/>
        <w:adjustRightInd w:val="0"/>
        <w:spacing w:line="240" w:lineRule="auto"/>
        <w:rPr>
          <w:i/>
          <w:color w:val="000000"/>
          <w:szCs w:val="22"/>
          <w:u w:val="single"/>
        </w:rPr>
      </w:pPr>
      <w:r w:rsidRPr="0095792A">
        <w:rPr>
          <w:i/>
          <w:color w:val="000000"/>
          <w:szCs w:val="22"/>
          <w:u w:val="single"/>
        </w:rPr>
        <w:t>Dosering voor MDS / MPD</w:t>
      </w:r>
    </w:p>
    <w:p w14:paraId="432F7AF0" w14:textId="77777777" w:rsidR="002D3B9C" w:rsidRPr="0095792A" w:rsidRDefault="002D3B9C" w:rsidP="002D3B9C">
      <w:pPr>
        <w:autoSpaceDE w:val="0"/>
        <w:autoSpaceDN w:val="0"/>
        <w:adjustRightInd w:val="0"/>
        <w:spacing w:line="240" w:lineRule="auto"/>
        <w:rPr>
          <w:color w:val="000000"/>
          <w:szCs w:val="22"/>
        </w:rPr>
      </w:pPr>
      <w:r w:rsidRPr="0095792A">
        <w:rPr>
          <w:color w:val="000000"/>
          <w:szCs w:val="22"/>
        </w:rPr>
        <w:t xml:space="preserve">De aanboven dosering van imatinib is 400 mg / dag voor volwassen patiënten met MDS / MPD. </w:t>
      </w:r>
    </w:p>
    <w:p w14:paraId="0F8C1445" w14:textId="77777777" w:rsidR="002D3B9C" w:rsidRPr="0095792A" w:rsidRDefault="002D3B9C" w:rsidP="002D3B9C">
      <w:pPr>
        <w:autoSpaceDE w:val="0"/>
        <w:autoSpaceDN w:val="0"/>
        <w:adjustRightInd w:val="0"/>
        <w:spacing w:line="240" w:lineRule="auto"/>
        <w:rPr>
          <w:color w:val="000000"/>
          <w:szCs w:val="22"/>
        </w:rPr>
      </w:pPr>
    </w:p>
    <w:p w14:paraId="0BF24EB2" w14:textId="77777777" w:rsidR="002D3B9C" w:rsidRPr="0095792A" w:rsidRDefault="002D3B9C" w:rsidP="002D3B9C">
      <w:pPr>
        <w:autoSpaceDE w:val="0"/>
        <w:autoSpaceDN w:val="0"/>
        <w:adjustRightInd w:val="0"/>
        <w:spacing w:line="240" w:lineRule="auto"/>
        <w:rPr>
          <w:color w:val="000000"/>
          <w:szCs w:val="22"/>
        </w:rPr>
      </w:pPr>
      <w:r w:rsidRPr="0095792A">
        <w:rPr>
          <w:color w:val="000000"/>
          <w:szCs w:val="22"/>
        </w:rPr>
        <w:t xml:space="preserve">Behandelingsduur: In het enige klinische onderzoek tot nu toe, werd de behandeling met imatinib voortgezet tot ziekteprogressie (zie rubriek 5.1). Op het moment van de analyse had de behandelinsduur een mediaan van 47 maanden (24 dagen – 60 maanden). </w:t>
      </w:r>
    </w:p>
    <w:p w14:paraId="69C1BBE8" w14:textId="77777777" w:rsidR="002D3B9C" w:rsidRPr="0095792A" w:rsidRDefault="002D3B9C" w:rsidP="002D3B9C">
      <w:pPr>
        <w:autoSpaceDE w:val="0"/>
        <w:autoSpaceDN w:val="0"/>
        <w:adjustRightInd w:val="0"/>
        <w:spacing w:line="240" w:lineRule="auto"/>
        <w:rPr>
          <w:color w:val="000000"/>
          <w:szCs w:val="22"/>
        </w:rPr>
      </w:pPr>
    </w:p>
    <w:p w14:paraId="4852AACB" w14:textId="77777777" w:rsidR="002D3B9C" w:rsidRPr="0095792A" w:rsidRDefault="002D3B9C" w:rsidP="002D3B9C">
      <w:pPr>
        <w:autoSpaceDE w:val="0"/>
        <w:autoSpaceDN w:val="0"/>
        <w:adjustRightInd w:val="0"/>
        <w:spacing w:line="240" w:lineRule="auto"/>
        <w:rPr>
          <w:i/>
          <w:color w:val="000000"/>
          <w:szCs w:val="22"/>
          <w:u w:val="single"/>
        </w:rPr>
      </w:pPr>
      <w:r w:rsidRPr="0095792A">
        <w:rPr>
          <w:i/>
          <w:color w:val="000000"/>
          <w:szCs w:val="22"/>
          <w:u w:val="single"/>
        </w:rPr>
        <w:t>Dosering voor HES / CEL</w:t>
      </w:r>
    </w:p>
    <w:p w14:paraId="266EFCB9" w14:textId="77777777" w:rsidR="002D3B9C" w:rsidRPr="0095792A" w:rsidRDefault="002D3B9C" w:rsidP="002D3B9C">
      <w:pPr>
        <w:autoSpaceDE w:val="0"/>
        <w:autoSpaceDN w:val="0"/>
        <w:adjustRightInd w:val="0"/>
        <w:spacing w:line="240" w:lineRule="auto"/>
        <w:rPr>
          <w:color w:val="000000"/>
          <w:szCs w:val="22"/>
        </w:rPr>
      </w:pPr>
      <w:r w:rsidRPr="0095792A">
        <w:rPr>
          <w:color w:val="000000"/>
          <w:szCs w:val="22"/>
        </w:rPr>
        <w:t xml:space="preserve">De aanbevolen dosis imatinib is 100 mg / dag voor volwassen patiënten met HES / CEL. </w:t>
      </w:r>
    </w:p>
    <w:p w14:paraId="0AE209EB" w14:textId="77777777" w:rsidR="002D3B9C" w:rsidRPr="0095792A" w:rsidRDefault="002D3B9C" w:rsidP="002D3B9C">
      <w:pPr>
        <w:autoSpaceDE w:val="0"/>
        <w:autoSpaceDN w:val="0"/>
        <w:adjustRightInd w:val="0"/>
        <w:spacing w:line="240" w:lineRule="auto"/>
        <w:rPr>
          <w:color w:val="000000"/>
          <w:szCs w:val="22"/>
        </w:rPr>
      </w:pPr>
    </w:p>
    <w:p w14:paraId="1CA34581" w14:textId="77777777" w:rsidR="002D3B9C" w:rsidRPr="0095792A" w:rsidRDefault="002D3B9C" w:rsidP="002D3B9C">
      <w:pPr>
        <w:autoSpaceDE w:val="0"/>
        <w:autoSpaceDN w:val="0"/>
        <w:adjustRightInd w:val="0"/>
        <w:spacing w:line="240" w:lineRule="auto"/>
        <w:rPr>
          <w:color w:val="000000"/>
          <w:szCs w:val="22"/>
        </w:rPr>
      </w:pPr>
      <w:r w:rsidRPr="0095792A">
        <w:rPr>
          <w:color w:val="000000"/>
          <w:szCs w:val="22"/>
        </w:rPr>
        <w:t xml:space="preserve">Een dosisverhoging van 100 mg tot 400 mg kan worden overwogen in afwezigheid van bijwerkingen, als evaluaties wijzen op een onvoldoende respons op de therapie. </w:t>
      </w:r>
    </w:p>
    <w:p w14:paraId="3EAE2421" w14:textId="77777777" w:rsidR="002D3B9C" w:rsidRPr="0095792A" w:rsidRDefault="002D3B9C" w:rsidP="002D3B9C">
      <w:pPr>
        <w:autoSpaceDE w:val="0"/>
        <w:autoSpaceDN w:val="0"/>
        <w:adjustRightInd w:val="0"/>
        <w:spacing w:line="240" w:lineRule="auto"/>
        <w:rPr>
          <w:color w:val="000000"/>
          <w:szCs w:val="22"/>
        </w:rPr>
      </w:pPr>
    </w:p>
    <w:p w14:paraId="39ACDDA8" w14:textId="77777777" w:rsidR="002D3B9C" w:rsidRPr="0095792A" w:rsidRDefault="002D3B9C" w:rsidP="002D3B9C">
      <w:pPr>
        <w:autoSpaceDE w:val="0"/>
        <w:autoSpaceDN w:val="0"/>
        <w:adjustRightInd w:val="0"/>
        <w:spacing w:line="240" w:lineRule="auto"/>
        <w:rPr>
          <w:color w:val="000000"/>
          <w:szCs w:val="22"/>
        </w:rPr>
      </w:pPr>
      <w:r w:rsidRPr="0095792A">
        <w:rPr>
          <w:color w:val="000000"/>
          <w:szCs w:val="22"/>
        </w:rPr>
        <w:t xml:space="preserve">De behandeling moet worden voorgezet zolang de patiënt er baat bij heeft. </w:t>
      </w:r>
    </w:p>
    <w:p w14:paraId="37C03D70" w14:textId="77777777" w:rsidR="002D3B9C" w:rsidRPr="0095792A" w:rsidRDefault="002D3B9C" w:rsidP="002D3B9C">
      <w:pPr>
        <w:autoSpaceDE w:val="0"/>
        <w:autoSpaceDN w:val="0"/>
        <w:adjustRightInd w:val="0"/>
        <w:spacing w:line="240" w:lineRule="auto"/>
        <w:rPr>
          <w:color w:val="000000"/>
          <w:szCs w:val="22"/>
        </w:rPr>
      </w:pPr>
    </w:p>
    <w:p w14:paraId="6501CF7F" w14:textId="77777777" w:rsidR="002D3B9C" w:rsidRPr="0095792A" w:rsidRDefault="002D3B9C" w:rsidP="002D3B9C">
      <w:pPr>
        <w:autoSpaceDE w:val="0"/>
        <w:autoSpaceDN w:val="0"/>
        <w:adjustRightInd w:val="0"/>
        <w:spacing w:line="240" w:lineRule="auto"/>
        <w:rPr>
          <w:i/>
          <w:color w:val="000000"/>
          <w:szCs w:val="22"/>
          <w:u w:val="single"/>
        </w:rPr>
      </w:pPr>
      <w:r w:rsidRPr="0095792A">
        <w:rPr>
          <w:i/>
          <w:color w:val="000000"/>
          <w:szCs w:val="22"/>
          <w:u w:val="single"/>
        </w:rPr>
        <w:t>Dosering voor DFSP</w:t>
      </w:r>
    </w:p>
    <w:p w14:paraId="118224DD" w14:textId="77777777" w:rsidR="002D3B9C" w:rsidRPr="0095792A" w:rsidRDefault="002D3B9C" w:rsidP="002D3B9C">
      <w:pPr>
        <w:autoSpaceDE w:val="0"/>
        <w:autoSpaceDN w:val="0"/>
        <w:adjustRightInd w:val="0"/>
        <w:spacing w:line="240" w:lineRule="auto"/>
        <w:rPr>
          <w:color w:val="000000"/>
          <w:szCs w:val="22"/>
        </w:rPr>
      </w:pPr>
      <w:r w:rsidRPr="0095792A">
        <w:rPr>
          <w:color w:val="000000"/>
          <w:szCs w:val="22"/>
        </w:rPr>
        <w:t>De aanbevolen dosering van imatinib is 800 mg / dag voor volwassen patiënten met DFSP.</w:t>
      </w:r>
    </w:p>
    <w:p w14:paraId="48CCF113" w14:textId="77777777" w:rsidR="002D3B9C" w:rsidRPr="0095792A" w:rsidRDefault="002D3B9C" w:rsidP="002D3B9C">
      <w:pPr>
        <w:autoSpaceDE w:val="0"/>
        <w:autoSpaceDN w:val="0"/>
        <w:adjustRightInd w:val="0"/>
        <w:spacing w:line="240" w:lineRule="auto"/>
        <w:rPr>
          <w:color w:val="000000"/>
          <w:szCs w:val="22"/>
        </w:rPr>
      </w:pPr>
    </w:p>
    <w:p w14:paraId="794947FB" w14:textId="77777777" w:rsidR="00280AC1" w:rsidRPr="0095792A" w:rsidRDefault="00280AC1" w:rsidP="00280AC1">
      <w:pPr>
        <w:autoSpaceDE w:val="0"/>
        <w:autoSpaceDN w:val="0"/>
        <w:adjustRightInd w:val="0"/>
        <w:spacing w:line="240" w:lineRule="auto"/>
        <w:rPr>
          <w:i/>
          <w:color w:val="000000"/>
          <w:szCs w:val="22"/>
          <w:u w:val="single"/>
        </w:rPr>
      </w:pPr>
      <w:r w:rsidRPr="0095792A">
        <w:rPr>
          <w:i/>
          <w:color w:val="000000"/>
          <w:szCs w:val="22"/>
          <w:u w:val="single"/>
          <w:lang w:eastAsia="nl-NL"/>
        </w:rPr>
        <w:t>Aanpassing in geval van bijwerkingen</w:t>
      </w:r>
    </w:p>
    <w:p w14:paraId="0B5B5F79" w14:textId="77777777" w:rsidR="00280AC1" w:rsidRPr="0095792A" w:rsidRDefault="00280AC1" w:rsidP="00280AC1">
      <w:pPr>
        <w:autoSpaceDE w:val="0"/>
        <w:autoSpaceDN w:val="0"/>
        <w:adjustRightInd w:val="0"/>
        <w:spacing w:line="240" w:lineRule="auto"/>
        <w:rPr>
          <w:i/>
          <w:iCs/>
          <w:color w:val="000000"/>
          <w:szCs w:val="22"/>
        </w:rPr>
      </w:pPr>
      <w:r w:rsidRPr="0095792A">
        <w:rPr>
          <w:i/>
          <w:iCs/>
          <w:color w:val="000000"/>
          <w:szCs w:val="22"/>
        </w:rPr>
        <w:t>Niet-hematologische bijwerkingen</w:t>
      </w:r>
    </w:p>
    <w:p w14:paraId="4B6A5F07"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Indien een ernstige niet-hematologische bijwerking ontstaat door gebruik van imatinib, moet de behandeling onderbroken worden totdat de bijwerking verdwenen is. Daarna kan de behandeling worden hervat zoals voorgeschreven, afhankelijk van de oorspronkelijke ernst van het voorval.</w:t>
      </w:r>
    </w:p>
    <w:p w14:paraId="4ACC609D" w14:textId="77777777" w:rsidR="00280AC1" w:rsidRPr="0095792A" w:rsidRDefault="00280AC1" w:rsidP="00280AC1">
      <w:pPr>
        <w:autoSpaceDE w:val="0"/>
        <w:autoSpaceDN w:val="0"/>
        <w:adjustRightInd w:val="0"/>
        <w:spacing w:line="240" w:lineRule="auto"/>
        <w:rPr>
          <w:color w:val="000000"/>
          <w:szCs w:val="22"/>
        </w:rPr>
      </w:pPr>
    </w:p>
    <w:p w14:paraId="1DA35568" w14:textId="6D247F4A" w:rsidR="00280AC1" w:rsidRPr="0095792A" w:rsidRDefault="00280AC1" w:rsidP="00280AC1">
      <w:pPr>
        <w:autoSpaceDE w:val="0"/>
        <w:autoSpaceDN w:val="0"/>
        <w:adjustRightInd w:val="0"/>
        <w:spacing w:line="240" w:lineRule="auto"/>
        <w:rPr>
          <w:color w:val="000000"/>
          <w:szCs w:val="22"/>
        </w:rPr>
      </w:pPr>
      <w:r w:rsidRPr="0095792A">
        <w:rPr>
          <w:color w:val="000000"/>
          <w:szCs w:val="22"/>
        </w:rPr>
        <w:t xml:space="preserve">Als verhogingen van bilirubine &gt; 3 x institutionele bovengrens van normaal (IULN) of van levertransaminasen &gt; 5 x IULN optreden, moet imatinib worden gestopt totdat de bilirubine niveaus zijn teruggekeerd naar &lt; 1,5 x IULN en de transaminasespiegels tot &lt; 2,5 x IULN. De behandeling met imatinib mag dan voortgezet worden met een gereduceerde dagelijkse dosis. Bij volwassenen dient de dosis verlaagd te worden van </w:t>
      </w:r>
      <w:r w:rsidR="002D3B9C" w:rsidRPr="0095792A">
        <w:rPr>
          <w:color w:val="000000"/>
          <w:szCs w:val="22"/>
        </w:rPr>
        <w:t xml:space="preserve">400 naar 300 mg of van </w:t>
      </w:r>
      <w:r w:rsidRPr="0095792A">
        <w:rPr>
          <w:color w:val="000000"/>
          <w:szCs w:val="22"/>
        </w:rPr>
        <w:t xml:space="preserve">600 naar 400 mg, of van 800 mg naar 600 mg, en bij kinderen </w:t>
      </w:r>
      <w:r w:rsidR="00F61ADA" w:rsidRPr="0095792A">
        <w:rPr>
          <w:color w:val="000000"/>
          <w:szCs w:val="22"/>
        </w:rPr>
        <w:t xml:space="preserve">van </w:t>
      </w:r>
      <w:r w:rsidRPr="0095792A">
        <w:rPr>
          <w:color w:val="000000"/>
          <w:szCs w:val="22"/>
        </w:rPr>
        <w:t>340 naar 260 mg/m</w:t>
      </w:r>
      <w:r w:rsidRPr="0095792A">
        <w:rPr>
          <w:color w:val="000000"/>
          <w:szCs w:val="22"/>
          <w:vertAlign w:val="superscript"/>
        </w:rPr>
        <w:t>2</w:t>
      </w:r>
      <w:r w:rsidRPr="0095792A">
        <w:rPr>
          <w:color w:val="000000"/>
          <w:szCs w:val="22"/>
        </w:rPr>
        <w:t>/dag.</w:t>
      </w:r>
    </w:p>
    <w:p w14:paraId="1E103F9D" w14:textId="77777777" w:rsidR="00280AC1" w:rsidRPr="0095792A" w:rsidRDefault="00280AC1" w:rsidP="00280AC1">
      <w:pPr>
        <w:autoSpaceDE w:val="0"/>
        <w:autoSpaceDN w:val="0"/>
        <w:adjustRightInd w:val="0"/>
        <w:spacing w:line="240" w:lineRule="auto"/>
        <w:rPr>
          <w:color w:val="000000"/>
          <w:szCs w:val="22"/>
        </w:rPr>
      </w:pPr>
    </w:p>
    <w:p w14:paraId="706532CA" w14:textId="77777777" w:rsidR="00280AC1" w:rsidRPr="0095792A" w:rsidRDefault="00280AC1" w:rsidP="00280AC1">
      <w:pPr>
        <w:autoSpaceDE w:val="0"/>
        <w:autoSpaceDN w:val="0"/>
        <w:adjustRightInd w:val="0"/>
        <w:spacing w:line="240" w:lineRule="auto"/>
        <w:rPr>
          <w:i/>
          <w:iCs/>
          <w:color w:val="000000"/>
          <w:szCs w:val="22"/>
        </w:rPr>
      </w:pPr>
      <w:r w:rsidRPr="0095792A">
        <w:rPr>
          <w:i/>
          <w:iCs/>
          <w:color w:val="000000"/>
          <w:szCs w:val="22"/>
        </w:rPr>
        <w:t>Hematologische bijwerkingen</w:t>
      </w:r>
    </w:p>
    <w:p w14:paraId="755A5788"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Dosisverlaging of stopzetting van de behandeling vanwege ernstige neutropenie en trombocytopenie worden aanbevolen, zoals aangegeven in de onderstaande tabel.</w:t>
      </w:r>
    </w:p>
    <w:p w14:paraId="25DCE8D4" w14:textId="77777777" w:rsidR="00280AC1" w:rsidRPr="0095792A" w:rsidRDefault="00280AC1" w:rsidP="00280AC1">
      <w:pPr>
        <w:autoSpaceDE w:val="0"/>
        <w:autoSpaceDN w:val="0"/>
        <w:adjustRightInd w:val="0"/>
        <w:spacing w:line="240" w:lineRule="auto"/>
        <w:rPr>
          <w:color w:val="000000"/>
          <w:szCs w:val="22"/>
        </w:rPr>
      </w:pPr>
    </w:p>
    <w:p w14:paraId="26DCE090" w14:textId="77777777" w:rsidR="00280AC1" w:rsidRPr="0095792A" w:rsidRDefault="00280AC1" w:rsidP="00280AC1">
      <w:pPr>
        <w:autoSpaceDE w:val="0"/>
        <w:autoSpaceDN w:val="0"/>
        <w:adjustRightInd w:val="0"/>
        <w:spacing w:line="240" w:lineRule="auto"/>
        <w:rPr>
          <w:color w:val="000000"/>
          <w:szCs w:val="22"/>
        </w:rPr>
      </w:pPr>
      <w:r w:rsidRPr="0095792A">
        <w:rPr>
          <w:bCs/>
          <w:color w:val="000000"/>
          <w:szCs w:val="22"/>
          <w:lang w:eastAsia="nl-NL"/>
        </w:rPr>
        <w:t>Aanpassing van de dosis bij neutropenie en trombocytopenie</w:t>
      </w:r>
      <w:r w:rsidRPr="0095792A">
        <w:rPr>
          <w:color w:val="000000"/>
          <w:szCs w:val="22"/>
        </w:rPr>
        <w:t>:</w:t>
      </w:r>
    </w:p>
    <w:p w14:paraId="029FBC19" w14:textId="77777777" w:rsidR="00AC37E8" w:rsidRPr="0095792A" w:rsidRDefault="00AC37E8" w:rsidP="00280AC1">
      <w:pPr>
        <w:autoSpaceDE w:val="0"/>
        <w:autoSpaceDN w:val="0"/>
        <w:adjustRightInd w:val="0"/>
        <w:spacing w:line="240" w:lineRule="auto"/>
        <w:rPr>
          <w:color w:val="000000"/>
          <w:szCs w:val="22"/>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2835"/>
        <w:gridCol w:w="3260"/>
      </w:tblGrid>
      <w:tr w:rsidR="00AC37E8" w:rsidRPr="0095792A" w14:paraId="42607317" w14:textId="77777777" w:rsidTr="001254F6">
        <w:tc>
          <w:tcPr>
            <w:tcW w:w="3085" w:type="dxa"/>
          </w:tcPr>
          <w:p w14:paraId="44FFBF02" w14:textId="77777777" w:rsidR="00AC37E8" w:rsidRPr="0095792A" w:rsidRDefault="00AC37E8" w:rsidP="001254F6">
            <w:pPr>
              <w:autoSpaceDE w:val="0"/>
              <w:autoSpaceDN w:val="0"/>
              <w:adjustRightInd w:val="0"/>
              <w:spacing w:line="240" w:lineRule="auto"/>
              <w:rPr>
                <w:color w:val="000000"/>
                <w:szCs w:val="22"/>
              </w:rPr>
            </w:pPr>
            <w:r w:rsidRPr="0095792A">
              <w:rPr>
                <w:color w:val="000000"/>
                <w:szCs w:val="22"/>
              </w:rPr>
              <w:t>HES / CEL (start dosis 100 mg)</w:t>
            </w:r>
          </w:p>
        </w:tc>
        <w:tc>
          <w:tcPr>
            <w:tcW w:w="2835" w:type="dxa"/>
          </w:tcPr>
          <w:p w14:paraId="224F84D9" w14:textId="77777777" w:rsidR="00AC37E8" w:rsidRPr="0095792A" w:rsidRDefault="00AC37E8" w:rsidP="001254F6">
            <w:pPr>
              <w:autoSpaceDE w:val="0"/>
              <w:autoSpaceDN w:val="0"/>
              <w:adjustRightInd w:val="0"/>
              <w:spacing w:line="240" w:lineRule="auto"/>
              <w:rPr>
                <w:color w:val="000000"/>
                <w:szCs w:val="22"/>
              </w:rPr>
            </w:pPr>
            <w:r w:rsidRPr="0095792A">
              <w:rPr>
                <w:color w:val="000000"/>
                <w:szCs w:val="22"/>
              </w:rPr>
              <w:t>ANC &lt; 1.0 x 10</w:t>
            </w:r>
            <w:r w:rsidRPr="0095792A">
              <w:rPr>
                <w:color w:val="000000"/>
                <w:szCs w:val="22"/>
                <w:vertAlign w:val="superscript"/>
              </w:rPr>
              <w:t>9</w:t>
            </w:r>
            <w:r w:rsidRPr="0095792A">
              <w:rPr>
                <w:color w:val="000000"/>
                <w:szCs w:val="22"/>
              </w:rPr>
              <w:t>/</w:t>
            </w:r>
            <w:r w:rsidR="00F61ADA" w:rsidRPr="0095792A">
              <w:rPr>
                <w:color w:val="000000"/>
                <w:szCs w:val="22"/>
              </w:rPr>
              <w:t>L</w:t>
            </w:r>
            <w:r w:rsidRPr="0095792A">
              <w:rPr>
                <w:color w:val="000000"/>
                <w:szCs w:val="22"/>
              </w:rPr>
              <w:t xml:space="preserve"> en / of bloedplaatjes &lt; 50 x 10</w:t>
            </w:r>
            <w:r w:rsidRPr="0095792A">
              <w:rPr>
                <w:color w:val="000000"/>
                <w:szCs w:val="22"/>
                <w:vertAlign w:val="superscript"/>
              </w:rPr>
              <w:t>9</w:t>
            </w:r>
            <w:r w:rsidRPr="0095792A">
              <w:rPr>
                <w:color w:val="000000"/>
                <w:szCs w:val="22"/>
              </w:rPr>
              <w:t>/</w:t>
            </w:r>
            <w:r w:rsidR="00F61ADA" w:rsidRPr="0095792A">
              <w:rPr>
                <w:color w:val="000000"/>
                <w:szCs w:val="22"/>
              </w:rPr>
              <w:t>L</w:t>
            </w:r>
          </w:p>
        </w:tc>
        <w:tc>
          <w:tcPr>
            <w:tcW w:w="3260" w:type="dxa"/>
          </w:tcPr>
          <w:p w14:paraId="5FA8507F" w14:textId="77777777" w:rsidR="00AC37E8" w:rsidRPr="0095792A" w:rsidRDefault="00AC37E8" w:rsidP="00E048AB">
            <w:pPr>
              <w:numPr>
                <w:ilvl w:val="0"/>
                <w:numId w:val="26"/>
              </w:numPr>
              <w:tabs>
                <w:tab w:val="clear" w:pos="567"/>
                <w:tab w:val="left" w:pos="601"/>
              </w:tabs>
              <w:autoSpaceDE w:val="0"/>
              <w:autoSpaceDN w:val="0"/>
              <w:adjustRightInd w:val="0"/>
              <w:spacing w:line="240" w:lineRule="auto"/>
              <w:ind w:left="360"/>
              <w:rPr>
                <w:color w:val="000000"/>
                <w:szCs w:val="22"/>
              </w:rPr>
            </w:pPr>
            <w:r w:rsidRPr="0095792A">
              <w:rPr>
                <w:color w:val="000000"/>
                <w:szCs w:val="22"/>
              </w:rPr>
              <w:t>Stop met imatinib totdat ANC  ≥ 1.5 x 10</w:t>
            </w:r>
            <w:r w:rsidRPr="0095792A">
              <w:rPr>
                <w:color w:val="000000"/>
                <w:szCs w:val="22"/>
                <w:vertAlign w:val="superscript"/>
              </w:rPr>
              <w:t>9</w:t>
            </w:r>
            <w:r w:rsidRPr="0095792A">
              <w:rPr>
                <w:color w:val="000000"/>
                <w:szCs w:val="22"/>
              </w:rPr>
              <w:t>/</w:t>
            </w:r>
            <w:r w:rsidR="00F61ADA" w:rsidRPr="0095792A">
              <w:rPr>
                <w:color w:val="000000"/>
                <w:szCs w:val="22"/>
              </w:rPr>
              <w:t>L</w:t>
            </w:r>
            <w:r w:rsidRPr="0095792A">
              <w:rPr>
                <w:color w:val="000000"/>
                <w:szCs w:val="22"/>
              </w:rPr>
              <w:t xml:space="preserve"> en bloedplaatjes  ≥ 75 x 10</w:t>
            </w:r>
            <w:r w:rsidRPr="0095792A">
              <w:rPr>
                <w:color w:val="000000"/>
                <w:szCs w:val="22"/>
                <w:vertAlign w:val="superscript"/>
              </w:rPr>
              <w:t>9</w:t>
            </w:r>
            <w:r w:rsidRPr="0095792A">
              <w:rPr>
                <w:color w:val="000000"/>
                <w:szCs w:val="22"/>
              </w:rPr>
              <w:t>/</w:t>
            </w:r>
            <w:r w:rsidR="00F61ADA" w:rsidRPr="0095792A">
              <w:rPr>
                <w:color w:val="000000"/>
                <w:szCs w:val="22"/>
              </w:rPr>
              <w:t>L</w:t>
            </w:r>
            <w:r w:rsidRPr="0095792A">
              <w:rPr>
                <w:color w:val="000000"/>
                <w:szCs w:val="22"/>
              </w:rPr>
              <w:t>.</w:t>
            </w:r>
          </w:p>
          <w:p w14:paraId="572505E8" w14:textId="77777777" w:rsidR="00AC37E8" w:rsidRPr="0095792A" w:rsidRDefault="00AC37E8" w:rsidP="00E048AB">
            <w:pPr>
              <w:numPr>
                <w:ilvl w:val="0"/>
                <w:numId w:val="26"/>
              </w:numPr>
              <w:tabs>
                <w:tab w:val="clear" w:pos="567"/>
                <w:tab w:val="left" w:pos="601"/>
              </w:tabs>
              <w:autoSpaceDE w:val="0"/>
              <w:autoSpaceDN w:val="0"/>
              <w:adjustRightInd w:val="0"/>
              <w:spacing w:line="240" w:lineRule="auto"/>
              <w:ind w:left="601" w:hanging="601"/>
              <w:rPr>
                <w:color w:val="000000"/>
                <w:szCs w:val="22"/>
              </w:rPr>
            </w:pPr>
            <w:r w:rsidRPr="0095792A">
              <w:rPr>
                <w:color w:val="000000"/>
                <w:szCs w:val="22"/>
              </w:rPr>
              <w:t xml:space="preserve">Hervat behandeling met imatinib zoals de vorige dosis (d.w.z. voor de ernstige bijwerking). </w:t>
            </w:r>
          </w:p>
        </w:tc>
      </w:tr>
      <w:tr w:rsidR="00AC37E8" w:rsidRPr="0095792A" w14:paraId="222EF914" w14:textId="77777777" w:rsidTr="001254F6">
        <w:tc>
          <w:tcPr>
            <w:tcW w:w="3085" w:type="dxa"/>
          </w:tcPr>
          <w:p w14:paraId="092C2315" w14:textId="507B3BD0" w:rsidR="00AC37E8" w:rsidRPr="0095792A" w:rsidRDefault="00AC37E8" w:rsidP="001254F6">
            <w:pPr>
              <w:autoSpaceDE w:val="0"/>
              <w:autoSpaceDN w:val="0"/>
              <w:adjustRightInd w:val="0"/>
              <w:spacing w:line="240" w:lineRule="auto"/>
              <w:rPr>
                <w:color w:val="000000"/>
                <w:szCs w:val="22"/>
              </w:rPr>
            </w:pPr>
            <w:r w:rsidRPr="0095792A">
              <w:rPr>
                <w:color w:val="000000"/>
                <w:szCs w:val="22"/>
              </w:rPr>
              <w:t>MDS / MPD (start dosis 400</w:t>
            </w:r>
            <w:r w:rsidR="008B3673" w:rsidRPr="0095792A">
              <w:rPr>
                <w:color w:val="000000"/>
                <w:szCs w:val="22"/>
              </w:rPr>
              <w:t> </w:t>
            </w:r>
            <w:r w:rsidRPr="0095792A">
              <w:rPr>
                <w:color w:val="000000"/>
                <w:szCs w:val="22"/>
              </w:rPr>
              <w:t>mg)</w:t>
            </w:r>
          </w:p>
          <w:p w14:paraId="7D4A9B6A" w14:textId="4C3D7963" w:rsidR="00AC37E8" w:rsidRPr="0095792A" w:rsidRDefault="00AC37E8" w:rsidP="008B3673">
            <w:pPr>
              <w:autoSpaceDE w:val="0"/>
              <w:autoSpaceDN w:val="0"/>
              <w:adjustRightInd w:val="0"/>
              <w:spacing w:line="240" w:lineRule="auto"/>
              <w:rPr>
                <w:color w:val="000000"/>
                <w:szCs w:val="22"/>
              </w:rPr>
            </w:pPr>
            <w:r w:rsidRPr="0095792A">
              <w:rPr>
                <w:color w:val="000000"/>
                <w:szCs w:val="22"/>
              </w:rPr>
              <w:t>HES / CEL (dosis 400</w:t>
            </w:r>
            <w:r w:rsidR="008B3673" w:rsidRPr="0095792A">
              <w:rPr>
                <w:color w:val="000000"/>
                <w:szCs w:val="22"/>
              </w:rPr>
              <w:t> </w:t>
            </w:r>
            <w:r w:rsidRPr="0095792A">
              <w:rPr>
                <w:color w:val="000000"/>
                <w:szCs w:val="22"/>
              </w:rPr>
              <w:t>mg)</w:t>
            </w:r>
          </w:p>
        </w:tc>
        <w:tc>
          <w:tcPr>
            <w:tcW w:w="2835" w:type="dxa"/>
          </w:tcPr>
          <w:p w14:paraId="323939F4" w14:textId="77777777" w:rsidR="00AC37E8" w:rsidRPr="0095792A" w:rsidRDefault="00AC37E8" w:rsidP="001254F6">
            <w:pPr>
              <w:autoSpaceDE w:val="0"/>
              <w:autoSpaceDN w:val="0"/>
              <w:adjustRightInd w:val="0"/>
              <w:spacing w:line="240" w:lineRule="auto"/>
              <w:rPr>
                <w:color w:val="000000"/>
                <w:szCs w:val="22"/>
              </w:rPr>
            </w:pPr>
            <w:r w:rsidRPr="0095792A">
              <w:rPr>
                <w:color w:val="000000"/>
                <w:szCs w:val="22"/>
              </w:rPr>
              <w:t>ANC &lt; 1.0 x 10</w:t>
            </w:r>
            <w:r w:rsidRPr="0095792A">
              <w:rPr>
                <w:color w:val="000000"/>
                <w:szCs w:val="22"/>
                <w:vertAlign w:val="superscript"/>
              </w:rPr>
              <w:t>9</w:t>
            </w:r>
            <w:r w:rsidRPr="0095792A">
              <w:rPr>
                <w:color w:val="000000"/>
                <w:szCs w:val="22"/>
              </w:rPr>
              <w:t>/</w:t>
            </w:r>
            <w:r w:rsidR="00F61ADA" w:rsidRPr="0095792A">
              <w:rPr>
                <w:color w:val="000000"/>
                <w:szCs w:val="22"/>
              </w:rPr>
              <w:t>L</w:t>
            </w:r>
            <w:r w:rsidRPr="0095792A">
              <w:rPr>
                <w:color w:val="000000"/>
                <w:szCs w:val="22"/>
              </w:rPr>
              <w:t xml:space="preserve"> en / of bloedplaatjes &lt; 50 x 10</w:t>
            </w:r>
            <w:r w:rsidRPr="0095792A">
              <w:rPr>
                <w:color w:val="000000"/>
                <w:szCs w:val="22"/>
                <w:vertAlign w:val="superscript"/>
              </w:rPr>
              <w:t>9</w:t>
            </w:r>
            <w:r w:rsidRPr="0095792A">
              <w:rPr>
                <w:color w:val="000000"/>
                <w:szCs w:val="22"/>
              </w:rPr>
              <w:t>/</w:t>
            </w:r>
            <w:r w:rsidR="00F61ADA" w:rsidRPr="0095792A">
              <w:rPr>
                <w:color w:val="000000"/>
                <w:szCs w:val="22"/>
              </w:rPr>
              <w:t>L</w:t>
            </w:r>
          </w:p>
        </w:tc>
        <w:tc>
          <w:tcPr>
            <w:tcW w:w="3260" w:type="dxa"/>
          </w:tcPr>
          <w:p w14:paraId="587116A3" w14:textId="77777777" w:rsidR="00AC37E8" w:rsidRPr="0095792A" w:rsidRDefault="00AC37E8" w:rsidP="00E048AB">
            <w:pPr>
              <w:numPr>
                <w:ilvl w:val="0"/>
                <w:numId w:val="27"/>
              </w:numPr>
              <w:tabs>
                <w:tab w:val="clear" w:pos="567"/>
                <w:tab w:val="left" w:pos="601"/>
              </w:tabs>
              <w:autoSpaceDE w:val="0"/>
              <w:autoSpaceDN w:val="0"/>
              <w:adjustRightInd w:val="0"/>
              <w:spacing w:line="240" w:lineRule="auto"/>
              <w:rPr>
                <w:color w:val="000000"/>
                <w:szCs w:val="22"/>
              </w:rPr>
            </w:pPr>
            <w:r w:rsidRPr="0095792A">
              <w:rPr>
                <w:color w:val="000000"/>
                <w:szCs w:val="22"/>
              </w:rPr>
              <w:t>Stop met imatinib totdat ANC  ≥ 1.5 x 10</w:t>
            </w:r>
            <w:r w:rsidRPr="0095792A">
              <w:rPr>
                <w:color w:val="000000"/>
                <w:szCs w:val="22"/>
                <w:vertAlign w:val="superscript"/>
              </w:rPr>
              <w:t>9</w:t>
            </w:r>
            <w:r w:rsidRPr="0095792A">
              <w:rPr>
                <w:color w:val="000000"/>
                <w:szCs w:val="22"/>
              </w:rPr>
              <w:t>/</w:t>
            </w:r>
            <w:r w:rsidR="00F61ADA" w:rsidRPr="0095792A">
              <w:rPr>
                <w:color w:val="000000"/>
                <w:szCs w:val="22"/>
              </w:rPr>
              <w:t>L</w:t>
            </w:r>
            <w:r w:rsidRPr="0095792A">
              <w:rPr>
                <w:color w:val="000000"/>
                <w:szCs w:val="22"/>
              </w:rPr>
              <w:t xml:space="preserve"> en bloedplaatjes ≥ 75 x 10</w:t>
            </w:r>
            <w:r w:rsidRPr="0095792A">
              <w:rPr>
                <w:color w:val="000000"/>
                <w:szCs w:val="22"/>
                <w:vertAlign w:val="superscript"/>
              </w:rPr>
              <w:t>9</w:t>
            </w:r>
            <w:r w:rsidRPr="0095792A">
              <w:rPr>
                <w:color w:val="000000"/>
                <w:szCs w:val="22"/>
              </w:rPr>
              <w:t>/</w:t>
            </w:r>
            <w:r w:rsidR="00F61ADA" w:rsidRPr="0095792A">
              <w:rPr>
                <w:color w:val="000000"/>
                <w:szCs w:val="22"/>
              </w:rPr>
              <w:t>L</w:t>
            </w:r>
            <w:r w:rsidRPr="0095792A">
              <w:rPr>
                <w:color w:val="000000"/>
                <w:szCs w:val="22"/>
              </w:rPr>
              <w:t>.</w:t>
            </w:r>
          </w:p>
          <w:p w14:paraId="057E529F" w14:textId="77777777" w:rsidR="00AC37E8" w:rsidRPr="0095792A" w:rsidRDefault="00AC37E8" w:rsidP="00E048AB">
            <w:pPr>
              <w:numPr>
                <w:ilvl w:val="0"/>
                <w:numId w:val="27"/>
              </w:numPr>
              <w:tabs>
                <w:tab w:val="clear" w:pos="567"/>
                <w:tab w:val="left" w:pos="601"/>
              </w:tabs>
              <w:autoSpaceDE w:val="0"/>
              <w:autoSpaceDN w:val="0"/>
              <w:adjustRightInd w:val="0"/>
              <w:spacing w:line="240" w:lineRule="auto"/>
              <w:ind w:left="601" w:hanging="601"/>
              <w:rPr>
                <w:color w:val="000000"/>
                <w:szCs w:val="22"/>
              </w:rPr>
            </w:pPr>
            <w:r w:rsidRPr="0095792A">
              <w:rPr>
                <w:color w:val="000000"/>
                <w:szCs w:val="22"/>
              </w:rPr>
              <w:t>Hervat behandeling met imatinib zoals de vorige dosis (d.w.z. voor de ernstige bijwerking).</w:t>
            </w:r>
          </w:p>
          <w:p w14:paraId="5A344459" w14:textId="77777777" w:rsidR="00AC37E8" w:rsidRPr="0095792A" w:rsidRDefault="00AC37E8" w:rsidP="00E048AB">
            <w:pPr>
              <w:numPr>
                <w:ilvl w:val="0"/>
                <w:numId w:val="27"/>
              </w:numPr>
              <w:tabs>
                <w:tab w:val="clear" w:pos="567"/>
                <w:tab w:val="left" w:pos="601"/>
              </w:tabs>
              <w:autoSpaceDE w:val="0"/>
              <w:autoSpaceDN w:val="0"/>
              <w:adjustRightInd w:val="0"/>
              <w:spacing w:line="240" w:lineRule="auto"/>
              <w:ind w:left="601" w:hanging="601"/>
              <w:rPr>
                <w:color w:val="000000"/>
                <w:szCs w:val="22"/>
              </w:rPr>
            </w:pPr>
            <w:r w:rsidRPr="0095792A">
              <w:rPr>
                <w:color w:val="000000"/>
                <w:szCs w:val="22"/>
              </w:rPr>
              <w:t>In geval van heroptreden van ANC &lt; 1.0 x 10</w:t>
            </w:r>
            <w:r w:rsidRPr="0095792A">
              <w:rPr>
                <w:color w:val="000000"/>
                <w:szCs w:val="22"/>
                <w:vertAlign w:val="superscript"/>
              </w:rPr>
              <w:t>9</w:t>
            </w:r>
            <w:r w:rsidRPr="0095792A">
              <w:rPr>
                <w:color w:val="000000"/>
                <w:szCs w:val="22"/>
              </w:rPr>
              <w:t>/</w:t>
            </w:r>
            <w:r w:rsidR="00F61ADA" w:rsidRPr="0095792A">
              <w:rPr>
                <w:color w:val="000000"/>
                <w:szCs w:val="22"/>
              </w:rPr>
              <w:t>L</w:t>
            </w:r>
            <w:r w:rsidRPr="0095792A">
              <w:rPr>
                <w:color w:val="000000"/>
                <w:szCs w:val="22"/>
              </w:rPr>
              <w:t xml:space="preserve">     en / of bloedplaatjes          &lt; 50 x 10</w:t>
            </w:r>
            <w:r w:rsidRPr="0095792A">
              <w:rPr>
                <w:color w:val="000000"/>
                <w:szCs w:val="22"/>
                <w:vertAlign w:val="superscript"/>
              </w:rPr>
              <w:t>9</w:t>
            </w:r>
            <w:r w:rsidRPr="0095792A">
              <w:rPr>
                <w:color w:val="000000"/>
                <w:szCs w:val="22"/>
              </w:rPr>
              <w:t>/</w:t>
            </w:r>
            <w:r w:rsidR="00F61ADA" w:rsidRPr="0095792A">
              <w:rPr>
                <w:color w:val="000000"/>
                <w:szCs w:val="22"/>
              </w:rPr>
              <w:t>L</w:t>
            </w:r>
            <w:r w:rsidRPr="0095792A">
              <w:rPr>
                <w:color w:val="000000"/>
                <w:szCs w:val="22"/>
              </w:rPr>
              <w:t>, herhaal stap 1 en hervat imatinib bij verminderde dosis van    300 mg</w:t>
            </w:r>
          </w:p>
        </w:tc>
      </w:tr>
      <w:tr w:rsidR="00AC37E8" w:rsidRPr="0095792A" w14:paraId="5A447BA2" w14:textId="77777777" w:rsidTr="001254F6">
        <w:tc>
          <w:tcPr>
            <w:tcW w:w="3085" w:type="dxa"/>
          </w:tcPr>
          <w:p w14:paraId="7F163992" w14:textId="77777777" w:rsidR="00AC37E8" w:rsidRPr="0095792A" w:rsidRDefault="00AC37E8" w:rsidP="001254F6">
            <w:pPr>
              <w:autoSpaceDE w:val="0"/>
              <w:autoSpaceDN w:val="0"/>
              <w:adjustRightInd w:val="0"/>
              <w:spacing w:line="240" w:lineRule="auto"/>
              <w:rPr>
                <w:color w:val="000000"/>
                <w:szCs w:val="22"/>
              </w:rPr>
            </w:pPr>
            <w:r w:rsidRPr="0095792A">
              <w:rPr>
                <w:color w:val="000000"/>
                <w:szCs w:val="22"/>
              </w:rPr>
              <w:t>Pediatrische chronische fase CML (bij een dosis van 340 mg/m</w:t>
            </w:r>
            <w:r w:rsidRPr="0095792A">
              <w:rPr>
                <w:color w:val="000000"/>
                <w:szCs w:val="22"/>
                <w:vertAlign w:val="superscript"/>
              </w:rPr>
              <w:t>2</w:t>
            </w:r>
            <w:r w:rsidRPr="0095792A">
              <w:rPr>
                <w:color w:val="000000"/>
                <w:szCs w:val="22"/>
              </w:rPr>
              <w:t>)</w:t>
            </w:r>
          </w:p>
        </w:tc>
        <w:tc>
          <w:tcPr>
            <w:tcW w:w="2835" w:type="dxa"/>
          </w:tcPr>
          <w:p w14:paraId="12AB96EB" w14:textId="77777777" w:rsidR="00AC37E8" w:rsidRPr="0095792A" w:rsidRDefault="00AC37E8" w:rsidP="001254F6">
            <w:pPr>
              <w:autoSpaceDE w:val="0"/>
              <w:autoSpaceDN w:val="0"/>
              <w:adjustRightInd w:val="0"/>
              <w:spacing w:line="240" w:lineRule="auto"/>
              <w:rPr>
                <w:color w:val="000000"/>
                <w:szCs w:val="22"/>
              </w:rPr>
            </w:pPr>
            <w:r w:rsidRPr="0095792A">
              <w:rPr>
                <w:color w:val="000000"/>
                <w:szCs w:val="22"/>
              </w:rPr>
              <w:t>ANC &lt; 1.0 x 10</w:t>
            </w:r>
            <w:r w:rsidRPr="0095792A">
              <w:rPr>
                <w:color w:val="000000"/>
                <w:szCs w:val="22"/>
                <w:vertAlign w:val="superscript"/>
              </w:rPr>
              <w:t>9</w:t>
            </w:r>
            <w:r w:rsidRPr="0095792A">
              <w:rPr>
                <w:color w:val="000000"/>
                <w:szCs w:val="22"/>
              </w:rPr>
              <w:t>/</w:t>
            </w:r>
            <w:r w:rsidR="00F61ADA" w:rsidRPr="0095792A">
              <w:rPr>
                <w:color w:val="000000"/>
                <w:szCs w:val="22"/>
              </w:rPr>
              <w:t>L</w:t>
            </w:r>
            <w:r w:rsidRPr="0095792A">
              <w:rPr>
                <w:color w:val="000000"/>
                <w:szCs w:val="22"/>
              </w:rPr>
              <w:t xml:space="preserve"> en/of </w:t>
            </w:r>
            <w:r w:rsidRPr="0095792A">
              <w:rPr>
                <w:color w:val="000000"/>
                <w:szCs w:val="22"/>
                <w:lang w:eastAsia="nl-NL"/>
              </w:rPr>
              <w:t>trombocyten</w:t>
            </w:r>
            <w:r w:rsidRPr="0095792A">
              <w:rPr>
                <w:color w:val="000000"/>
                <w:szCs w:val="22"/>
              </w:rPr>
              <w:t xml:space="preserve"> &lt; 50 x 10</w:t>
            </w:r>
            <w:r w:rsidRPr="0095792A">
              <w:rPr>
                <w:color w:val="000000"/>
                <w:szCs w:val="22"/>
                <w:vertAlign w:val="superscript"/>
              </w:rPr>
              <w:t>9</w:t>
            </w:r>
            <w:r w:rsidRPr="0095792A">
              <w:rPr>
                <w:color w:val="000000"/>
                <w:szCs w:val="22"/>
              </w:rPr>
              <w:t>/</w:t>
            </w:r>
            <w:r w:rsidR="00F61ADA" w:rsidRPr="0095792A">
              <w:rPr>
                <w:color w:val="000000"/>
                <w:szCs w:val="22"/>
              </w:rPr>
              <w:t>L</w:t>
            </w:r>
          </w:p>
        </w:tc>
        <w:tc>
          <w:tcPr>
            <w:tcW w:w="3260" w:type="dxa"/>
          </w:tcPr>
          <w:p w14:paraId="5BC97908" w14:textId="77777777" w:rsidR="00AC37E8" w:rsidRPr="0095792A" w:rsidRDefault="00AC37E8" w:rsidP="001254F6">
            <w:pPr>
              <w:tabs>
                <w:tab w:val="left" w:pos="601"/>
              </w:tabs>
              <w:autoSpaceDE w:val="0"/>
              <w:autoSpaceDN w:val="0"/>
              <w:adjustRightInd w:val="0"/>
              <w:spacing w:line="240" w:lineRule="auto"/>
              <w:ind w:left="567" w:hanging="567"/>
              <w:rPr>
                <w:color w:val="000000"/>
                <w:szCs w:val="22"/>
              </w:rPr>
            </w:pPr>
            <w:r w:rsidRPr="0095792A">
              <w:rPr>
                <w:color w:val="000000"/>
                <w:szCs w:val="22"/>
              </w:rPr>
              <w:t>1.</w:t>
            </w:r>
            <w:r w:rsidRPr="0095792A">
              <w:rPr>
                <w:color w:val="000000"/>
                <w:szCs w:val="22"/>
              </w:rPr>
              <w:tab/>
              <w:t>Stop imatinib tot ANC ≥ 1.5 x 10</w:t>
            </w:r>
            <w:r w:rsidRPr="0095792A">
              <w:rPr>
                <w:color w:val="000000"/>
                <w:szCs w:val="22"/>
                <w:vertAlign w:val="superscript"/>
              </w:rPr>
              <w:t>9</w:t>
            </w:r>
            <w:r w:rsidRPr="0095792A">
              <w:rPr>
                <w:color w:val="000000"/>
                <w:szCs w:val="22"/>
              </w:rPr>
              <w:t>/</w:t>
            </w:r>
            <w:r w:rsidR="00F61ADA" w:rsidRPr="0095792A">
              <w:rPr>
                <w:color w:val="000000"/>
                <w:szCs w:val="22"/>
              </w:rPr>
              <w:t>L</w:t>
            </w:r>
            <w:r w:rsidRPr="0095792A">
              <w:rPr>
                <w:color w:val="000000"/>
                <w:szCs w:val="22"/>
              </w:rPr>
              <w:t xml:space="preserve"> en trombocyten ≥ 75 x 10</w:t>
            </w:r>
            <w:r w:rsidRPr="0095792A">
              <w:rPr>
                <w:color w:val="000000"/>
                <w:szCs w:val="22"/>
                <w:vertAlign w:val="superscript"/>
              </w:rPr>
              <w:t>9</w:t>
            </w:r>
            <w:r w:rsidRPr="0095792A">
              <w:rPr>
                <w:color w:val="000000"/>
                <w:szCs w:val="22"/>
              </w:rPr>
              <w:t>/</w:t>
            </w:r>
            <w:r w:rsidR="00F61ADA" w:rsidRPr="0095792A">
              <w:rPr>
                <w:color w:val="000000"/>
                <w:szCs w:val="22"/>
              </w:rPr>
              <w:t>L</w:t>
            </w:r>
            <w:r w:rsidRPr="0095792A">
              <w:rPr>
                <w:color w:val="000000"/>
                <w:szCs w:val="22"/>
              </w:rPr>
              <w:t>.</w:t>
            </w:r>
          </w:p>
          <w:p w14:paraId="5B350291" w14:textId="77777777" w:rsidR="00AC37E8" w:rsidRPr="0095792A" w:rsidRDefault="00AC37E8" w:rsidP="001254F6">
            <w:pPr>
              <w:tabs>
                <w:tab w:val="left" w:pos="601"/>
              </w:tabs>
              <w:autoSpaceDE w:val="0"/>
              <w:autoSpaceDN w:val="0"/>
              <w:adjustRightInd w:val="0"/>
              <w:spacing w:line="240" w:lineRule="auto"/>
              <w:ind w:left="567" w:hanging="567"/>
              <w:rPr>
                <w:color w:val="000000"/>
                <w:szCs w:val="22"/>
              </w:rPr>
            </w:pPr>
            <w:r w:rsidRPr="0095792A">
              <w:rPr>
                <w:color w:val="000000"/>
                <w:szCs w:val="22"/>
              </w:rPr>
              <w:t>2.</w:t>
            </w:r>
            <w:r w:rsidRPr="0095792A">
              <w:rPr>
                <w:color w:val="000000"/>
                <w:szCs w:val="22"/>
              </w:rPr>
              <w:tab/>
            </w:r>
            <w:r w:rsidRPr="0095792A">
              <w:rPr>
                <w:color w:val="000000"/>
                <w:szCs w:val="22"/>
                <w:lang w:eastAsia="nl-NL"/>
              </w:rPr>
              <w:t>Hervat de behandeling</w:t>
            </w:r>
            <w:r w:rsidRPr="0095792A">
              <w:rPr>
                <w:color w:val="000000"/>
                <w:szCs w:val="22"/>
              </w:rPr>
              <w:t xml:space="preserve"> met imatinib met de voorgaande dosis (d.w.z. voor het optreden van de ernstige bijwerking).</w:t>
            </w:r>
          </w:p>
          <w:p w14:paraId="1BB06CA3" w14:textId="77777777" w:rsidR="00AC37E8" w:rsidRPr="0095792A" w:rsidRDefault="00AC37E8" w:rsidP="001254F6">
            <w:pPr>
              <w:tabs>
                <w:tab w:val="left" w:pos="601"/>
              </w:tabs>
              <w:autoSpaceDE w:val="0"/>
              <w:autoSpaceDN w:val="0"/>
              <w:adjustRightInd w:val="0"/>
              <w:spacing w:line="240" w:lineRule="auto"/>
              <w:ind w:left="567" w:hanging="567"/>
              <w:rPr>
                <w:color w:val="000000"/>
                <w:szCs w:val="22"/>
              </w:rPr>
            </w:pPr>
            <w:r w:rsidRPr="0095792A">
              <w:rPr>
                <w:color w:val="000000"/>
                <w:szCs w:val="22"/>
              </w:rPr>
              <w:t>3.</w:t>
            </w:r>
            <w:r w:rsidRPr="0095792A">
              <w:rPr>
                <w:color w:val="000000"/>
                <w:szCs w:val="22"/>
              </w:rPr>
              <w:tab/>
              <w:t>In hetgeval van heroptreden van ANC &lt; 1.0 x 10</w:t>
            </w:r>
            <w:r w:rsidRPr="0095792A">
              <w:rPr>
                <w:color w:val="000000"/>
                <w:szCs w:val="22"/>
                <w:vertAlign w:val="superscript"/>
              </w:rPr>
              <w:t>9</w:t>
            </w:r>
            <w:r w:rsidRPr="0095792A">
              <w:rPr>
                <w:color w:val="000000"/>
                <w:szCs w:val="22"/>
              </w:rPr>
              <w:t>/</w:t>
            </w:r>
            <w:r w:rsidR="00F61ADA" w:rsidRPr="0095792A">
              <w:rPr>
                <w:color w:val="000000"/>
                <w:szCs w:val="22"/>
              </w:rPr>
              <w:t>L</w:t>
            </w:r>
            <w:r w:rsidRPr="0095792A">
              <w:rPr>
                <w:color w:val="000000"/>
                <w:szCs w:val="22"/>
              </w:rPr>
              <w:t xml:space="preserve"> en/of </w:t>
            </w:r>
            <w:r w:rsidRPr="0095792A">
              <w:rPr>
                <w:color w:val="000000"/>
                <w:szCs w:val="22"/>
                <w:lang w:eastAsia="nl-NL"/>
              </w:rPr>
              <w:t>trombocyten</w:t>
            </w:r>
            <w:r w:rsidRPr="0095792A">
              <w:rPr>
                <w:color w:val="000000"/>
                <w:szCs w:val="22"/>
              </w:rPr>
              <w:t xml:space="preserve"> &lt; 50 x 10</w:t>
            </w:r>
            <w:r w:rsidRPr="0095792A">
              <w:rPr>
                <w:color w:val="000000"/>
                <w:szCs w:val="22"/>
                <w:vertAlign w:val="superscript"/>
              </w:rPr>
              <w:t>9</w:t>
            </w:r>
            <w:r w:rsidRPr="0095792A">
              <w:rPr>
                <w:color w:val="000000"/>
                <w:szCs w:val="22"/>
              </w:rPr>
              <w:t>/</w:t>
            </w:r>
            <w:r w:rsidR="00F61ADA" w:rsidRPr="0095792A">
              <w:rPr>
                <w:color w:val="000000"/>
                <w:szCs w:val="22"/>
              </w:rPr>
              <w:t>L</w:t>
            </w:r>
            <w:r w:rsidRPr="0095792A">
              <w:rPr>
                <w:color w:val="000000"/>
                <w:szCs w:val="22"/>
              </w:rPr>
              <w:t xml:space="preserve">, </w:t>
            </w:r>
            <w:r w:rsidRPr="0095792A">
              <w:rPr>
                <w:rStyle w:val="hps"/>
                <w:color w:val="000000"/>
                <w:szCs w:val="22"/>
              </w:rPr>
              <w:t>herhaal stap</w:t>
            </w:r>
            <w:r w:rsidRPr="0095792A">
              <w:rPr>
                <w:color w:val="000000"/>
                <w:szCs w:val="22"/>
              </w:rPr>
              <w:t xml:space="preserve"> </w:t>
            </w:r>
            <w:r w:rsidRPr="0095792A">
              <w:rPr>
                <w:rStyle w:val="hps"/>
                <w:color w:val="000000"/>
                <w:szCs w:val="22"/>
              </w:rPr>
              <w:t>1 en hervat</w:t>
            </w:r>
            <w:r w:rsidRPr="0095792A">
              <w:rPr>
                <w:color w:val="000000"/>
                <w:szCs w:val="22"/>
              </w:rPr>
              <w:t xml:space="preserve"> imatinib met een verminderde dosis van 260 mg/m</w:t>
            </w:r>
            <w:r w:rsidRPr="0095792A">
              <w:rPr>
                <w:color w:val="000000"/>
                <w:szCs w:val="22"/>
                <w:vertAlign w:val="superscript"/>
              </w:rPr>
              <w:t>2</w:t>
            </w:r>
            <w:r w:rsidRPr="0095792A">
              <w:rPr>
                <w:color w:val="000000"/>
                <w:szCs w:val="22"/>
              </w:rPr>
              <w:t>.</w:t>
            </w:r>
          </w:p>
        </w:tc>
      </w:tr>
      <w:tr w:rsidR="00AC37E8" w:rsidRPr="0095792A" w14:paraId="23F0602B" w14:textId="77777777" w:rsidTr="001254F6">
        <w:tc>
          <w:tcPr>
            <w:tcW w:w="3085" w:type="dxa"/>
          </w:tcPr>
          <w:p w14:paraId="1047EE90" w14:textId="6D669AFC" w:rsidR="00AC37E8" w:rsidRPr="0095792A" w:rsidRDefault="00AC37E8" w:rsidP="00A12E9A">
            <w:pPr>
              <w:autoSpaceDE w:val="0"/>
              <w:autoSpaceDN w:val="0"/>
              <w:adjustRightInd w:val="0"/>
              <w:spacing w:line="240" w:lineRule="auto"/>
              <w:rPr>
                <w:color w:val="000000"/>
                <w:szCs w:val="22"/>
              </w:rPr>
            </w:pPr>
            <w:r w:rsidRPr="0095792A">
              <w:rPr>
                <w:color w:val="000000"/>
                <w:szCs w:val="22"/>
              </w:rPr>
              <w:t xml:space="preserve">CML in </w:t>
            </w:r>
            <w:r w:rsidRPr="0095792A">
              <w:rPr>
                <w:color w:val="000000"/>
                <w:szCs w:val="22"/>
                <w:lang w:eastAsia="nl-NL"/>
              </w:rPr>
              <w:t>blastaire</w:t>
            </w:r>
            <w:r w:rsidRPr="0095792A">
              <w:rPr>
                <w:color w:val="000000"/>
                <w:szCs w:val="22"/>
              </w:rPr>
              <w:t xml:space="preserve"> crisis en    Ph+ ALL (</w:t>
            </w:r>
            <w:r w:rsidRPr="0095792A">
              <w:rPr>
                <w:color w:val="000000"/>
                <w:szCs w:val="22"/>
                <w:lang w:eastAsia="nl-NL"/>
              </w:rPr>
              <w:t>startdosis</w:t>
            </w:r>
            <w:r w:rsidRPr="0095792A">
              <w:rPr>
                <w:color w:val="000000"/>
                <w:szCs w:val="22"/>
              </w:rPr>
              <w:t xml:space="preserve"> 600 mg)</w:t>
            </w:r>
          </w:p>
        </w:tc>
        <w:tc>
          <w:tcPr>
            <w:tcW w:w="2835" w:type="dxa"/>
          </w:tcPr>
          <w:p w14:paraId="3297D5B1" w14:textId="77777777" w:rsidR="00AC37E8" w:rsidRPr="0095792A" w:rsidRDefault="00AC37E8" w:rsidP="001254F6">
            <w:pPr>
              <w:tabs>
                <w:tab w:val="clear" w:pos="567"/>
              </w:tabs>
              <w:autoSpaceDE w:val="0"/>
              <w:autoSpaceDN w:val="0"/>
              <w:adjustRightInd w:val="0"/>
              <w:spacing w:line="240" w:lineRule="auto"/>
              <w:rPr>
                <w:color w:val="000000"/>
                <w:szCs w:val="22"/>
              </w:rPr>
            </w:pPr>
            <w:r w:rsidRPr="0095792A">
              <w:rPr>
                <w:color w:val="000000"/>
                <w:szCs w:val="22"/>
                <w:vertAlign w:val="superscript"/>
              </w:rPr>
              <w:t>a</w:t>
            </w:r>
            <w:r w:rsidRPr="0095792A">
              <w:rPr>
                <w:color w:val="000000"/>
                <w:szCs w:val="22"/>
              </w:rPr>
              <w:t>ANC &lt; 0.5 x 10</w:t>
            </w:r>
            <w:r w:rsidRPr="0095792A">
              <w:rPr>
                <w:color w:val="000000"/>
                <w:szCs w:val="22"/>
                <w:vertAlign w:val="superscript"/>
              </w:rPr>
              <w:t>9</w:t>
            </w:r>
            <w:r w:rsidRPr="0095792A">
              <w:rPr>
                <w:color w:val="000000"/>
                <w:szCs w:val="22"/>
              </w:rPr>
              <w:t>/</w:t>
            </w:r>
            <w:r w:rsidR="00F61ADA" w:rsidRPr="0095792A">
              <w:rPr>
                <w:color w:val="000000"/>
                <w:szCs w:val="22"/>
              </w:rPr>
              <w:t>L</w:t>
            </w:r>
            <w:r w:rsidRPr="0095792A">
              <w:rPr>
                <w:color w:val="000000"/>
                <w:szCs w:val="22"/>
              </w:rPr>
              <w:t xml:space="preserve"> </w:t>
            </w:r>
            <w:r w:rsidRPr="0095792A">
              <w:rPr>
                <w:color w:val="000000"/>
                <w:szCs w:val="22"/>
                <w:lang w:eastAsia="nl-NL"/>
              </w:rPr>
              <w:t>en/of trombocyten</w:t>
            </w:r>
            <w:r w:rsidRPr="0095792A">
              <w:rPr>
                <w:color w:val="000000"/>
                <w:szCs w:val="22"/>
              </w:rPr>
              <w:t xml:space="preserve"> &lt; 10 x 10</w:t>
            </w:r>
            <w:r w:rsidRPr="0095792A">
              <w:rPr>
                <w:color w:val="000000"/>
                <w:szCs w:val="22"/>
                <w:vertAlign w:val="superscript"/>
              </w:rPr>
              <w:t>9</w:t>
            </w:r>
            <w:r w:rsidRPr="0095792A">
              <w:rPr>
                <w:color w:val="000000"/>
                <w:szCs w:val="22"/>
              </w:rPr>
              <w:t>/</w:t>
            </w:r>
            <w:r w:rsidR="00F61ADA" w:rsidRPr="0095792A">
              <w:rPr>
                <w:color w:val="000000"/>
                <w:szCs w:val="22"/>
              </w:rPr>
              <w:t>L</w:t>
            </w:r>
          </w:p>
        </w:tc>
        <w:tc>
          <w:tcPr>
            <w:tcW w:w="3260" w:type="dxa"/>
          </w:tcPr>
          <w:p w14:paraId="05EDB6CE" w14:textId="77777777" w:rsidR="00AC37E8" w:rsidRPr="0095792A" w:rsidRDefault="00AC37E8" w:rsidP="001254F6">
            <w:pPr>
              <w:tabs>
                <w:tab w:val="clear" w:pos="567"/>
                <w:tab w:val="left" w:pos="601"/>
              </w:tabs>
              <w:autoSpaceDE w:val="0"/>
              <w:autoSpaceDN w:val="0"/>
              <w:adjustRightInd w:val="0"/>
              <w:spacing w:line="240" w:lineRule="auto"/>
              <w:ind w:left="571" w:hanging="571"/>
              <w:rPr>
                <w:color w:val="000000"/>
                <w:szCs w:val="22"/>
                <w:lang w:eastAsia="nl-NL"/>
              </w:rPr>
            </w:pPr>
            <w:r w:rsidRPr="0095792A">
              <w:rPr>
                <w:color w:val="000000"/>
                <w:szCs w:val="22"/>
              </w:rPr>
              <w:t>1.</w:t>
            </w:r>
            <w:r w:rsidRPr="0095792A">
              <w:rPr>
                <w:color w:val="000000"/>
                <w:szCs w:val="22"/>
              </w:rPr>
              <w:tab/>
            </w:r>
            <w:r w:rsidRPr="0095792A">
              <w:rPr>
                <w:color w:val="000000"/>
                <w:szCs w:val="22"/>
                <w:lang w:eastAsia="nl-NL"/>
              </w:rPr>
              <w:t>Controleer of de cytopenie verband houdt met de leukemie (beenmergaspiratie of –biopsie</w:t>
            </w:r>
            <w:r w:rsidRPr="0095792A">
              <w:rPr>
                <w:color w:val="000000"/>
                <w:szCs w:val="22"/>
              </w:rPr>
              <w:t>).</w:t>
            </w:r>
          </w:p>
          <w:p w14:paraId="0B8AA59A" w14:textId="77777777" w:rsidR="00AC37E8" w:rsidRPr="0095792A" w:rsidRDefault="00AC37E8" w:rsidP="001254F6">
            <w:pPr>
              <w:tabs>
                <w:tab w:val="clear" w:pos="567"/>
                <w:tab w:val="left" w:pos="601"/>
              </w:tabs>
              <w:autoSpaceDE w:val="0"/>
              <w:autoSpaceDN w:val="0"/>
              <w:adjustRightInd w:val="0"/>
              <w:spacing w:line="240" w:lineRule="auto"/>
              <w:ind w:left="571" w:hanging="571"/>
              <w:rPr>
                <w:color w:val="000000"/>
                <w:szCs w:val="22"/>
              </w:rPr>
            </w:pPr>
            <w:r w:rsidRPr="0095792A">
              <w:rPr>
                <w:color w:val="000000"/>
                <w:szCs w:val="22"/>
              </w:rPr>
              <w:t>2.</w:t>
            </w:r>
            <w:r w:rsidRPr="0095792A">
              <w:rPr>
                <w:color w:val="000000"/>
                <w:szCs w:val="22"/>
              </w:rPr>
              <w:tab/>
            </w:r>
            <w:r w:rsidRPr="0095792A">
              <w:rPr>
                <w:color w:val="000000"/>
                <w:szCs w:val="22"/>
                <w:lang w:eastAsia="nl-NL"/>
              </w:rPr>
              <w:t>Indien er geen verband is tussen de cytopenie en de leukemie</w:t>
            </w:r>
            <w:r w:rsidRPr="0095792A">
              <w:rPr>
                <w:color w:val="000000"/>
                <w:szCs w:val="22"/>
              </w:rPr>
              <w:t>, verlaag dan de dosis imatinib tot 400 mg.</w:t>
            </w:r>
          </w:p>
          <w:p w14:paraId="60FFB13A" w14:textId="77777777" w:rsidR="00AC37E8" w:rsidRPr="0095792A" w:rsidRDefault="00AC37E8" w:rsidP="001254F6">
            <w:pPr>
              <w:tabs>
                <w:tab w:val="left" w:pos="601"/>
              </w:tabs>
              <w:autoSpaceDE w:val="0"/>
              <w:autoSpaceDN w:val="0"/>
              <w:adjustRightInd w:val="0"/>
              <w:spacing w:line="240" w:lineRule="auto"/>
              <w:ind w:left="567" w:hanging="567"/>
              <w:rPr>
                <w:color w:val="000000"/>
                <w:szCs w:val="22"/>
              </w:rPr>
            </w:pPr>
            <w:r w:rsidRPr="0095792A">
              <w:rPr>
                <w:color w:val="000000"/>
                <w:szCs w:val="22"/>
              </w:rPr>
              <w:t>3.</w:t>
            </w:r>
            <w:r w:rsidRPr="0095792A">
              <w:rPr>
                <w:color w:val="000000"/>
                <w:szCs w:val="22"/>
              </w:rPr>
              <w:tab/>
            </w:r>
            <w:r w:rsidRPr="0095792A">
              <w:rPr>
                <w:rStyle w:val="hps"/>
                <w:color w:val="000000"/>
                <w:szCs w:val="22"/>
              </w:rPr>
              <w:t>Indien de cytopenie</w:t>
            </w:r>
            <w:r w:rsidRPr="0095792A">
              <w:rPr>
                <w:color w:val="000000"/>
                <w:szCs w:val="22"/>
              </w:rPr>
              <w:t xml:space="preserve"> </w:t>
            </w:r>
            <w:r w:rsidRPr="0095792A">
              <w:rPr>
                <w:rStyle w:val="hps"/>
                <w:color w:val="000000"/>
                <w:szCs w:val="22"/>
              </w:rPr>
              <w:t>gedurende 2 weken aanhoudt</w:t>
            </w:r>
            <w:r w:rsidRPr="0095792A">
              <w:rPr>
                <w:color w:val="000000"/>
                <w:szCs w:val="22"/>
              </w:rPr>
              <w:t>, verlaag dan de dosis verder tot 300 mg.</w:t>
            </w:r>
          </w:p>
          <w:p w14:paraId="4C3EE552" w14:textId="77777777" w:rsidR="00AC37E8" w:rsidRPr="0095792A" w:rsidRDefault="00AC37E8" w:rsidP="001254F6">
            <w:pPr>
              <w:tabs>
                <w:tab w:val="left" w:pos="601"/>
              </w:tabs>
              <w:autoSpaceDE w:val="0"/>
              <w:autoSpaceDN w:val="0"/>
              <w:adjustRightInd w:val="0"/>
              <w:spacing w:line="240" w:lineRule="auto"/>
              <w:ind w:left="567" w:hanging="567"/>
              <w:rPr>
                <w:color w:val="000000"/>
                <w:szCs w:val="22"/>
              </w:rPr>
            </w:pPr>
            <w:r w:rsidRPr="0095792A">
              <w:rPr>
                <w:color w:val="000000"/>
                <w:szCs w:val="22"/>
              </w:rPr>
              <w:t>4.</w:t>
            </w:r>
            <w:r w:rsidRPr="0095792A">
              <w:rPr>
                <w:color w:val="000000"/>
                <w:szCs w:val="22"/>
              </w:rPr>
              <w:tab/>
            </w:r>
            <w:r w:rsidRPr="0095792A">
              <w:rPr>
                <w:rStyle w:val="hps"/>
                <w:color w:val="000000"/>
                <w:szCs w:val="22"/>
              </w:rPr>
              <w:t>Indien de cytopenie</w:t>
            </w:r>
            <w:r w:rsidRPr="0095792A">
              <w:rPr>
                <w:color w:val="000000"/>
                <w:szCs w:val="22"/>
              </w:rPr>
              <w:t xml:space="preserve"> </w:t>
            </w:r>
            <w:r w:rsidRPr="0095792A">
              <w:rPr>
                <w:rStyle w:val="hps"/>
                <w:color w:val="000000"/>
                <w:szCs w:val="22"/>
              </w:rPr>
              <w:t xml:space="preserve">gedurende </w:t>
            </w:r>
            <w:r w:rsidRPr="0095792A">
              <w:rPr>
                <w:color w:val="000000"/>
                <w:szCs w:val="22"/>
              </w:rPr>
              <w:t>4 </w:t>
            </w:r>
            <w:r w:rsidRPr="0095792A">
              <w:rPr>
                <w:rStyle w:val="hps"/>
                <w:color w:val="000000"/>
                <w:szCs w:val="22"/>
              </w:rPr>
              <w:t>weken aanhoudt</w:t>
            </w:r>
            <w:r w:rsidRPr="0095792A">
              <w:rPr>
                <w:color w:val="000000"/>
                <w:szCs w:val="22"/>
              </w:rPr>
              <w:t xml:space="preserve"> en er nog steeds </w:t>
            </w:r>
            <w:r w:rsidRPr="0095792A">
              <w:rPr>
                <w:color w:val="000000"/>
                <w:szCs w:val="22"/>
                <w:lang w:eastAsia="nl-NL"/>
              </w:rPr>
              <w:t xml:space="preserve">geen verband is </w:t>
            </w:r>
            <w:r w:rsidRPr="0095792A">
              <w:rPr>
                <w:color w:val="000000"/>
                <w:szCs w:val="22"/>
              </w:rPr>
              <w:t>met de leukemie, stop imatinib totdat ANC ≥ 1 x 10</w:t>
            </w:r>
            <w:r w:rsidRPr="0095792A">
              <w:rPr>
                <w:color w:val="000000"/>
                <w:szCs w:val="22"/>
                <w:vertAlign w:val="superscript"/>
              </w:rPr>
              <w:t>9</w:t>
            </w:r>
            <w:r w:rsidRPr="0095792A">
              <w:rPr>
                <w:color w:val="000000"/>
                <w:szCs w:val="22"/>
              </w:rPr>
              <w:t>/</w:t>
            </w:r>
            <w:r w:rsidR="00F61ADA" w:rsidRPr="0095792A">
              <w:rPr>
                <w:color w:val="000000"/>
                <w:szCs w:val="22"/>
              </w:rPr>
              <w:t>L</w:t>
            </w:r>
            <w:r w:rsidRPr="0095792A">
              <w:rPr>
                <w:color w:val="000000"/>
                <w:szCs w:val="22"/>
              </w:rPr>
              <w:t xml:space="preserve"> en </w:t>
            </w:r>
            <w:r w:rsidRPr="0095792A">
              <w:rPr>
                <w:color w:val="000000"/>
                <w:szCs w:val="22"/>
                <w:lang w:eastAsia="nl-NL"/>
              </w:rPr>
              <w:t>trombocyten</w:t>
            </w:r>
            <w:r w:rsidRPr="0095792A">
              <w:rPr>
                <w:color w:val="000000"/>
                <w:szCs w:val="22"/>
              </w:rPr>
              <w:t xml:space="preserve"> ≥ 20 x 10</w:t>
            </w:r>
            <w:r w:rsidRPr="0095792A">
              <w:rPr>
                <w:color w:val="000000"/>
                <w:szCs w:val="22"/>
                <w:vertAlign w:val="superscript"/>
              </w:rPr>
              <w:t>9</w:t>
            </w:r>
            <w:r w:rsidRPr="0095792A">
              <w:rPr>
                <w:color w:val="000000"/>
                <w:szCs w:val="22"/>
              </w:rPr>
              <w:t>/</w:t>
            </w:r>
            <w:r w:rsidR="00F61ADA" w:rsidRPr="0095792A">
              <w:rPr>
                <w:color w:val="000000"/>
                <w:szCs w:val="22"/>
              </w:rPr>
              <w:t>L</w:t>
            </w:r>
            <w:r w:rsidRPr="0095792A">
              <w:rPr>
                <w:color w:val="000000"/>
                <w:szCs w:val="22"/>
              </w:rPr>
              <w:t xml:space="preserve">, </w:t>
            </w:r>
            <w:r w:rsidRPr="0095792A">
              <w:rPr>
                <w:rStyle w:val="hps"/>
                <w:color w:val="000000"/>
                <w:szCs w:val="22"/>
              </w:rPr>
              <w:t>hervat daarna de behandeling</w:t>
            </w:r>
            <w:r w:rsidRPr="0095792A">
              <w:rPr>
                <w:color w:val="000000"/>
                <w:szCs w:val="22"/>
              </w:rPr>
              <w:t xml:space="preserve"> </w:t>
            </w:r>
            <w:r w:rsidRPr="0095792A">
              <w:rPr>
                <w:rStyle w:val="hps"/>
                <w:color w:val="000000"/>
                <w:szCs w:val="22"/>
              </w:rPr>
              <w:t>met 300 mg</w:t>
            </w:r>
            <w:r w:rsidRPr="0095792A">
              <w:rPr>
                <w:color w:val="000000"/>
                <w:szCs w:val="22"/>
              </w:rPr>
              <w:t>.</w:t>
            </w:r>
          </w:p>
        </w:tc>
      </w:tr>
      <w:tr w:rsidR="00AC37E8" w:rsidRPr="0095792A" w14:paraId="37B2D3C6" w14:textId="77777777" w:rsidTr="001254F6">
        <w:tc>
          <w:tcPr>
            <w:tcW w:w="3085" w:type="dxa"/>
          </w:tcPr>
          <w:p w14:paraId="57A6223E" w14:textId="77777777" w:rsidR="00AC37E8" w:rsidRPr="0095792A" w:rsidRDefault="00AC37E8" w:rsidP="001254F6">
            <w:pPr>
              <w:autoSpaceDE w:val="0"/>
              <w:autoSpaceDN w:val="0"/>
              <w:adjustRightInd w:val="0"/>
              <w:spacing w:line="240" w:lineRule="auto"/>
              <w:rPr>
                <w:color w:val="000000"/>
                <w:szCs w:val="22"/>
                <w:lang w:eastAsia="is-IS"/>
              </w:rPr>
            </w:pPr>
            <w:r w:rsidRPr="0095792A">
              <w:rPr>
                <w:color w:val="000000"/>
                <w:szCs w:val="22"/>
                <w:lang w:eastAsia="is-IS"/>
              </w:rPr>
              <w:t xml:space="preserve">Pediatrische acceleratie fase CML </w:t>
            </w:r>
            <w:r w:rsidRPr="0095792A">
              <w:rPr>
                <w:color w:val="000000"/>
                <w:szCs w:val="22"/>
                <w:lang w:eastAsia="nl-NL"/>
              </w:rPr>
              <w:t>en blastaire</w:t>
            </w:r>
            <w:r w:rsidRPr="0095792A">
              <w:rPr>
                <w:color w:val="000000"/>
                <w:szCs w:val="22"/>
                <w:lang w:eastAsia="is-IS"/>
              </w:rPr>
              <w:t xml:space="preserve"> crisis (</w:t>
            </w:r>
            <w:r w:rsidRPr="0095792A">
              <w:rPr>
                <w:color w:val="000000"/>
                <w:szCs w:val="22"/>
                <w:lang w:eastAsia="nl-NL"/>
              </w:rPr>
              <w:t>startdosis</w:t>
            </w:r>
            <w:r w:rsidRPr="0095792A">
              <w:rPr>
                <w:color w:val="000000"/>
                <w:szCs w:val="22"/>
                <w:lang w:eastAsia="is-IS"/>
              </w:rPr>
              <w:t xml:space="preserve"> 340 mg/m</w:t>
            </w:r>
            <w:r w:rsidRPr="0095792A">
              <w:rPr>
                <w:color w:val="000000"/>
                <w:szCs w:val="22"/>
                <w:vertAlign w:val="superscript"/>
                <w:lang w:eastAsia="is-IS"/>
              </w:rPr>
              <w:t>2</w:t>
            </w:r>
            <w:r w:rsidRPr="0095792A">
              <w:rPr>
                <w:color w:val="000000"/>
                <w:szCs w:val="22"/>
                <w:lang w:eastAsia="is-IS"/>
              </w:rPr>
              <w:t>)</w:t>
            </w:r>
          </w:p>
        </w:tc>
        <w:tc>
          <w:tcPr>
            <w:tcW w:w="2835" w:type="dxa"/>
          </w:tcPr>
          <w:p w14:paraId="1B7C8F73" w14:textId="77777777" w:rsidR="00AC37E8" w:rsidRPr="0095792A" w:rsidRDefault="00AC37E8" w:rsidP="001254F6">
            <w:pPr>
              <w:tabs>
                <w:tab w:val="clear" w:pos="567"/>
              </w:tabs>
              <w:autoSpaceDE w:val="0"/>
              <w:autoSpaceDN w:val="0"/>
              <w:adjustRightInd w:val="0"/>
              <w:spacing w:line="240" w:lineRule="auto"/>
              <w:rPr>
                <w:color w:val="000000"/>
                <w:szCs w:val="22"/>
                <w:lang w:eastAsia="is-IS"/>
              </w:rPr>
            </w:pPr>
            <w:r w:rsidRPr="0095792A">
              <w:rPr>
                <w:color w:val="000000"/>
                <w:szCs w:val="22"/>
                <w:vertAlign w:val="superscript"/>
                <w:lang w:eastAsia="is-IS"/>
              </w:rPr>
              <w:t>a</w:t>
            </w:r>
            <w:r w:rsidRPr="0095792A">
              <w:rPr>
                <w:color w:val="000000"/>
                <w:szCs w:val="22"/>
                <w:lang w:eastAsia="is-IS"/>
              </w:rPr>
              <w:t>ANC &lt; 0.5 x 10</w:t>
            </w:r>
            <w:r w:rsidRPr="0095792A">
              <w:rPr>
                <w:color w:val="000000"/>
                <w:szCs w:val="22"/>
                <w:vertAlign w:val="superscript"/>
                <w:lang w:eastAsia="is-IS"/>
              </w:rPr>
              <w:t>9</w:t>
            </w:r>
            <w:r w:rsidRPr="0095792A">
              <w:rPr>
                <w:color w:val="000000"/>
                <w:szCs w:val="22"/>
                <w:lang w:eastAsia="is-IS"/>
              </w:rPr>
              <w:t>/</w:t>
            </w:r>
            <w:r w:rsidR="00F61ADA" w:rsidRPr="0095792A">
              <w:rPr>
                <w:color w:val="000000"/>
                <w:szCs w:val="22"/>
                <w:lang w:eastAsia="is-IS"/>
              </w:rPr>
              <w:t>L</w:t>
            </w:r>
            <w:r w:rsidRPr="0095792A">
              <w:rPr>
                <w:color w:val="000000"/>
                <w:szCs w:val="22"/>
                <w:lang w:eastAsia="is-IS"/>
              </w:rPr>
              <w:t xml:space="preserve"> </w:t>
            </w:r>
            <w:r w:rsidRPr="0095792A">
              <w:rPr>
                <w:color w:val="000000"/>
                <w:szCs w:val="22"/>
                <w:lang w:eastAsia="nl-NL"/>
              </w:rPr>
              <w:t>en/of trombocyten</w:t>
            </w:r>
            <w:r w:rsidRPr="0095792A">
              <w:rPr>
                <w:color w:val="000000"/>
                <w:szCs w:val="22"/>
                <w:lang w:eastAsia="is-IS"/>
              </w:rPr>
              <w:t xml:space="preserve"> &lt; 10 x 10</w:t>
            </w:r>
            <w:r w:rsidRPr="0095792A">
              <w:rPr>
                <w:color w:val="000000"/>
                <w:szCs w:val="22"/>
                <w:vertAlign w:val="superscript"/>
                <w:lang w:eastAsia="is-IS"/>
              </w:rPr>
              <w:t>9</w:t>
            </w:r>
            <w:r w:rsidRPr="0095792A">
              <w:rPr>
                <w:color w:val="000000"/>
                <w:szCs w:val="22"/>
                <w:lang w:eastAsia="is-IS"/>
              </w:rPr>
              <w:t>/</w:t>
            </w:r>
            <w:r w:rsidR="00F61ADA" w:rsidRPr="0095792A">
              <w:rPr>
                <w:color w:val="000000"/>
                <w:szCs w:val="22"/>
                <w:lang w:eastAsia="is-IS"/>
              </w:rPr>
              <w:t>L</w:t>
            </w:r>
          </w:p>
        </w:tc>
        <w:tc>
          <w:tcPr>
            <w:tcW w:w="3260" w:type="dxa"/>
          </w:tcPr>
          <w:p w14:paraId="1497E9F9" w14:textId="77777777" w:rsidR="00AC37E8" w:rsidRPr="0095792A" w:rsidRDefault="00AC37E8" w:rsidP="001254F6">
            <w:pPr>
              <w:tabs>
                <w:tab w:val="clear" w:pos="567"/>
                <w:tab w:val="left" w:pos="601"/>
              </w:tabs>
              <w:autoSpaceDE w:val="0"/>
              <w:autoSpaceDN w:val="0"/>
              <w:adjustRightInd w:val="0"/>
              <w:spacing w:line="240" w:lineRule="auto"/>
              <w:ind w:left="571" w:hanging="571"/>
              <w:rPr>
                <w:color w:val="000000"/>
                <w:szCs w:val="22"/>
                <w:lang w:eastAsia="nl-NL"/>
              </w:rPr>
            </w:pPr>
            <w:r w:rsidRPr="0095792A">
              <w:rPr>
                <w:color w:val="000000"/>
                <w:szCs w:val="22"/>
                <w:lang w:eastAsia="is-IS"/>
              </w:rPr>
              <w:t>1.</w:t>
            </w:r>
            <w:r w:rsidRPr="0095792A">
              <w:rPr>
                <w:color w:val="000000"/>
                <w:szCs w:val="22"/>
                <w:lang w:eastAsia="is-IS"/>
              </w:rPr>
              <w:tab/>
            </w:r>
            <w:r w:rsidRPr="0095792A">
              <w:rPr>
                <w:color w:val="000000"/>
                <w:szCs w:val="22"/>
                <w:lang w:eastAsia="nl-NL"/>
              </w:rPr>
              <w:t>Controleer of de cytopenie verband houdt met de leukemie (beenmergaspiraat of –biopsie</w:t>
            </w:r>
            <w:r w:rsidRPr="0095792A">
              <w:rPr>
                <w:color w:val="000000"/>
                <w:szCs w:val="22"/>
              </w:rPr>
              <w:t>).</w:t>
            </w:r>
          </w:p>
          <w:p w14:paraId="22F7BBF7" w14:textId="77777777" w:rsidR="00AC37E8" w:rsidRPr="0095792A" w:rsidRDefault="00AC37E8" w:rsidP="001254F6">
            <w:pPr>
              <w:tabs>
                <w:tab w:val="clear" w:pos="567"/>
                <w:tab w:val="left" w:pos="601"/>
              </w:tabs>
              <w:autoSpaceDE w:val="0"/>
              <w:autoSpaceDN w:val="0"/>
              <w:adjustRightInd w:val="0"/>
              <w:spacing w:line="240" w:lineRule="auto"/>
              <w:ind w:left="571" w:hanging="571"/>
              <w:rPr>
                <w:color w:val="000000"/>
                <w:szCs w:val="22"/>
                <w:lang w:eastAsia="is-IS"/>
              </w:rPr>
            </w:pPr>
            <w:r w:rsidRPr="0095792A">
              <w:rPr>
                <w:color w:val="000000"/>
                <w:szCs w:val="22"/>
                <w:lang w:eastAsia="is-IS"/>
              </w:rPr>
              <w:t>2.</w:t>
            </w:r>
            <w:r w:rsidRPr="0095792A">
              <w:rPr>
                <w:color w:val="000000"/>
                <w:szCs w:val="22"/>
                <w:lang w:eastAsia="is-IS"/>
              </w:rPr>
              <w:tab/>
            </w:r>
            <w:r w:rsidRPr="0095792A">
              <w:rPr>
                <w:color w:val="000000"/>
                <w:szCs w:val="22"/>
                <w:lang w:eastAsia="nl-NL"/>
              </w:rPr>
              <w:t>Indien er geen verband is tussen de cytopenie en de leukemie</w:t>
            </w:r>
            <w:r w:rsidRPr="0095792A">
              <w:rPr>
                <w:color w:val="000000"/>
                <w:szCs w:val="22"/>
                <w:lang w:eastAsia="is-IS"/>
              </w:rPr>
              <w:t xml:space="preserve">, </w:t>
            </w:r>
            <w:r w:rsidRPr="0095792A">
              <w:rPr>
                <w:color w:val="000000"/>
                <w:szCs w:val="22"/>
              </w:rPr>
              <w:t xml:space="preserve">verlaag de dosis imatinib tot </w:t>
            </w:r>
            <w:r w:rsidRPr="0095792A">
              <w:rPr>
                <w:color w:val="000000"/>
                <w:szCs w:val="22"/>
                <w:lang w:eastAsia="is-IS"/>
              </w:rPr>
              <w:t>260 mg/m</w:t>
            </w:r>
            <w:r w:rsidRPr="0095792A">
              <w:rPr>
                <w:color w:val="000000"/>
                <w:szCs w:val="22"/>
                <w:vertAlign w:val="superscript"/>
                <w:lang w:eastAsia="is-IS"/>
              </w:rPr>
              <w:t>2</w:t>
            </w:r>
            <w:r w:rsidRPr="0095792A">
              <w:rPr>
                <w:color w:val="000000"/>
                <w:szCs w:val="22"/>
                <w:lang w:eastAsia="is-IS"/>
              </w:rPr>
              <w:t>.</w:t>
            </w:r>
          </w:p>
          <w:p w14:paraId="14F2C9A6" w14:textId="77777777" w:rsidR="00AC37E8" w:rsidRPr="0095792A" w:rsidRDefault="00AC37E8" w:rsidP="001254F6">
            <w:pPr>
              <w:tabs>
                <w:tab w:val="left" w:pos="601"/>
              </w:tabs>
              <w:autoSpaceDE w:val="0"/>
              <w:autoSpaceDN w:val="0"/>
              <w:adjustRightInd w:val="0"/>
              <w:spacing w:line="240" w:lineRule="auto"/>
              <w:ind w:left="567" w:hanging="567"/>
              <w:rPr>
                <w:color w:val="000000"/>
                <w:szCs w:val="22"/>
                <w:lang w:eastAsia="is-IS"/>
              </w:rPr>
            </w:pPr>
            <w:r w:rsidRPr="0095792A">
              <w:rPr>
                <w:color w:val="000000"/>
                <w:szCs w:val="22"/>
                <w:lang w:eastAsia="is-IS"/>
              </w:rPr>
              <w:t>3.</w:t>
            </w:r>
            <w:r w:rsidRPr="0095792A">
              <w:rPr>
                <w:color w:val="000000"/>
                <w:szCs w:val="22"/>
                <w:lang w:eastAsia="is-IS"/>
              </w:rPr>
              <w:tab/>
            </w:r>
            <w:r w:rsidRPr="0095792A">
              <w:rPr>
                <w:rStyle w:val="hps"/>
                <w:color w:val="000000"/>
                <w:szCs w:val="22"/>
              </w:rPr>
              <w:t>Indien de cytopenie</w:t>
            </w:r>
            <w:r w:rsidRPr="0095792A">
              <w:rPr>
                <w:color w:val="000000"/>
                <w:szCs w:val="22"/>
              </w:rPr>
              <w:t xml:space="preserve"> </w:t>
            </w:r>
            <w:r w:rsidRPr="0095792A">
              <w:rPr>
                <w:rStyle w:val="hps"/>
                <w:color w:val="000000"/>
                <w:szCs w:val="22"/>
              </w:rPr>
              <w:t>gedurende 2 weken aanhoudt</w:t>
            </w:r>
            <w:r w:rsidRPr="0095792A">
              <w:rPr>
                <w:color w:val="000000"/>
                <w:szCs w:val="22"/>
              </w:rPr>
              <w:t xml:space="preserve">, verlaag dan de dosis verder tot </w:t>
            </w:r>
            <w:r w:rsidRPr="0095792A">
              <w:rPr>
                <w:color w:val="000000"/>
                <w:szCs w:val="22"/>
                <w:lang w:eastAsia="is-IS"/>
              </w:rPr>
              <w:t>200 mg/m</w:t>
            </w:r>
            <w:r w:rsidRPr="0095792A">
              <w:rPr>
                <w:color w:val="000000"/>
                <w:szCs w:val="22"/>
                <w:vertAlign w:val="superscript"/>
                <w:lang w:eastAsia="is-IS"/>
              </w:rPr>
              <w:t>2</w:t>
            </w:r>
            <w:r w:rsidRPr="0095792A">
              <w:rPr>
                <w:color w:val="000000"/>
                <w:szCs w:val="22"/>
                <w:lang w:eastAsia="is-IS"/>
              </w:rPr>
              <w:t>.</w:t>
            </w:r>
          </w:p>
          <w:p w14:paraId="412EB3C1" w14:textId="77777777" w:rsidR="00AC37E8" w:rsidRPr="0095792A" w:rsidRDefault="00AC37E8" w:rsidP="001254F6">
            <w:pPr>
              <w:tabs>
                <w:tab w:val="left" w:pos="601"/>
              </w:tabs>
              <w:autoSpaceDE w:val="0"/>
              <w:autoSpaceDN w:val="0"/>
              <w:adjustRightInd w:val="0"/>
              <w:spacing w:line="240" w:lineRule="auto"/>
              <w:ind w:left="567" w:hanging="567"/>
              <w:rPr>
                <w:color w:val="000000"/>
                <w:szCs w:val="22"/>
                <w:lang w:eastAsia="is-IS"/>
              </w:rPr>
            </w:pPr>
            <w:r w:rsidRPr="0095792A">
              <w:rPr>
                <w:color w:val="000000"/>
                <w:szCs w:val="22"/>
                <w:lang w:eastAsia="is-IS"/>
              </w:rPr>
              <w:t>4.</w:t>
            </w:r>
            <w:r w:rsidRPr="0095792A">
              <w:rPr>
                <w:color w:val="000000"/>
                <w:szCs w:val="22"/>
                <w:lang w:eastAsia="is-IS"/>
              </w:rPr>
              <w:tab/>
            </w:r>
            <w:r w:rsidRPr="0095792A">
              <w:rPr>
                <w:rStyle w:val="hps"/>
                <w:color w:val="000000"/>
                <w:szCs w:val="22"/>
              </w:rPr>
              <w:t>Indien de cytopenie</w:t>
            </w:r>
            <w:r w:rsidRPr="0095792A">
              <w:rPr>
                <w:color w:val="000000"/>
                <w:szCs w:val="22"/>
              </w:rPr>
              <w:t xml:space="preserve"> </w:t>
            </w:r>
            <w:r w:rsidRPr="0095792A">
              <w:rPr>
                <w:rStyle w:val="hps"/>
                <w:color w:val="000000"/>
                <w:szCs w:val="22"/>
              </w:rPr>
              <w:t xml:space="preserve">gedurende </w:t>
            </w:r>
            <w:r w:rsidRPr="0095792A">
              <w:rPr>
                <w:color w:val="000000"/>
                <w:szCs w:val="22"/>
              </w:rPr>
              <w:t>4 </w:t>
            </w:r>
            <w:r w:rsidRPr="0095792A">
              <w:rPr>
                <w:rStyle w:val="hps"/>
                <w:color w:val="000000"/>
                <w:szCs w:val="22"/>
              </w:rPr>
              <w:t>weken aanhoudt</w:t>
            </w:r>
            <w:r w:rsidRPr="0095792A">
              <w:rPr>
                <w:color w:val="000000"/>
                <w:szCs w:val="22"/>
              </w:rPr>
              <w:t xml:space="preserve"> en er nog steeds </w:t>
            </w:r>
            <w:r w:rsidRPr="0095792A">
              <w:rPr>
                <w:color w:val="000000"/>
                <w:szCs w:val="22"/>
                <w:lang w:eastAsia="nl-NL"/>
              </w:rPr>
              <w:t xml:space="preserve">geen verband is </w:t>
            </w:r>
            <w:r w:rsidRPr="0095792A">
              <w:rPr>
                <w:color w:val="000000"/>
                <w:szCs w:val="22"/>
              </w:rPr>
              <w:t xml:space="preserve">met de leukemie, stop imatinib tot </w:t>
            </w:r>
            <w:r w:rsidRPr="0095792A">
              <w:rPr>
                <w:color w:val="000000"/>
                <w:szCs w:val="22"/>
                <w:lang w:eastAsia="is-IS"/>
              </w:rPr>
              <w:t>ANC ≥ 1 x 10</w:t>
            </w:r>
            <w:r w:rsidRPr="0095792A">
              <w:rPr>
                <w:color w:val="000000"/>
                <w:szCs w:val="22"/>
                <w:vertAlign w:val="superscript"/>
                <w:lang w:eastAsia="is-IS"/>
              </w:rPr>
              <w:t>9</w:t>
            </w:r>
            <w:r w:rsidRPr="0095792A">
              <w:rPr>
                <w:color w:val="000000"/>
                <w:szCs w:val="22"/>
                <w:lang w:eastAsia="is-IS"/>
              </w:rPr>
              <w:t>/</w:t>
            </w:r>
            <w:r w:rsidR="00F61ADA" w:rsidRPr="0095792A">
              <w:rPr>
                <w:color w:val="000000"/>
                <w:szCs w:val="22"/>
                <w:lang w:eastAsia="is-IS"/>
              </w:rPr>
              <w:t>L</w:t>
            </w:r>
            <w:r w:rsidRPr="0095792A">
              <w:rPr>
                <w:color w:val="000000"/>
                <w:szCs w:val="22"/>
                <w:lang w:eastAsia="is-IS"/>
              </w:rPr>
              <w:t xml:space="preserve"> en </w:t>
            </w:r>
            <w:r w:rsidRPr="0095792A">
              <w:rPr>
                <w:color w:val="000000"/>
                <w:szCs w:val="22"/>
                <w:lang w:eastAsia="nl-NL"/>
              </w:rPr>
              <w:t>trombocyten</w:t>
            </w:r>
            <w:r w:rsidRPr="0095792A">
              <w:rPr>
                <w:color w:val="000000"/>
                <w:szCs w:val="22"/>
              </w:rPr>
              <w:t xml:space="preserve"> </w:t>
            </w:r>
            <w:r w:rsidRPr="0095792A">
              <w:rPr>
                <w:color w:val="000000"/>
                <w:szCs w:val="22"/>
                <w:lang w:eastAsia="is-IS"/>
              </w:rPr>
              <w:t>≥ 20 x 10</w:t>
            </w:r>
            <w:r w:rsidRPr="0095792A">
              <w:rPr>
                <w:color w:val="000000"/>
                <w:szCs w:val="22"/>
                <w:vertAlign w:val="superscript"/>
                <w:lang w:eastAsia="is-IS"/>
              </w:rPr>
              <w:t>9</w:t>
            </w:r>
            <w:r w:rsidRPr="0095792A">
              <w:rPr>
                <w:color w:val="000000"/>
                <w:szCs w:val="22"/>
                <w:lang w:eastAsia="is-IS"/>
              </w:rPr>
              <w:t>/</w:t>
            </w:r>
            <w:r w:rsidR="00F61ADA" w:rsidRPr="0095792A">
              <w:rPr>
                <w:color w:val="000000"/>
                <w:szCs w:val="22"/>
                <w:lang w:eastAsia="is-IS"/>
              </w:rPr>
              <w:t>L</w:t>
            </w:r>
            <w:r w:rsidRPr="0095792A">
              <w:rPr>
                <w:color w:val="000000"/>
                <w:szCs w:val="22"/>
                <w:lang w:eastAsia="is-IS"/>
              </w:rPr>
              <w:t xml:space="preserve">, </w:t>
            </w:r>
            <w:r w:rsidRPr="0095792A">
              <w:rPr>
                <w:rStyle w:val="hps"/>
                <w:color w:val="000000"/>
                <w:szCs w:val="22"/>
              </w:rPr>
              <w:t>hervat daarna de behandeling</w:t>
            </w:r>
            <w:r w:rsidRPr="0095792A">
              <w:rPr>
                <w:color w:val="000000"/>
                <w:szCs w:val="22"/>
              </w:rPr>
              <w:t xml:space="preserve"> </w:t>
            </w:r>
            <w:r w:rsidRPr="0095792A">
              <w:rPr>
                <w:rStyle w:val="hps"/>
                <w:color w:val="000000"/>
                <w:szCs w:val="22"/>
              </w:rPr>
              <w:t>met</w:t>
            </w:r>
            <w:r w:rsidRPr="0095792A">
              <w:rPr>
                <w:color w:val="000000"/>
                <w:szCs w:val="22"/>
                <w:lang w:eastAsia="is-IS"/>
              </w:rPr>
              <w:t xml:space="preserve"> 200 mg/m</w:t>
            </w:r>
            <w:r w:rsidRPr="0095792A">
              <w:rPr>
                <w:color w:val="000000"/>
                <w:szCs w:val="22"/>
                <w:vertAlign w:val="superscript"/>
                <w:lang w:eastAsia="is-IS"/>
              </w:rPr>
              <w:t>2</w:t>
            </w:r>
            <w:r w:rsidRPr="0095792A">
              <w:rPr>
                <w:color w:val="000000"/>
                <w:szCs w:val="22"/>
                <w:lang w:eastAsia="is-IS"/>
              </w:rPr>
              <w:t>.</w:t>
            </w:r>
          </w:p>
        </w:tc>
      </w:tr>
      <w:tr w:rsidR="00AC37E8" w:rsidRPr="0095792A" w14:paraId="7C3A0404" w14:textId="77777777" w:rsidTr="001254F6">
        <w:tc>
          <w:tcPr>
            <w:tcW w:w="3085" w:type="dxa"/>
          </w:tcPr>
          <w:p w14:paraId="6273128B" w14:textId="77777777" w:rsidR="00AC37E8" w:rsidRPr="0095792A" w:rsidRDefault="00AC37E8" w:rsidP="001254F6">
            <w:pPr>
              <w:autoSpaceDE w:val="0"/>
              <w:autoSpaceDN w:val="0"/>
              <w:adjustRightInd w:val="0"/>
              <w:spacing w:line="240" w:lineRule="auto"/>
              <w:rPr>
                <w:color w:val="000000"/>
                <w:szCs w:val="22"/>
                <w:lang w:eastAsia="is-IS"/>
              </w:rPr>
            </w:pPr>
            <w:r w:rsidRPr="0095792A">
              <w:rPr>
                <w:color w:val="000000"/>
                <w:szCs w:val="22"/>
                <w:lang w:eastAsia="is-IS"/>
              </w:rPr>
              <w:t>DFSP (startdosis 800 mg)</w:t>
            </w:r>
          </w:p>
        </w:tc>
        <w:tc>
          <w:tcPr>
            <w:tcW w:w="2835" w:type="dxa"/>
          </w:tcPr>
          <w:p w14:paraId="739B4080" w14:textId="77777777" w:rsidR="00AC37E8" w:rsidRPr="0095792A" w:rsidRDefault="00AC37E8" w:rsidP="001254F6">
            <w:pPr>
              <w:tabs>
                <w:tab w:val="clear" w:pos="567"/>
              </w:tabs>
              <w:autoSpaceDE w:val="0"/>
              <w:autoSpaceDN w:val="0"/>
              <w:adjustRightInd w:val="0"/>
              <w:spacing w:line="240" w:lineRule="auto"/>
              <w:rPr>
                <w:color w:val="000000"/>
                <w:szCs w:val="22"/>
                <w:vertAlign w:val="superscript"/>
                <w:lang w:eastAsia="is-IS"/>
              </w:rPr>
            </w:pPr>
            <w:r w:rsidRPr="0095792A">
              <w:rPr>
                <w:color w:val="000000"/>
                <w:szCs w:val="22"/>
              </w:rPr>
              <w:t>ANC &lt; 1.0 x 10</w:t>
            </w:r>
            <w:r w:rsidRPr="0095792A">
              <w:rPr>
                <w:color w:val="000000"/>
                <w:szCs w:val="22"/>
                <w:vertAlign w:val="superscript"/>
              </w:rPr>
              <w:t>9</w:t>
            </w:r>
            <w:r w:rsidRPr="0095792A">
              <w:rPr>
                <w:color w:val="000000"/>
                <w:szCs w:val="22"/>
              </w:rPr>
              <w:t>/</w:t>
            </w:r>
            <w:r w:rsidR="00F61ADA" w:rsidRPr="0095792A">
              <w:rPr>
                <w:color w:val="000000"/>
                <w:szCs w:val="22"/>
              </w:rPr>
              <w:t>L</w:t>
            </w:r>
            <w:r w:rsidRPr="0095792A">
              <w:rPr>
                <w:color w:val="000000"/>
                <w:szCs w:val="22"/>
              </w:rPr>
              <w:t xml:space="preserve"> en / of bloedplaatjes &lt; 50 x 10</w:t>
            </w:r>
            <w:r w:rsidRPr="0095792A">
              <w:rPr>
                <w:color w:val="000000"/>
                <w:szCs w:val="22"/>
                <w:vertAlign w:val="superscript"/>
              </w:rPr>
              <w:t>9</w:t>
            </w:r>
            <w:r w:rsidRPr="0095792A">
              <w:rPr>
                <w:color w:val="000000"/>
                <w:szCs w:val="22"/>
              </w:rPr>
              <w:t>/</w:t>
            </w:r>
            <w:r w:rsidR="00F61ADA" w:rsidRPr="0095792A">
              <w:rPr>
                <w:color w:val="000000"/>
                <w:szCs w:val="22"/>
              </w:rPr>
              <w:t>L</w:t>
            </w:r>
          </w:p>
        </w:tc>
        <w:tc>
          <w:tcPr>
            <w:tcW w:w="3260" w:type="dxa"/>
          </w:tcPr>
          <w:p w14:paraId="26065ED2" w14:textId="77777777" w:rsidR="00AC37E8" w:rsidRPr="0095792A" w:rsidRDefault="00AC37E8" w:rsidP="00E048AB">
            <w:pPr>
              <w:numPr>
                <w:ilvl w:val="0"/>
                <w:numId w:val="28"/>
              </w:numPr>
              <w:tabs>
                <w:tab w:val="clear" w:pos="567"/>
                <w:tab w:val="left" w:pos="601"/>
              </w:tabs>
              <w:autoSpaceDE w:val="0"/>
              <w:autoSpaceDN w:val="0"/>
              <w:adjustRightInd w:val="0"/>
              <w:spacing w:line="240" w:lineRule="auto"/>
              <w:rPr>
                <w:color w:val="000000"/>
                <w:szCs w:val="22"/>
              </w:rPr>
            </w:pPr>
            <w:r w:rsidRPr="0095792A">
              <w:rPr>
                <w:color w:val="000000"/>
                <w:szCs w:val="22"/>
              </w:rPr>
              <w:t>Stop met imatinib totdat ANC ≥ 1.5 x 10</w:t>
            </w:r>
            <w:r w:rsidRPr="0095792A">
              <w:rPr>
                <w:color w:val="000000"/>
                <w:szCs w:val="22"/>
                <w:vertAlign w:val="superscript"/>
              </w:rPr>
              <w:t>9</w:t>
            </w:r>
            <w:r w:rsidRPr="0095792A">
              <w:rPr>
                <w:color w:val="000000"/>
                <w:szCs w:val="22"/>
              </w:rPr>
              <w:t>/</w:t>
            </w:r>
            <w:r w:rsidR="00F61ADA" w:rsidRPr="0095792A">
              <w:rPr>
                <w:color w:val="000000"/>
                <w:szCs w:val="22"/>
              </w:rPr>
              <w:t>L</w:t>
            </w:r>
            <w:r w:rsidRPr="0095792A">
              <w:rPr>
                <w:color w:val="000000"/>
                <w:szCs w:val="22"/>
              </w:rPr>
              <w:t xml:space="preserve"> en bloedplaatjes  ≥ 75 x 10</w:t>
            </w:r>
            <w:r w:rsidRPr="0095792A">
              <w:rPr>
                <w:color w:val="000000"/>
                <w:szCs w:val="22"/>
                <w:vertAlign w:val="superscript"/>
              </w:rPr>
              <w:t>9</w:t>
            </w:r>
            <w:r w:rsidRPr="0095792A">
              <w:rPr>
                <w:color w:val="000000"/>
                <w:szCs w:val="22"/>
              </w:rPr>
              <w:t>/</w:t>
            </w:r>
            <w:r w:rsidR="00F61ADA" w:rsidRPr="0095792A">
              <w:rPr>
                <w:color w:val="000000"/>
                <w:szCs w:val="22"/>
              </w:rPr>
              <w:t>L</w:t>
            </w:r>
            <w:r w:rsidRPr="0095792A">
              <w:rPr>
                <w:color w:val="000000"/>
                <w:szCs w:val="22"/>
              </w:rPr>
              <w:t>.</w:t>
            </w:r>
          </w:p>
          <w:p w14:paraId="5D705C8E" w14:textId="77777777" w:rsidR="00AC37E8" w:rsidRPr="0095792A" w:rsidRDefault="00AC37E8" w:rsidP="00E048AB">
            <w:pPr>
              <w:numPr>
                <w:ilvl w:val="0"/>
                <w:numId w:val="28"/>
              </w:numPr>
              <w:tabs>
                <w:tab w:val="clear" w:pos="567"/>
                <w:tab w:val="left" w:pos="601"/>
              </w:tabs>
              <w:autoSpaceDE w:val="0"/>
              <w:autoSpaceDN w:val="0"/>
              <w:adjustRightInd w:val="0"/>
              <w:spacing w:line="240" w:lineRule="auto"/>
              <w:ind w:left="601" w:hanging="601"/>
              <w:rPr>
                <w:color w:val="000000"/>
                <w:szCs w:val="22"/>
              </w:rPr>
            </w:pPr>
            <w:r w:rsidRPr="0095792A">
              <w:rPr>
                <w:color w:val="000000"/>
                <w:szCs w:val="22"/>
              </w:rPr>
              <w:t>Hervat behandeling met imatinib  600 mg</w:t>
            </w:r>
          </w:p>
          <w:p w14:paraId="3A9B8B41" w14:textId="77777777" w:rsidR="00AC37E8" w:rsidRPr="0095792A" w:rsidRDefault="00AC37E8" w:rsidP="00E048AB">
            <w:pPr>
              <w:numPr>
                <w:ilvl w:val="0"/>
                <w:numId w:val="28"/>
              </w:numPr>
              <w:tabs>
                <w:tab w:val="clear" w:pos="567"/>
                <w:tab w:val="left" w:pos="601"/>
              </w:tabs>
              <w:autoSpaceDE w:val="0"/>
              <w:autoSpaceDN w:val="0"/>
              <w:adjustRightInd w:val="0"/>
              <w:spacing w:line="240" w:lineRule="auto"/>
              <w:ind w:left="601" w:hanging="601"/>
              <w:rPr>
                <w:color w:val="000000"/>
                <w:szCs w:val="22"/>
                <w:lang w:eastAsia="is-IS"/>
              </w:rPr>
            </w:pPr>
            <w:r w:rsidRPr="0095792A">
              <w:rPr>
                <w:color w:val="000000"/>
                <w:szCs w:val="22"/>
              </w:rPr>
              <w:t>In geval van heroptreden van ANC &lt; 1.0 x 10</w:t>
            </w:r>
            <w:r w:rsidRPr="0095792A">
              <w:rPr>
                <w:color w:val="000000"/>
                <w:szCs w:val="22"/>
                <w:vertAlign w:val="superscript"/>
              </w:rPr>
              <w:t>9</w:t>
            </w:r>
            <w:r w:rsidRPr="0095792A">
              <w:rPr>
                <w:color w:val="000000"/>
                <w:szCs w:val="22"/>
              </w:rPr>
              <w:t>/</w:t>
            </w:r>
            <w:r w:rsidR="00F61ADA" w:rsidRPr="0095792A">
              <w:rPr>
                <w:color w:val="000000"/>
                <w:szCs w:val="22"/>
              </w:rPr>
              <w:t>L</w:t>
            </w:r>
            <w:r w:rsidRPr="0095792A">
              <w:rPr>
                <w:color w:val="000000"/>
                <w:szCs w:val="22"/>
              </w:rPr>
              <w:t xml:space="preserve">     en / of bloedplaatjes          &lt; 50 x 10</w:t>
            </w:r>
            <w:r w:rsidRPr="0095792A">
              <w:rPr>
                <w:color w:val="000000"/>
                <w:szCs w:val="22"/>
                <w:vertAlign w:val="superscript"/>
              </w:rPr>
              <w:t>9</w:t>
            </w:r>
            <w:r w:rsidRPr="0095792A">
              <w:rPr>
                <w:color w:val="000000"/>
                <w:szCs w:val="22"/>
              </w:rPr>
              <w:t>/</w:t>
            </w:r>
            <w:r w:rsidR="00F61ADA" w:rsidRPr="0095792A">
              <w:rPr>
                <w:color w:val="000000"/>
                <w:szCs w:val="22"/>
              </w:rPr>
              <w:t>L</w:t>
            </w:r>
            <w:r w:rsidRPr="0095792A">
              <w:rPr>
                <w:color w:val="000000"/>
                <w:szCs w:val="22"/>
              </w:rPr>
              <w:t>, herhaal stap 1 en hervat imatinib bij verminderde dosis van   400 mg</w:t>
            </w:r>
          </w:p>
        </w:tc>
      </w:tr>
      <w:tr w:rsidR="00AC37E8" w:rsidRPr="0095792A" w14:paraId="6B2139FC" w14:textId="77777777" w:rsidTr="001254F6">
        <w:tc>
          <w:tcPr>
            <w:tcW w:w="9180" w:type="dxa"/>
            <w:gridSpan w:val="3"/>
          </w:tcPr>
          <w:p w14:paraId="58B911A0" w14:textId="77777777" w:rsidR="00AC37E8" w:rsidRPr="0095792A" w:rsidRDefault="00AC37E8" w:rsidP="001254F6">
            <w:pPr>
              <w:keepNext/>
              <w:autoSpaceDE w:val="0"/>
              <w:autoSpaceDN w:val="0"/>
              <w:adjustRightInd w:val="0"/>
              <w:spacing w:line="240" w:lineRule="auto"/>
              <w:rPr>
                <w:color w:val="000000"/>
                <w:szCs w:val="22"/>
                <w:lang w:eastAsia="is-IS"/>
              </w:rPr>
            </w:pPr>
            <w:r w:rsidRPr="0095792A">
              <w:rPr>
                <w:color w:val="000000"/>
                <w:szCs w:val="22"/>
                <w:lang w:eastAsia="is-IS"/>
              </w:rPr>
              <w:t xml:space="preserve">ANC = </w:t>
            </w:r>
            <w:r w:rsidRPr="0095792A">
              <w:rPr>
                <w:color w:val="000000"/>
                <w:szCs w:val="22"/>
                <w:lang w:eastAsia="nl-NL"/>
              </w:rPr>
              <w:t>absoluut aantal neutrofiele granulocyten</w:t>
            </w:r>
          </w:p>
          <w:p w14:paraId="4EE610D9" w14:textId="77777777" w:rsidR="00AC37E8" w:rsidRPr="0095792A" w:rsidRDefault="00AC37E8" w:rsidP="001254F6">
            <w:pPr>
              <w:keepNext/>
              <w:autoSpaceDE w:val="0"/>
              <w:autoSpaceDN w:val="0"/>
              <w:adjustRightInd w:val="0"/>
              <w:spacing w:line="240" w:lineRule="auto"/>
              <w:rPr>
                <w:color w:val="000000"/>
                <w:szCs w:val="22"/>
                <w:lang w:eastAsia="is-IS"/>
              </w:rPr>
            </w:pPr>
            <w:r w:rsidRPr="0095792A">
              <w:rPr>
                <w:color w:val="000000"/>
                <w:szCs w:val="22"/>
                <w:vertAlign w:val="superscript"/>
                <w:lang w:eastAsia="is-IS"/>
              </w:rPr>
              <w:t>a</w:t>
            </w:r>
            <w:r w:rsidRPr="0095792A">
              <w:rPr>
                <w:color w:val="000000"/>
                <w:szCs w:val="22"/>
                <w:lang w:eastAsia="is-IS"/>
              </w:rPr>
              <w:t xml:space="preserve"> </w:t>
            </w:r>
            <w:r w:rsidRPr="0095792A">
              <w:rPr>
                <w:rStyle w:val="hps"/>
                <w:color w:val="000000"/>
                <w:szCs w:val="22"/>
              </w:rPr>
              <w:t>optredend na een behandelingsduur van tenminste</w:t>
            </w:r>
            <w:r w:rsidRPr="0095792A">
              <w:rPr>
                <w:color w:val="000000"/>
                <w:szCs w:val="22"/>
              </w:rPr>
              <w:t xml:space="preserve"> </w:t>
            </w:r>
            <w:r w:rsidRPr="0095792A">
              <w:rPr>
                <w:rStyle w:val="hps"/>
                <w:color w:val="000000"/>
                <w:szCs w:val="22"/>
              </w:rPr>
              <w:t>1 maand</w:t>
            </w:r>
          </w:p>
        </w:tc>
      </w:tr>
    </w:tbl>
    <w:p w14:paraId="74BA5AA0" w14:textId="77777777" w:rsidR="00280AC1" w:rsidRPr="0095792A" w:rsidRDefault="00280AC1" w:rsidP="00280AC1">
      <w:pPr>
        <w:autoSpaceDE w:val="0"/>
        <w:autoSpaceDN w:val="0"/>
        <w:adjustRightInd w:val="0"/>
        <w:spacing w:line="240" w:lineRule="auto"/>
        <w:rPr>
          <w:color w:val="000000"/>
          <w:szCs w:val="22"/>
        </w:rPr>
      </w:pPr>
    </w:p>
    <w:p w14:paraId="2C33A37D" w14:textId="77777777" w:rsidR="00280AC1" w:rsidRPr="0095792A" w:rsidRDefault="00280AC1" w:rsidP="009F781B">
      <w:pPr>
        <w:keepNext/>
        <w:autoSpaceDE w:val="0"/>
        <w:autoSpaceDN w:val="0"/>
        <w:adjustRightInd w:val="0"/>
        <w:spacing w:line="240" w:lineRule="auto"/>
        <w:rPr>
          <w:color w:val="000000"/>
          <w:szCs w:val="22"/>
          <w:u w:val="single"/>
          <w:lang w:eastAsia="is-IS"/>
        </w:rPr>
      </w:pPr>
      <w:r w:rsidRPr="0095792A">
        <w:rPr>
          <w:color w:val="000000"/>
          <w:szCs w:val="22"/>
          <w:u w:val="single"/>
          <w:lang w:eastAsia="is-IS"/>
        </w:rPr>
        <w:t>Speciale patiëntgroepen</w:t>
      </w:r>
    </w:p>
    <w:p w14:paraId="5413B386" w14:textId="77777777" w:rsidR="009F781B" w:rsidRPr="0095792A" w:rsidRDefault="009F781B" w:rsidP="009F781B">
      <w:pPr>
        <w:keepNext/>
        <w:autoSpaceDE w:val="0"/>
        <w:autoSpaceDN w:val="0"/>
        <w:adjustRightInd w:val="0"/>
        <w:spacing w:line="240" w:lineRule="auto"/>
        <w:rPr>
          <w:color w:val="000000"/>
          <w:szCs w:val="22"/>
          <w:u w:val="single"/>
          <w:lang w:eastAsia="is-IS"/>
        </w:rPr>
      </w:pPr>
    </w:p>
    <w:p w14:paraId="7426AB34" w14:textId="3272A3F5" w:rsidR="001710E6" w:rsidRPr="0095792A" w:rsidRDefault="00280AC1" w:rsidP="009F781B">
      <w:pPr>
        <w:keepNext/>
        <w:autoSpaceDE w:val="0"/>
        <w:autoSpaceDN w:val="0"/>
        <w:adjustRightInd w:val="0"/>
        <w:spacing w:line="240" w:lineRule="auto"/>
        <w:rPr>
          <w:color w:val="000000"/>
          <w:szCs w:val="22"/>
        </w:rPr>
      </w:pPr>
      <w:r w:rsidRPr="0095792A">
        <w:rPr>
          <w:i/>
          <w:color w:val="000000"/>
          <w:szCs w:val="22"/>
        </w:rPr>
        <w:t>Gebruik bij kinderen:</w:t>
      </w:r>
      <w:r w:rsidRPr="0095792A">
        <w:rPr>
          <w:color w:val="000000"/>
          <w:szCs w:val="22"/>
        </w:rPr>
        <w:t xml:space="preserve"> Er is geen ervaring bij kinderen jonger dan 2 jaar met CML </w:t>
      </w:r>
      <w:r w:rsidR="009A4EFE" w:rsidRPr="0095792A">
        <w:rPr>
          <w:color w:val="000000"/>
          <w:szCs w:val="22"/>
        </w:rPr>
        <w:t xml:space="preserve">en bij kinderen jonger dan 1 jaar met Ph+ ALL </w:t>
      </w:r>
      <w:r w:rsidRPr="0095792A">
        <w:rPr>
          <w:color w:val="000000"/>
          <w:szCs w:val="22"/>
        </w:rPr>
        <w:t>(zie rubriek 5.1).</w:t>
      </w:r>
      <w:r w:rsidR="00E160A3" w:rsidRPr="0095792A">
        <w:rPr>
          <w:color w:val="000000"/>
          <w:szCs w:val="22"/>
        </w:rPr>
        <w:t xml:space="preserve"> </w:t>
      </w:r>
      <w:r w:rsidR="009A4EFE" w:rsidRPr="0095792A">
        <w:rPr>
          <w:color w:val="000000"/>
          <w:szCs w:val="22"/>
        </w:rPr>
        <w:t xml:space="preserve">De ervaring </w:t>
      </w:r>
      <w:r w:rsidR="001710E6" w:rsidRPr="0095792A">
        <w:rPr>
          <w:color w:val="000000"/>
          <w:szCs w:val="22"/>
        </w:rPr>
        <w:t>bij kinderen met MDS / MPD, DFSP, en HES / CEL</w:t>
      </w:r>
      <w:r w:rsidR="009A4EFE" w:rsidRPr="0095792A">
        <w:rPr>
          <w:color w:val="000000"/>
          <w:szCs w:val="22"/>
        </w:rPr>
        <w:t xml:space="preserve"> is zeer beperkt</w:t>
      </w:r>
      <w:r w:rsidR="001710E6" w:rsidRPr="0095792A">
        <w:rPr>
          <w:color w:val="000000"/>
          <w:szCs w:val="22"/>
        </w:rPr>
        <w:t xml:space="preserve">. </w:t>
      </w:r>
    </w:p>
    <w:p w14:paraId="0A82D5F1" w14:textId="77777777" w:rsidR="001710E6" w:rsidRPr="0095792A" w:rsidRDefault="001710E6" w:rsidP="001710E6">
      <w:pPr>
        <w:autoSpaceDE w:val="0"/>
        <w:autoSpaceDN w:val="0"/>
        <w:adjustRightInd w:val="0"/>
        <w:spacing w:line="240" w:lineRule="auto"/>
        <w:rPr>
          <w:color w:val="000000"/>
          <w:szCs w:val="22"/>
        </w:rPr>
      </w:pPr>
    </w:p>
    <w:p w14:paraId="58562F54" w14:textId="30F63184" w:rsidR="001710E6" w:rsidRPr="0095792A" w:rsidRDefault="001710E6" w:rsidP="00280AC1">
      <w:pPr>
        <w:autoSpaceDE w:val="0"/>
        <w:autoSpaceDN w:val="0"/>
        <w:adjustRightInd w:val="0"/>
        <w:spacing w:line="240" w:lineRule="auto"/>
        <w:rPr>
          <w:color w:val="000000"/>
          <w:szCs w:val="22"/>
        </w:rPr>
      </w:pPr>
      <w:r w:rsidRPr="0095792A">
        <w:rPr>
          <w:color w:val="000000"/>
          <w:szCs w:val="22"/>
        </w:rPr>
        <w:t xml:space="preserve">De veiligheid en werkzaamheid van imatinib bij kinderen </w:t>
      </w:r>
      <w:r w:rsidR="00E160A3" w:rsidRPr="0095792A">
        <w:rPr>
          <w:color w:val="000000"/>
          <w:szCs w:val="22"/>
        </w:rPr>
        <w:t xml:space="preserve">jonger dan 18 jaar </w:t>
      </w:r>
      <w:r w:rsidRPr="0095792A">
        <w:rPr>
          <w:color w:val="000000"/>
          <w:szCs w:val="22"/>
        </w:rPr>
        <w:t xml:space="preserve">met MDS / MPD, DFSP en HES / CEL zijn niet vastgesteld in klinische studies. Momenteel beschikbare gepubliceerde gegevens worden in rubriek 5.1 samengevat, maar een doseringsadvies kan niet worden gemaakt. </w:t>
      </w:r>
    </w:p>
    <w:p w14:paraId="7D628CDE" w14:textId="77777777" w:rsidR="00280AC1" w:rsidRPr="0095792A" w:rsidRDefault="00280AC1" w:rsidP="00280AC1">
      <w:pPr>
        <w:autoSpaceDE w:val="0"/>
        <w:autoSpaceDN w:val="0"/>
        <w:adjustRightInd w:val="0"/>
        <w:spacing w:line="240" w:lineRule="auto"/>
        <w:rPr>
          <w:color w:val="000000"/>
          <w:szCs w:val="22"/>
        </w:rPr>
      </w:pPr>
    </w:p>
    <w:p w14:paraId="48C31B4E" w14:textId="77777777" w:rsidR="00280AC1" w:rsidRPr="0095792A" w:rsidRDefault="00280AC1" w:rsidP="00280AC1">
      <w:pPr>
        <w:autoSpaceDE w:val="0"/>
        <w:autoSpaceDN w:val="0"/>
        <w:adjustRightInd w:val="0"/>
        <w:spacing w:line="240" w:lineRule="auto"/>
        <w:rPr>
          <w:color w:val="000000"/>
          <w:szCs w:val="22"/>
        </w:rPr>
      </w:pPr>
      <w:r w:rsidRPr="0095792A">
        <w:rPr>
          <w:i/>
          <w:color w:val="000000"/>
          <w:szCs w:val="22"/>
        </w:rPr>
        <w:t>Leverinsufficiëntie:</w:t>
      </w:r>
      <w:r w:rsidRPr="0095792A">
        <w:rPr>
          <w:color w:val="000000"/>
          <w:szCs w:val="22"/>
        </w:rPr>
        <w:t xml:space="preserve"> Imatinib wordt voornamelijk via de lever gemetaboliseerd. De minimale aanbevolen dosis van 400 mg per dag moet worden gegeven aan patiënten met milde, matige of ernstige leverfunctiestoornissen. De dosis kan worden verlaagd indien deze niet wordt verdragen (zie rubrieken 4.4, 4.8 en 5.2).</w:t>
      </w:r>
    </w:p>
    <w:p w14:paraId="7FFB6682" w14:textId="77777777" w:rsidR="00280AC1" w:rsidRPr="0095792A" w:rsidRDefault="00280AC1" w:rsidP="00280AC1">
      <w:pPr>
        <w:autoSpaceDE w:val="0"/>
        <w:autoSpaceDN w:val="0"/>
        <w:adjustRightInd w:val="0"/>
        <w:spacing w:line="240" w:lineRule="auto"/>
        <w:rPr>
          <w:color w:val="000000"/>
          <w:szCs w:val="22"/>
        </w:rPr>
      </w:pPr>
    </w:p>
    <w:p w14:paraId="6A988DFF"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Classificatie van leverfunctiestoornissen:</w:t>
      </w:r>
    </w:p>
    <w:p w14:paraId="798C6ABE" w14:textId="77777777" w:rsidR="00280AC1" w:rsidRPr="0095792A" w:rsidRDefault="00280AC1" w:rsidP="00280AC1">
      <w:pPr>
        <w:autoSpaceDE w:val="0"/>
        <w:autoSpaceDN w:val="0"/>
        <w:adjustRightInd w:val="0"/>
        <w:spacing w:line="240" w:lineRule="auto"/>
        <w:rPr>
          <w:color w:val="000000"/>
          <w:szCs w:val="22"/>
          <w:lang w:eastAsia="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181"/>
      </w:tblGrid>
      <w:tr w:rsidR="00280AC1" w:rsidRPr="0095792A" w14:paraId="4F40D4C1" w14:textId="77777777" w:rsidTr="00280AC1">
        <w:tc>
          <w:tcPr>
            <w:tcW w:w="4106" w:type="dxa"/>
          </w:tcPr>
          <w:p w14:paraId="1AE7E593" w14:textId="77777777" w:rsidR="00280AC1" w:rsidRPr="0095792A" w:rsidRDefault="00280AC1" w:rsidP="00280AC1">
            <w:pPr>
              <w:autoSpaceDE w:val="0"/>
              <w:autoSpaceDN w:val="0"/>
              <w:adjustRightInd w:val="0"/>
              <w:spacing w:line="240" w:lineRule="auto"/>
              <w:rPr>
                <w:color w:val="000000"/>
                <w:szCs w:val="22"/>
                <w:lang w:eastAsia="is-IS"/>
              </w:rPr>
            </w:pPr>
            <w:r w:rsidRPr="0095792A">
              <w:rPr>
                <w:color w:val="000000"/>
                <w:szCs w:val="22"/>
              </w:rPr>
              <w:t>Leverfunctiestoornissen</w:t>
            </w:r>
          </w:p>
        </w:tc>
        <w:tc>
          <w:tcPr>
            <w:tcW w:w="5181" w:type="dxa"/>
          </w:tcPr>
          <w:p w14:paraId="4D5EF744" w14:textId="77777777" w:rsidR="00280AC1" w:rsidRPr="0095792A" w:rsidRDefault="00280AC1" w:rsidP="00280AC1">
            <w:pPr>
              <w:autoSpaceDE w:val="0"/>
              <w:autoSpaceDN w:val="0"/>
              <w:adjustRightInd w:val="0"/>
              <w:spacing w:line="240" w:lineRule="auto"/>
              <w:rPr>
                <w:color w:val="000000"/>
                <w:szCs w:val="22"/>
                <w:lang w:eastAsia="is-IS"/>
              </w:rPr>
            </w:pPr>
            <w:r w:rsidRPr="0095792A">
              <w:rPr>
                <w:color w:val="000000"/>
                <w:szCs w:val="22"/>
                <w:lang w:eastAsia="is-IS"/>
              </w:rPr>
              <w:t>Lever functie testen</w:t>
            </w:r>
          </w:p>
        </w:tc>
      </w:tr>
      <w:tr w:rsidR="00280AC1" w:rsidRPr="0095792A" w14:paraId="241B4A29" w14:textId="77777777" w:rsidTr="00280AC1">
        <w:tc>
          <w:tcPr>
            <w:tcW w:w="4106" w:type="dxa"/>
          </w:tcPr>
          <w:p w14:paraId="052EBCEB" w14:textId="77777777" w:rsidR="00280AC1" w:rsidRPr="0095792A" w:rsidRDefault="00280AC1" w:rsidP="00280AC1">
            <w:pPr>
              <w:autoSpaceDE w:val="0"/>
              <w:autoSpaceDN w:val="0"/>
              <w:adjustRightInd w:val="0"/>
              <w:spacing w:line="240" w:lineRule="auto"/>
              <w:rPr>
                <w:color w:val="000000"/>
                <w:szCs w:val="22"/>
                <w:lang w:eastAsia="is-IS"/>
              </w:rPr>
            </w:pPr>
            <w:r w:rsidRPr="0095792A">
              <w:rPr>
                <w:color w:val="000000"/>
                <w:szCs w:val="22"/>
                <w:lang w:eastAsia="is-IS"/>
              </w:rPr>
              <w:t>Mild</w:t>
            </w:r>
          </w:p>
        </w:tc>
        <w:tc>
          <w:tcPr>
            <w:tcW w:w="5181" w:type="dxa"/>
          </w:tcPr>
          <w:p w14:paraId="6D123DD0" w14:textId="77777777" w:rsidR="00280AC1" w:rsidRPr="0095792A" w:rsidRDefault="00280AC1" w:rsidP="00280AC1">
            <w:pPr>
              <w:autoSpaceDE w:val="0"/>
              <w:autoSpaceDN w:val="0"/>
              <w:adjustRightInd w:val="0"/>
              <w:spacing w:line="240" w:lineRule="auto"/>
              <w:rPr>
                <w:color w:val="000000"/>
                <w:szCs w:val="22"/>
                <w:lang w:eastAsia="is-IS"/>
              </w:rPr>
            </w:pPr>
            <w:r w:rsidRPr="0095792A">
              <w:rPr>
                <w:color w:val="000000"/>
                <w:szCs w:val="22"/>
                <w:lang w:eastAsia="is-IS"/>
              </w:rPr>
              <w:t>Totaal bilirubine: = 1.5 ULN</w:t>
            </w:r>
          </w:p>
          <w:p w14:paraId="6FDA4879" w14:textId="77777777" w:rsidR="00280AC1" w:rsidRPr="0095792A" w:rsidRDefault="00280AC1" w:rsidP="00280AC1">
            <w:pPr>
              <w:autoSpaceDE w:val="0"/>
              <w:autoSpaceDN w:val="0"/>
              <w:adjustRightInd w:val="0"/>
              <w:spacing w:line="240" w:lineRule="auto"/>
              <w:rPr>
                <w:color w:val="000000"/>
                <w:szCs w:val="22"/>
                <w:lang w:eastAsia="is-IS"/>
              </w:rPr>
            </w:pPr>
            <w:r w:rsidRPr="0095792A">
              <w:rPr>
                <w:color w:val="000000"/>
                <w:szCs w:val="22"/>
                <w:lang w:eastAsia="is-IS"/>
              </w:rPr>
              <w:t>AST: &gt; ULN (kan normaal zijn of &lt; ULN indien totaal bilirubine is &gt; ULN)</w:t>
            </w:r>
          </w:p>
        </w:tc>
      </w:tr>
      <w:tr w:rsidR="00280AC1" w:rsidRPr="0095792A" w14:paraId="4A5EA973" w14:textId="77777777" w:rsidTr="00280AC1">
        <w:tc>
          <w:tcPr>
            <w:tcW w:w="4106" w:type="dxa"/>
          </w:tcPr>
          <w:p w14:paraId="45F8D8A4" w14:textId="77777777" w:rsidR="00280AC1" w:rsidRPr="0095792A" w:rsidRDefault="00280AC1" w:rsidP="00280AC1">
            <w:pPr>
              <w:autoSpaceDE w:val="0"/>
              <w:autoSpaceDN w:val="0"/>
              <w:adjustRightInd w:val="0"/>
              <w:spacing w:line="240" w:lineRule="auto"/>
              <w:rPr>
                <w:color w:val="000000"/>
                <w:szCs w:val="22"/>
                <w:lang w:eastAsia="is-IS"/>
              </w:rPr>
            </w:pPr>
            <w:r w:rsidRPr="0095792A">
              <w:rPr>
                <w:color w:val="000000"/>
                <w:szCs w:val="22"/>
                <w:lang w:eastAsia="is-IS"/>
              </w:rPr>
              <w:t>Matig</w:t>
            </w:r>
          </w:p>
        </w:tc>
        <w:tc>
          <w:tcPr>
            <w:tcW w:w="5181" w:type="dxa"/>
          </w:tcPr>
          <w:p w14:paraId="769BEBEF" w14:textId="77777777" w:rsidR="00280AC1" w:rsidRPr="0095792A" w:rsidRDefault="00280AC1" w:rsidP="00280AC1">
            <w:pPr>
              <w:autoSpaceDE w:val="0"/>
              <w:autoSpaceDN w:val="0"/>
              <w:adjustRightInd w:val="0"/>
              <w:spacing w:line="240" w:lineRule="auto"/>
              <w:rPr>
                <w:color w:val="000000"/>
                <w:szCs w:val="22"/>
                <w:lang w:eastAsia="is-IS"/>
              </w:rPr>
            </w:pPr>
            <w:r w:rsidRPr="0095792A">
              <w:rPr>
                <w:color w:val="000000"/>
                <w:szCs w:val="22"/>
                <w:lang w:eastAsia="is-IS"/>
              </w:rPr>
              <w:t>Totaal bilirubine: &gt; 1.5</w:t>
            </w:r>
            <w:r w:rsidRPr="0095792A">
              <w:rPr>
                <w:color w:val="000000"/>
                <w:szCs w:val="22"/>
                <w:lang w:eastAsia="is-IS"/>
              </w:rPr>
              <w:noBreakHyphen/>
              <w:t>3.0 ULN</w:t>
            </w:r>
          </w:p>
          <w:p w14:paraId="56B7204A" w14:textId="77777777" w:rsidR="00280AC1" w:rsidRPr="0095792A" w:rsidRDefault="00280AC1" w:rsidP="00280AC1">
            <w:pPr>
              <w:autoSpaceDE w:val="0"/>
              <w:autoSpaceDN w:val="0"/>
              <w:adjustRightInd w:val="0"/>
              <w:spacing w:line="240" w:lineRule="auto"/>
              <w:rPr>
                <w:color w:val="000000"/>
                <w:szCs w:val="22"/>
                <w:lang w:eastAsia="is-IS"/>
              </w:rPr>
            </w:pPr>
            <w:r w:rsidRPr="0095792A">
              <w:rPr>
                <w:color w:val="000000"/>
                <w:szCs w:val="22"/>
                <w:lang w:eastAsia="is-IS"/>
              </w:rPr>
              <w:t>AST: elke waarde</w:t>
            </w:r>
          </w:p>
        </w:tc>
      </w:tr>
      <w:tr w:rsidR="00280AC1" w:rsidRPr="0095792A" w14:paraId="3AB88481" w14:textId="77777777" w:rsidTr="00280AC1">
        <w:tc>
          <w:tcPr>
            <w:tcW w:w="4106" w:type="dxa"/>
          </w:tcPr>
          <w:p w14:paraId="2C977034" w14:textId="77777777" w:rsidR="00280AC1" w:rsidRPr="0095792A" w:rsidRDefault="00280AC1" w:rsidP="00280AC1">
            <w:pPr>
              <w:autoSpaceDE w:val="0"/>
              <w:autoSpaceDN w:val="0"/>
              <w:adjustRightInd w:val="0"/>
              <w:spacing w:line="240" w:lineRule="auto"/>
              <w:rPr>
                <w:color w:val="000000"/>
                <w:szCs w:val="22"/>
                <w:lang w:eastAsia="is-IS"/>
              </w:rPr>
            </w:pPr>
            <w:r w:rsidRPr="0095792A">
              <w:rPr>
                <w:color w:val="000000"/>
                <w:szCs w:val="22"/>
                <w:lang w:eastAsia="is-IS"/>
              </w:rPr>
              <w:t>Ernstig</w:t>
            </w:r>
          </w:p>
        </w:tc>
        <w:tc>
          <w:tcPr>
            <w:tcW w:w="5181" w:type="dxa"/>
          </w:tcPr>
          <w:p w14:paraId="48B8430C" w14:textId="77777777" w:rsidR="00280AC1" w:rsidRPr="0095792A" w:rsidRDefault="00280AC1" w:rsidP="00280AC1">
            <w:pPr>
              <w:autoSpaceDE w:val="0"/>
              <w:autoSpaceDN w:val="0"/>
              <w:adjustRightInd w:val="0"/>
              <w:spacing w:line="240" w:lineRule="auto"/>
              <w:rPr>
                <w:color w:val="000000"/>
                <w:szCs w:val="22"/>
                <w:lang w:eastAsia="is-IS"/>
              </w:rPr>
            </w:pPr>
            <w:r w:rsidRPr="0095792A">
              <w:rPr>
                <w:color w:val="000000"/>
                <w:szCs w:val="22"/>
                <w:lang w:eastAsia="is-IS"/>
              </w:rPr>
              <w:t>Totaal bilirubine: &gt; 3</w:t>
            </w:r>
            <w:r w:rsidRPr="0095792A">
              <w:rPr>
                <w:color w:val="000000"/>
                <w:szCs w:val="22"/>
                <w:lang w:eastAsia="is-IS"/>
              </w:rPr>
              <w:noBreakHyphen/>
              <w:t>10 ULN</w:t>
            </w:r>
          </w:p>
          <w:p w14:paraId="5FF0FA20" w14:textId="77777777" w:rsidR="00280AC1" w:rsidRPr="0095792A" w:rsidRDefault="00280AC1" w:rsidP="00280AC1">
            <w:pPr>
              <w:autoSpaceDE w:val="0"/>
              <w:autoSpaceDN w:val="0"/>
              <w:adjustRightInd w:val="0"/>
              <w:spacing w:line="240" w:lineRule="auto"/>
              <w:rPr>
                <w:color w:val="000000"/>
                <w:szCs w:val="22"/>
                <w:lang w:eastAsia="is-IS"/>
              </w:rPr>
            </w:pPr>
            <w:r w:rsidRPr="0095792A">
              <w:rPr>
                <w:color w:val="000000"/>
                <w:szCs w:val="22"/>
                <w:lang w:eastAsia="is-IS"/>
              </w:rPr>
              <w:t>AST: elke waarde</w:t>
            </w:r>
          </w:p>
        </w:tc>
      </w:tr>
    </w:tbl>
    <w:p w14:paraId="53C00B66" w14:textId="77777777" w:rsidR="00280AC1" w:rsidRPr="0095792A" w:rsidRDefault="00280AC1" w:rsidP="00280AC1">
      <w:pPr>
        <w:autoSpaceDE w:val="0"/>
        <w:autoSpaceDN w:val="0"/>
        <w:adjustRightInd w:val="0"/>
        <w:spacing w:line="240" w:lineRule="auto"/>
        <w:rPr>
          <w:color w:val="000000"/>
          <w:szCs w:val="22"/>
          <w:lang w:eastAsia="is-IS"/>
        </w:rPr>
      </w:pPr>
    </w:p>
    <w:p w14:paraId="09822D49" w14:textId="77777777" w:rsidR="00280AC1" w:rsidRPr="0095792A" w:rsidRDefault="00280AC1" w:rsidP="00280AC1">
      <w:pPr>
        <w:autoSpaceDE w:val="0"/>
        <w:autoSpaceDN w:val="0"/>
        <w:adjustRightInd w:val="0"/>
        <w:spacing w:line="240" w:lineRule="auto"/>
        <w:rPr>
          <w:color w:val="000000"/>
          <w:szCs w:val="22"/>
          <w:lang w:eastAsia="is-IS"/>
        </w:rPr>
      </w:pPr>
      <w:r w:rsidRPr="0095792A">
        <w:rPr>
          <w:color w:val="000000"/>
          <w:szCs w:val="22"/>
          <w:lang w:eastAsia="is-IS"/>
        </w:rPr>
        <w:t>ULN = gebruikelijke “upper limit of normal”</w:t>
      </w:r>
    </w:p>
    <w:p w14:paraId="62100C34" w14:textId="77777777" w:rsidR="00280AC1" w:rsidRPr="0095792A" w:rsidRDefault="00280AC1" w:rsidP="00280AC1">
      <w:pPr>
        <w:autoSpaceDE w:val="0"/>
        <w:autoSpaceDN w:val="0"/>
        <w:adjustRightInd w:val="0"/>
        <w:spacing w:line="240" w:lineRule="auto"/>
        <w:rPr>
          <w:color w:val="000000"/>
          <w:szCs w:val="22"/>
          <w:lang w:eastAsia="is-IS"/>
        </w:rPr>
      </w:pPr>
      <w:r w:rsidRPr="0095792A">
        <w:rPr>
          <w:color w:val="000000"/>
          <w:szCs w:val="22"/>
          <w:lang w:eastAsia="is-IS"/>
        </w:rPr>
        <w:t>AST = aspartaat aminotransferase</w:t>
      </w:r>
    </w:p>
    <w:p w14:paraId="1CB11A0F" w14:textId="77777777" w:rsidR="00280AC1" w:rsidRPr="0095792A" w:rsidRDefault="00280AC1" w:rsidP="00E048AB">
      <w:pPr>
        <w:keepNext/>
        <w:autoSpaceDE w:val="0"/>
        <w:autoSpaceDN w:val="0"/>
        <w:adjustRightInd w:val="0"/>
        <w:spacing w:line="240" w:lineRule="auto"/>
        <w:rPr>
          <w:color w:val="000000"/>
          <w:szCs w:val="22"/>
        </w:rPr>
      </w:pPr>
    </w:p>
    <w:p w14:paraId="51416BE4" w14:textId="77777777" w:rsidR="00280AC1" w:rsidRPr="0095792A" w:rsidRDefault="00280AC1" w:rsidP="00280AC1">
      <w:pPr>
        <w:autoSpaceDE w:val="0"/>
        <w:autoSpaceDN w:val="0"/>
        <w:adjustRightInd w:val="0"/>
        <w:spacing w:line="240" w:lineRule="auto"/>
        <w:rPr>
          <w:color w:val="000000"/>
          <w:szCs w:val="22"/>
        </w:rPr>
      </w:pPr>
      <w:r w:rsidRPr="0095792A">
        <w:rPr>
          <w:i/>
          <w:color w:val="000000"/>
          <w:szCs w:val="22"/>
        </w:rPr>
        <w:t>Nierinsufficiëntie:</w:t>
      </w:r>
      <w:r w:rsidRPr="0095792A">
        <w:rPr>
          <w:color w:val="000000"/>
          <w:szCs w:val="22"/>
        </w:rPr>
        <w:t xml:space="preserve"> De minimale aanbevolen dosis van 400 mg dagelijks dient als startdosis te worden gegeven aan</w:t>
      </w:r>
      <w:r w:rsidRPr="0095792A">
        <w:rPr>
          <w:color w:val="000000"/>
          <w:szCs w:val="22"/>
          <w:lang w:eastAsia="is-IS"/>
        </w:rPr>
        <w:t xml:space="preserve"> </w:t>
      </w:r>
      <w:r w:rsidRPr="0095792A">
        <w:rPr>
          <w:color w:val="000000"/>
          <w:szCs w:val="22"/>
        </w:rPr>
        <w:t>patiënten met nierfunctiestoornissen of patiënten die gedialyseerd worden. Echter, bij deze patiënten is voorzichtigheid geboden. De dosis kan worden verlaagd indien deze niet wordt verdragen. Wanneer deze wel wordt verdragen kan de dosis bij gebrek aan werkzaamheid worden verhoogd (zie rubrieken 4.4 en 5.2).</w:t>
      </w:r>
    </w:p>
    <w:p w14:paraId="55D4FDBE" w14:textId="77777777" w:rsidR="00280AC1" w:rsidRPr="0095792A" w:rsidRDefault="00280AC1" w:rsidP="00280AC1">
      <w:pPr>
        <w:autoSpaceDE w:val="0"/>
        <w:autoSpaceDN w:val="0"/>
        <w:adjustRightInd w:val="0"/>
        <w:spacing w:line="240" w:lineRule="auto"/>
        <w:rPr>
          <w:color w:val="000000"/>
          <w:szCs w:val="22"/>
        </w:rPr>
      </w:pPr>
    </w:p>
    <w:p w14:paraId="67173BC9" w14:textId="77777777" w:rsidR="00280AC1" w:rsidRPr="0095792A" w:rsidRDefault="00280AC1" w:rsidP="00280AC1">
      <w:pPr>
        <w:autoSpaceDE w:val="0"/>
        <w:autoSpaceDN w:val="0"/>
        <w:adjustRightInd w:val="0"/>
        <w:spacing w:line="240" w:lineRule="auto"/>
        <w:rPr>
          <w:color w:val="000000"/>
          <w:szCs w:val="22"/>
        </w:rPr>
      </w:pPr>
      <w:r w:rsidRPr="0095792A">
        <w:rPr>
          <w:i/>
          <w:color w:val="000000"/>
          <w:szCs w:val="22"/>
        </w:rPr>
        <w:t>Oudere</w:t>
      </w:r>
      <w:r w:rsidR="00855DA0" w:rsidRPr="0095792A">
        <w:rPr>
          <w:i/>
          <w:color w:val="000000"/>
          <w:szCs w:val="22"/>
        </w:rPr>
        <w:t>n</w:t>
      </w:r>
      <w:r w:rsidR="00F61ADA" w:rsidRPr="0095792A">
        <w:rPr>
          <w:i/>
          <w:color w:val="000000"/>
          <w:szCs w:val="22"/>
        </w:rPr>
        <w:t xml:space="preserve"> patienten</w:t>
      </w:r>
      <w:r w:rsidRPr="0095792A">
        <w:rPr>
          <w:i/>
          <w:color w:val="000000"/>
          <w:szCs w:val="22"/>
        </w:rPr>
        <w:t>:</w:t>
      </w:r>
      <w:r w:rsidRPr="0095792A">
        <w:rPr>
          <w:color w:val="000000"/>
          <w:szCs w:val="22"/>
        </w:rPr>
        <w:t xml:space="preserve"> De farmacokinetiek van imatinib is niet specifiek onderzocht bij ouderen. Er werden geen significante leeftijdsgebonden farmacokinetische verschillen waargenomen bij volwassen patiënten in klinische onderzoeken, welke meer dan 20% patiënten omvatten van 65 jaar en ouder. Er is geen specifieke dosisaanbeveling noodzakelijk voor ouder</w:t>
      </w:r>
      <w:r w:rsidR="008645AE" w:rsidRPr="0095792A">
        <w:rPr>
          <w:color w:val="000000"/>
          <w:szCs w:val="22"/>
        </w:rPr>
        <w:t>en</w:t>
      </w:r>
      <w:r w:rsidRPr="0095792A">
        <w:rPr>
          <w:color w:val="000000"/>
          <w:szCs w:val="22"/>
        </w:rPr>
        <w:t>.</w:t>
      </w:r>
    </w:p>
    <w:p w14:paraId="015D7F17" w14:textId="77777777" w:rsidR="00280AC1" w:rsidRPr="0095792A" w:rsidRDefault="00280AC1" w:rsidP="00280AC1">
      <w:pPr>
        <w:autoSpaceDE w:val="0"/>
        <w:autoSpaceDN w:val="0"/>
        <w:adjustRightInd w:val="0"/>
        <w:spacing w:line="240" w:lineRule="auto"/>
        <w:rPr>
          <w:color w:val="000000"/>
          <w:szCs w:val="22"/>
          <w:lang w:eastAsia="is-IS"/>
        </w:rPr>
      </w:pPr>
    </w:p>
    <w:p w14:paraId="7AE14C80"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u w:val="single"/>
        </w:rPr>
        <w:t>Wijze van toediening</w:t>
      </w:r>
      <w:r w:rsidRPr="0095792A">
        <w:rPr>
          <w:color w:val="000000"/>
          <w:szCs w:val="22"/>
          <w:u w:val="single"/>
        </w:rPr>
        <w:br/>
      </w:r>
    </w:p>
    <w:p w14:paraId="3040BEB7" w14:textId="77777777" w:rsidR="00855DA0" w:rsidRPr="0095792A" w:rsidRDefault="00921337" w:rsidP="00280AC1">
      <w:pPr>
        <w:autoSpaceDE w:val="0"/>
        <w:autoSpaceDN w:val="0"/>
        <w:adjustRightInd w:val="0"/>
        <w:spacing w:line="240" w:lineRule="auto"/>
        <w:rPr>
          <w:color w:val="000000"/>
          <w:szCs w:val="22"/>
        </w:rPr>
      </w:pPr>
      <w:r w:rsidRPr="0095792A">
        <w:rPr>
          <w:rStyle w:val="hps"/>
          <w:color w:val="000000"/>
          <w:szCs w:val="22"/>
        </w:rPr>
        <w:t>Voor</w:t>
      </w:r>
      <w:r w:rsidRPr="0095792A">
        <w:rPr>
          <w:color w:val="000000"/>
          <w:szCs w:val="22"/>
        </w:rPr>
        <w:t xml:space="preserve"> </w:t>
      </w:r>
      <w:r w:rsidRPr="0095792A">
        <w:rPr>
          <w:rStyle w:val="hps"/>
          <w:color w:val="000000"/>
          <w:szCs w:val="22"/>
        </w:rPr>
        <w:t>doseringen van</w:t>
      </w:r>
      <w:r w:rsidRPr="0095792A">
        <w:rPr>
          <w:color w:val="000000"/>
          <w:szCs w:val="22"/>
        </w:rPr>
        <w:t xml:space="preserve"> </w:t>
      </w:r>
      <w:r w:rsidRPr="0095792A">
        <w:rPr>
          <w:rStyle w:val="hps"/>
          <w:color w:val="000000"/>
          <w:szCs w:val="22"/>
        </w:rPr>
        <w:t>400 mg en hoger</w:t>
      </w:r>
      <w:r w:rsidRPr="0095792A">
        <w:rPr>
          <w:color w:val="000000"/>
          <w:szCs w:val="22"/>
        </w:rPr>
        <w:t xml:space="preserve"> </w:t>
      </w:r>
      <w:r w:rsidRPr="0095792A">
        <w:rPr>
          <w:rStyle w:val="hps"/>
          <w:color w:val="000000"/>
          <w:szCs w:val="22"/>
        </w:rPr>
        <w:t>(</w:t>
      </w:r>
      <w:r w:rsidRPr="0095792A">
        <w:rPr>
          <w:color w:val="000000"/>
          <w:szCs w:val="22"/>
        </w:rPr>
        <w:t xml:space="preserve">zie dosisaanbevelingen </w:t>
      </w:r>
      <w:r w:rsidR="008645AE" w:rsidRPr="0095792A">
        <w:rPr>
          <w:color w:val="000000"/>
          <w:szCs w:val="22"/>
        </w:rPr>
        <w:t>hierboven</w:t>
      </w:r>
      <w:r w:rsidRPr="0095792A">
        <w:rPr>
          <w:color w:val="000000"/>
          <w:szCs w:val="22"/>
        </w:rPr>
        <w:t xml:space="preserve">) is een 400 </w:t>
      </w:r>
      <w:r w:rsidRPr="0095792A">
        <w:rPr>
          <w:rStyle w:val="hps"/>
          <w:color w:val="000000"/>
          <w:szCs w:val="22"/>
        </w:rPr>
        <w:t>mg tablet</w:t>
      </w:r>
      <w:r w:rsidRPr="0095792A">
        <w:rPr>
          <w:color w:val="000000"/>
          <w:szCs w:val="22"/>
        </w:rPr>
        <w:t xml:space="preserve"> </w:t>
      </w:r>
      <w:r w:rsidRPr="0095792A">
        <w:rPr>
          <w:rStyle w:val="hps"/>
          <w:color w:val="000000"/>
          <w:szCs w:val="22"/>
        </w:rPr>
        <w:t>(</w:t>
      </w:r>
      <w:r w:rsidRPr="0095792A">
        <w:rPr>
          <w:color w:val="000000"/>
          <w:szCs w:val="22"/>
        </w:rPr>
        <w:t>niet deelbaar) beschikbaar.</w:t>
      </w:r>
      <w:r w:rsidR="00935DE5" w:rsidRPr="0095792A">
        <w:rPr>
          <w:color w:val="000000"/>
          <w:szCs w:val="22"/>
        </w:rPr>
        <w:br/>
        <w:t>Voor andere doseringen dan 400 mg en 800 mg (zie dosisaanbevelingen hierboven) is een deelbaar 100 mg tablet beschikbaar.</w:t>
      </w:r>
    </w:p>
    <w:p w14:paraId="3EE14D5E" w14:textId="77777777" w:rsidR="00921337" w:rsidRPr="0095792A" w:rsidRDefault="00921337" w:rsidP="00280AC1">
      <w:pPr>
        <w:autoSpaceDE w:val="0"/>
        <w:autoSpaceDN w:val="0"/>
        <w:adjustRightInd w:val="0"/>
        <w:spacing w:line="240" w:lineRule="auto"/>
        <w:rPr>
          <w:color w:val="000000"/>
          <w:szCs w:val="22"/>
        </w:rPr>
      </w:pPr>
    </w:p>
    <w:p w14:paraId="6461F5A6"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 xml:space="preserve">De voorgeschreven dosering moet oraal worden ingenomen bij de maaltijd met een groot glas water om het risico op gastro-intestinale irritaties te minimaliseren. Doseringen van 400 mg of 600 mg dienen eenmaal daags te worden toegediend, terwijl een dagelijkse dosering van 800 mg als 400 mg tweemaal per dag dient te worden toegediend, 's morgens en' s avonds. </w:t>
      </w:r>
    </w:p>
    <w:p w14:paraId="1D19CDBA" w14:textId="77777777" w:rsidR="00280AC1" w:rsidRPr="0095792A" w:rsidRDefault="00280AC1" w:rsidP="00280AC1">
      <w:pPr>
        <w:autoSpaceDE w:val="0"/>
        <w:autoSpaceDN w:val="0"/>
        <w:adjustRightInd w:val="0"/>
        <w:spacing w:line="240" w:lineRule="auto"/>
        <w:rPr>
          <w:color w:val="000000"/>
          <w:szCs w:val="22"/>
        </w:rPr>
      </w:pPr>
    </w:p>
    <w:p w14:paraId="01F62C0B" w14:textId="77777777" w:rsidR="00855DA0" w:rsidRPr="0095792A" w:rsidRDefault="00921337" w:rsidP="00855DA0">
      <w:pPr>
        <w:autoSpaceDE w:val="0"/>
        <w:autoSpaceDN w:val="0"/>
        <w:adjustRightInd w:val="0"/>
        <w:spacing w:line="240" w:lineRule="auto"/>
      </w:pPr>
      <w:r w:rsidRPr="0095792A">
        <w:rPr>
          <w:rStyle w:val="hps"/>
          <w:color w:val="000000"/>
          <w:szCs w:val="22"/>
        </w:rPr>
        <w:t>Voor patiënten</w:t>
      </w:r>
      <w:r w:rsidRPr="0095792A">
        <w:rPr>
          <w:color w:val="000000"/>
          <w:szCs w:val="22"/>
        </w:rPr>
        <w:t xml:space="preserve"> die geen filmomhulde tabletten</w:t>
      </w:r>
      <w:r w:rsidRPr="0095792A">
        <w:rPr>
          <w:rStyle w:val="hps"/>
          <w:color w:val="000000"/>
          <w:szCs w:val="22"/>
        </w:rPr>
        <w:t xml:space="preserve"> kunnen</w:t>
      </w:r>
      <w:r w:rsidRPr="0095792A">
        <w:rPr>
          <w:color w:val="000000"/>
          <w:szCs w:val="22"/>
        </w:rPr>
        <w:t xml:space="preserve"> </w:t>
      </w:r>
      <w:r w:rsidRPr="0095792A">
        <w:rPr>
          <w:rStyle w:val="hps"/>
          <w:color w:val="000000"/>
          <w:szCs w:val="22"/>
        </w:rPr>
        <w:t>inslikken</w:t>
      </w:r>
      <w:r w:rsidRPr="0095792A">
        <w:rPr>
          <w:color w:val="000000"/>
          <w:szCs w:val="22"/>
        </w:rPr>
        <w:t>, mogen de tabletten worden gedispergeerd in een glas</w:t>
      </w:r>
      <w:r w:rsidRPr="0095792A" w:rsidDel="00921337">
        <w:rPr>
          <w:color w:val="000000"/>
          <w:szCs w:val="22"/>
        </w:rPr>
        <w:t xml:space="preserve"> </w:t>
      </w:r>
      <w:r w:rsidR="00280AC1" w:rsidRPr="0095792A">
        <w:rPr>
          <w:color w:val="000000"/>
          <w:szCs w:val="22"/>
        </w:rPr>
        <w:t>niet-bruisend water of appelsap.</w:t>
      </w:r>
      <w:r w:rsidR="00855DA0" w:rsidRPr="0095792A">
        <w:t xml:space="preserve"> </w:t>
      </w:r>
      <w:r w:rsidRPr="0095792A">
        <w:rPr>
          <w:rStyle w:val="hps"/>
          <w:color w:val="000000"/>
          <w:szCs w:val="22"/>
        </w:rPr>
        <w:t>Het benodigde aantal</w:t>
      </w:r>
      <w:r w:rsidRPr="0095792A">
        <w:rPr>
          <w:color w:val="000000"/>
          <w:szCs w:val="22"/>
        </w:rPr>
        <w:t xml:space="preserve"> </w:t>
      </w:r>
      <w:r w:rsidRPr="0095792A">
        <w:rPr>
          <w:rStyle w:val="hps"/>
          <w:color w:val="000000"/>
          <w:szCs w:val="22"/>
        </w:rPr>
        <w:t>tabletten moet</w:t>
      </w:r>
      <w:r w:rsidRPr="0095792A">
        <w:rPr>
          <w:color w:val="000000"/>
          <w:szCs w:val="22"/>
        </w:rPr>
        <w:t xml:space="preserve"> </w:t>
      </w:r>
      <w:r w:rsidRPr="0095792A">
        <w:rPr>
          <w:rStyle w:val="hps"/>
          <w:color w:val="000000"/>
          <w:szCs w:val="22"/>
        </w:rPr>
        <w:t>in</w:t>
      </w:r>
      <w:r w:rsidRPr="0095792A">
        <w:rPr>
          <w:color w:val="000000"/>
          <w:szCs w:val="22"/>
        </w:rPr>
        <w:t xml:space="preserve"> </w:t>
      </w:r>
      <w:r w:rsidRPr="0095792A">
        <w:rPr>
          <w:rStyle w:val="hps"/>
          <w:color w:val="000000"/>
          <w:szCs w:val="22"/>
        </w:rPr>
        <w:t>de juiste hoeveelheid</w:t>
      </w:r>
      <w:r w:rsidRPr="0095792A">
        <w:rPr>
          <w:color w:val="000000"/>
          <w:szCs w:val="22"/>
        </w:rPr>
        <w:t xml:space="preserve"> </w:t>
      </w:r>
      <w:r w:rsidRPr="0095792A">
        <w:rPr>
          <w:rStyle w:val="hps"/>
          <w:color w:val="000000"/>
          <w:szCs w:val="22"/>
        </w:rPr>
        <w:t>drank (ongeveer 50</w:t>
      </w:r>
      <w:r w:rsidRPr="0095792A">
        <w:rPr>
          <w:color w:val="000000"/>
          <w:szCs w:val="22"/>
        </w:rPr>
        <w:t xml:space="preserve"> </w:t>
      </w:r>
      <w:r w:rsidRPr="0095792A">
        <w:rPr>
          <w:rStyle w:val="hps"/>
          <w:color w:val="000000"/>
          <w:szCs w:val="22"/>
        </w:rPr>
        <w:t>ml</w:t>
      </w:r>
      <w:r w:rsidRPr="0095792A">
        <w:rPr>
          <w:color w:val="000000"/>
          <w:szCs w:val="22"/>
        </w:rPr>
        <w:t xml:space="preserve"> </w:t>
      </w:r>
      <w:r w:rsidRPr="0095792A">
        <w:rPr>
          <w:rStyle w:val="hps"/>
          <w:color w:val="000000"/>
          <w:szCs w:val="22"/>
        </w:rPr>
        <w:t>voor een 100</w:t>
      </w:r>
      <w:r w:rsidRPr="0095792A">
        <w:rPr>
          <w:color w:val="000000"/>
          <w:szCs w:val="22"/>
        </w:rPr>
        <w:t xml:space="preserve"> </w:t>
      </w:r>
      <w:r w:rsidRPr="0095792A">
        <w:rPr>
          <w:rStyle w:val="hps"/>
          <w:color w:val="000000"/>
          <w:szCs w:val="22"/>
        </w:rPr>
        <w:t>mg</w:t>
      </w:r>
      <w:r w:rsidRPr="0095792A">
        <w:rPr>
          <w:color w:val="000000"/>
          <w:szCs w:val="22"/>
        </w:rPr>
        <w:t xml:space="preserve"> </w:t>
      </w:r>
      <w:r w:rsidRPr="0095792A">
        <w:rPr>
          <w:rStyle w:val="hps"/>
          <w:color w:val="000000"/>
          <w:szCs w:val="22"/>
        </w:rPr>
        <w:t>tablet</w:t>
      </w:r>
      <w:r w:rsidRPr="0095792A">
        <w:rPr>
          <w:color w:val="000000"/>
          <w:szCs w:val="22"/>
        </w:rPr>
        <w:t xml:space="preserve"> </w:t>
      </w:r>
      <w:r w:rsidRPr="0095792A">
        <w:rPr>
          <w:rStyle w:val="hps"/>
          <w:color w:val="000000"/>
          <w:szCs w:val="22"/>
        </w:rPr>
        <w:t>en</w:t>
      </w:r>
      <w:r w:rsidRPr="0095792A">
        <w:rPr>
          <w:color w:val="000000"/>
          <w:szCs w:val="22"/>
        </w:rPr>
        <w:t xml:space="preserve"> </w:t>
      </w:r>
      <w:r w:rsidRPr="0095792A">
        <w:rPr>
          <w:rStyle w:val="hps"/>
          <w:color w:val="000000"/>
          <w:szCs w:val="22"/>
        </w:rPr>
        <w:t>200 ml</w:t>
      </w:r>
      <w:r w:rsidRPr="0095792A">
        <w:rPr>
          <w:color w:val="000000"/>
          <w:szCs w:val="22"/>
        </w:rPr>
        <w:t xml:space="preserve"> </w:t>
      </w:r>
      <w:r w:rsidRPr="0095792A">
        <w:rPr>
          <w:rStyle w:val="hps"/>
          <w:color w:val="000000"/>
          <w:szCs w:val="22"/>
        </w:rPr>
        <w:t>voor een 400</w:t>
      </w:r>
      <w:r w:rsidRPr="0095792A">
        <w:rPr>
          <w:color w:val="000000"/>
          <w:szCs w:val="22"/>
        </w:rPr>
        <w:t xml:space="preserve"> </w:t>
      </w:r>
      <w:r w:rsidRPr="0095792A">
        <w:rPr>
          <w:rStyle w:val="hps"/>
          <w:color w:val="000000"/>
          <w:szCs w:val="22"/>
        </w:rPr>
        <w:t>mg</w:t>
      </w:r>
      <w:r w:rsidRPr="0095792A">
        <w:rPr>
          <w:color w:val="000000"/>
          <w:szCs w:val="22"/>
        </w:rPr>
        <w:t xml:space="preserve"> </w:t>
      </w:r>
      <w:r w:rsidRPr="0095792A">
        <w:rPr>
          <w:rStyle w:val="hps"/>
          <w:color w:val="000000"/>
          <w:szCs w:val="22"/>
        </w:rPr>
        <w:t>tablet)</w:t>
      </w:r>
      <w:r w:rsidRPr="0095792A">
        <w:rPr>
          <w:color w:val="000000"/>
          <w:szCs w:val="22"/>
        </w:rPr>
        <w:t xml:space="preserve"> worden geplaatst </w:t>
      </w:r>
      <w:r w:rsidRPr="0095792A">
        <w:rPr>
          <w:rStyle w:val="hps"/>
          <w:color w:val="000000"/>
          <w:szCs w:val="22"/>
        </w:rPr>
        <w:t>en geroerd met</w:t>
      </w:r>
      <w:r w:rsidRPr="0095792A">
        <w:rPr>
          <w:color w:val="000000"/>
          <w:szCs w:val="22"/>
        </w:rPr>
        <w:t xml:space="preserve"> </w:t>
      </w:r>
      <w:r w:rsidRPr="0095792A">
        <w:rPr>
          <w:rStyle w:val="hps"/>
          <w:color w:val="000000"/>
          <w:szCs w:val="22"/>
        </w:rPr>
        <w:t>een lepel</w:t>
      </w:r>
      <w:r w:rsidRPr="0095792A">
        <w:rPr>
          <w:color w:val="000000"/>
          <w:szCs w:val="22"/>
        </w:rPr>
        <w:t xml:space="preserve">. </w:t>
      </w:r>
      <w:r w:rsidRPr="0095792A">
        <w:rPr>
          <w:rStyle w:val="hps"/>
          <w:color w:val="000000"/>
          <w:szCs w:val="22"/>
        </w:rPr>
        <w:t>De</w:t>
      </w:r>
      <w:r w:rsidRPr="0095792A">
        <w:rPr>
          <w:color w:val="000000"/>
          <w:szCs w:val="22"/>
        </w:rPr>
        <w:t xml:space="preserve"> </w:t>
      </w:r>
      <w:r w:rsidRPr="0095792A">
        <w:rPr>
          <w:rStyle w:val="hps"/>
          <w:color w:val="000000"/>
          <w:szCs w:val="22"/>
        </w:rPr>
        <w:t>suspensie moet onmiddellijk worden</w:t>
      </w:r>
      <w:r w:rsidRPr="0095792A">
        <w:rPr>
          <w:color w:val="000000"/>
          <w:szCs w:val="22"/>
        </w:rPr>
        <w:t xml:space="preserve"> </w:t>
      </w:r>
      <w:r w:rsidRPr="0095792A">
        <w:rPr>
          <w:rStyle w:val="hps"/>
          <w:color w:val="000000"/>
          <w:szCs w:val="22"/>
        </w:rPr>
        <w:t>toegediend na</w:t>
      </w:r>
      <w:r w:rsidRPr="0095792A">
        <w:rPr>
          <w:color w:val="000000"/>
          <w:szCs w:val="22"/>
        </w:rPr>
        <w:t xml:space="preserve"> </w:t>
      </w:r>
      <w:r w:rsidRPr="0095792A">
        <w:rPr>
          <w:rStyle w:val="hps"/>
          <w:color w:val="000000"/>
          <w:szCs w:val="22"/>
        </w:rPr>
        <w:t>volledig uiteenvallen van de</w:t>
      </w:r>
      <w:r w:rsidRPr="0095792A">
        <w:rPr>
          <w:color w:val="000000"/>
          <w:szCs w:val="22"/>
        </w:rPr>
        <w:t xml:space="preserve"> </w:t>
      </w:r>
      <w:r w:rsidRPr="0095792A">
        <w:rPr>
          <w:rStyle w:val="hps"/>
          <w:color w:val="000000"/>
          <w:szCs w:val="22"/>
        </w:rPr>
        <w:t>tablet(ten)</w:t>
      </w:r>
      <w:r w:rsidRPr="0095792A">
        <w:rPr>
          <w:color w:val="000000"/>
          <w:szCs w:val="22"/>
        </w:rPr>
        <w:t>.</w:t>
      </w:r>
    </w:p>
    <w:p w14:paraId="5C0462CF" w14:textId="77777777" w:rsidR="00280AC1" w:rsidRPr="0095792A" w:rsidRDefault="00280AC1" w:rsidP="00280AC1">
      <w:pPr>
        <w:autoSpaceDE w:val="0"/>
        <w:autoSpaceDN w:val="0"/>
        <w:adjustRightInd w:val="0"/>
        <w:spacing w:line="240" w:lineRule="auto"/>
        <w:rPr>
          <w:color w:val="000000"/>
          <w:szCs w:val="22"/>
          <w:u w:val="single"/>
          <w:lang w:eastAsia="is-IS"/>
        </w:rPr>
      </w:pPr>
    </w:p>
    <w:p w14:paraId="2F4F7D9D" w14:textId="77777777" w:rsidR="00280AC1" w:rsidRPr="0095792A" w:rsidRDefault="00280AC1" w:rsidP="00280AC1">
      <w:pPr>
        <w:autoSpaceDE w:val="0"/>
        <w:autoSpaceDN w:val="0"/>
        <w:adjustRightInd w:val="0"/>
        <w:spacing w:line="240" w:lineRule="auto"/>
        <w:rPr>
          <w:b/>
          <w:bCs/>
          <w:color w:val="000000"/>
          <w:szCs w:val="22"/>
          <w:lang w:eastAsia="is-IS"/>
        </w:rPr>
      </w:pPr>
      <w:r w:rsidRPr="0095792A">
        <w:rPr>
          <w:b/>
          <w:bCs/>
          <w:color w:val="000000"/>
          <w:szCs w:val="22"/>
          <w:lang w:eastAsia="is-IS"/>
        </w:rPr>
        <w:t>4.3</w:t>
      </w:r>
      <w:r w:rsidRPr="0095792A">
        <w:rPr>
          <w:b/>
          <w:bCs/>
          <w:color w:val="000000"/>
          <w:szCs w:val="22"/>
          <w:lang w:eastAsia="is-IS"/>
        </w:rPr>
        <w:tab/>
      </w:r>
      <w:r w:rsidRPr="0095792A">
        <w:rPr>
          <w:b/>
          <w:color w:val="000000"/>
          <w:szCs w:val="22"/>
        </w:rPr>
        <w:t>Contra-indicaties</w:t>
      </w:r>
    </w:p>
    <w:p w14:paraId="1792B56C" w14:textId="77777777" w:rsidR="00280AC1" w:rsidRPr="0095792A" w:rsidRDefault="00280AC1" w:rsidP="00280AC1">
      <w:pPr>
        <w:autoSpaceDE w:val="0"/>
        <w:autoSpaceDN w:val="0"/>
        <w:adjustRightInd w:val="0"/>
        <w:spacing w:line="240" w:lineRule="auto"/>
        <w:rPr>
          <w:bCs/>
          <w:color w:val="000000"/>
          <w:szCs w:val="22"/>
          <w:lang w:eastAsia="is-IS"/>
        </w:rPr>
      </w:pPr>
    </w:p>
    <w:p w14:paraId="7246AB5A"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 xml:space="preserve">Overgevoeligheid voor </w:t>
      </w:r>
      <w:r w:rsidR="00F90AB1" w:rsidRPr="0095792A">
        <w:rPr>
          <w:color w:val="000000"/>
          <w:szCs w:val="22"/>
        </w:rPr>
        <w:t xml:space="preserve">de </w:t>
      </w:r>
      <w:r w:rsidRPr="0095792A">
        <w:rPr>
          <w:color w:val="000000"/>
          <w:szCs w:val="22"/>
        </w:rPr>
        <w:t xml:space="preserve">werkzame </w:t>
      </w:r>
      <w:r w:rsidR="00F90AB1" w:rsidRPr="0095792A">
        <w:rPr>
          <w:color w:val="000000"/>
          <w:szCs w:val="22"/>
        </w:rPr>
        <w:t xml:space="preserve">stof </w:t>
      </w:r>
      <w:r w:rsidRPr="0095792A">
        <w:rPr>
          <w:color w:val="000000"/>
          <w:szCs w:val="22"/>
        </w:rPr>
        <w:t xml:space="preserve">of voor één van de in rubriek 6.1 vermelde hulpstoffen. </w:t>
      </w:r>
    </w:p>
    <w:p w14:paraId="1C28819A" w14:textId="77777777" w:rsidR="00280AC1" w:rsidRPr="0095792A" w:rsidRDefault="00280AC1" w:rsidP="00280AC1">
      <w:pPr>
        <w:autoSpaceDE w:val="0"/>
        <w:autoSpaceDN w:val="0"/>
        <w:adjustRightInd w:val="0"/>
        <w:spacing w:line="240" w:lineRule="auto"/>
        <w:rPr>
          <w:color w:val="000000"/>
          <w:szCs w:val="22"/>
        </w:rPr>
      </w:pPr>
    </w:p>
    <w:p w14:paraId="5900A59E" w14:textId="77777777" w:rsidR="00921337" w:rsidRPr="0095792A" w:rsidRDefault="00921337" w:rsidP="00921337">
      <w:pPr>
        <w:autoSpaceDE w:val="0"/>
        <w:autoSpaceDN w:val="0"/>
        <w:adjustRightInd w:val="0"/>
        <w:spacing w:line="240" w:lineRule="auto"/>
        <w:rPr>
          <w:color w:val="000000"/>
          <w:szCs w:val="22"/>
          <w:lang w:eastAsia="is-IS"/>
        </w:rPr>
      </w:pPr>
      <w:r w:rsidRPr="0095792A">
        <w:rPr>
          <w:color w:val="000000"/>
          <w:szCs w:val="22"/>
        </w:rPr>
        <w:t xml:space="preserve">Overgevoeligheid voor </w:t>
      </w:r>
      <w:r w:rsidRPr="0095792A">
        <w:rPr>
          <w:color w:val="000000"/>
          <w:szCs w:val="22"/>
          <w:lang w:eastAsia="is-IS"/>
        </w:rPr>
        <w:t>soja of pinda.</w:t>
      </w:r>
    </w:p>
    <w:p w14:paraId="08DE92D7" w14:textId="77777777" w:rsidR="00855DA0" w:rsidRPr="0095792A" w:rsidRDefault="00855DA0" w:rsidP="00280AC1">
      <w:pPr>
        <w:autoSpaceDE w:val="0"/>
        <w:autoSpaceDN w:val="0"/>
        <w:adjustRightInd w:val="0"/>
        <w:spacing w:line="240" w:lineRule="auto"/>
        <w:rPr>
          <w:color w:val="000000"/>
          <w:szCs w:val="22"/>
        </w:rPr>
      </w:pPr>
    </w:p>
    <w:p w14:paraId="5DB3FFEB" w14:textId="77777777" w:rsidR="00280AC1" w:rsidRPr="0095792A" w:rsidRDefault="00280AC1" w:rsidP="00280AC1">
      <w:pPr>
        <w:autoSpaceDE w:val="0"/>
        <w:autoSpaceDN w:val="0"/>
        <w:adjustRightInd w:val="0"/>
        <w:spacing w:line="240" w:lineRule="auto"/>
        <w:rPr>
          <w:b/>
          <w:bCs/>
          <w:color w:val="000000"/>
          <w:szCs w:val="22"/>
          <w:lang w:eastAsia="is-IS"/>
        </w:rPr>
      </w:pPr>
      <w:r w:rsidRPr="0095792A">
        <w:rPr>
          <w:b/>
          <w:bCs/>
          <w:color w:val="000000"/>
          <w:szCs w:val="22"/>
          <w:lang w:eastAsia="is-IS"/>
        </w:rPr>
        <w:t>4.4</w:t>
      </w:r>
      <w:r w:rsidRPr="0095792A">
        <w:rPr>
          <w:b/>
          <w:bCs/>
          <w:color w:val="000000"/>
          <w:szCs w:val="22"/>
          <w:lang w:eastAsia="is-IS"/>
        </w:rPr>
        <w:tab/>
      </w:r>
      <w:r w:rsidRPr="0095792A">
        <w:rPr>
          <w:b/>
          <w:color w:val="000000"/>
          <w:szCs w:val="22"/>
        </w:rPr>
        <w:t>Bijzondere waarschuwingen en voorzorgen bij gebruik</w:t>
      </w:r>
    </w:p>
    <w:p w14:paraId="5D6DD4F4" w14:textId="77777777" w:rsidR="00280AC1" w:rsidRPr="0095792A" w:rsidRDefault="00280AC1" w:rsidP="00280AC1">
      <w:pPr>
        <w:autoSpaceDE w:val="0"/>
        <w:autoSpaceDN w:val="0"/>
        <w:adjustRightInd w:val="0"/>
        <w:spacing w:line="240" w:lineRule="auto"/>
        <w:rPr>
          <w:bCs/>
          <w:color w:val="000000"/>
          <w:szCs w:val="22"/>
          <w:lang w:eastAsia="is-IS"/>
        </w:rPr>
      </w:pPr>
    </w:p>
    <w:p w14:paraId="598F74C6" w14:textId="6FD65E75" w:rsidR="00280AC1" w:rsidRPr="0095792A" w:rsidRDefault="00280AC1" w:rsidP="00280AC1">
      <w:pPr>
        <w:autoSpaceDE w:val="0"/>
        <w:autoSpaceDN w:val="0"/>
        <w:adjustRightInd w:val="0"/>
        <w:spacing w:line="240" w:lineRule="auto"/>
        <w:rPr>
          <w:color w:val="000000"/>
          <w:szCs w:val="22"/>
          <w:lang w:eastAsia="is-IS"/>
        </w:rPr>
      </w:pPr>
      <w:r w:rsidRPr="0095792A">
        <w:rPr>
          <w:color w:val="000000"/>
          <w:szCs w:val="22"/>
          <w:lang w:eastAsia="is-IS"/>
        </w:rPr>
        <w:t>Wanneer imatinib gelijktijdig met andere geneesmiddelen wordt toegediend, bestaat er een risico op geneesmiddel</w:t>
      </w:r>
      <w:r w:rsidR="000E5510" w:rsidRPr="0095792A">
        <w:rPr>
          <w:color w:val="000000"/>
          <w:szCs w:val="22"/>
          <w:lang w:eastAsia="is-IS"/>
        </w:rPr>
        <w:t>en</w:t>
      </w:r>
      <w:r w:rsidRPr="0095792A">
        <w:rPr>
          <w:color w:val="000000"/>
          <w:szCs w:val="22"/>
          <w:lang w:eastAsia="is-IS"/>
        </w:rPr>
        <w:t>interacties. Voorzichtigheid is geboden wanneer imatinib wordt ingenomen met proteaseremmers, azoolantimycotica, bepaalde macroliden (zie rubriek</w:t>
      </w:r>
      <w:r w:rsidR="00683744" w:rsidRPr="0095792A">
        <w:rPr>
          <w:color w:val="000000"/>
          <w:szCs w:val="22"/>
          <w:lang w:eastAsia="is-IS"/>
        </w:rPr>
        <w:t> </w:t>
      </w:r>
      <w:r w:rsidRPr="0095792A">
        <w:rPr>
          <w:color w:val="000000"/>
          <w:szCs w:val="22"/>
          <w:lang w:eastAsia="is-IS"/>
        </w:rPr>
        <w:t>4.5), CYP3A4 substraten met een beperkt therapeutische bereik (e.g. cyclosporine, pimozide,tacrolimus, sirolimus, ergotamine, di-ergotamine, fentanyl, alfentanil, terfenadine, bortezomib, docetacel, quinidine of  warfarine en andere coumarinederivaten) (zie rubriek 4.5).</w:t>
      </w:r>
    </w:p>
    <w:p w14:paraId="6F7FAB7D" w14:textId="77777777" w:rsidR="00280AC1" w:rsidRPr="0095792A" w:rsidRDefault="00280AC1" w:rsidP="00280AC1">
      <w:pPr>
        <w:autoSpaceDE w:val="0"/>
        <w:autoSpaceDN w:val="0"/>
        <w:adjustRightInd w:val="0"/>
        <w:spacing w:line="240" w:lineRule="auto"/>
        <w:rPr>
          <w:color w:val="000000"/>
          <w:szCs w:val="22"/>
          <w:lang w:eastAsia="is-IS"/>
        </w:rPr>
      </w:pPr>
    </w:p>
    <w:p w14:paraId="0FE2D944"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lang w:eastAsia="is-IS"/>
        </w:rPr>
        <w:t xml:space="preserve">Gelijktijdig gebruik van imatinib en andere geneesmiddelen die CYP3A4 induceren (b.v. dexamethason, fenytoïne, carbamazepine, rifampicine, fenobarbital of </w:t>
      </w:r>
      <w:r w:rsidRPr="0095792A">
        <w:rPr>
          <w:i/>
          <w:iCs/>
          <w:color w:val="000000"/>
          <w:szCs w:val="22"/>
          <w:lang w:eastAsia="is-IS"/>
        </w:rPr>
        <w:t>Hypericum perforatum</w:t>
      </w:r>
      <w:r w:rsidRPr="0095792A">
        <w:rPr>
          <w:color w:val="000000"/>
          <w:szCs w:val="22"/>
          <w:lang w:eastAsia="is-IS"/>
        </w:rPr>
        <w:t xml:space="preserve">, ook bekend als St. </w:t>
      </w:r>
      <w:r w:rsidRPr="0095792A">
        <w:rPr>
          <w:color w:val="000000"/>
          <w:szCs w:val="22"/>
        </w:rPr>
        <w:t>Janskruid</w:t>
      </w:r>
      <w:r w:rsidRPr="0095792A">
        <w:rPr>
          <w:color w:val="000000"/>
          <w:szCs w:val="22"/>
          <w:lang w:eastAsia="is-IS"/>
        </w:rPr>
        <w:t xml:space="preserve">), kan </w:t>
      </w:r>
      <w:r w:rsidRPr="0095792A">
        <w:rPr>
          <w:color w:val="000000"/>
          <w:szCs w:val="22"/>
        </w:rPr>
        <w:t>de blootstelling aan imatinib</w:t>
      </w:r>
      <w:r w:rsidRPr="0095792A">
        <w:rPr>
          <w:color w:val="000000"/>
          <w:szCs w:val="22"/>
          <w:lang w:eastAsia="is-IS"/>
        </w:rPr>
        <w:t xml:space="preserve"> significant reduceren, en mogelijk het risico op falen van de therapie verhogen. </w:t>
      </w:r>
      <w:r w:rsidRPr="0095792A">
        <w:rPr>
          <w:color w:val="000000"/>
          <w:szCs w:val="22"/>
        </w:rPr>
        <w:t>Daarom dient gelijktijdig gebruik van krachtige CYP3A4 inductoren met imatinib te worden vermeden (zie rubriek 4.5).</w:t>
      </w:r>
    </w:p>
    <w:p w14:paraId="0CB5CD1D" w14:textId="77777777" w:rsidR="00280AC1" w:rsidRPr="0095792A" w:rsidRDefault="00280AC1" w:rsidP="00280AC1">
      <w:pPr>
        <w:autoSpaceDE w:val="0"/>
        <w:autoSpaceDN w:val="0"/>
        <w:adjustRightInd w:val="0"/>
        <w:spacing w:line="240" w:lineRule="auto"/>
        <w:rPr>
          <w:color w:val="000000"/>
          <w:szCs w:val="22"/>
        </w:rPr>
      </w:pPr>
    </w:p>
    <w:p w14:paraId="358A88FC" w14:textId="77777777" w:rsidR="00280AC1" w:rsidRPr="0095792A" w:rsidRDefault="00280AC1" w:rsidP="00280AC1">
      <w:pPr>
        <w:autoSpaceDE w:val="0"/>
        <w:autoSpaceDN w:val="0"/>
        <w:adjustRightInd w:val="0"/>
        <w:spacing w:line="240" w:lineRule="auto"/>
        <w:rPr>
          <w:color w:val="000000"/>
          <w:szCs w:val="22"/>
          <w:u w:val="single"/>
          <w:lang w:eastAsia="is-IS"/>
        </w:rPr>
      </w:pPr>
      <w:r w:rsidRPr="0095792A">
        <w:rPr>
          <w:color w:val="000000"/>
          <w:szCs w:val="22"/>
          <w:u w:val="single"/>
          <w:lang w:eastAsia="is-IS"/>
        </w:rPr>
        <w:t>Hypothyroïdie</w:t>
      </w:r>
    </w:p>
    <w:p w14:paraId="1EB5EEE9"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Klinische gevallen van hypothyreoïdie zijn gemeld bij patiënten die een thyreoïdectomie hebben ondergaan en die levothyroxinevervangende therapie hebben gekregentijdens de behandeling met imatinib (zie rubriek 4.5). De spiegels van thyroïd stimulerend hormoon (TSH-spiegels) moeten bij deze patiënten nauwgezet worden gecontroleerd.</w:t>
      </w:r>
    </w:p>
    <w:p w14:paraId="449B1F6F" w14:textId="77777777" w:rsidR="00280AC1" w:rsidRPr="0095792A" w:rsidRDefault="00280AC1" w:rsidP="00280AC1">
      <w:pPr>
        <w:autoSpaceDE w:val="0"/>
        <w:autoSpaceDN w:val="0"/>
        <w:adjustRightInd w:val="0"/>
        <w:spacing w:line="240" w:lineRule="auto"/>
        <w:rPr>
          <w:color w:val="000000"/>
          <w:szCs w:val="22"/>
          <w:u w:val="single"/>
          <w:lang w:eastAsia="is-IS"/>
        </w:rPr>
      </w:pPr>
    </w:p>
    <w:p w14:paraId="0E11C769" w14:textId="77777777" w:rsidR="00280AC1" w:rsidRPr="0095792A" w:rsidRDefault="00280AC1" w:rsidP="00280AC1">
      <w:pPr>
        <w:autoSpaceDE w:val="0"/>
        <w:autoSpaceDN w:val="0"/>
        <w:adjustRightInd w:val="0"/>
        <w:spacing w:line="240" w:lineRule="auto"/>
        <w:rPr>
          <w:color w:val="000000"/>
          <w:szCs w:val="22"/>
          <w:u w:val="single"/>
          <w:lang w:eastAsia="is-IS"/>
        </w:rPr>
      </w:pPr>
      <w:r w:rsidRPr="0095792A">
        <w:rPr>
          <w:color w:val="000000"/>
          <w:szCs w:val="22"/>
          <w:u w:val="single"/>
          <w:lang w:eastAsia="is-IS"/>
        </w:rPr>
        <w:t>Hepatotoxiciteit</w:t>
      </w:r>
    </w:p>
    <w:p w14:paraId="5B1BB1B4"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Het metabolisme van imatinib is voornamelijk hepatisch, en slechts 13% van de excretie vind plaats via de nieren. Bij patiënten met leverfunctiestoornissen (mild, matig of ernstig) dienen de perifere bloedwaarden en leverenzymen zorgvuldig te worden gecontroleerd (zie rubrieken 4.2, 4.8 en 5.2).</w:t>
      </w:r>
      <w:r w:rsidR="000E5510" w:rsidRPr="0095792A">
        <w:rPr>
          <w:color w:val="000000"/>
          <w:szCs w:val="22"/>
        </w:rPr>
        <w:t xml:space="preserve"> Notie moet worden genomen van het feit dat GIST-patiënten levermetastasen kunnen hebben die tot een hepatische stoornis kunnen leiden.</w:t>
      </w:r>
    </w:p>
    <w:p w14:paraId="507D26D3" w14:textId="77777777" w:rsidR="00280AC1" w:rsidRPr="0095792A" w:rsidRDefault="00280AC1" w:rsidP="00280AC1">
      <w:pPr>
        <w:autoSpaceDE w:val="0"/>
        <w:autoSpaceDN w:val="0"/>
        <w:adjustRightInd w:val="0"/>
        <w:spacing w:line="240" w:lineRule="auto"/>
        <w:rPr>
          <w:color w:val="000000"/>
          <w:szCs w:val="22"/>
          <w:lang w:eastAsia="is-IS"/>
        </w:rPr>
      </w:pPr>
    </w:p>
    <w:p w14:paraId="6C473DB9"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Gevallen van leverschade, waaronder leverfalen en levernecrose, zijn waargenomen met imatinib. Wanneer imatinib werd gecombineerd met chemotherapie in hoge doseringen, werd een toename in ernstige leverreacties waargenomen. De leverfunctie dient zorgvuldig te worden gecontroleerd in gevallen waar imatinib wordt gecombineerd met chemotherapie, waarvan ook bekend is dat dit geassocieerd is met leverdisfunctie (zie rubrieken 4.5 en 4.8).</w:t>
      </w:r>
    </w:p>
    <w:p w14:paraId="0417D095" w14:textId="77777777" w:rsidR="00280AC1" w:rsidRPr="0095792A" w:rsidRDefault="00280AC1" w:rsidP="00280AC1">
      <w:pPr>
        <w:autoSpaceDE w:val="0"/>
        <w:autoSpaceDN w:val="0"/>
        <w:adjustRightInd w:val="0"/>
        <w:spacing w:line="240" w:lineRule="auto"/>
        <w:rPr>
          <w:color w:val="000000"/>
          <w:szCs w:val="22"/>
          <w:lang w:eastAsia="is-IS"/>
        </w:rPr>
      </w:pPr>
    </w:p>
    <w:p w14:paraId="20A986AC" w14:textId="77777777" w:rsidR="00280AC1" w:rsidRPr="0095792A" w:rsidRDefault="00280AC1" w:rsidP="00280AC1">
      <w:pPr>
        <w:autoSpaceDE w:val="0"/>
        <w:autoSpaceDN w:val="0"/>
        <w:adjustRightInd w:val="0"/>
        <w:spacing w:line="240" w:lineRule="auto"/>
        <w:rPr>
          <w:color w:val="000000"/>
          <w:szCs w:val="22"/>
          <w:u w:val="single"/>
          <w:lang w:eastAsia="is-IS"/>
        </w:rPr>
      </w:pPr>
      <w:r w:rsidRPr="0095792A">
        <w:rPr>
          <w:color w:val="000000"/>
          <w:szCs w:val="22"/>
          <w:u w:val="single"/>
          <w:lang w:eastAsia="is-IS"/>
        </w:rPr>
        <w:t>Vocht retentie</w:t>
      </w:r>
    </w:p>
    <w:p w14:paraId="22A04436"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Gevallen van ernstige vochtretentie (pleurale effusie, oedeem, longoedeem, ascites, oppervlakkig oedeem) zijn gemeld bij ongeveer 2,5% van de nieuw gediagnosticeerde CML patiënten die imatinib gebruiken. Daarom is het sterk aanbevolen patiënten regelmatig te wegen. Een onverwacht snelle gewichtstoename dient zorgvuldig onderzocht te worden en indien nodig dienen passende ondersteunende zorg en therapeutische maatregelen te worden genomen. In klinische studies was er een verhoogde incidentie van deze bijwerkingen bij oudere patiënten en patiënten met een voorgeschiedenis van een hartaandoening. Daarom is voorzichtigheid geboden bij patiënten met cardiale disfunctie.</w:t>
      </w:r>
    </w:p>
    <w:p w14:paraId="79658948" w14:textId="77777777" w:rsidR="00280AC1" w:rsidRPr="0095792A" w:rsidRDefault="00280AC1" w:rsidP="00280AC1">
      <w:pPr>
        <w:autoSpaceDE w:val="0"/>
        <w:autoSpaceDN w:val="0"/>
        <w:adjustRightInd w:val="0"/>
        <w:spacing w:line="240" w:lineRule="auto"/>
        <w:rPr>
          <w:color w:val="000000"/>
          <w:szCs w:val="22"/>
          <w:u w:val="single"/>
          <w:lang w:eastAsia="is-IS"/>
        </w:rPr>
      </w:pPr>
    </w:p>
    <w:p w14:paraId="47507BCD" w14:textId="77777777" w:rsidR="00280AC1" w:rsidRPr="0095792A" w:rsidRDefault="00280AC1" w:rsidP="00280AC1">
      <w:pPr>
        <w:autoSpaceDE w:val="0"/>
        <w:autoSpaceDN w:val="0"/>
        <w:adjustRightInd w:val="0"/>
        <w:spacing w:line="240" w:lineRule="auto"/>
        <w:rPr>
          <w:color w:val="000000"/>
          <w:szCs w:val="22"/>
          <w:u w:val="single"/>
          <w:lang w:eastAsia="is-IS"/>
        </w:rPr>
      </w:pPr>
      <w:r w:rsidRPr="0095792A">
        <w:rPr>
          <w:color w:val="000000"/>
          <w:szCs w:val="22"/>
          <w:u w:val="single"/>
          <w:lang w:eastAsia="is-IS"/>
        </w:rPr>
        <w:t>Patiënten met hartaandoeningen</w:t>
      </w:r>
    </w:p>
    <w:p w14:paraId="75AA4FFF"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Patiënten met hartaandoeningen, risicofactoren voor hartfalen of een voorgeschiedenis van nierfalen dienen zorgvuldig te worden gecontroleerd, en elke patiënt met tekenen of symptomen die overeenkomen met hart- of nierfalen dient te worden geëvalueerd en behandeld.</w:t>
      </w:r>
    </w:p>
    <w:p w14:paraId="21CBD263" w14:textId="77777777" w:rsidR="00280AC1" w:rsidRPr="0095792A" w:rsidRDefault="00280AC1" w:rsidP="00280AC1">
      <w:pPr>
        <w:autoSpaceDE w:val="0"/>
        <w:autoSpaceDN w:val="0"/>
        <w:adjustRightInd w:val="0"/>
        <w:spacing w:line="240" w:lineRule="auto"/>
        <w:rPr>
          <w:color w:val="000000"/>
          <w:szCs w:val="22"/>
          <w:lang w:eastAsia="is-IS"/>
        </w:rPr>
      </w:pPr>
    </w:p>
    <w:p w14:paraId="2352F769"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Bij patiënten met hypereosinofiel syndroom (HES) met occulte infiltratie van HES-cellen binnen het myocard, geïsoleerde gevallen van cardiogene shock/linker ventriculaire disfunctie geassocieerd met HES-celdegranulatie bij de initiatie van een behandeling met imatinib. De aandoening bleek reversibel te zijn door toediening van systemische steroïden, circulatoire ondersteunende maatregelen en tijdelijk staken van imatinib. Aangezien cardiale bijwerkingen soms zijn gemeld met imatinib, dient een zorgvuldige beoordeling van de baten/risico van de imatinib behandeling te worden overwogen in de HES/CEL populatie vóór de start van de behandeling.</w:t>
      </w:r>
    </w:p>
    <w:p w14:paraId="40EA29A5" w14:textId="77777777" w:rsidR="00280AC1" w:rsidRPr="0095792A" w:rsidRDefault="00280AC1" w:rsidP="00280AC1">
      <w:pPr>
        <w:autoSpaceDE w:val="0"/>
        <w:autoSpaceDN w:val="0"/>
        <w:adjustRightInd w:val="0"/>
        <w:spacing w:line="240" w:lineRule="auto"/>
        <w:rPr>
          <w:color w:val="000000"/>
          <w:szCs w:val="22"/>
        </w:rPr>
      </w:pPr>
    </w:p>
    <w:p w14:paraId="724C891D"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Myelodysplastische/myeloproliferatieve ziekten met PDGFR gen herschikkingen zijn mogelijk geassocieerd met hoge eosinofiel concentraties. Onderzoek door een cardioloog, het  maken van een echocardiogram en de bepaling van serum troponine dient daarom te worden overwogen bij patiënten met HES/CEL, en bij patiënten met MDS/MPD geassocieerd met hoge eosinofiel concentraties, voordat imatinib wordt toegediend. Als één van beide af wijkt, dient een vervolgbezoek aan de cardioloog en het profylactisch gebruik van systemische steroïden (1-2 mg / kg) gedurende één tot twee weken gelijktijdig met imatinib te worden overwogen bij de start van de therapie.</w:t>
      </w:r>
    </w:p>
    <w:p w14:paraId="7D350622" w14:textId="77777777" w:rsidR="00280AC1" w:rsidRPr="0095792A" w:rsidRDefault="00280AC1" w:rsidP="00280AC1">
      <w:pPr>
        <w:autoSpaceDE w:val="0"/>
        <w:autoSpaceDN w:val="0"/>
        <w:adjustRightInd w:val="0"/>
        <w:spacing w:line="240" w:lineRule="auto"/>
        <w:rPr>
          <w:color w:val="000000"/>
          <w:szCs w:val="22"/>
          <w:lang w:eastAsia="is-IS"/>
        </w:rPr>
      </w:pPr>
    </w:p>
    <w:p w14:paraId="76393611" w14:textId="77777777" w:rsidR="00280AC1" w:rsidRPr="0095792A" w:rsidRDefault="00280AC1" w:rsidP="00280AC1">
      <w:pPr>
        <w:autoSpaceDE w:val="0"/>
        <w:autoSpaceDN w:val="0"/>
        <w:adjustRightInd w:val="0"/>
        <w:spacing w:line="240" w:lineRule="auto"/>
        <w:rPr>
          <w:color w:val="000000"/>
          <w:szCs w:val="22"/>
          <w:u w:val="single"/>
          <w:lang w:eastAsia="is-IS"/>
        </w:rPr>
      </w:pPr>
      <w:r w:rsidRPr="0095792A">
        <w:rPr>
          <w:color w:val="000000"/>
          <w:szCs w:val="22"/>
          <w:u w:val="single"/>
          <w:lang w:eastAsia="is-IS"/>
        </w:rPr>
        <w:t>Gastro-intestinale hemorragie</w:t>
      </w:r>
    </w:p>
    <w:p w14:paraId="0BDC23CA" w14:textId="77777777" w:rsidR="004D0019" w:rsidRPr="0095792A" w:rsidRDefault="004D0019" w:rsidP="00EA2108">
      <w:pPr>
        <w:pStyle w:val="Endnotentext"/>
        <w:widowControl w:val="0"/>
        <w:tabs>
          <w:tab w:val="clear" w:pos="567"/>
        </w:tabs>
        <w:rPr>
          <w:lang w:val="nl-NL"/>
        </w:rPr>
      </w:pPr>
      <w:r w:rsidRPr="0095792A">
        <w:rPr>
          <w:lang w:val="nl-NL"/>
        </w:rPr>
        <w:t>In de studie bij patiënten met niet-reseceerbare en/of gemetastaseerde GIST werden zowel gastro-intestinale als intra-tumorale hemorragieën gerapporteerd (zie rubriek</w:t>
      </w:r>
      <w:r w:rsidR="00B95111" w:rsidRPr="0095792A">
        <w:rPr>
          <w:lang w:val="nl-NL"/>
        </w:rPr>
        <w:t> </w:t>
      </w:r>
      <w:r w:rsidRPr="0095792A">
        <w:rPr>
          <w:lang w:val="nl-NL"/>
        </w:rPr>
        <w:t>4.8). Gebaseerd op de beschikbare gegevens werden geen predisponerende factoren (bv. tumorgrootte, tumorlo</w:t>
      </w:r>
      <w:r w:rsidR="00A94D35" w:rsidRPr="0095792A">
        <w:rPr>
          <w:lang w:val="nl-NL"/>
        </w:rPr>
        <w:t>c</w:t>
      </w:r>
      <w:r w:rsidRPr="0095792A">
        <w:rPr>
          <w:lang w:val="nl-NL"/>
        </w:rPr>
        <w:t xml:space="preserve">atie, coagulatiestoornissen) geïdentificeerd waardoor patiënten met GIST een hoger risico voor een van beide typen hemorragie zouden hebben. Aangezien toegenomen vascularisatie en neiging tot bloeden deel uitmaken van de aard en het klinisch verloop van GIST, dienen de standaardgebruiken en </w:t>
      </w:r>
      <w:r w:rsidR="00241F03" w:rsidRPr="0095792A">
        <w:rPr>
          <w:lang w:val="nl-NL"/>
        </w:rPr>
        <w:noBreakHyphen/>
      </w:r>
      <w:r w:rsidRPr="0095792A">
        <w:rPr>
          <w:lang w:val="nl-NL"/>
        </w:rPr>
        <w:t>procedures voor de monitoring en de behandeling van hemorragieën bij alle patiënten te worden gevolgd.</w:t>
      </w:r>
    </w:p>
    <w:p w14:paraId="1755A85E" w14:textId="0DF28F9D" w:rsidR="00EA2108" w:rsidRPr="0095792A" w:rsidRDefault="004D0019" w:rsidP="00EA2108">
      <w:pPr>
        <w:pStyle w:val="Endnotentext"/>
        <w:widowControl w:val="0"/>
        <w:tabs>
          <w:tab w:val="clear" w:pos="567"/>
        </w:tabs>
        <w:rPr>
          <w:snapToGrid w:val="0"/>
          <w:szCs w:val="22"/>
          <w:lang w:val="nl-NL"/>
        </w:rPr>
      </w:pPr>
      <w:r w:rsidRPr="0095792A">
        <w:rPr>
          <w:lang w:val="nl-NL"/>
        </w:rPr>
        <w:t xml:space="preserve">Bovendien is </w:t>
      </w:r>
      <w:r w:rsidR="00EA2108" w:rsidRPr="0095792A">
        <w:rPr>
          <w:lang w:val="nl-NL"/>
        </w:rPr>
        <w:t>“</w:t>
      </w:r>
      <w:r w:rsidRPr="0095792A">
        <w:rPr>
          <w:lang w:val="nl-NL"/>
        </w:rPr>
        <w:t>g</w:t>
      </w:r>
      <w:r w:rsidR="00EA2108" w:rsidRPr="0095792A">
        <w:rPr>
          <w:lang w:val="nl-NL"/>
        </w:rPr>
        <w:t xml:space="preserve">astric antral vascular ectasia” (GAVE of watermeloenmaag), een zeldzame oorzaak van gastro-intestinale hemorragie, gemeld bij postmarketingervaring bij patiënten met CML, ALL en andere aandoeningen (zie rubriek 4.8). Indien nodig kan stoppen met de behandeling met </w:t>
      </w:r>
      <w:r w:rsidR="00EA2108" w:rsidRPr="0095792A">
        <w:rPr>
          <w:rStyle w:val="hps"/>
          <w:color w:val="000000"/>
          <w:szCs w:val="22"/>
          <w:lang w:val="nl-NL"/>
        </w:rPr>
        <w:t xml:space="preserve">imatinib </w:t>
      </w:r>
      <w:r w:rsidR="00EA2108" w:rsidRPr="0095792A">
        <w:rPr>
          <w:lang w:val="nl-NL"/>
        </w:rPr>
        <w:t>overwogen worden.</w:t>
      </w:r>
    </w:p>
    <w:p w14:paraId="4C28E987" w14:textId="77777777" w:rsidR="00280AC1" w:rsidRPr="0095792A" w:rsidRDefault="00280AC1" w:rsidP="00280AC1">
      <w:pPr>
        <w:autoSpaceDE w:val="0"/>
        <w:autoSpaceDN w:val="0"/>
        <w:adjustRightInd w:val="0"/>
        <w:spacing w:line="240" w:lineRule="auto"/>
        <w:rPr>
          <w:color w:val="000000"/>
          <w:spacing w:val="-1"/>
          <w:szCs w:val="22"/>
          <w:u w:val="single"/>
        </w:rPr>
      </w:pPr>
    </w:p>
    <w:p w14:paraId="5893AF8A" w14:textId="77777777" w:rsidR="00280AC1" w:rsidRPr="0095792A" w:rsidRDefault="00280AC1" w:rsidP="00280AC1">
      <w:pPr>
        <w:autoSpaceDE w:val="0"/>
        <w:autoSpaceDN w:val="0"/>
        <w:adjustRightInd w:val="0"/>
        <w:spacing w:line="240" w:lineRule="auto"/>
        <w:rPr>
          <w:color w:val="000000"/>
          <w:spacing w:val="-1"/>
          <w:szCs w:val="22"/>
          <w:u w:val="single"/>
        </w:rPr>
      </w:pPr>
      <w:r w:rsidRPr="0095792A">
        <w:rPr>
          <w:color w:val="000000"/>
          <w:spacing w:val="-1"/>
          <w:szCs w:val="22"/>
          <w:u w:val="single"/>
        </w:rPr>
        <w:t>Tumorlysissyndroom</w:t>
      </w:r>
    </w:p>
    <w:p w14:paraId="34C2369F" w14:textId="77777777" w:rsidR="00280AC1" w:rsidRPr="0095792A" w:rsidRDefault="00280AC1" w:rsidP="00280AC1">
      <w:pPr>
        <w:autoSpaceDE w:val="0"/>
        <w:autoSpaceDN w:val="0"/>
        <w:adjustRightInd w:val="0"/>
        <w:spacing w:line="240" w:lineRule="auto"/>
        <w:rPr>
          <w:color w:val="000000"/>
          <w:szCs w:val="22"/>
          <w:lang w:eastAsia="is-IS"/>
        </w:rPr>
      </w:pPr>
      <w:r w:rsidRPr="0095792A">
        <w:rPr>
          <w:color w:val="000000"/>
          <w:szCs w:val="22"/>
        </w:rPr>
        <w:t>Als gevolg van het mogelijk optreden van tumorlysissyndroom (TLS), zijn correctie van klinisch significante dehydratatie en behandeling van hoge urinezuurwaarden aanbevolen vóór de initiatie van imatinib (zie rubriek 4.8).</w:t>
      </w:r>
    </w:p>
    <w:p w14:paraId="19B64469" w14:textId="77777777" w:rsidR="009E26E0" w:rsidRPr="0095792A" w:rsidRDefault="009E26E0" w:rsidP="009E26E0">
      <w:pPr>
        <w:autoSpaceDE w:val="0"/>
        <w:autoSpaceDN w:val="0"/>
        <w:adjustRightInd w:val="0"/>
        <w:spacing w:line="240" w:lineRule="auto"/>
        <w:rPr>
          <w:color w:val="000000"/>
          <w:szCs w:val="22"/>
          <w:lang w:eastAsia="is-IS"/>
        </w:rPr>
      </w:pPr>
    </w:p>
    <w:p w14:paraId="006B3109" w14:textId="77777777" w:rsidR="009E26E0" w:rsidRPr="0095792A" w:rsidRDefault="009E26E0" w:rsidP="009E26E0">
      <w:pPr>
        <w:autoSpaceDE w:val="0"/>
        <w:autoSpaceDN w:val="0"/>
        <w:adjustRightInd w:val="0"/>
        <w:spacing w:line="240" w:lineRule="auto"/>
        <w:rPr>
          <w:color w:val="000000"/>
          <w:szCs w:val="22"/>
          <w:u w:val="single"/>
          <w:lang w:eastAsia="is-IS"/>
        </w:rPr>
      </w:pPr>
      <w:r w:rsidRPr="0095792A">
        <w:rPr>
          <w:u w:val="single"/>
        </w:rPr>
        <w:t>Hepatitis B-reactivering</w:t>
      </w:r>
    </w:p>
    <w:p w14:paraId="2B44E549" w14:textId="77777777" w:rsidR="009E26E0" w:rsidRPr="0095792A" w:rsidRDefault="009E26E0" w:rsidP="009E26E0">
      <w:pPr>
        <w:autoSpaceDE w:val="0"/>
        <w:autoSpaceDN w:val="0"/>
        <w:adjustRightInd w:val="0"/>
        <w:spacing w:line="240" w:lineRule="auto"/>
      </w:pPr>
      <w:r w:rsidRPr="0095792A">
        <w:t xml:space="preserve">Reactivering van hepatitis B bij patiënten die chronisch drager van dit virus zijn, is voorgekomen nadat deze patiënten Bcr-abl-tyrosinekinaseremmers hadden gekregen. In sommige gevallen resulteerde dit in acuut leverfalen of fulminante hepatitis die leidde tot levertransplantatie of een fatale afloop. </w:t>
      </w:r>
    </w:p>
    <w:p w14:paraId="0D1CF226" w14:textId="77777777" w:rsidR="009E26E0" w:rsidRPr="0095792A" w:rsidRDefault="009E26E0" w:rsidP="009E26E0">
      <w:pPr>
        <w:autoSpaceDE w:val="0"/>
        <w:autoSpaceDN w:val="0"/>
        <w:adjustRightInd w:val="0"/>
        <w:spacing w:line="240" w:lineRule="auto"/>
      </w:pPr>
      <w:r w:rsidRPr="0095792A">
        <w:t xml:space="preserve">Voorafgaand aan een behandeling met </w:t>
      </w:r>
      <w:r w:rsidRPr="0095792A">
        <w:rPr>
          <w:color w:val="000000"/>
          <w:szCs w:val="22"/>
        </w:rPr>
        <w:t>Imatinib Actavis</w:t>
      </w:r>
      <w:r w:rsidRPr="0095792A">
        <w:t xml:space="preserve">, dienen patiënten te worden getest op een HBV-infectie.. Specialisten op het gebied van leveraandoeningen en de behandeling van hepatitis B dienen te worden geraadpleegd, voordat er wordt begonnen met een behandeling bij patiënten met een positieve hepatitis B-serologie (inclusief degenen met een actieve aandoening) en bij patiënten die positief testen op een HBV-infectie gedurende de behandeling. HBV-dragers voor wie een behandeling met </w:t>
      </w:r>
      <w:r w:rsidRPr="0095792A">
        <w:rPr>
          <w:color w:val="000000"/>
          <w:szCs w:val="22"/>
        </w:rPr>
        <w:t>Imatinib Actavis</w:t>
      </w:r>
      <w:r w:rsidRPr="0095792A">
        <w:t xml:space="preserve"> noodzakelijk is, dienen nauwkeurig te worden gevolgd op tekenen en symptomen van een actieve HBV-infectie gedurende de behandeling en tot enkele maanden na beëindiging van de behandeling (zie rubriek 4.8).</w:t>
      </w:r>
    </w:p>
    <w:p w14:paraId="2A824581" w14:textId="77777777" w:rsidR="00A241DD" w:rsidRPr="0095792A" w:rsidRDefault="00A241DD" w:rsidP="009E26E0">
      <w:pPr>
        <w:autoSpaceDE w:val="0"/>
        <w:autoSpaceDN w:val="0"/>
        <w:adjustRightInd w:val="0"/>
        <w:spacing w:line="240" w:lineRule="auto"/>
      </w:pPr>
    </w:p>
    <w:p w14:paraId="62B12FB4" w14:textId="77777777" w:rsidR="00A241DD" w:rsidRPr="0095792A" w:rsidRDefault="00A241DD" w:rsidP="00A241DD">
      <w:pPr>
        <w:autoSpaceDE w:val="0"/>
        <w:autoSpaceDN w:val="0"/>
        <w:adjustRightInd w:val="0"/>
        <w:spacing w:line="240" w:lineRule="auto"/>
        <w:rPr>
          <w:u w:val="single"/>
        </w:rPr>
      </w:pPr>
      <w:r w:rsidRPr="0095792A">
        <w:rPr>
          <w:u w:val="single"/>
        </w:rPr>
        <w:t>Fototoxiciteit</w:t>
      </w:r>
    </w:p>
    <w:p w14:paraId="427FF9AC" w14:textId="77777777" w:rsidR="00A241DD" w:rsidRPr="0095792A" w:rsidRDefault="00A241DD" w:rsidP="00A241DD">
      <w:pPr>
        <w:autoSpaceDE w:val="0"/>
        <w:autoSpaceDN w:val="0"/>
        <w:adjustRightInd w:val="0"/>
        <w:spacing w:line="240" w:lineRule="auto"/>
      </w:pPr>
      <w:r w:rsidRPr="0095792A">
        <w:t>Blootstelling aan direct zonlicht moet vermeden of tot een minimum beperkt worden, vanwege het risico op fototoxiciteit geassocieerd met een behandeling met imatinib. Patiënten moeten worden geïnstrueerd om maatregelen te nemen zoals beschermende kleding en zonnebrandcrème met een hoge beschermingsfactor (SPF).</w:t>
      </w:r>
    </w:p>
    <w:p w14:paraId="429A2595" w14:textId="77777777" w:rsidR="00280AC1" w:rsidRPr="0095792A" w:rsidRDefault="00280AC1" w:rsidP="00280AC1">
      <w:pPr>
        <w:autoSpaceDE w:val="0"/>
        <w:autoSpaceDN w:val="0"/>
        <w:adjustRightInd w:val="0"/>
        <w:spacing w:line="240" w:lineRule="auto"/>
        <w:rPr>
          <w:color w:val="000000"/>
          <w:szCs w:val="22"/>
          <w:lang w:eastAsia="is-IS"/>
        </w:rPr>
      </w:pPr>
    </w:p>
    <w:p w14:paraId="6272EABB" w14:textId="77777777" w:rsidR="007660FB" w:rsidRPr="0095792A" w:rsidRDefault="007660FB" w:rsidP="00485A19">
      <w:pPr>
        <w:keepNext/>
        <w:autoSpaceDE w:val="0"/>
        <w:autoSpaceDN w:val="0"/>
        <w:adjustRightInd w:val="0"/>
        <w:spacing w:line="240" w:lineRule="auto"/>
        <w:rPr>
          <w:color w:val="000000"/>
          <w:szCs w:val="22"/>
          <w:u w:val="single"/>
          <w:lang w:eastAsia="is-IS"/>
        </w:rPr>
      </w:pPr>
      <w:r w:rsidRPr="0095792A">
        <w:rPr>
          <w:snapToGrid w:val="0"/>
          <w:color w:val="000000"/>
          <w:szCs w:val="22"/>
          <w:u w:val="single"/>
        </w:rPr>
        <w:t>Trombotische microangiopathie</w:t>
      </w:r>
    </w:p>
    <w:p w14:paraId="25855014" w14:textId="461D543A" w:rsidR="007660FB" w:rsidRPr="0095792A" w:rsidRDefault="007660FB" w:rsidP="007660FB">
      <w:pPr>
        <w:autoSpaceDE w:val="0"/>
        <w:autoSpaceDN w:val="0"/>
        <w:adjustRightInd w:val="0"/>
        <w:spacing w:line="240" w:lineRule="auto"/>
        <w:rPr>
          <w:color w:val="000000"/>
          <w:szCs w:val="22"/>
        </w:rPr>
      </w:pPr>
      <w:r w:rsidRPr="0095792A">
        <w:rPr>
          <w:color w:val="000000"/>
          <w:szCs w:val="22"/>
        </w:rPr>
        <w:t xml:space="preserve">Bcr-abl-tyrosinekinaseremmers (TKI’s) zijn geassocieerd met trombotische microangiopathie (TMA), waaronder individuele meldingen van gevallen voor Imatinib Actavis (zie rubriek 4.8). In geval van laboratoriumuitslagen of klinische bevindingen die geassocieerd worden met TMA bij een patiënt die behandeld wordt met Imatinib Actavis, dient de behandeling met Imatinib Actavis te worden gestaakt en moet er een grondige beoordeling op </w:t>
      </w:r>
      <w:r w:rsidR="0054772B" w:rsidRPr="0095792A">
        <w:rPr>
          <w:color w:val="000000"/>
          <w:szCs w:val="22"/>
        </w:rPr>
        <w:t>TM</w:t>
      </w:r>
      <w:r w:rsidRPr="0095792A">
        <w:rPr>
          <w:color w:val="000000"/>
          <w:szCs w:val="22"/>
        </w:rPr>
        <w:t>A worden uitgevoerd, waaronder een bepaling van ADAMTS13-activiteit en anti-ADAMTS13-antilichamen. Als anti-ADAMTS13-antilichamen zijn gestegen in combinatie met een lage ADAMTS13-activiteit, dient de behandeling met Imatinib Actavis niet opnieuw te worden gestart.</w:t>
      </w:r>
    </w:p>
    <w:p w14:paraId="57EA8ED7" w14:textId="77777777" w:rsidR="007660FB" w:rsidRPr="0095792A" w:rsidRDefault="007660FB" w:rsidP="007660FB">
      <w:pPr>
        <w:autoSpaceDE w:val="0"/>
        <w:autoSpaceDN w:val="0"/>
        <w:adjustRightInd w:val="0"/>
        <w:spacing w:line="240" w:lineRule="auto"/>
        <w:rPr>
          <w:color w:val="000000"/>
          <w:szCs w:val="22"/>
        </w:rPr>
      </w:pPr>
    </w:p>
    <w:p w14:paraId="2EA0A6C3" w14:textId="6DA3EE82" w:rsidR="00280AC1" w:rsidRPr="0095792A" w:rsidRDefault="00280AC1" w:rsidP="00485A19">
      <w:pPr>
        <w:keepNext/>
        <w:autoSpaceDE w:val="0"/>
        <w:autoSpaceDN w:val="0"/>
        <w:adjustRightInd w:val="0"/>
        <w:spacing w:line="240" w:lineRule="auto"/>
        <w:rPr>
          <w:color w:val="000000"/>
          <w:szCs w:val="22"/>
          <w:u w:val="single"/>
          <w:lang w:eastAsia="is-IS"/>
        </w:rPr>
      </w:pPr>
      <w:r w:rsidRPr="0095792A">
        <w:rPr>
          <w:color w:val="000000"/>
          <w:szCs w:val="22"/>
          <w:u w:val="single"/>
          <w:lang w:eastAsia="is-IS"/>
        </w:rPr>
        <w:t>Laboratorium testen</w:t>
      </w:r>
    </w:p>
    <w:p w14:paraId="642A5450" w14:textId="77777777" w:rsidR="00280AC1" w:rsidRPr="0095792A" w:rsidRDefault="00280AC1" w:rsidP="00485A19">
      <w:pPr>
        <w:keepNext/>
        <w:autoSpaceDE w:val="0"/>
        <w:autoSpaceDN w:val="0"/>
        <w:adjustRightInd w:val="0"/>
        <w:spacing w:line="240" w:lineRule="auto"/>
        <w:rPr>
          <w:color w:val="000000"/>
          <w:szCs w:val="22"/>
        </w:rPr>
      </w:pPr>
      <w:r w:rsidRPr="0095792A">
        <w:rPr>
          <w:color w:val="000000"/>
          <w:szCs w:val="22"/>
        </w:rPr>
        <w:t>Volledige bloedtellingen moeten regelmatig uitgevoerd worden tijdens de behandeling met imatinib. Behandeling van CML patiënten met imatinib is in verband gebracht met neutropenie of trombocytopenie. Echter, het optreden van deze cytopenieën is waarschijnlijk gerelateerd aan de fase van de ziekte die behandeld wordt en ze kwamen vaker voor bij patiënten in de acceleratie fase van CML of in de blastaire crisis dan bij patiënten met chronische fase van CML. De behandeling met imatinib kan onderbroken worden of de dosis kan verlaagd worden, zoals aanbevolen in rubriek 4.2.</w:t>
      </w:r>
    </w:p>
    <w:p w14:paraId="46F17A39" w14:textId="77777777" w:rsidR="00280AC1" w:rsidRPr="0095792A" w:rsidRDefault="00280AC1" w:rsidP="00280AC1">
      <w:pPr>
        <w:autoSpaceDE w:val="0"/>
        <w:autoSpaceDN w:val="0"/>
        <w:adjustRightInd w:val="0"/>
        <w:spacing w:line="240" w:lineRule="auto"/>
        <w:rPr>
          <w:color w:val="000000"/>
          <w:szCs w:val="22"/>
        </w:rPr>
      </w:pPr>
    </w:p>
    <w:p w14:paraId="38EAAB88"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De leverfunctie (transaminasen, bilirubine, alkalische fosfatase) dient regelmatig te worden gecontroleerd bij patiënten die imatinib gebruiken.</w:t>
      </w:r>
      <w:r w:rsidRPr="0095792A">
        <w:rPr>
          <w:color w:val="000000"/>
          <w:szCs w:val="22"/>
        </w:rPr>
        <w:br/>
      </w:r>
    </w:p>
    <w:p w14:paraId="1DC35D8B"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Bij patiënten met een verminderde nierfunctie, blijkt de imatinib plasma blootstelling hoger dan die bij patiënten met een normale nierfunctie, waarschijnlijk als gevolg van een verhoogde alfa-zuur glycoproteïne (AGP) plasmaspiegel, een imatinib bindend eiwit, bij deze patiënten. Aan patiënten met nierfunctiestoornissen dient de minimum startdosis te worden gegeven. Patiënten met een ernstige nierfunctiestoornis dienen met voorzichtigheid te worden behandeld. De dosis kan worden verlaagd indien deze niet wordt verdragen (zie rubriek 4.2 en 5.2).</w:t>
      </w:r>
    </w:p>
    <w:p w14:paraId="6AE86EDE" w14:textId="77777777" w:rsidR="00EA2108" w:rsidRPr="0095792A" w:rsidRDefault="00EA2108" w:rsidP="00EA2108">
      <w:pPr>
        <w:pStyle w:val="Endnotentext"/>
        <w:widowControl w:val="0"/>
        <w:tabs>
          <w:tab w:val="clear" w:pos="567"/>
        </w:tabs>
        <w:rPr>
          <w:color w:val="000000"/>
          <w:lang w:val="nl-NL"/>
        </w:rPr>
      </w:pPr>
    </w:p>
    <w:p w14:paraId="71F21E86" w14:textId="77777777" w:rsidR="00EA2108" w:rsidRPr="0095792A" w:rsidRDefault="00EA2108" w:rsidP="00EA2108">
      <w:pPr>
        <w:pStyle w:val="Endnotentext"/>
        <w:widowControl w:val="0"/>
        <w:tabs>
          <w:tab w:val="clear" w:pos="567"/>
        </w:tabs>
        <w:rPr>
          <w:color w:val="000000"/>
          <w:szCs w:val="22"/>
          <w:lang w:val="nl-NL"/>
        </w:rPr>
      </w:pPr>
      <w:r w:rsidRPr="0095792A">
        <w:rPr>
          <w:color w:val="000000"/>
          <w:szCs w:val="22"/>
          <w:lang w:val="nl-NL"/>
        </w:rPr>
        <w:t>Langetermijnbehandeling met imatinib kan gepaard gaan met een klinisch significante afname van de nierfunctie. De nierfunctie moet daarom worden gecontroleerd voor de start met imatinibtherapie en moet nauwgezet worden opgevolgd gedurende de behandeling, vooral bij patiënten met risicofactoren voor nierinsufficiëntie. Als nierinsufficiëntie wordt waargenomen, moet een geschikt behandelplan worden ingesteld in overeenstemming met de standaard behandelingsrichtlijnen.</w:t>
      </w:r>
    </w:p>
    <w:p w14:paraId="7089FFD3" w14:textId="77777777" w:rsidR="00280AC1" w:rsidRPr="0095792A" w:rsidRDefault="00280AC1" w:rsidP="00280AC1">
      <w:pPr>
        <w:autoSpaceDE w:val="0"/>
        <w:autoSpaceDN w:val="0"/>
        <w:adjustRightInd w:val="0"/>
        <w:spacing w:line="240" w:lineRule="auto"/>
        <w:rPr>
          <w:color w:val="000000"/>
          <w:szCs w:val="22"/>
          <w:lang w:eastAsia="is-IS"/>
        </w:rPr>
      </w:pPr>
    </w:p>
    <w:p w14:paraId="7928394F" w14:textId="77777777" w:rsidR="00280AC1" w:rsidRPr="0095792A" w:rsidRDefault="00280AC1" w:rsidP="00280AC1">
      <w:pPr>
        <w:widowControl w:val="0"/>
        <w:autoSpaceDE w:val="0"/>
        <w:autoSpaceDN w:val="0"/>
        <w:adjustRightInd w:val="0"/>
        <w:spacing w:line="240" w:lineRule="auto"/>
        <w:ind w:right="-20"/>
        <w:rPr>
          <w:color w:val="000000"/>
          <w:szCs w:val="22"/>
        </w:rPr>
      </w:pPr>
      <w:r w:rsidRPr="0095792A">
        <w:rPr>
          <w:color w:val="000000"/>
          <w:spacing w:val="-1"/>
          <w:szCs w:val="22"/>
          <w:u w:val="single"/>
        </w:rPr>
        <w:t>Pediatrische populatie</w:t>
      </w:r>
    </w:p>
    <w:p w14:paraId="172B8F0D" w14:textId="77777777" w:rsidR="00280AC1" w:rsidRPr="0095792A" w:rsidRDefault="00280AC1" w:rsidP="00280AC1">
      <w:pPr>
        <w:autoSpaceDE w:val="0"/>
        <w:autoSpaceDN w:val="0"/>
        <w:adjustRightInd w:val="0"/>
        <w:spacing w:line="240" w:lineRule="auto"/>
        <w:rPr>
          <w:color w:val="000000"/>
          <w:szCs w:val="22"/>
          <w:lang w:eastAsia="is-IS"/>
        </w:rPr>
      </w:pPr>
      <w:r w:rsidRPr="0095792A">
        <w:rPr>
          <w:color w:val="000000"/>
          <w:szCs w:val="22"/>
        </w:rPr>
        <w:t xml:space="preserve">Er zijn gevallen van groeivertraging gemeld bij kinderen en jonge adolescenten die imatinib gebruiken. </w:t>
      </w:r>
      <w:r w:rsidR="00F04448" w:rsidRPr="0095792A">
        <w:rPr>
          <w:szCs w:val="22"/>
          <w:lang w:bidi="kn-IN"/>
        </w:rPr>
        <w:t>In een observationele studie in de pediatrische CML-populatie, werd een statistisch significante daling (maar van onbepaalde klinische relevantie) van de mediane score voor de standaarddeviatie van de lengte gemeld na 12 en 24 maanden behandeling in twee kleine subgroepen, onafhankelijk van puberteitsstatus of geslacht</w:t>
      </w:r>
      <w:r w:rsidR="00F04448" w:rsidRPr="0095792A">
        <w:rPr>
          <w:color w:val="000000"/>
        </w:rPr>
        <w:t>. Een nauwlettende opvolging van de groei van kinderen die met imatinib worden behandeld, is aanbevolen (zie rubriek 4.8).</w:t>
      </w:r>
    </w:p>
    <w:p w14:paraId="7D1BA93B" w14:textId="77777777" w:rsidR="00921337" w:rsidRPr="0095792A" w:rsidRDefault="00921337" w:rsidP="00921337">
      <w:pPr>
        <w:autoSpaceDE w:val="0"/>
        <w:autoSpaceDN w:val="0"/>
        <w:adjustRightInd w:val="0"/>
        <w:spacing w:line="240" w:lineRule="auto"/>
        <w:rPr>
          <w:color w:val="000000"/>
          <w:szCs w:val="22"/>
          <w:u w:val="single"/>
          <w:lang w:eastAsia="is-IS"/>
        </w:rPr>
      </w:pPr>
    </w:p>
    <w:p w14:paraId="29382F86" w14:textId="77777777" w:rsidR="00921337" w:rsidRPr="0095792A" w:rsidRDefault="00921337" w:rsidP="00921337">
      <w:pPr>
        <w:autoSpaceDE w:val="0"/>
        <w:autoSpaceDN w:val="0"/>
        <w:adjustRightInd w:val="0"/>
        <w:spacing w:line="240" w:lineRule="auto"/>
        <w:rPr>
          <w:color w:val="000000"/>
          <w:szCs w:val="22"/>
          <w:u w:val="single"/>
          <w:lang w:eastAsia="is-IS"/>
        </w:rPr>
      </w:pPr>
      <w:r w:rsidRPr="0095792A">
        <w:rPr>
          <w:color w:val="000000"/>
          <w:szCs w:val="22"/>
          <w:u w:val="single"/>
          <w:lang w:eastAsia="is-IS"/>
        </w:rPr>
        <w:t>Hulpstoffen</w:t>
      </w:r>
    </w:p>
    <w:p w14:paraId="3EB12CBF" w14:textId="77777777" w:rsidR="007660FB" w:rsidRPr="0095792A" w:rsidRDefault="007660FB" w:rsidP="00921337">
      <w:pPr>
        <w:autoSpaceDE w:val="0"/>
        <w:autoSpaceDN w:val="0"/>
        <w:adjustRightInd w:val="0"/>
        <w:spacing w:line="240" w:lineRule="auto"/>
        <w:rPr>
          <w:i/>
          <w:color w:val="000000"/>
          <w:szCs w:val="22"/>
          <w:lang w:eastAsia="is-IS"/>
        </w:rPr>
      </w:pPr>
    </w:p>
    <w:p w14:paraId="0196DCB9" w14:textId="77777777" w:rsidR="007660FB" w:rsidRPr="0095792A" w:rsidRDefault="007660FB" w:rsidP="00921337">
      <w:pPr>
        <w:autoSpaceDE w:val="0"/>
        <w:autoSpaceDN w:val="0"/>
        <w:adjustRightInd w:val="0"/>
        <w:spacing w:line="240" w:lineRule="auto"/>
        <w:rPr>
          <w:color w:val="000000"/>
          <w:szCs w:val="22"/>
          <w:lang w:eastAsia="is-IS"/>
        </w:rPr>
      </w:pPr>
      <w:r w:rsidRPr="0095792A">
        <w:rPr>
          <w:i/>
          <w:color w:val="000000"/>
          <w:szCs w:val="22"/>
          <w:lang w:eastAsia="is-IS"/>
        </w:rPr>
        <w:t>Lecithine (soja)</w:t>
      </w:r>
    </w:p>
    <w:p w14:paraId="6B840184" w14:textId="139E65B9" w:rsidR="00921337" w:rsidRPr="0095792A" w:rsidRDefault="00921337" w:rsidP="00921337">
      <w:pPr>
        <w:autoSpaceDE w:val="0"/>
        <w:autoSpaceDN w:val="0"/>
        <w:adjustRightInd w:val="0"/>
        <w:spacing w:line="240" w:lineRule="auto"/>
        <w:rPr>
          <w:color w:val="000000"/>
          <w:szCs w:val="22"/>
          <w:lang w:eastAsia="is-IS"/>
        </w:rPr>
      </w:pPr>
      <w:r w:rsidRPr="0095792A">
        <w:rPr>
          <w:color w:val="000000"/>
          <w:szCs w:val="22"/>
          <w:lang w:eastAsia="is-IS"/>
        </w:rPr>
        <w:t>Dit geneesmiddel bevat lecithine (soja). Patiënten die allergisch zijn voor pinda of soja, dienen dit geneesmiddel niet te gebruiken.</w:t>
      </w:r>
    </w:p>
    <w:p w14:paraId="5F9787FF" w14:textId="77777777" w:rsidR="007660FB" w:rsidRPr="0095792A" w:rsidRDefault="007660FB" w:rsidP="00921337">
      <w:pPr>
        <w:autoSpaceDE w:val="0"/>
        <w:autoSpaceDN w:val="0"/>
        <w:adjustRightInd w:val="0"/>
        <w:spacing w:line="240" w:lineRule="auto"/>
        <w:rPr>
          <w:color w:val="000000"/>
          <w:szCs w:val="22"/>
          <w:lang w:eastAsia="is-IS"/>
        </w:rPr>
      </w:pPr>
    </w:p>
    <w:p w14:paraId="177115BB" w14:textId="685B5C48" w:rsidR="007660FB" w:rsidRPr="0095792A" w:rsidRDefault="007660FB" w:rsidP="007660FB">
      <w:pPr>
        <w:autoSpaceDE w:val="0"/>
        <w:autoSpaceDN w:val="0"/>
        <w:adjustRightInd w:val="0"/>
        <w:spacing w:line="240" w:lineRule="auto"/>
        <w:rPr>
          <w:szCs w:val="22"/>
        </w:rPr>
      </w:pPr>
      <w:r w:rsidRPr="0095792A">
        <w:rPr>
          <w:i/>
          <w:szCs w:val="22"/>
        </w:rPr>
        <w:t>Natrium</w:t>
      </w:r>
    </w:p>
    <w:p w14:paraId="423B1CFD" w14:textId="70ECA1D4" w:rsidR="00280AC1" w:rsidRPr="0095792A" w:rsidRDefault="00C93D24" w:rsidP="007660FB">
      <w:pPr>
        <w:autoSpaceDE w:val="0"/>
        <w:autoSpaceDN w:val="0"/>
        <w:adjustRightInd w:val="0"/>
        <w:spacing w:line="240" w:lineRule="auto"/>
        <w:rPr>
          <w:szCs w:val="22"/>
        </w:rPr>
      </w:pPr>
      <w:r w:rsidRPr="0095792A">
        <w:rPr>
          <w:szCs w:val="22"/>
        </w:rPr>
        <w:t xml:space="preserve">Dit </w:t>
      </w:r>
      <w:r w:rsidR="007660FB" w:rsidRPr="0095792A">
        <w:rPr>
          <w:szCs w:val="22"/>
        </w:rPr>
        <w:t>middel bevat minder dan 1 mmol natrium (23 mg) per filmomhulde tablet, dat wil zeggen dat het in wezen ‘natriumvrij’ is.</w:t>
      </w:r>
    </w:p>
    <w:p w14:paraId="13F01C96" w14:textId="77777777" w:rsidR="007660FB" w:rsidRPr="0095792A" w:rsidRDefault="007660FB" w:rsidP="007660FB">
      <w:pPr>
        <w:autoSpaceDE w:val="0"/>
        <w:autoSpaceDN w:val="0"/>
        <w:adjustRightInd w:val="0"/>
        <w:spacing w:line="240" w:lineRule="auto"/>
        <w:rPr>
          <w:color w:val="000000"/>
          <w:szCs w:val="22"/>
        </w:rPr>
      </w:pPr>
    </w:p>
    <w:p w14:paraId="70D3EF72" w14:textId="77777777" w:rsidR="00280AC1" w:rsidRPr="0095792A" w:rsidRDefault="00280AC1" w:rsidP="00280AC1">
      <w:pPr>
        <w:autoSpaceDE w:val="0"/>
        <w:autoSpaceDN w:val="0"/>
        <w:adjustRightInd w:val="0"/>
        <w:spacing w:line="240" w:lineRule="auto"/>
        <w:rPr>
          <w:b/>
          <w:bCs/>
          <w:color w:val="000000"/>
          <w:szCs w:val="22"/>
          <w:lang w:eastAsia="is-IS"/>
        </w:rPr>
      </w:pPr>
      <w:r w:rsidRPr="0095792A">
        <w:rPr>
          <w:b/>
          <w:bCs/>
          <w:color w:val="000000"/>
          <w:szCs w:val="22"/>
          <w:lang w:eastAsia="is-IS"/>
        </w:rPr>
        <w:t>4.5</w:t>
      </w:r>
      <w:r w:rsidRPr="0095792A">
        <w:rPr>
          <w:b/>
          <w:bCs/>
          <w:color w:val="000000"/>
          <w:szCs w:val="22"/>
          <w:lang w:eastAsia="is-IS"/>
        </w:rPr>
        <w:tab/>
      </w:r>
      <w:r w:rsidRPr="0095792A">
        <w:rPr>
          <w:b/>
          <w:color w:val="000000"/>
          <w:szCs w:val="22"/>
        </w:rPr>
        <w:t>Interacties met andere geneesmiddelen en andere vormen van interactie</w:t>
      </w:r>
    </w:p>
    <w:p w14:paraId="0D95EAF1" w14:textId="77777777" w:rsidR="00280AC1" w:rsidRPr="0095792A" w:rsidRDefault="00280AC1" w:rsidP="00280AC1">
      <w:pPr>
        <w:autoSpaceDE w:val="0"/>
        <w:autoSpaceDN w:val="0"/>
        <w:adjustRightInd w:val="0"/>
        <w:spacing w:line="240" w:lineRule="auto"/>
        <w:rPr>
          <w:bCs/>
          <w:color w:val="000000"/>
          <w:szCs w:val="22"/>
          <w:lang w:eastAsia="is-IS"/>
        </w:rPr>
      </w:pPr>
    </w:p>
    <w:p w14:paraId="4B62E336" w14:textId="77777777" w:rsidR="00280AC1" w:rsidRPr="0095792A" w:rsidRDefault="00280AC1" w:rsidP="00280AC1">
      <w:pPr>
        <w:tabs>
          <w:tab w:val="left" w:pos="7185"/>
        </w:tabs>
        <w:autoSpaceDE w:val="0"/>
        <w:autoSpaceDN w:val="0"/>
        <w:adjustRightInd w:val="0"/>
        <w:spacing w:line="240" w:lineRule="auto"/>
        <w:rPr>
          <w:color w:val="000000"/>
          <w:szCs w:val="22"/>
          <w:u w:val="single"/>
          <w:lang w:eastAsia="is-IS"/>
        </w:rPr>
      </w:pPr>
      <w:r w:rsidRPr="0095792A">
        <w:rPr>
          <w:color w:val="000000"/>
          <w:szCs w:val="22"/>
          <w:u w:val="single"/>
          <w:lang w:eastAsia="is-IS"/>
        </w:rPr>
        <w:t xml:space="preserve">Actieve </w:t>
      </w:r>
      <w:r w:rsidRPr="0095792A">
        <w:rPr>
          <w:color w:val="000000"/>
          <w:szCs w:val="22"/>
          <w:u w:val="single"/>
          <w:lang w:eastAsia="nl-NL"/>
        </w:rPr>
        <w:t xml:space="preserve">stoffen die de plasmaconcentraties van </w:t>
      </w:r>
      <w:r w:rsidRPr="0095792A">
        <w:rPr>
          <w:color w:val="000000"/>
          <w:szCs w:val="22"/>
          <w:u w:val="single"/>
          <w:lang w:eastAsia="is-IS"/>
        </w:rPr>
        <w:t xml:space="preserve">imatinib </w:t>
      </w:r>
      <w:r w:rsidRPr="0095792A">
        <w:rPr>
          <w:color w:val="000000"/>
          <w:szCs w:val="22"/>
          <w:u w:val="single"/>
          <w:lang w:eastAsia="nl-NL"/>
        </w:rPr>
        <w:t xml:space="preserve">kunnen </w:t>
      </w:r>
      <w:r w:rsidRPr="0095792A">
        <w:rPr>
          <w:b/>
          <w:color w:val="000000"/>
          <w:szCs w:val="22"/>
          <w:u w:val="single"/>
          <w:lang w:eastAsia="nl-NL"/>
        </w:rPr>
        <w:t>verhogen</w:t>
      </w:r>
      <w:r w:rsidRPr="0095792A">
        <w:rPr>
          <w:color w:val="000000"/>
          <w:szCs w:val="22"/>
          <w:u w:val="single"/>
          <w:lang w:eastAsia="is-IS"/>
        </w:rPr>
        <w:t>:</w:t>
      </w:r>
    </w:p>
    <w:p w14:paraId="2BB36948" w14:textId="77777777" w:rsidR="00280AC1" w:rsidRPr="0095792A" w:rsidRDefault="00280AC1" w:rsidP="00280AC1">
      <w:pPr>
        <w:autoSpaceDE w:val="0"/>
        <w:autoSpaceDN w:val="0"/>
        <w:adjustRightInd w:val="0"/>
        <w:spacing w:line="240" w:lineRule="auto"/>
        <w:rPr>
          <w:color w:val="000000"/>
          <w:szCs w:val="22"/>
          <w:lang w:eastAsia="is-IS"/>
        </w:rPr>
      </w:pPr>
      <w:r w:rsidRPr="0095792A">
        <w:rPr>
          <w:color w:val="000000"/>
          <w:szCs w:val="22"/>
          <w:lang w:eastAsia="is-IS"/>
        </w:rPr>
        <w:t xml:space="preserve">Stoffen die de cytochroom P450 iso-enzym CYP3A4 activiteit kunnen remmen (bijvoorbeeld proteaseremmers zoals indinavir, lopinavir / ritonavir, ritonavir, saquinavir, telaprevir, nelfinavir, boceprevir; azoolantimycotica zoals ketoconazol, itraconazol, posaconazol, voriconazol, bepaalde macroliden zoals erytromycine, claritromycine en telitromycine) kunnen het metabolisme verlagen en de imatinib concentraties verhogen. Er was een significante verhoging in </w:t>
      </w:r>
      <w:r w:rsidRPr="0095792A">
        <w:rPr>
          <w:color w:val="000000"/>
          <w:szCs w:val="22"/>
          <w:lang w:eastAsia="nl-NL"/>
        </w:rPr>
        <w:t xml:space="preserve">blootstelling </w:t>
      </w:r>
      <w:r w:rsidRPr="0095792A">
        <w:rPr>
          <w:color w:val="000000"/>
          <w:szCs w:val="22"/>
          <w:lang w:eastAsia="is-IS"/>
        </w:rPr>
        <w:t>aan imatinib te zien bij gezonde proefpersonen (de gemiddelde C</w:t>
      </w:r>
      <w:r w:rsidRPr="0095792A">
        <w:rPr>
          <w:color w:val="000000"/>
          <w:szCs w:val="22"/>
          <w:vertAlign w:val="subscript"/>
          <w:lang w:eastAsia="is-IS"/>
        </w:rPr>
        <w:t>max</w:t>
      </w:r>
      <w:r w:rsidRPr="0095792A">
        <w:rPr>
          <w:color w:val="000000"/>
          <w:szCs w:val="22"/>
          <w:lang w:eastAsia="is-IS"/>
        </w:rPr>
        <w:t xml:space="preserve"> en AUC van imatinib stegen met respectievelijk 26% en 40%), wanneer het gelijktijdig werd toegediend met een enkele dosis ketoconazol (een CYP3A4 remmer). Voorzichtigheid is geboden bij het toedienen van imatinib met remmers van de CYP3A4 familie.</w:t>
      </w:r>
    </w:p>
    <w:p w14:paraId="1CDAC0C1" w14:textId="77777777" w:rsidR="00280AC1" w:rsidRPr="0095792A" w:rsidRDefault="00280AC1" w:rsidP="00280AC1">
      <w:pPr>
        <w:autoSpaceDE w:val="0"/>
        <w:autoSpaceDN w:val="0"/>
        <w:adjustRightInd w:val="0"/>
        <w:spacing w:line="240" w:lineRule="auto"/>
        <w:rPr>
          <w:color w:val="000000"/>
          <w:szCs w:val="22"/>
          <w:lang w:eastAsia="is-IS"/>
        </w:rPr>
      </w:pPr>
    </w:p>
    <w:p w14:paraId="0F217E8A" w14:textId="77777777" w:rsidR="00280AC1" w:rsidRPr="0095792A" w:rsidRDefault="00280AC1" w:rsidP="00280AC1">
      <w:pPr>
        <w:autoSpaceDE w:val="0"/>
        <w:autoSpaceDN w:val="0"/>
        <w:adjustRightInd w:val="0"/>
        <w:spacing w:line="240" w:lineRule="auto"/>
        <w:rPr>
          <w:color w:val="000000"/>
          <w:szCs w:val="22"/>
          <w:u w:val="single"/>
          <w:lang w:eastAsia="is-IS"/>
        </w:rPr>
      </w:pPr>
      <w:r w:rsidRPr="0095792A">
        <w:rPr>
          <w:color w:val="000000"/>
          <w:szCs w:val="22"/>
          <w:u w:val="single"/>
          <w:lang w:eastAsia="is-IS"/>
        </w:rPr>
        <w:t xml:space="preserve">Werkzame </w:t>
      </w:r>
      <w:r w:rsidRPr="0095792A">
        <w:rPr>
          <w:color w:val="000000"/>
          <w:szCs w:val="22"/>
          <w:u w:val="single"/>
          <w:lang w:eastAsia="nl-NL"/>
        </w:rPr>
        <w:t xml:space="preserve">stoffen die de plasmaconcentraties van </w:t>
      </w:r>
      <w:r w:rsidRPr="0095792A">
        <w:rPr>
          <w:color w:val="000000"/>
          <w:szCs w:val="22"/>
          <w:u w:val="single"/>
          <w:lang w:eastAsia="is-IS"/>
        </w:rPr>
        <w:t xml:space="preserve">imatinib </w:t>
      </w:r>
      <w:r w:rsidRPr="0095792A">
        <w:rPr>
          <w:color w:val="000000"/>
          <w:szCs w:val="22"/>
          <w:u w:val="single"/>
          <w:lang w:eastAsia="nl-NL"/>
        </w:rPr>
        <w:t xml:space="preserve">kunnen </w:t>
      </w:r>
      <w:r w:rsidRPr="0095792A">
        <w:rPr>
          <w:b/>
          <w:color w:val="000000"/>
          <w:szCs w:val="22"/>
          <w:u w:val="single"/>
          <w:lang w:eastAsia="nl-NL"/>
        </w:rPr>
        <w:t>verlagen</w:t>
      </w:r>
      <w:r w:rsidRPr="0095792A">
        <w:rPr>
          <w:color w:val="000000"/>
          <w:szCs w:val="22"/>
          <w:u w:val="single"/>
          <w:lang w:eastAsia="is-IS"/>
        </w:rPr>
        <w:t>:</w:t>
      </w:r>
    </w:p>
    <w:p w14:paraId="1300201E"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lang w:eastAsia="is-IS"/>
        </w:rPr>
        <w:t xml:space="preserve">Stoffen die de CYP3A4 activiteit induceren, b.v. dexamethason, fenytoïne, carbamazepine, rifampicine, fenobarbital, fosfenytoïne, primidone of </w:t>
      </w:r>
      <w:r w:rsidRPr="0095792A">
        <w:rPr>
          <w:i/>
          <w:iCs/>
          <w:color w:val="000000"/>
          <w:szCs w:val="22"/>
          <w:lang w:eastAsia="is-IS"/>
        </w:rPr>
        <w:t>Hypericum perforatum</w:t>
      </w:r>
      <w:r w:rsidRPr="0095792A">
        <w:rPr>
          <w:color w:val="000000"/>
          <w:szCs w:val="22"/>
          <w:lang w:eastAsia="is-IS"/>
        </w:rPr>
        <w:t>, ook bekend als St. Janskruid) kunnen de blootstelling aan imatinib significant reduceren en hiermee het risico op falen van de behandeling verhogen. Een voorbehandeling met meerdere doses rifampicine 600 mg gevolgd door een enkele dosis van 400 mg imatinib resulteerde in een afname van de C</w:t>
      </w:r>
      <w:r w:rsidRPr="0095792A">
        <w:rPr>
          <w:color w:val="000000"/>
          <w:szCs w:val="22"/>
          <w:vertAlign w:val="subscript"/>
          <w:lang w:eastAsia="is-IS"/>
        </w:rPr>
        <w:t>max</w:t>
      </w:r>
      <w:r w:rsidRPr="0095792A">
        <w:rPr>
          <w:color w:val="000000"/>
          <w:szCs w:val="22"/>
          <w:lang w:eastAsia="is-IS"/>
        </w:rPr>
        <w:t xml:space="preserve"> en AUC</w:t>
      </w:r>
      <w:r w:rsidRPr="0095792A">
        <w:rPr>
          <w:color w:val="000000"/>
          <w:szCs w:val="22"/>
          <w:vertAlign w:val="subscript"/>
          <w:lang w:eastAsia="is-IS"/>
        </w:rPr>
        <w:t>(0-∞)</w:t>
      </w:r>
      <w:r w:rsidRPr="0095792A">
        <w:rPr>
          <w:color w:val="000000"/>
          <w:szCs w:val="22"/>
          <w:lang w:eastAsia="is-IS"/>
        </w:rPr>
        <w:t xml:space="preserve"> van ten minste 54% en 74% van de respectievelijke waarden zonder behandeling met rifampicine. </w:t>
      </w:r>
      <w:r w:rsidRPr="0095792A">
        <w:rPr>
          <w:color w:val="000000"/>
          <w:szCs w:val="22"/>
        </w:rPr>
        <w:t>Soortgelijke resultaten werden waargenomen bij patiënten met maligne gliomen die werden behandeld met imatinib terwijl zij enzym-inducerende anti-epileptica (EIAEDs) gebruikten, zoals carbamazepine, oxcarbazepine en fenytoïne. De plasma-AUC van imatinib verminderde met 73% in vergelijking met patiënten die geen EIAEDs gebruikten. Gelijktijdig gebruik van rifampicine of andere krachtige CYP3A4 inductoren en imatinib moet worden vermeden.</w:t>
      </w:r>
    </w:p>
    <w:p w14:paraId="06DCEA48" w14:textId="77777777" w:rsidR="00280AC1" w:rsidRPr="0095792A" w:rsidRDefault="00280AC1" w:rsidP="00280AC1">
      <w:pPr>
        <w:autoSpaceDE w:val="0"/>
        <w:autoSpaceDN w:val="0"/>
        <w:adjustRightInd w:val="0"/>
        <w:spacing w:line="240" w:lineRule="auto"/>
        <w:rPr>
          <w:color w:val="000000"/>
          <w:szCs w:val="22"/>
          <w:lang w:eastAsia="is-IS"/>
        </w:rPr>
      </w:pPr>
    </w:p>
    <w:p w14:paraId="6414754A" w14:textId="2D7C3D19" w:rsidR="00280AC1" w:rsidRPr="0095792A" w:rsidRDefault="00280AC1" w:rsidP="00280AC1">
      <w:pPr>
        <w:autoSpaceDE w:val="0"/>
        <w:autoSpaceDN w:val="0"/>
        <w:adjustRightInd w:val="0"/>
        <w:spacing w:line="240" w:lineRule="auto"/>
        <w:rPr>
          <w:bCs/>
          <w:color w:val="000000"/>
          <w:szCs w:val="22"/>
          <w:u w:val="single"/>
          <w:lang w:eastAsia="is-IS"/>
        </w:rPr>
      </w:pPr>
      <w:r w:rsidRPr="0095792A">
        <w:rPr>
          <w:color w:val="000000"/>
          <w:szCs w:val="22"/>
          <w:u w:val="single"/>
          <w:lang w:eastAsia="is-IS"/>
        </w:rPr>
        <w:t xml:space="preserve">Werkzame </w:t>
      </w:r>
      <w:r w:rsidRPr="0095792A">
        <w:rPr>
          <w:color w:val="000000"/>
          <w:szCs w:val="22"/>
          <w:u w:val="single"/>
          <w:lang w:eastAsia="nl-NL"/>
        </w:rPr>
        <w:t xml:space="preserve">stoffen </w:t>
      </w:r>
      <w:r w:rsidRPr="0095792A">
        <w:rPr>
          <w:bCs/>
          <w:color w:val="000000"/>
          <w:szCs w:val="22"/>
          <w:u w:val="single"/>
          <w:lang w:eastAsia="is-IS"/>
        </w:rPr>
        <w:t>waarvan de plasma concentratie gewijzigd kan worden door imatinib</w:t>
      </w:r>
      <w:r w:rsidR="00487417" w:rsidRPr="0095792A">
        <w:rPr>
          <w:bCs/>
          <w:color w:val="000000"/>
          <w:szCs w:val="22"/>
          <w:u w:val="single"/>
          <w:lang w:eastAsia="is-IS"/>
        </w:rPr>
        <w:t>:</w:t>
      </w:r>
    </w:p>
    <w:p w14:paraId="7FE48D5E" w14:textId="77777777" w:rsidR="00280AC1" w:rsidRPr="0095792A" w:rsidRDefault="00280AC1" w:rsidP="00280AC1">
      <w:pPr>
        <w:tabs>
          <w:tab w:val="left" w:pos="3544"/>
        </w:tabs>
        <w:autoSpaceDE w:val="0"/>
        <w:autoSpaceDN w:val="0"/>
        <w:adjustRightInd w:val="0"/>
        <w:spacing w:line="240" w:lineRule="auto"/>
        <w:rPr>
          <w:color w:val="000000"/>
          <w:szCs w:val="22"/>
        </w:rPr>
      </w:pPr>
      <w:r w:rsidRPr="0095792A">
        <w:rPr>
          <w:color w:val="000000"/>
          <w:szCs w:val="22"/>
        </w:rPr>
        <w:t xml:space="preserve">Imatinib verhoogt de gemiddelde </w:t>
      </w:r>
      <w:r w:rsidRPr="0095792A">
        <w:rPr>
          <w:color w:val="000000"/>
          <w:szCs w:val="22"/>
          <w:lang w:eastAsia="is-IS"/>
        </w:rPr>
        <w:t>C</w:t>
      </w:r>
      <w:r w:rsidRPr="0095792A">
        <w:rPr>
          <w:color w:val="000000"/>
          <w:szCs w:val="22"/>
          <w:vertAlign w:val="subscript"/>
          <w:lang w:eastAsia="is-IS"/>
        </w:rPr>
        <w:t>max</w:t>
      </w:r>
      <w:r w:rsidRPr="0095792A">
        <w:rPr>
          <w:color w:val="000000"/>
          <w:szCs w:val="22"/>
          <w:lang w:eastAsia="is-IS"/>
        </w:rPr>
        <w:t xml:space="preserve"> </w:t>
      </w:r>
      <w:r w:rsidRPr="0095792A">
        <w:rPr>
          <w:color w:val="000000"/>
          <w:szCs w:val="22"/>
        </w:rPr>
        <w:t>en AUC van simvastatine (CYP3A4-substraat) respectievelijk 2- en 3,5-voudig, hetgeen wijst op een remming van CYP3A4 door imatinib. Daarom is voorzichtigheid aanbevolen bij het toedienen van imatinib en CYP3A4 substraten met een smalle therapeutische breedte (bv. ciclosporine, pimozide, tacrolimus, sirolimus, ergotamine, di-ergotamine, fentanyl, alfentanil, terfenadine, bortezomib, docetaxel en quinidine). Imatinib kan de plasmaconcentratie verhogen van andere door CYP3A4 gemetaboliseerde geneesmiddelen (b.v. triazol-benzodiazepines, dihydropyridine calciumantagonisten, bepaalde HMG-CoA-reductase remmers, i.e. statines, enz.).</w:t>
      </w:r>
    </w:p>
    <w:p w14:paraId="7E104827" w14:textId="77777777" w:rsidR="00280AC1" w:rsidRPr="0095792A" w:rsidRDefault="00280AC1" w:rsidP="00280AC1">
      <w:pPr>
        <w:tabs>
          <w:tab w:val="left" w:pos="3544"/>
        </w:tabs>
        <w:autoSpaceDE w:val="0"/>
        <w:autoSpaceDN w:val="0"/>
        <w:adjustRightInd w:val="0"/>
        <w:spacing w:line="240" w:lineRule="auto"/>
        <w:rPr>
          <w:color w:val="000000"/>
          <w:szCs w:val="22"/>
        </w:rPr>
      </w:pPr>
    </w:p>
    <w:p w14:paraId="51AD0DDB" w14:textId="77777777" w:rsidR="00280AC1" w:rsidRPr="0095792A" w:rsidRDefault="00280AC1" w:rsidP="00280AC1">
      <w:pPr>
        <w:tabs>
          <w:tab w:val="left" w:pos="3544"/>
        </w:tabs>
        <w:autoSpaceDE w:val="0"/>
        <w:autoSpaceDN w:val="0"/>
        <w:adjustRightInd w:val="0"/>
        <w:spacing w:line="240" w:lineRule="auto"/>
        <w:rPr>
          <w:color w:val="000000"/>
          <w:szCs w:val="22"/>
        </w:rPr>
      </w:pPr>
      <w:r w:rsidRPr="0095792A">
        <w:rPr>
          <w:color w:val="000000"/>
          <w:szCs w:val="22"/>
        </w:rPr>
        <w:t>Door bekende verhoogde risico’s op bloeding in combinatie met het gebruik van imatinib (b.v. bloedingen), zouden patiënten die anti-coagulatie nodig hebben laag moleculair gewicht of standaard heparine moeten gebruiken in plaats van cumarine derivaten zoals warfanine.</w:t>
      </w:r>
    </w:p>
    <w:p w14:paraId="76F976FA" w14:textId="77777777" w:rsidR="00280AC1" w:rsidRPr="0095792A" w:rsidRDefault="00280AC1" w:rsidP="00280AC1">
      <w:pPr>
        <w:tabs>
          <w:tab w:val="left" w:pos="3544"/>
        </w:tabs>
        <w:autoSpaceDE w:val="0"/>
        <w:autoSpaceDN w:val="0"/>
        <w:adjustRightInd w:val="0"/>
        <w:spacing w:line="240" w:lineRule="auto"/>
        <w:rPr>
          <w:i/>
          <w:color w:val="000000"/>
          <w:szCs w:val="22"/>
        </w:rPr>
      </w:pPr>
    </w:p>
    <w:p w14:paraId="5B564EA7" w14:textId="77777777" w:rsidR="00280AC1" w:rsidRPr="0095792A" w:rsidRDefault="00280AC1" w:rsidP="00280AC1">
      <w:pPr>
        <w:tabs>
          <w:tab w:val="left" w:pos="3544"/>
        </w:tabs>
        <w:autoSpaceDE w:val="0"/>
        <w:autoSpaceDN w:val="0"/>
        <w:adjustRightInd w:val="0"/>
        <w:spacing w:line="240" w:lineRule="auto"/>
        <w:rPr>
          <w:color w:val="000000"/>
          <w:szCs w:val="22"/>
        </w:rPr>
      </w:pPr>
      <w:r w:rsidRPr="0095792A">
        <w:rPr>
          <w:i/>
          <w:color w:val="000000"/>
          <w:szCs w:val="22"/>
        </w:rPr>
        <w:t>In vitro</w:t>
      </w:r>
      <w:r w:rsidRPr="0095792A">
        <w:rPr>
          <w:color w:val="000000"/>
          <w:szCs w:val="22"/>
        </w:rPr>
        <w:t xml:space="preserve"> remt imatinib de cytochroom P450 iso-enzym CYP2D6-activiteit in concentraties vergelijkbaar met deze die de CYP3A4-activiteit beïnvloeden. Imatinib, tweemaal daags 400 mg, had een remmend effect op het CYP2D6-gemedieerde metoprololmetabolisme, </w:t>
      </w:r>
      <w:r w:rsidRPr="0095792A">
        <w:rPr>
          <w:color w:val="000000"/>
          <w:szCs w:val="22"/>
          <w:lang w:eastAsia="is-IS"/>
        </w:rPr>
        <w:t>C</w:t>
      </w:r>
      <w:r w:rsidRPr="0095792A">
        <w:rPr>
          <w:color w:val="000000"/>
          <w:szCs w:val="22"/>
          <w:vertAlign w:val="subscript"/>
          <w:lang w:eastAsia="is-IS"/>
        </w:rPr>
        <w:t>max</w:t>
      </w:r>
      <w:r w:rsidRPr="0095792A">
        <w:rPr>
          <w:color w:val="000000"/>
          <w:szCs w:val="22"/>
          <w:lang w:eastAsia="is-IS"/>
        </w:rPr>
        <w:t xml:space="preserve"> </w:t>
      </w:r>
      <w:r w:rsidRPr="0095792A">
        <w:rPr>
          <w:color w:val="000000"/>
          <w:szCs w:val="22"/>
        </w:rPr>
        <w:t>en AUC van metoprolol waren verhoogd met ongeveer 23% (90% CI [1.16-1.30]). Dosisaanpassingen blijken niet nodig te zijn wanneer imatinib gelijktijdig wordt toegediend met CYP2D6 substraten. Voorzichtigheid is echter geboden voor CYP2D6 substraten met een smalle therapeutische breedte, zoals metoprolol. Bij patiënten die worden behandeld met metoprolol dient klinische controle te worden overwogen.</w:t>
      </w:r>
    </w:p>
    <w:p w14:paraId="191443FF" w14:textId="77777777" w:rsidR="00280AC1" w:rsidRPr="0095792A" w:rsidRDefault="00280AC1" w:rsidP="00280AC1">
      <w:pPr>
        <w:tabs>
          <w:tab w:val="left" w:pos="3544"/>
        </w:tabs>
        <w:autoSpaceDE w:val="0"/>
        <w:autoSpaceDN w:val="0"/>
        <w:adjustRightInd w:val="0"/>
        <w:spacing w:line="240" w:lineRule="auto"/>
        <w:rPr>
          <w:i/>
          <w:color w:val="000000"/>
          <w:szCs w:val="22"/>
        </w:rPr>
      </w:pPr>
    </w:p>
    <w:p w14:paraId="3981539F" w14:textId="77777777" w:rsidR="00280AC1" w:rsidRPr="0095792A" w:rsidRDefault="00280AC1" w:rsidP="00280AC1">
      <w:pPr>
        <w:tabs>
          <w:tab w:val="left" w:pos="3544"/>
        </w:tabs>
        <w:autoSpaceDE w:val="0"/>
        <w:autoSpaceDN w:val="0"/>
        <w:adjustRightInd w:val="0"/>
        <w:spacing w:line="240" w:lineRule="auto"/>
        <w:rPr>
          <w:color w:val="000000"/>
          <w:szCs w:val="22"/>
          <w:lang w:eastAsia="is-IS"/>
        </w:rPr>
      </w:pPr>
      <w:r w:rsidRPr="0095792A">
        <w:rPr>
          <w:i/>
          <w:color w:val="000000"/>
          <w:szCs w:val="22"/>
        </w:rPr>
        <w:t>In vitro</w:t>
      </w:r>
      <w:r w:rsidRPr="0095792A">
        <w:rPr>
          <w:color w:val="000000"/>
          <w:szCs w:val="22"/>
        </w:rPr>
        <w:t xml:space="preserve"> remt imatinib de paracetamol O-glucuronidering met een Ki waarde van 58,5 micromol/</w:t>
      </w:r>
      <w:r w:rsidR="00CA57CB" w:rsidRPr="0095792A">
        <w:rPr>
          <w:color w:val="000000"/>
          <w:szCs w:val="22"/>
        </w:rPr>
        <w:t>L</w:t>
      </w:r>
      <w:r w:rsidRPr="0095792A">
        <w:rPr>
          <w:color w:val="000000"/>
          <w:szCs w:val="22"/>
        </w:rPr>
        <w:t xml:space="preserve">. Deze remming werd </w:t>
      </w:r>
      <w:r w:rsidRPr="0095792A">
        <w:rPr>
          <w:i/>
          <w:color w:val="000000"/>
          <w:szCs w:val="22"/>
        </w:rPr>
        <w:t>in vivo</w:t>
      </w:r>
      <w:r w:rsidRPr="0095792A">
        <w:rPr>
          <w:color w:val="000000"/>
          <w:szCs w:val="22"/>
        </w:rPr>
        <w:t xml:space="preserve"> na toediening van imatinib 400 mg en paracetamol 1000 mg niet waargenomen. Hogere doses van imatinib en paracetamol zijn niet onderzocht.</w:t>
      </w:r>
      <w:r w:rsidRPr="0095792A">
        <w:rPr>
          <w:color w:val="000000"/>
          <w:szCs w:val="22"/>
        </w:rPr>
        <w:br/>
      </w:r>
    </w:p>
    <w:p w14:paraId="3171C744"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 xml:space="preserve">Daarom is voorzichtigheid geboden wanneer </w:t>
      </w:r>
      <w:r w:rsidR="00517E00" w:rsidRPr="0095792A">
        <w:rPr>
          <w:rStyle w:val="hps"/>
          <w:color w:val="000000"/>
          <w:szCs w:val="22"/>
        </w:rPr>
        <w:t>imatinib</w:t>
      </w:r>
      <w:r w:rsidRPr="0095792A">
        <w:rPr>
          <w:color w:val="000000"/>
          <w:szCs w:val="22"/>
        </w:rPr>
        <w:t xml:space="preserve"> en hoge doses paracetamol gelijktijdig worden gebruikt.</w:t>
      </w:r>
    </w:p>
    <w:p w14:paraId="74F640A2" w14:textId="77777777" w:rsidR="00921337" w:rsidRPr="0095792A" w:rsidRDefault="00921337" w:rsidP="00280AC1">
      <w:pPr>
        <w:autoSpaceDE w:val="0"/>
        <w:autoSpaceDN w:val="0"/>
        <w:adjustRightInd w:val="0"/>
        <w:spacing w:line="240" w:lineRule="auto"/>
        <w:rPr>
          <w:color w:val="000000"/>
          <w:szCs w:val="22"/>
          <w:lang w:eastAsia="is-IS"/>
        </w:rPr>
      </w:pPr>
    </w:p>
    <w:p w14:paraId="261A8B40" w14:textId="77777777" w:rsidR="00280AC1" w:rsidRPr="0095792A" w:rsidRDefault="00280AC1" w:rsidP="00280AC1">
      <w:pPr>
        <w:tabs>
          <w:tab w:val="left" w:pos="3544"/>
        </w:tabs>
        <w:autoSpaceDE w:val="0"/>
        <w:autoSpaceDN w:val="0"/>
        <w:adjustRightInd w:val="0"/>
        <w:spacing w:line="240" w:lineRule="auto"/>
        <w:rPr>
          <w:color w:val="000000"/>
          <w:szCs w:val="22"/>
        </w:rPr>
      </w:pPr>
      <w:r w:rsidRPr="0095792A">
        <w:rPr>
          <w:color w:val="000000"/>
          <w:szCs w:val="22"/>
        </w:rPr>
        <w:t>Bij patiënten die thyreoïdectomie hebben ondergaan en die levothyroxine krijgen, kan de plasma blootstelling aan levothyroxine verlaagd zijn wanneer imatinib gelijktijdig wordt toegediend (zie rubriek 4.4). Voorzichtigheid wordt daarom aanbevolen. Echter, het mechanisme van de waargenomen interactie is momenteel niet bekend.</w:t>
      </w:r>
    </w:p>
    <w:p w14:paraId="635CEE97" w14:textId="77777777" w:rsidR="00280AC1" w:rsidRPr="0095792A" w:rsidRDefault="00280AC1" w:rsidP="00280AC1">
      <w:pPr>
        <w:tabs>
          <w:tab w:val="left" w:pos="3544"/>
        </w:tabs>
        <w:autoSpaceDE w:val="0"/>
        <w:autoSpaceDN w:val="0"/>
        <w:adjustRightInd w:val="0"/>
        <w:spacing w:line="240" w:lineRule="auto"/>
        <w:rPr>
          <w:color w:val="000000"/>
          <w:szCs w:val="22"/>
        </w:rPr>
      </w:pPr>
    </w:p>
    <w:p w14:paraId="7F39F69C" w14:textId="77777777" w:rsidR="00280AC1" w:rsidRPr="0095792A" w:rsidRDefault="00280AC1" w:rsidP="00280AC1">
      <w:pPr>
        <w:tabs>
          <w:tab w:val="left" w:pos="3544"/>
        </w:tabs>
        <w:autoSpaceDE w:val="0"/>
        <w:autoSpaceDN w:val="0"/>
        <w:adjustRightInd w:val="0"/>
        <w:spacing w:line="240" w:lineRule="auto"/>
        <w:rPr>
          <w:color w:val="000000"/>
          <w:szCs w:val="22"/>
        </w:rPr>
      </w:pPr>
      <w:r w:rsidRPr="0095792A">
        <w:rPr>
          <w:color w:val="000000"/>
          <w:szCs w:val="22"/>
        </w:rPr>
        <w:t xml:space="preserve">Bij </w:t>
      </w:r>
      <w:r w:rsidRPr="0095792A">
        <w:rPr>
          <w:color w:val="000000"/>
          <w:szCs w:val="22"/>
          <w:lang w:eastAsia="is-IS"/>
        </w:rPr>
        <w:t xml:space="preserve">Ph+ ALL </w:t>
      </w:r>
      <w:r w:rsidRPr="0095792A">
        <w:rPr>
          <w:color w:val="000000"/>
          <w:szCs w:val="22"/>
        </w:rPr>
        <w:t>patiënten is er klinische ervaring met het gelijktijdig toedienen imatinib met chemotherapie (zie rubriek 5.1), maar geneesmiddelinteracties tussen imatinib en chemotherapie zijn niet goed gekarakteriseerd. Bijwerkingen van imatinib, d.w.z. hepatotoxiciteit, myelosuppressie of andere, kunnen toenemen en er is gemeld dat gelijktijdig gebruik met L-asparaginase geassocieerd kan worden met toegenomen hepatotoxiciteit (zie rubriek 4.8). Daarom zijn bijzondere voorzorgen vereist bij het gebruik van imatinib in combinatie.</w:t>
      </w:r>
    </w:p>
    <w:p w14:paraId="6DB6C41E" w14:textId="77777777" w:rsidR="00280AC1" w:rsidRPr="0095792A" w:rsidRDefault="00280AC1" w:rsidP="00280AC1">
      <w:pPr>
        <w:tabs>
          <w:tab w:val="left" w:pos="3544"/>
        </w:tabs>
        <w:autoSpaceDE w:val="0"/>
        <w:autoSpaceDN w:val="0"/>
        <w:adjustRightInd w:val="0"/>
        <w:spacing w:line="240" w:lineRule="auto"/>
        <w:rPr>
          <w:color w:val="000000"/>
          <w:szCs w:val="22"/>
          <w:lang w:eastAsia="is-IS"/>
        </w:rPr>
      </w:pPr>
    </w:p>
    <w:p w14:paraId="178EA012" w14:textId="77777777" w:rsidR="00280AC1" w:rsidRPr="0095792A" w:rsidRDefault="00280AC1" w:rsidP="00280AC1">
      <w:pPr>
        <w:autoSpaceDE w:val="0"/>
        <w:autoSpaceDN w:val="0"/>
        <w:adjustRightInd w:val="0"/>
        <w:spacing w:line="240" w:lineRule="auto"/>
        <w:rPr>
          <w:b/>
          <w:bCs/>
          <w:color w:val="000000"/>
          <w:szCs w:val="22"/>
        </w:rPr>
      </w:pPr>
      <w:r w:rsidRPr="0095792A">
        <w:rPr>
          <w:b/>
          <w:bCs/>
          <w:color w:val="000000"/>
          <w:szCs w:val="22"/>
        </w:rPr>
        <w:t>4.6</w:t>
      </w:r>
      <w:r w:rsidRPr="0095792A">
        <w:rPr>
          <w:b/>
          <w:bCs/>
          <w:color w:val="000000"/>
          <w:szCs w:val="22"/>
        </w:rPr>
        <w:tab/>
      </w:r>
      <w:r w:rsidRPr="0095792A">
        <w:rPr>
          <w:b/>
          <w:color w:val="000000"/>
          <w:szCs w:val="22"/>
        </w:rPr>
        <w:t>Vruchtbaarheid, zwangerschap en borstvoeding</w:t>
      </w:r>
    </w:p>
    <w:p w14:paraId="559F9F0A" w14:textId="77777777" w:rsidR="00280AC1" w:rsidRPr="0095792A" w:rsidRDefault="00280AC1" w:rsidP="00280AC1">
      <w:pPr>
        <w:autoSpaceDE w:val="0"/>
        <w:autoSpaceDN w:val="0"/>
        <w:adjustRightInd w:val="0"/>
        <w:spacing w:line="240" w:lineRule="auto"/>
        <w:rPr>
          <w:bCs/>
          <w:color w:val="000000"/>
          <w:szCs w:val="22"/>
        </w:rPr>
      </w:pPr>
    </w:p>
    <w:p w14:paraId="67A52DEE" w14:textId="77777777" w:rsidR="008645AE" w:rsidRPr="0095792A" w:rsidRDefault="008645AE" w:rsidP="008645AE">
      <w:pPr>
        <w:autoSpaceDE w:val="0"/>
        <w:autoSpaceDN w:val="0"/>
        <w:adjustRightInd w:val="0"/>
        <w:spacing w:line="240" w:lineRule="auto"/>
        <w:rPr>
          <w:bCs/>
          <w:color w:val="000000"/>
          <w:szCs w:val="22"/>
          <w:u w:val="single"/>
        </w:rPr>
      </w:pPr>
      <w:r w:rsidRPr="0095792A">
        <w:rPr>
          <w:bCs/>
          <w:color w:val="000000"/>
          <w:szCs w:val="22"/>
          <w:u w:val="single"/>
        </w:rPr>
        <w:t>Vruchtbare vrouwen</w:t>
      </w:r>
    </w:p>
    <w:p w14:paraId="46DFE17F" w14:textId="38995AC4" w:rsidR="008645AE" w:rsidRPr="0095792A" w:rsidRDefault="008645AE" w:rsidP="008645AE">
      <w:pPr>
        <w:autoSpaceDE w:val="0"/>
        <w:autoSpaceDN w:val="0"/>
        <w:adjustRightInd w:val="0"/>
        <w:spacing w:line="240" w:lineRule="auto"/>
        <w:rPr>
          <w:bCs/>
          <w:color w:val="000000"/>
          <w:szCs w:val="22"/>
        </w:rPr>
      </w:pPr>
      <w:r w:rsidRPr="0095792A">
        <w:rPr>
          <w:bCs/>
          <w:color w:val="000000"/>
          <w:szCs w:val="22"/>
        </w:rPr>
        <w:t xml:space="preserve">Vrouwen in de vruchtbare leeftijd moet worden aangeraden om effectieve contraceptie te gebruiken tijdens de </w:t>
      </w:r>
      <w:r w:rsidR="00097197" w:rsidRPr="005000D2">
        <w:rPr>
          <w:color w:val="000000"/>
          <w:szCs w:val="22"/>
        </w:rPr>
        <w:t>behandeling</w:t>
      </w:r>
      <w:r w:rsidR="00097197">
        <w:rPr>
          <w:color w:val="000000"/>
          <w:szCs w:val="22"/>
        </w:rPr>
        <w:t xml:space="preserve"> en gedurende ten minste 15 dagen na het stoppen van de behandeling met Imatinib </w:t>
      </w:r>
      <w:r w:rsidR="009561E9">
        <w:rPr>
          <w:color w:val="000000"/>
          <w:szCs w:val="22"/>
        </w:rPr>
        <w:t>Actavis</w:t>
      </w:r>
      <w:r w:rsidRPr="0095792A">
        <w:rPr>
          <w:bCs/>
          <w:color w:val="000000"/>
          <w:szCs w:val="22"/>
        </w:rPr>
        <w:t xml:space="preserve">. </w:t>
      </w:r>
    </w:p>
    <w:p w14:paraId="15DA9D68" w14:textId="77777777" w:rsidR="008645AE" w:rsidRPr="0095792A" w:rsidRDefault="008645AE" w:rsidP="00280AC1">
      <w:pPr>
        <w:autoSpaceDE w:val="0"/>
        <w:autoSpaceDN w:val="0"/>
        <w:adjustRightInd w:val="0"/>
        <w:spacing w:line="240" w:lineRule="auto"/>
        <w:rPr>
          <w:bCs/>
          <w:color w:val="000000"/>
          <w:szCs w:val="22"/>
        </w:rPr>
      </w:pPr>
    </w:p>
    <w:p w14:paraId="7ED55134" w14:textId="77777777" w:rsidR="00280AC1" w:rsidRPr="0095792A" w:rsidRDefault="00280AC1" w:rsidP="00280AC1">
      <w:pPr>
        <w:autoSpaceDE w:val="0"/>
        <w:autoSpaceDN w:val="0"/>
        <w:adjustRightInd w:val="0"/>
        <w:spacing w:line="240" w:lineRule="auto"/>
        <w:rPr>
          <w:color w:val="000000"/>
          <w:szCs w:val="22"/>
          <w:u w:val="single"/>
        </w:rPr>
      </w:pPr>
      <w:r w:rsidRPr="0095792A">
        <w:rPr>
          <w:color w:val="000000"/>
          <w:szCs w:val="22"/>
          <w:u w:val="single"/>
        </w:rPr>
        <w:t xml:space="preserve">Zwangerschap </w:t>
      </w:r>
    </w:p>
    <w:p w14:paraId="58994175"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 xml:space="preserve">Er is een beperkte hoeveelheid gegevens over het gebruik van imatinib bij zwangere vrouwen. </w:t>
      </w:r>
      <w:r w:rsidR="009B5873" w:rsidRPr="0095792A">
        <w:rPr>
          <w:color w:val="000000"/>
          <w:szCs w:val="22"/>
        </w:rPr>
        <w:t>Er zijn post-marketing meldingen van spontane abortussen en congenitale afwijkingen bij kinderen van vrouwen die imatinib genomen hadden</w:t>
      </w:r>
      <w:r w:rsidR="009B5873" w:rsidRPr="0095792A">
        <w:t>.</w:t>
      </w:r>
      <w:r w:rsidR="009B5873" w:rsidRPr="0095792A">
        <w:rPr>
          <w:color w:val="FF0000"/>
        </w:rPr>
        <w:t xml:space="preserve"> </w:t>
      </w:r>
      <w:r w:rsidRPr="0095792A">
        <w:rPr>
          <w:color w:val="000000"/>
          <w:szCs w:val="22"/>
        </w:rPr>
        <w:t xml:space="preserve">Uit dieronderzoek is echter reproductietoxiciteit gebleken (zie rubriek 5.3).Het potentiële risico voor de foetus is niet bekend. Imatinib mag niet worden gebruikt tijdens de zwangerschap, tenzij strikt noodzakelijk. Als het wordt gebruikt tijdens de zwangerschap, moet de patiënt worden geïnformeerd over het mogelijke risico voor de foetus. </w:t>
      </w:r>
    </w:p>
    <w:p w14:paraId="0A71123A" w14:textId="77777777" w:rsidR="00280AC1" w:rsidRPr="0095792A" w:rsidRDefault="00280AC1" w:rsidP="00280AC1">
      <w:pPr>
        <w:autoSpaceDE w:val="0"/>
        <w:autoSpaceDN w:val="0"/>
        <w:adjustRightInd w:val="0"/>
        <w:spacing w:line="240" w:lineRule="auto"/>
        <w:rPr>
          <w:color w:val="000000"/>
          <w:szCs w:val="22"/>
        </w:rPr>
      </w:pPr>
    </w:p>
    <w:p w14:paraId="2ED5040D" w14:textId="77777777" w:rsidR="00280AC1" w:rsidRPr="0095792A" w:rsidRDefault="00280AC1" w:rsidP="00280AC1">
      <w:pPr>
        <w:autoSpaceDE w:val="0"/>
        <w:autoSpaceDN w:val="0"/>
        <w:adjustRightInd w:val="0"/>
        <w:spacing w:line="240" w:lineRule="auto"/>
        <w:rPr>
          <w:color w:val="000000"/>
          <w:szCs w:val="22"/>
          <w:u w:val="single"/>
        </w:rPr>
      </w:pPr>
      <w:r w:rsidRPr="0095792A">
        <w:rPr>
          <w:color w:val="000000"/>
          <w:szCs w:val="22"/>
          <w:u w:val="single"/>
        </w:rPr>
        <w:t>Borstvoeding</w:t>
      </w:r>
    </w:p>
    <w:p w14:paraId="3D093D6A" w14:textId="10A98F8D" w:rsidR="00280AC1" w:rsidRPr="0095792A" w:rsidRDefault="00280AC1" w:rsidP="00280AC1">
      <w:pPr>
        <w:autoSpaceDE w:val="0"/>
        <w:autoSpaceDN w:val="0"/>
        <w:adjustRightInd w:val="0"/>
        <w:spacing w:line="240" w:lineRule="auto"/>
        <w:rPr>
          <w:color w:val="000000"/>
          <w:szCs w:val="22"/>
        </w:rPr>
      </w:pPr>
      <w:r w:rsidRPr="0095792A">
        <w:rPr>
          <w:color w:val="000000"/>
          <w:szCs w:val="22"/>
        </w:rPr>
        <w:t xml:space="preserve">Er is beperkte informatie over de imatinib verdeling in de moedermelk. Onderzoeken bij twee vrouwen die borstvoeding gaven lieten zien dat zowel imatinib als de actieve metaboliet kan worden gedistribueerd in de moedermelk. De melk-plasma ratio is onderzocht bij een enkele patiënt en werd bepaald op 0,5 voor imatinib en 0,9 voor de metaboliet, dit suggereert grotere distributie van de metaboliet in de melk. Gezien de gecombineerde concentratie van imatinib en zijn metaboliet en de maximale dagelijkse melkinname door zuigelingen, wordt verwacht dat de totale blootstelling laag is (~ 10% van een therapeutische dosis). Echter, aangezien de effecten van een lage dosis blootstelling van de zuigeling aan imatinib onbekend zijn, dienen vrouwen geen borstvoeding te </w:t>
      </w:r>
      <w:r w:rsidR="00097197" w:rsidRPr="005000D2">
        <w:t>geven</w:t>
      </w:r>
      <w:r w:rsidR="00097197">
        <w:t xml:space="preserve"> tijdens de behandeling en gedurende ten minste 15 dagen na het stoppen van de behandeling met Imatinib </w:t>
      </w:r>
      <w:r w:rsidR="009561E9">
        <w:t>Actavis</w:t>
      </w:r>
      <w:r w:rsidRPr="0095792A">
        <w:rPr>
          <w:color w:val="000000"/>
          <w:szCs w:val="22"/>
        </w:rPr>
        <w:t>.</w:t>
      </w:r>
      <w:r w:rsidRPr="0095792A">
        <w:rPr>
          <w:color w:val="000000"/>
          <w:szCs w:val="22"/>
        </w:rPr>
        <w:br/>
      </w:r>
    </w:p>
    <w:p w14:paraId="2685EB6B" w14:textId="77777777" w:rsidR="00280AC1" w:rsidRPr="0095792A" w:rsidRDefault="00280AC1" w:rsidP="00280AC1">
      <w:pPr>
        <w:autoSpaceDE w:val="0"/>
        <w:autoSpaceDN w:val="0"/>
        <w:adjustRightInd w:val="0"/>
        <w:spacing w:line="240" w:lineRule="auto"/>
        <w:rPr>
          <w:color w:val="000000"/>
          <w:szCs w:val="22"/>
          <w:u w:val="single"/>
        </w:rPr>
      </w:pPr>
      <w:r w:rsidRPr="0095792A">
        <w:rPr>
          <w:color w:val="000000"/>
          <w:szCs w:val="22"/>
          <w:u w:val="single"/>
        </w:rPr>
        <w:t xml:space="preserve">Vruchtbaarheid </w:t>
      </w:r>
    </w:p>
    <w:p w14:paraId="7AA52E86" w14:textId="4F17EAF9" w:rsidR="00280AC1" w:rsidRPr="0095792A" w:rsidRDefault="00280AC1" w:rsidP="00280AC1">
      <w:pPr>
        <w:autoSpaceDE w:val="0"/>
        <w:autoSpaceDN w:val="0"/>
        <w:adjustRightInd w:val="0"/>
        <w:spacing w:line="240" w:lineRule="auto"/>
        <w:rPr>
          <w:color w:val="000000"/>
          <w:szCs w:val="22"/>
        </w:rPr>
      </w:pPr>
      <w:r w:rsidRPr="0095792A">
        <w:rPr>
          <w:color w:val="000000"/>
          <w:szCs w:val="22"/>
        </w:rPr>
        <w:t>In niet-klinische studies, werd de vruchtbaarheid van mannelijke en vrouwelijke ratten niet beïnvloed</w:t>
      </w:r>
      <w:r w:rsidR="00097197" w:rsidRPr="003D1F1E">
        <w:rPr>
          <w:lang w:val="nl-BE"/>
        </w:rPr>
        <w:t xml:space="preserve">, hoewel er effecten op voortplantingsparameters </w:t>
      </w:r>
      <w:r w:rsidR="00097197">
        <w:rPr>
          <w:lang w:val="nl-BE"/>
        </w:rPr>
        <w:t>werden waargenomen</w:t>
      </w:r>
      <w:r w:rsidRPr="0095792A">
        <w:rPr>
          <w:color w:val="000000"/>
          <w:szCs w:val="22"/>
        </w:rPr>
        <w:t xml:space="preserve"> (zie rubriek 5.3). Studies over het effect op de vruchtbaarheid en gametogenese bij patiënten die imatinib gebruiken zijn niet uitgevoerd. Patiënten die bezorgd zijn over hun vruchtbaarheid bij imatinib behandeling moeten dit met hun arts bespreken.</w:t>
      </w:r>
    </w:p>
    <w:p w14:paraId="2DF6D5E6" w14:textId="77777777" w:rsidR="00280AC1" w:rsidRPr="0095792A" w:rsidRDefault="00280AC1" w:rsidP="00280AC1">
      <w:pPr>
        <w:autoSpaceDE w:val="0"/>
        <w:autoSpaceDN w:val="0"/>
        <w:adjustRightInd w:val="0"/>
        <w:spacing w:line="240" w:lineRule="auto"/>
        <w:rPr>
          <w:color w:val="000000"/>
          <w:szCs w:val="22"/>
        </w:rPr>
      </w:pPr>
    </w:p>
    <w:p w14:paraId="71789EE9" w14:textId="77777777" w:rsidR="00280AC1" w:rsidRPr="0095792A" w:rsidRDefault="00280AC1" w:rsidP="00280AC1">
      <w:pPr>
        <w:autoSpaceDE w:val="0"/>
        <w:autoSpaceDN w:val="0"/>
        <w:adjustRightInd w:val="0"/>
        <w:spacing w:line="240" w:lineRule="auto"/>
        <w:rPr>
          <w:b/>
          <w:bCs/>
          <w:color w:val="000000"/>
          <w:szCs w:val="22"/>
        </w:rPr>
      </w:pPr>
      <w:r w:rsidRPr="0095792A">
        <w:rPr>
          <w:b/>
          <w:bCs/>
          <w:color w:val="000000"/>
          <w:szCs w:val="22"/>
        </w:rPr>
        <w:t>4.7</w:t>
      </w:r>
      <w:r w:rsidRPr="0095792A">
        <w:rPr>
          <w:b/>
          <w:bCs/>
          <w:color w:val="000000"/>
          <w:szCs w:val="22"/>
        </w:rPr>
        <w:tab/>
      </w:r>
      <w:r w:rsidRPr="0095792A">
        <w:rPr>
          <w:b/>
          <w:color w:val="000000"/>
          <w:szCs w:val="22"/>
        </w:rPr>
        <w:t>Beïnvloeding van de rijvaardigheid en het vermogen om machines te bedienen</w:t>
      </w:r>
    </w:p>
    <w:p w14:paraId="3B753FFD" w14:textId="77777777" w:rsidR="00280AC1" w:rsidRPr="0095792A" w:rsidRDefault="00280AC1" w:rsidP="00280AC1">
      <w:pPr>
        <w:autoSpaceDE w:val="0"/>
        <w:autoSpaceDN w:val="0"/>
        <w:adjustRightInd w:val="0"/>
        <w:spacing w:line="240" w:lineRule="auto"/>
        <w:rPr>
          <w:bCs/>
          <w:color w:val="000000"/>
          <w:szCs w:val="22"/>
        </w:rPr>
      </w:pPr>
    </w:p>
    <w:p w14:paraId="1C24A3C1" w14:textId="77777777" w:rsidR="00280AC1" w:rsidRPr="0095792A" w:rsidRDefault="00280AC1" w:rsidP="00280AC1">
      <w:pPr>
        <w:tabs>
          <w:tab w:val="clear" w:pos="567"/>
        </w:tabs>
        <w:autoSpaceDE w:val="0"/>
        <w:autoSpaceDN w:val="0"/>
        <w:adjustRightInd w:val="0"/>
        <w:spacing w:line="240" w:lineRule="auto"/>
        <w:rPr>
          <w:color w:val="000000"/>
          <w:szCs w:val="22"/>
        </w:rPr>
      </w:pPr>
      <w:r w:rsidRPr="0095792A">
        <w:rPr>
          <w:color w:val="000000"/>
          <w:szCs w:val="22"/>
          <w:lang w:eastAsia="nl-NL"/>
        </w:rPr>
        <w:t>Patiënten moeten ervan op de hoogte worden gebracht dat zij tijdens de behandeling met imatinib bijwerkingen kunnen ondervinden zoals duizeligheid, troebel zien en slaperigheid. Daarom zou voorzichtigheid moeten worden aangeraden bij het besturen van een voertuig of het bedienen van machines.</w:t>
      </w:r>
    </w:p>
    <w:p w14:paraId="44AAEA98" w14:textId="77777777" w:rsidR="00280AC1" w:rsidRPr="0095792A" w:rsidRDefault="00280AC1" w:rsidP="00280AC1">
      <w:pPr>
        <w:autoSpaceDE w:val="0"/>
        <w:autoSpaceDN w:val="0"/>
        <w:adjustRightInd w:val="0"/>
        <w:spacing w:line="240" w:lineRule="auto"/>
        <w:rPr>
          <w:color w:val="000000"/>
          <w:szCs w:val="22"/>
        </w:rPr>
      </w:pPr>
    </w:p>
    <w:p w14:paraId="6BF6ADFF" w14:textId="77777777" w:rsidR="00280AC1" w:rsidRPr="0095792A" w:rsidRDefault="00280AC1" w:rsidP="00280AC1">
      <w:pPr>
        <w:autoSpaceDE w:val="0"/>
        <w:autoSpaceDN w:val="0"/>
        <w:adjustRightInd w:val="0"/>
        <w:spacing w:line="240" w:lineRule="auto"/>
        <w:rPr>
          <w:b/>
          <w:bCs/>
          <w:color w:val="000000"/>
          <w:szCs w:val="22"/>
        </w:rPr>
      </w:pPr>
      <w:r w:rsidRPr="0095792A">
        <w:rPr>
          <w:b/>
          <w:bCs/>
          <w:color w:val="000000"/>
          <w:szCs w:val="22"/>
        </w:rPr>
        <w:t>4.8</w:t>
      </w:r>
      <w:r w:rsidRPr="0095792A">
        <w:rPr>
          <w:b/>
          <w:bCs/>
          <w:color w:val="000000"/>
          <w:szCs w:val="22"/>
        </w:rPr>
        <w:tab/>
      </w:r>
      <w:r w:rsidRPr="0095792A">
        <w:rPr>
          <w:b/>
          <w:color w:val="000000"/>
          <w:szCs w:val="22"/>
        </w:rPr>
        <w:t>Bijwerkingen</w:t>
      </w:r>
    </w:p>
    <w:p w14:paraId="717DF53D" w14:textId="77777777" w:rsidR="00280AC1" w:rsidRPr="0095792A" w:rsidRDefault="00280AC1" w:rsidP="00280AC1">
      <w:pPr>
        <w:autoSpaceDE w:val="0"/>
        <w:autoSpaceDN w:val="0"/>
        <w:adjustRightInd w:val="0"/>
        <w:spacing w:line="240" w:lineRule="auto"/>
        <w:rPr>
          <w:bCs/>
          <w:color w:val="000000"/>
          <w:szCs w:val="22"/>
        </w:rPr>
      </w:pPr>
    </w:p>
    <w:p w14:paraId="08360AB1" w14:textId="77777777" w:rsidR="008645AE" w:rsidRPr="0095792A" w:rsidRDefault="008645AE" w:rsidP="00280AC1">
      <w:pPr>
        <w:autoSpaceDE w:val="0"/>
        <w:autoSpaceDN w:val="0"/>
        <w:adjustRightInd w:val="0"/>
        <w:spacing w:line="240" w:lineRule="auto"/>
        <w:rPr>
          <w:bCs/>
          <w:color w:val="000000"/>
          <w:szCs w:val="22"/>
          <w:u w:val="single"/>
        </w:rPr>
      </w:pPr>
      <w:r w:rsidRPr="0095792A">
        <w:rPr>
          <w:bCs/>
          <w:color w:val="000000"/>
          <w:szCs w:val="22"/>
          <w:u w:val="single"/>
        </w:rPr>
        <w:t>Samenvatting van het veiligheidsprofiel</w:t>
      </w:r>
    </w:p>
    <w:p w14:paraId="1C44E093"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Patiënten met gevorderde stadia van kanker kunnen talrijke complicerende medische aandoeningen hebben die het moeilijk maken de oorzaak van de bijwerking te bepalen. Dit komt door de variëteitvan symptomen die gerelateerd zijn aan de onderliggende ziekte, de progressie, en de gelijktijdige toediening van talrijke geneesmiddelen.</w:t>
      </w:r>
    </w:p>
    <w:p w14:paraId="19682AB1" w14:textId="77777777" w:rsidR="00280AC1" w:rsidRPr="0095792A" w:rsidRDefault="00280AC1" w:rsidP="00280AC1">
      <w:pPr>
        <w:autoSpaceDE w:val="0"/>
        <w:autoSpaceDN w:val="0"/>
        <w:adjustRightInd w:val="0"/>
        <w:spacing w:line="240" w:lineRule="auto"/>
        <w:rPr>
          <w:color w:val="000000"/>
          <w:szCs w:val="22"/>
        </w:rPr>
      </w:pPr>
    </w:p>
    <w:p w14:paraId="4C3A801F"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In klinische onderzoeken bij CML werd het stopzetten van het geneesmiddel vanwege geneesmiddel-gerelateerde bijwerkingen waargenomen bij 2,4% van de nieuw gediagnosticeerde patiënten, 4% van de patiënten in de late chronische fase na falen van interferon therapie, 4% van de patiënten in de acceleratiefase na falen van interferon therapie en 5% van de patiënten in de blastaire crisis na falen van interferon therapie. Bij GIST werd bij 4 % van de patiënten het onderzoeksgeneesmiddel stopgezet vanwege geneesmiddel-gerelateerde bijwerkingen.</w:t>
      </w:r>
    </w:p>
    <w:p w14:paraId="7B520B76" w14:textId="77777777" w:rsidR="00921337" w:rsidRPr="0095792A" w:rsidRDefault="00921337" w:rsidP="00280AC1">
      <w:pPr>
        <w:autoSpaceDE w:val="0"/>
        <w:autoSpaceDN w:val="0"/>
        <w:adjustRightInd w:val="0"/>
        <w:spacing w:line="240" w:lineRule="auto"/>
        <w:rPr>
          <w:color w:val="000000"/>
          <w:szCs w:val="22"/>
        </w:rPr>
      </w:pPr>
    </w:p>
    <w:p w14:paraId="158EA4C8"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De bijwerkingen waren vergelijkbaar bij alle indicaties, met twee uitzonderingen. Er werd meer myelosuppressie gezien bij CML patiënten dan bij GIST patiënten, wat waarschijnlijk te wijten is aan de onderliggende ziekte. In het onderzoek bij patiënten met inoperabele en/of gemetastaseerde GIST, traden CTC graad 3/4 gastro-intestinale bloedingen op bij 7 (5%) patiënten, intra-tumorale bloedingen (bij 3 patiënten) of beide (bij 1 patiënt). GI tumoren kunnen de bron zijn geweest van de gastro-intestinale bloedingen (zie rubriek 4.4). GI en tumorale bloedingen kunnen ernstig zijn en soms fataal. De meest gerapporteerde (≥ 10%) geneesmiddel-gerelateerde bijwerkingen in beide gevallen waren lichte misselijkheid, braken, diarree, buikpijn, vermoeidheid, spierpijn, spierkrampen en uitslag. Oppervlakkige oedemen werden vaak waargenomen bij alle studies en werden hoofdzakelijk beschreven als periorbitale oedemen of oedeem van de onderste ledematen.. Deze oedemen waren echter zelden ernstig en kunnen behandeld worden met diuretica of andere ondersteunende maatregelen of door het verlagen van de dosis van imatinib.</w:t>
      </w:r>
    </w:p>
    <w:p w14:paraId="1C544A53" w14:textId="77777777" w:rsidR="00280AC1" w:rsidRPr="0095792A" w:rsidRDefault="00280AC1" w:rsidP="00280AC1">
      <w:pPr>
        <w:autoSpaceDE w:val="0"/>
        <w:autoSpaceDN w:val="0"/>
        <w:adjustRightInd w:val="0"/>
        <w:spacing w:line="240" w:lineRule="auto"/>
        <w:rPr>
          <w:color w:val="000000"/>
          <w:szCs w:val="22"/>
        </w:rPr>
      </w:pPr>
    </w:p>
    <w:p w14:paraId="68B4186F"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Wanneer imatinib werd gecombineerd met hoge dosis chemotherapie bij Ph+ ALL patiënten, werd voorbijgaande levertoxiciteit in de vorm van verhoging van transaminase en hyperbilirubinemie waargenomen.</w:t>
      </w:r>
      <w:r w:rsidR="00606B09" w:rsidRPr="0095792A">
        <w:t xml:space="preserve"> </w:t>
      </w:r>
      <w:r w:rsidR="00606B09" w:rsidRPr="0095792A">
        <w:rPr>
          <w:color w:val="000000"/>
          <w:szCs w:val="22"/>
        </w:rPr>
        <w:t xml:space="preserve">Rekening houdend met de beperkte veiligheidsdatabank, zijn de bijwerkingen tot nu toe gemeld bij kinderen in overeenstemming met het bekende veiligheidsprofiel </w:t>
      </w:r>
      <w:r w:rsidR="008E1D4D" w:rsidRPr="0095792A">
        <w:rPr>
          <w:color w:val="000000"/>
          <w:szCs w:val="22"/>
        </w:rPr>
        <w:t>bij volwassen patiënten met Ph+ </w:t>
      </w:r>
      <w:r w:rsidR="00606B09" w:rsidRPr="0095792A">
        <w:rPr>
          <w:color w:val="000000"/>
          <w:szCs w:val="22"/>
        </w:rPr>
        <w:t>ALL. De veiligheid</w:t>
      </w:r>
      <w:r w:rsidR="008E1D4D" w:rsidRPr="0095792A">
        <w:rPr>
          <w:color w:val="000000"/>
          <w:szCs w:val="22"/>
        </w:rPr>
        <w:t>sdatabank voor kinderen met Ph+ </w:t>
      </w:r>
      <w:r w:rsidR="00606B09" w:rsidRPr="0095792A">
        <w:rPr>
          <w:color w:val="000000"/>
          <w:szCs w:val="22"/>
        </w:rPr>
        <w:t>ALL is erg beperkt. Toch zijn er geen nieuwe veiligheidsproblemen geïdentificeerd.</w:t>
      </w:r>
    </w:p>
    <w:p w14:paraId="601A42B3" w14:textId="77777777" w:rsidR="00280AC1" w:rsidRPr="0095792A" w:rsidRDefault="00280AC1" w:rsidP="00280AC1">
      <w:pPr>
        <w:autoSpaceDE w:val="0"/>
        <w:autoSpaceDN w:val="0"/>
        <w:adjustRightInd w:val="0"/>
        <w:spacing w:line="240" w:lineRule="auto"/>
        <w:rPr>
          <w:color w:val="000000"/>
          <w:szCs w:val="22"/>
        </w:rPr>
      </w:pPr>
    </w:p>
    <w:p w14:paraId="6A7DA7D7"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Verschillende bijwerkingen zoals pleurale effusie, ascites, pulmonair oedeem en een snelle gewichtstoename, met of zonder oppervlakkig oedeem, kunnen gezamenlijk worden beschreven als "vochtretentie". Deze bijwerkingen kunnen gewoonlijk verholpen worden door imatinib tijdelijk stop te zetten en door diuretica en andere gepaste ondersteunende maatregelen. Echter, sommige van deze bijwerkingen kunnen ernstig of levensbedreigend zijn en een aantal patiënten met blastaire crisis met een complexe klinische voorgeschiedenis van pleurale effusie, congestief hartfalen en nierfalen overleden. In klinische onderzoeken bij kinderen waren geen speciale veiligheidsbevindingen.</w:t>
      </w:r>
    </w:p>
    <w:p w14:paraId="719CC2A3" w14:textId="77777777" w:rsidR="00280AC1" w:rsidRPr="0095792A" w:rsidRDefault="00280AC1" w:rsidP="00280AC1">
      <w:pPr>
        <w:autoSpaceDE w:val="0"/>
        <w:autoSpaceDN w:val="0"/>
        <w:adjustRightInd w:val="0"/>
        <w:spacing w:line="240" w:lineRule="auto"/>
        <w:rPr>
          <w:bCs/>
          <w:color w:val="000000"/>
          <w:szCs w:val="22"/>
          <w:u w:val="single"/>
        </w:rPr>
      </w:pPr>
    </w:p>
    <w:p w14:paraId="25E3D7C2" w14:textId="77777777" w:rsidR="00280AC1" w:rsidRPr="0095792A" w:rsidRDefault="00280AC1" w:rsidP="00280AC1">
      <w:pPr>
        <w:autoSpaceDE w:val="0"/>
        <w:autoSpaceDN w:val="0"/>
        <w:adjustRightInd w:val="0"/>
        <w:spacing w:line="240" w:lineRule="auto"/>
        <w:rPr>
          <w:bCs/>
          <w:color w:val="000000"/>
          <w:szCs w:val="22"/>
          <w:u w:val="single"/>
        </w:rPr>
      </w:pPr>
      <w:r w:rsidRPr="0095792A">
        <w:rPr>
          <w:bCs/>
          <w:color w:val="000000"/>
          <w:szCs w:val="22"/>
          <w:u w:val="single"/>
        </w:rPr>
        <w:t>Bijwerkingen</w:t>
      </w:r>
    </w:p>
    <w:p w14:paraId="30D900B9"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Bijwerkingen die vaker gemeld zijn dan een enkel geïsoleerd geval worden hieronder opgesomd volgens de systeem orgaan klasse en volgens frequentie. De frequentiecategorieën zijn gedefinieerd volgens de volgende afspraak: zeer vaak (≥ 1/10), vaak (≥ 1/100 tot &lt;1/10), soms (≥ 1/1,000 tot &lt;1/100), zelden (≥ 1/10,000 tot &lt;1/1,000), zeer zelden (&lt;1/10,000), niet bekend (kan met de beschikbare gegevens niet worden bepaald).</w:t>
      </w:r>
    </w:p>
    <w:p w14:paraId="0FFD8B7B" w14:textId="77777777" w:rsidR="00280AC1" w:rsidRPr="0095792A" w:rsidRDefault="00280AC1" w:rsidP="00280AC1">
      <w:pPr>
        <w:autoSpaceDE w:val="0"/>
        <w:autoSpaceDN w:val="0"/>
        <w:adjustRightInd w:val="0"/>
        <w:spacing w:line="240" w:lineRule="auto"/>
        <w:rPr>
          <w:color w:val="000000"/>
          <w:szCs w:val="22"/>
        </w:rPr>
      </w:pPr>
    </w:p>
    <w:p w14:paraId="0CDCB219"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Binnen iedere frequentiegroep worden bijwerkingen gerangschikt naar frequentie, de meest frequente eerst.</w:t>
      </w:r>
    </w:p>
    <w:p w14:paraId="09A91658" w14:textId="77777777" w:rsidR="00280AC1" w:rsidRPr="0095792A" w:rsidRDefault="00280AC1" w:rsidP="00280AC1">
      <w:pPr>
        <w:autoSpaceDE w:val="0"/>
        <w:autoSpaceDN w:val="0"/>
        <w:adjustRightInd w:val="0"/>
        <w:spacing w:line="240" w:lineRule="auto"/>
        <w:rPr>
          <w:color w:val="000000"/>
          <w:szCs w:val="22"/>
        </w:rPr>
      </w:pPr>
    </w:p>
    <w:p w14:paraId="36CAD65B"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 xml:space="preserve">Bijwerkingen en hun frequenties </w:t>
      </w:r>
      <w:r w:rsidR="00EA2108" w:rsidRPr="0095792A">
        <w:rPr>
          <w:color w:val="000000"/>
          <w:szCs w:val="22"/>
        </w:rPr>
        <w:t xml:space="preserve">zijn </w:t>
      </w:r>
      <w:r w:rsidRPr="0095792A">
        <w:rPr>
          <w:color w:val="000000"/>
          <w:szCs w:val="22"/>
        </w:rPr>
        <w:t>gemeld in Tabel 1.</w:t>
      </w:r>
    </w:p>
    <w:p w14:paraId="1E8E373A" w14:textId="77777777" w:rsidR="00280AC1" w:rsidRPr="0095792A" w:rsidRDefault="00280AC1" w:rsidP="00280AC1">
      <w:pPr>
        <w:autoSpaceDE w:val="0"/>
        <w:autoSpaceDN w:val="0"/>
        <w:adjustRightInd w:val="0"/>
        <w:spacing w:line="240" w:lineRule="auto"/>
        <w:rPr>
          <w:color w:val="000000"/>
          <w:szCs w:val="22"/>
        </w:rPr>
      </w:pPr>
    </w:p>
    <w:p w14:paraId="50E98190" w14:textId="77777777" w:rsidR="00280AC1" w:rsidRPr="0095792A" w:rsidRDefault="00280AC1" w:rsidP="00280AC1">
      <w:pPr>
        <w:autoSpaceDE w:val="0"/>
        <w:autoSpaceDN w:val="0"/>
        <w:adjustRightInd w:val="0"/>
        <w:spacing w:line="240" w:lineRule="auto"/>
        <w:rPr>
          <w:color w:val="000000"/>
          <w:szCs w:val="22"/>
          <w:lang w:eastAsia="is-IS"/>
        </w:rPr>
      </w:pPr>
      <w:r w:rsidRPr="0095792A">
        <w:rPr>
          <w:b/>
          <w:bCs/>
          <w:color w:val="000000"/>
          <w:szCs w:val="22"/>
          <w:lang w:eastAsia="is-IS"/>
        </w:rPr>
        <w:t>Tabel 1</w:t>
      </w:r>
      <w:r w:rsidRPr="0095792A">
        <w:rPr>
          <w:b/>
          <w:bCs/>
          <w:color w:val="000000"/>
          <w:szCs w:val="22"/>
          <w:lang w:eastAsia="is-IS"/>
        </w:rPr>
        <w:tab/>
      </w:r>
      <w:r w:rsidR="00EA2108" w:rsidRPr="0095792A">
        <w:rPr>
          <w:b/>
          <w:color w:val="000000"/>
        </w:rPr>
        <w:t xml:space="preserve">Samenvatting van </w:t>
      </w:r>
      <w:r w:rsidR="00EA2108" w:rsidRPr="0095792A">
        <w:rPr>
          <w:b/>
          <w:bCs/>
          <w:color w:val="000000"/>
          <w:szCs w:val="22"/>
          <w:lang w:eastAsia="is-IS"/>
        </w:rPr>
        <w:t>b</w:t>
      </w:r>
      <w:r w:rsidRPr="0095792A">
        <w:rPr>
          <w:b/>
          <w:bCs/>
          <w:color w:val="000000"/>
          <w:szCs w:val="22"/>
          <w:lang w:eastAsia="is-IS"/>
        </w:rPr>
        <w:t xml:space="preserve">ijwerkingen in </w:t>
      </w:r>
      <w:r w:rsidR="00EA2108" w:rsidRPr="0095792A">
        <w:rPr>
          <w:b/>
          <w:color w:val="000000"/>
        </w:rPr>
        <w:t>tabelvorm</w:t>
      </w:r>
    </w:p>
    <w:p w14:paraId="291C54D2" w14:textId="77777777" w:rsidR="00280AC1" w:rsidRPr="0095792A" w:rsidRDefault="00280AC1" w:rsidP="00280AC1">
      <w:pPr>
        <w:autoSpaceDE w:val="0"/>
        <w:autoSpaceDN w:val="0"/>
        <w:adjustRightInd w:val="0"/>
        <w:spacing w:line="240" w:lineRule="auto"/>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4"/>
        <w:gridCol w:w="7113"/>
      </w:tblGrid>
      <w:tr w:rsidR="00280AC1" w:rsidRPr="0095792A" w14:paraId="671BB563" w14:textId="77777777" w:rsidTr="00EA2108">
        <w:tc>
          <w:tcPr>
            <w:tcW w:w="9287" w:type="dxa"/>
            <w:gridSpan w:val="2"/>
          </w:tcPr>
          <w:p w14:paraId="3EEEB828" w14:textId="77777777" w:rsidR="00280AC1" w:rsidRPr="0095792A" w:rsidRDefault="00280AC1" w:rsidP="00280AC1">
            <w:pPr>
              <w:autoSpaceDE w:val="0"/>
              <w:autoSpaceDN w:val="0"/>
              <w:adjustRightInd w:val="0"/>
              <w:spacing w:line="240" w:lineRule="auto"/>
              <w:rPr>
                <w:color w:val="000000"/>
                <w:szCs w:val="22"/>
                <w:lang w:eastAsia="is-IS"/>
              </w:rPr>
            </w:pPr>
            <w:r w:rsidRPr="0095792A">
              <w:rPr>
                <w:b/>
                <w:color w:val="000000"/>
                <w:szCs w:val="22"/>
              </w:rPr>
              <w:t>Infecties en parasitaire aandoeningen</w:t>
            </w:r>
          </w:p>
        </w:tc>
      </w:tr>
      <w:tr w:rsidR="00280AC1" w:rsidRPr="0095792A" w14:paraId="2AC7E30B" w14:textId="77777777" w:rsidTr="00EA2108">
        <w:tc>
          <w:tcPr>
            <w:tcW w:w="2174" w:type="dxa"/>
          </w:tcPr>
          <w:p w14:paraId="2D0A9585" w14:textId="77777777" w:rsidR="00280AC1" w:rsidRPr="0095792A" w:rsidRDefault="00280AC1" w:rsidP="00280AC1">
            <w:pPr>
              <w:autoSpaceDE w:val="0"/>
              <w:autoSpaceDN w:val="0"/>
              <w:adjustRightInd w:val="0"/>
              <w:spacing w:line="240" w:lineRule="auto"/>
              <w:rPr>
                <w:color w:val="000000"/>
                <w:szCs w:val="22"/>
                <w:lang w:eastAsia="is-IS"/>
              </w:rPr>
            </w:pPr>
            <w:r w:rsidRPr="0095792A">
              <w:rPr>
                <w:i/>
                <w:iCs/>
                <w:color w:val="000000"/>
                <w:szCs w:val="22"/>
                <w:lang w:eastAsia="is-IS"/>
              </w:rPr>
              <w:t>Soms</w:t>
            </w:r>
          </w:p>
        </w:tc>
        <w:tc>
          <w:tcPr>
            <w:tcW w:w="7113" w:type="dxa"/>
          </w:tcPr>
          <w:p w14:paraId="0A16E124"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Herpes zoster, herpes simplex, nasofaryngitis, pneumonie</w:t>
            </w:r>
            <w:r w:rsidRPr="0095792A">
              <w:rPr>
                <w:color w:val="000000"/>
                <w:szCs w:val="22"/>
                <w:vertAlign w:val="superscript"/>
              </w:rPr>
              <w:t>1</w:t>
            </w:r>
            <w:r w:rsidRPr="0095792A">
              <w:rPr>
                <w:color w:val="000000"/>
                <w:szCs w:val="22"/>
              </w:rPr>
              <w:t>, sinusitis, cellulitis, infectie van de bovenste luchtwegen, influenza, urineweginfectie, gastro-enteritis, sepsis</w:t>
            </w:r>
          </w:p>
        </w:tc>
      </w:tr>
      <w:tr w:rsidR="00280AC1" w:rsidRPr="0095792A" w14:paraId="489DBBDF" w14:textId="77777777" w:rsidTr="00EA2108">
        <w:tc>
          <w:tcPr>
            <w:tcW w:w="2174" w:type="dxa"/>
          </w:tcPr>
          <w:p w14:paraId="515DE2FA" w14:textId="77777777" w:rsidR="00280AC1" w:rsidRPr="0095792A" w:rsidRDefault="00280AC1" w:rsidP="00280AC1">
            <w:pPr>
              <w:autoSpaceDE w:val="0"/>
              <w:autoSpaceDN w:val="0"/>
              <w:adjustRightInd w:val="0"/>
              <w:spacing w:line="240" w:lineRule="auto"/>
              <w:rPr>
                <w:color w:val="000000"/>
                <w:szCs w:val="22"/>
                <w:lang w:eastAsia="is-IS"/>
              </w:rPr>
            </w:pPr>
            <w:r w:rsidRPr="0095792A">
              <w:rPr>
                <w:i/>
                <w:iCs/>
                <w:color w:val="000000"/>
                <w:szCs w:val="22"/>
                <w:lang w:eastAsia="is-IS"/>
              </w:rPr>
              <w:t>Zelde:</w:t>
            </w:r>
          </w:p>
        </w:tc>
        <w:tc>
          <w:tcPr>
            <w:tcW w:w="7113" w:type="dxa"/>
          </w:tcPr>
          <w:p w14:paraId="19D983B0"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Schimmel infectie</w:t>
            </w:r>
          </w:p>
        </w:tc>
      </w:tr>
      <w:tr w:rsidR="009E26E0" w:rsidRPr="0095792A" w14:paraId="5C375EEA" w14:textId="77777777" w:rsidTr="00EA2108">
        <w:tc>
          <w:tcPr>
            <w:tcW w:w="2174" w:type="dxa"/>
          </w:tcPr>
          <w:p w14:paraId="663D380B" w14:textId="77777777" w:rsidR="009E26E0" w:rsidRPr="0095792A" w:rsidRDefault="009E26E0" w:rsidP="009E26E0">
            <w:pPr>
              <w:autoSpaceDE w:val="0"/>
              <w:autoSpaceDN w:val="0"/>
              <w:adjustRightInd w:val="0"/>
              <w:spacing w:line="240" w:lineRule="auto"/>
              <w:rPr>
                <w:i/>
                <w:iCs/>
                <w:color w:val="000000"/>
                <w:szCs w:val="22"/>
                <w:lang w:eastAsia="is-IS"/>
              </w:rPr>
            </w:pPr>
            <w:r w:rsidRPr="0095792A">
              <w:rPr>
                <w:i/>
              </w:rPr>
              <w:t>Niet bekend</w:t>
            </w:r>
          </w:p>
        </w:tc>
        <w:tc>
          <w:tcPr>
            <w:tcW w:w="7113" w:type="dxa"/>
          </w:tcPr>
          <w:p w14:paraId="559BFCA0" w14:textId="77777777" w:rsidR="009E26E0" w:rsidRPr="0095792A" w:rsidRDefault="009E26E0" w:rsidP="009E26E0">
            <w:pPr>
              <w:autoSpaceDE w:val="0"/>
              <w:autoSpaceDN w:val="0"/>
              <w:adjustRightInd w:val="0"/>
              <w:spacing w:line="240" w:lineRule="auto"/>
              <w:rPr>
                <w:color w:val="000000"/>
                <w:szCs w:val="22"/>
              </w:rPr>
            </w:pPr>
            <w:r w:rsidRPr="0095792A">
              <w:t>Hepatitis B-reactivering</w:t>
            </w:r>
            <w:r w:rsidR="00935DE5" w:rsidRPr="0095792A">
              <w:t>*</w:t>
            </w:r>
          </w:p>
        </w:tc>
      </w:tr>
      <w:tr w:rsidR="00280AC1" w:rsidRPr="0095792A" w14:paraId="03977658" w14:textId="77777777" w:rsidTr="00EA2108">
        <w:tc>
          <w:tcPr>
            <w:tcW w:w="9287" w:type="dxa"/>
            <w:gridSpan w:val="2"/>
          </w:tcPr>
          <w:p w14:paraId="53411A36" w14:textId="77777777" w:rsidR="00280AC1" w:rsidRPr="0095792A" w:rsidRDefault="00280AC1" w:rsidP="00280AC1">
            <w:pPr>
              <w:autoSpaceDE w:val="0"/>
              <w:autoSpaceDN w:val="0"/>
              <w:adjustRightInd w:val="0"/>
              <w:spacing w:line="240" w:lineRule="auto"/>
              <w:rPr>
                <w:color w:val="000000"/>
                <w:szCs w:val="22"/>
              </w:rPr>
            </w:pPr>
            <w:r w:rsidRPr="0095792A">
              <w:rPr>
                <w:b/>
                <w:color w:val="000000"/>
                <w:szCs w:val="22"/>
              </w:rPr>
              <w:t>Neoplasmata, benigne, maligne en niet-gespecificeerd (inclusief cysten en poliepen)</w:t>
            </w:r>
          </w:p>
        </w:tc>
      </w:tr>
      <w:tr w:rsidR="00280AC1" w:rsidRPr="0095792A" w14:paraId="626387FB" w14:textId="77777777" w:rsidTr="00EA2108">
        <w:tc>
          <w:tcPr>
            <w:tcW w:w="2174" w:type="dxa"/>
          </w:tcPr>
          <w:p w14:paraId="64A3B095" w14:textId="77777777" w:rsidR="00280AC1" w:rsidRPr="0095792A" w:rsidRDefault="00280AC1" w:rsidP="00280AC1">
            <w:pPr>
              <w:autoSpaceDE w:val="0"/>
              <w:autoSpaceDN w:val="0"/>
              <w:adjustRightInd w:val="0"/>
              <w:spacing w:line="240" w:lineRule="auto"/>
              <w:rPr>
                <w:i/>
                <w:iCs/>
                <w:color w:val="000000"/>
                <w:szCs w:val="22"/>
                <w:lang w:eastAsia="is-IS"/>
              </w:rPr>
            </w:pPr>
            <w:r w:rsidRPr="0095792A">
              <w:rPr>
                <w:i/>
                <w:iCs/>
                <w:color w:val="000000"/>
                <w:szCs w:val="22"/>
                <w:lang w:eastAsia="is-IS"/>
              </w:rPr>
              <w:t>Zelden</w:t>
            </w:r>
          </w:p>
        </w:tc>
        <w:tc>
          <w:tcPr>
            <w:tcW w:w="7113" w:type="dxa"/>
          </w:tcPr>
          <w:p w14:paraId="76BA412E" w14:textId="77777777" w:rsidR="00280AC1" w:rsidRPr="0095792A" w:rsidRDefault="00280AC1" w:rsidP="00280AC1">
            <w:pPr>
              <w:autoSpaceDE w:val="0"/>
              <w:autoSpaceDN w:val="0"/>
              <w:adjustRightInd w:val="0"/>
              <w:spacing w:line="240" w:lineRule="auto"/>
              <w:rPr>
                <w:color w:val="000000"/>
                <w:szCs w:val="22"/>
              </w:rPr>
            </w:pPr>
            <w:r w:rsidRPr="0095792A">
              <w:rPr>
                <w:color w:val="000000"/>
                <w:spacing w:val="2"/>
                <w:szCs w:val="22"/>
              </w:rPr>
              <w:t>T</w:t>
            </w:r>
            <w:r w:rsidRPr="0095792A">
              <w:rPr>
                <w:color w:val="000000"/>
                <w:szCs w:val="22"/>
              </w:rPr>
              <w:t>u</w:t>
            </w:r>
            <w:r w:rsidRPr="0095792A">
              <w:rPr>
                <w:color w:val="000000"/>
                <w:spacing w:val="-4"/>
                <w:szCs w:val="22"/>
              </w:rPr>
              <w:t>m</w:t>
            </w:r>
            <w:r w:rsidRPr="0095792A">
              <w:rPr>
                <w:color w:val="000000"/>
                <w:spacing w:val="1"/>
                <w:szCs w:val="22"/>
              </w:rPr>
              <w:t>o</w:t>
            </w:r>
            <w:r w:rsidRPr="0095792A">
              <w:rPr>
                <w:color w:val="000000"/>
                <w:szCs w:val="22"/>
              </w:rPr>
              <w:t>r</w:t>
            </w:r>
            <w:r w:rsidRPr="0095792A">
              <w:rPr>
                <w:color w:val="000000"/>
                <w:spacing w:val="1"/>
                <w:szCs w:val="22"/>
              </w:rPr>
              <w:t>l</w:t>
            </w:r>
            <w:r w:rsidRPr="0095792A">
              <w:rPr>
                <w:color w:val="000000"/>
                <w:spacing w:val="-2"/>
                <w:szCs w:val="22"/>
              </w:rPr>
              <w:t>y</w:t>
            </w:r>
            <w:r w:rsidRPr="0095792A">
              <w:rPr>
                <w:color w:val="000000"/>
                <w:szCs w:val="22"/>
              </w:rPr>
              <w:t>s</w:t>
            </w:r>
            <w:r w:rsidRPr="0095792A">
              <w:rPr>
                <w:color w:val="000000"/>
                <w:spacing w:val="1"/>
                <w:szCs w:val="22"/>
              </w:rPr>
              <w:t>i</w:t>
            </w:r>
            <w:r w:rsidRPr="0095792A">
              <w:rPr>
                <w:color w:val="000000"/>
                <w:szCs w:val="22"/>
              </w:rPr>
              <w:t>s</w:t>
            </w:r>
            <w:r w:rsidRPr="0095792A">
              <w:rPr>
                <w:color w:val="000000"/>
                <w:spacing w:val="1"/>
                <w:szCs w:val="22"/>
              </w:rPr>
              <w:t>s</w:t>
            </w:r>
            <w:r w:rsidRPr="0095792A">
              <w:rPr>
                <w:color w:val="000000"/>
                <w:spacing w:val="-2"/>
                <w:szCs w:val="22"/>
              </w:rPr>
              <w:t>y</w:t>
            </w:r>
            <w:r w:rsidRPr="0095792A">
              <w:rPr>
                <w:color w:val="000000"/>
                <w:szCs w:val="22"/>
              </w:rPr>
              <w:t>nd</w:t>
            </w:r>
            <w:r w:rsidRPr="0095792A">
              <w:rPr>
                <w:color w:val="000000"/>
                <w:spacing w:val="1"/>
                <w:szCs w:val="22"/>
              </w:rPr>
              <w:t>r</w:t>
            </w:r>
            <w:r w:rsidRPr="0095792A">
              <w:rPr>
                <w:color w:val="000000"/>
                <w:szCs w:val="22"/>
              </w:rPr>
              <w:t>o</w:t>
            </w:r>
            <w:r w:rsidRPr="0095792A">
              <w:rPr>
                <w:color w:val="000000"/>
                <w:spacing w:val="-4"/>
                <w:szCs w:val="22"/>
              </w:rPr>
              <w:t>om</w:t>
            </w:r>
          </w:p>
        </w:tc>
      </w:tr>
      <w:tr w:rsidR="00EA2108" w:rsidRPr="0095792A" w14:paraId="16A0F599" w14:textId="77777777" w:rsidTr="00EA2108">
        <w:tc>
          <w:tcPr>
            <w:tcW w:w="2174" w:type="dxa"/>
          </w:tcPr>
          <w:p w14:paraId="1F649535" w14:textId="77777777" w:rsidR="00EA2108" w:rsidRPr="0095792A" w:rsidRDefault="00EA2108" w:rsidP="00280AC1">
            <w:pPr>
              <w:autoSpaceDE w:val="0"/>
              <w:autoSpaceDN w:val="0"/>
              <w:adjustRightInd w:val="0"/>
              <w:spacing w:line="240" w:lineRule="auto"/>
              <w:rPr>
                <w:i/>
                <w:iCs/>
                <w:color w:val="000000"/>
                <w:szCs w:val="22"/>
                <w:lang w:eastAsia="is-IS"/>
              </w:rPr>
            </w:pPr>
            <w:r w:rsidRPr="0095792A">
              <w:rPr>
                <w:i/>
                <w:iCs/>
                <w:color w:val="000000"/>
                <w:szCs w:val="22"/>
                <w:lang w:eastAsia="is-IS"/>
              </w:rPr>
              <w:t>Niet bekend</w:t>
            </w:r>
          </w:p>
        </w:tc>
        <w:tc>
          <w:tcPr>
            <w:tcW w:w="7113" w:type="dxa"/>
          </w:tcPr>
          <w:p w14:paraId="70BCD0BE" w14:textId="77777777" w:rsidR="00EA2108" w:rsidRPr="0095792A" w:rsidRDefault="00EA2108" w:rsidP="00280AC1">
            <w:pPr>
              <w:autoSpaceDE w:val="0"/>
              <w:autoSpaceDN w:val="0"/>
              <w:adjustRightInd w:val="0"/>
              <w:spacing w:line="240" w:lineRule="auto"/>
              <w:rPr>
                <w:color w:val="000000"/>
                <w:spacing w:val="2"/>
                <w:szCs w:val="22"/>
              </w:rPr>
            </w:pPr>
            <w:r w:rsidRPr="0095792A">
              <w:rPr>
                <w:color w:val="000000"/>
                <w:szCs w:val="22"/>
              </w:rPr>
              <w:t>Tumorbloeding/tumornecrose*</w:t>
            </w:r>
          </w:p>
        </w:tc>
      </w:tr>
      <w:tr w:rsidR="00EA2108" w:rsidRPr="0095792A" w14:paraId="264D1DEF" w14:textId="77777777" w:rsidTr="004F496E">
        <w:tc>
          <w:tcPr>
            <w:tcW w:w="9287" w:type="dxa"/>
            <w:gridSpan w:val="2"/>
          </w:tcPr>
          <w:p w14:paraId="37FAA9B4" w14:textId="77777777" w:rsidR="00EA2108" w:rsidRPr="0095792A" w:rsidRDefault="00EA2108" w:rsidP="00280AC1">
            <w:pPr>
              <w:autoSpaceDE w:val="0"/>
              <w:autoSpaceDN w:val="0"/>
              <w:adjustRightInd w:val="0"/>
              <w:spacing w:line="240" w:lineRule="auto"/>
              <w:rPr>
                <w:color w:val="000000"/>
                <w:spacing w:val="2"/>
                <w:szCs w:val="22"/>
              </w:rPr>
            </w:pPr>
            <w:r w:rsidRPr="0095792A">
              <w:rPr>
                <w:b/>
                <w:color w:val="000000"/>
                <w:szCs w:val="22"/>
              </w:rPr>
              <w:t>Immuunsysteemaandoeningen</w:t>
            </w:r>
          </w:p>
        </w:tc>
      </w:tr>
      <w:tr w:rsidR="00EA2108" w:rsidRPr="0095792A" w14:paraId="009C75BC" w14:textId="77777777" w:rsidTr="00EA2108">
        <w:tc>
          <w:tcPr>
            <w:tcW w:w="2174" w:type="dxa"/>
          </w:tcPr>
          <w:p w14:paraId="77820E7F" w14:textId="77777777" w:rsidR="00EA2108" w:rsidRPr="0095792A" w:rsidRDefault="00EA2108" w:rsidP="00280AC1">
            <w:pPr>
              <w:autoSpaceDE w:val="0"/>
              <w:autoSpaceDN w:val="0"/>
              <w:adjustRightInd w:val="0"/>
              <w:spacing w:line="240" w:lineRule="auto"/>
              <w:rPr>
                <w:i/>
                <w:iCs/>
                <w:color w:val="000000"/>
                <w:szCs w:val="22"/>
                <w:lang w:eastAsia="is-IS"/>
              </w:rPr>
            </w:pPr>
            <w:r w:rsidRPr="0095792A">
              <w:rPr>
                <w:i/>
                <w:iCs/>
                <w:color w:val="000000"/>
                <w:szCs w:val="22"/>
                <w:lang w:eastAsia="is-IS"/>
              </w:rPr>
              <w:t>Niet bekend</w:t>
            </w:r>
          </w:p>
        </w:tc>
        <w:tc>
          <w:tcPr>
            <w:tcW w:w="7113" w:type="dxa"/>
          </w:tcPr>
          <w:p w14:paraId="53731293" w14:textId="77777777" w:rsidR="00EA2108" w:rsidRPr="0095792A" w:rsidRDefault="00EA2108" w:rsidP="00280AC1">
            <w:pPr>
              <w:autoSpaceDE w:val="0"/>
              <w:autoSpaceDN w:val="0"/>
              <w:adjustRightInd w:val="0"/>
              <w:spacing w:line="240" w:lineRule="auto"/>
              <w:rPr>
                <w:color w:val="000000"/>
                <w:spacing w:val="2"/>
                <w:szCs w:val="22"/>
              </w:rPr>
            </w:pPr>
            <w:r w:rsidRPr="0095792A">
              <w:rPr>
                <w:color w:val="000000"/>
                <w:szCs w:val="22"/>
              </w:rPr>
              <w:t>Anafylactische shock*</w:t>
            </w:r>
          </w:p>
        </w:tc>
      </w:tr>
      <w:tr w:rsidR="00280AC1" w:rsidRPr="0095792A" w14:paraId="53956F3F" w14:textId="77777777" w:rsidTr="00EA2108">
        <w:tc>
          <w:tcPr>
            <w:tcW w:w="9287" w:type="dxa"/>
            <w:gridSpan w:val="2"/>
          </w:tcPr>
          <w:p w14:paraId="0D5D6918" w14:textId="77777777" w:rsidR="00280AC1" w:rsidRPr="0095792A" w:rsidRDefault="00280AC1" w:rsidP="00280AC1">
            <w:pPr>
              <w:autoSpaceDE w:val="0"/>
              <w:autoSpaceDN w:val="0"/>
              <w:adjustRightInd w:val="0"/>
              <w:spacing w:line="240" w:lineRule="auto"/>
              <w:rPr>
                <w:color w:val="000000"/>
                <w:szCs w:val="22"/>
                <w:lang w:eastAsia="is-IS"/>
              </w:rPr>
            </w:pPr>
            <w:r w:rsidRPr="0095792A">
              <w:rPr>
                <w:b/>
                <w:color w:val="000000"/>
                <w:szCs w:val="22"/>
              </w:rPr>
              <w:t>Bloed- en lymfestelselaandoeningen</w:t>
            </w:r>
          </w:p>
        </w:tc>
      </w:tr>
      <w:tr w:rsidR="00280AC1" w:rsidRPr="0095792A" w14:paraId="26346A97" w14:textId="77777777" w:rsidTr="00EA2108">
        <w:tc>
          <w:tcPr>
            <w:tcW w:w="2174" w:type="dxa"/>
          </w:tcPr>
          <w:p w14:paraId="26D9ABB4" w14:textId="77777777" w:rsidR="00280AC1" w:rsidRPr="0095792A" w:rsidRDefault="00280AC1" w:rsidP="00280AC1">
            <w:pPr>
              <w:autoSpaceDE w:val="0"/>
              <w:autoSpaceDN w:val="0"/>
              <w:adjustRightInd w:val="0"/>
              <w:spacing w:line="240" w:lineRule="auto"/>
              <w:rPr>
                <w:color w:val="000000"/>
                <w:szCs w:val="22"/>
                <w:lang w:eastAsia="is-IS"/>
              </w:rPr>
            </w:pPr>
            <w:r w:rsidRPr="0095792A">
              <w:rPr>
                <w:i/>
                <w:iCs/>
                <w:color w:val="000000"/>
                <w:szCs w:val="22"/>
                <w:lang w:eastAsia="is-IS"/>
              </w:rPr>
              <w:t>Zeer vaak</w:t>
            </w:r>
          </w:p>
        </w:tc>
        <w:tc>
          <w:tcPr>
            <w:tcW w:w="7113" w:type="dxa"/>
          </w:tcPr>
          <w:p w14:paraId="079CD217"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Neutropenie, trombocytopenie, anemie</w:t>
            </w:r>
          </w:p>
        </w:tc>
      </w:tr>
      <w:tr w:rsidR="00280AC1" w:rsidRPr="0095792A" w14:paraId="4E42E491" w14:textId="77777777" w:rsidTr="00EA2108">
        <w:tc>
          <w:tcPr>
            <w:tcW w:w="2174" w:type="dxa"/>
          </w:tcPr>
          <w:p w14:paraId="43E9D91B" w14:textId="77777777" w:rsidR="00280AC1" w:rsidRPr="0095792A" w:rsidRDefault="00280AC1" w:rsidP="00280AC1">
            <w:pPr>
              <w:autoSpaceDE w:val="0"/>
              <w:autoSpaceDN w:val="0"/>
              <w:adjustRightInd w:val="0"/>
              <w:spacing w:line="240" w:lineRule="auto"/>
              <w:rPr>
                <w:color w:val="000000"/>
                <w:szCs w:val="22"/>
                <w:lang w:eastAsia="is-IS"/>
              </w:rPr>
            </w:pPr>
            <w:r w:rsidRPr="0095792A">
              <w:rPr>
                <w:i/>
                <w:iCs/>
                <w:color w:val="000000"/>
                <w:szCs w:val="22"/>
                <w:lang w:eastAsia="is-IS"/>
              </w:rPr>
              <w:t>Vaak</w:t>
            </w:r>
          </w:p>
        </w:tc>
        <w:tc>
          <w:tcPr>
            <w:tcW w:w="7113" w:type="dxa"/>
          </w:tcPr>
          <w:p w14:paraId="7D3AA7C3"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Pancytopenie, febriele neutropenie</w:t>
            </w:r>
          </w:p>
        </w:tc>
      </w:tr>
      <w:tr w:rsidR="00280AC1" w:rsidRPr="0095792A" w14:paraId="0C584D2B" w14:textId="77777777" w:rsidTr="00EA2108">
        <w:tc>
          <w:tcPr>
            <w:tcW w:w="2174" w:type="dxa"/>
          </w:tcPr>
          <w:p w14:paraId="77476AE9" w14:textId="77777777" w:rsidR="00280AC1" w:rsidRPr="0095792A" w:rsidRDefault="00280AC1" w:rsidP="00280AC1">
            <w:pPr>
              <w:autoSpaceDE w:val="0"/>
              <w:autoSpaceDN w:val="0"/>
              <w:adjustRightInd w:val="0"/>
              <w:spacing w:line="240" w:lineRule="auto"/>
              <w:rPr>
                <w:color w:val="000000"/>
                <w:szCs w:val="22"/>
                <w:lang w:eastAsia="is-IS"/>
              </w:rPr>
            </w:pPr>
            <w:r w:rsidRPr="0095792A">
              <w:rPr>
                <w:i/>
                <w:iCs/>
                <w:color w:val="000000"/>
                <w:szCs w:val="22"/>
                <w:lang w:eastAsia="is-IS"/>
              </w:rPr>
              <w:t>Soms</w:t>
            </w:r>
          </w:p>
        </w:tc>
        <w:tc>
          <w:tcPr>
            <w:tcW w:w="7113" w:type="dxa"/>
          </w:tcPr>
          <w:p w14:paraId="09DD5D7D"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Trombocytemie, lymfopenie, beenmergdepressie, eosinofilie, lymfadenopathie</w:t>
            </w:r>
          </w:p>
        </w:tc>
      </w:tr>
      <w:tr w:rsidR="00280AC1" w:rsidRPr="0095792A" w14:paraId="5C51A49E" w14:textId="77777777" w:rsidTr="00EA2108">
        <w:tc>
          <w:tcPr>
            <w:tcW w:w="2174" w:type="dxa"/>
          </w:tcPr>
          <w:p w14:paraId="32952C69" w14:textId="77777777" w:rsidR="00280AC1" w:rsidRPr="0095792A" w:rsidRDefault="00280AC1" w:rsidP="00280AC1">
            <w:pPr>
              <w:autoSpaceDE w:val="0"/>
              <w:autoSpaceDN w:val="0"/>
              <w:adjustRightInd w:val="0"/>
              <w:spacing w:line="240" w:lineRule="auto"/>
              <w:rPr>
                <w:color w:val="000000"/>
                <w:szCs w:val="22"/>
                <w:lang w:eastAsia="is-IS"/>
              </w:rPr>
            </w:pPr>
            <w:r w:rsidRPr="0095792A">
              <w:rPr>
                <w:i/>
                <w:iCs/>
                <w:color w:val="000000"/>
                <w:szCs w:val="22"/>
                <w:lang w:eastAsia="is-IS"/>
              </w:rPr>
              <w:t>Zelden</w:t>
            </w:r>
          </w:p>
        </w:tc>
        <w:tc>
          <w:tcPr>
            <w:tcW w:w="7113" w:type="dxa"/>
          </w:tcPr>
          <w:p w14:paraId="1FD57E0E" w14:textId="79C3B2C1" w:rsidR="00280AC1" w:rsidRPr="0095792A" w:rsidRDefault="00280AC1" w:rsidP="00280AC1">
            <w:pPr>
              <w:autoSpaceDE w:val="0"/>
              <w:autoSpaceDN w:val="0"/>
              <w:adjustRightInd w:val="0"/>
              <w:spacing w:line="240" w:lineRule="auto"/>
              <w:rPr>
                <w:color w:val="000000"/>
                <w:szCs w:val="22"/>
              </w:rPr>
            </w:pPr>
            <w:r w:rsidRPr="0095792A">
              <w:rPr>
                <w:color w:val="000000"/>
                <w:szCs w:val="22"/>
              </w:rPr>
              <w:t>Hemolytische anemie</w:t>
            </w:r>
            <w:r w:rsidR="00BD74A9" w:rsidRPr="0095792A">
              <w:rPr>
                <w:color w:val="000000"/>
              </w:rPr>
              <w:t>, trombotische microangiopathie</w:t>
            </w:r>
          </w:p>
        </w:tc>
      </w:tr>
      <w:tr w:rsidR="00280AC1" w:rsidRPr="0095792A" w14:paraId="04CE9F97" w14:textId="77777777" w:rsidTr="00EA2108">
        <w:tc>
          <w:tcPr>
            <w:tcW w:w="9287" w:type="dxa"/>
            <w:gridSpan w:val="2"/>
          </w:tcPr>
          <w:p w14:paraId="432530D1" w14:textId="77777777" w:rsidR="00280AC1" w:rsidRPr="0095792A" w:rsidRDefault="00280AC1" w:rsidP="00280AC1">
            <w:pPr>
              <w:autoSpaceDE w:val="0"/>
              <w:autoSpaceDN w:val="0"/>
              <w:adjustRightInd w:val="0"/>
              <w:spacing w:line="240" w:lineRule="auto"/>
              <w:rPr>
                <w:color w:val="000000"/>
                <w:szCs w:val="22"/>
                <w:lang w:eastAsia="is-IS"/>
              </w:rPr>
            </w:pPr>
            <w:r w:rsidRPr="0095792A">
              <w:rPr>
                <w:b/>
                <w:color w:val="000000"/>
                <w:szCs w:val="22"/>
              </w:rPr>
              <w:t>Voedings- en stofwisselingsstoornissen</w:t>
            </w:r>
          </w:p>
        </w:tc>
      </w:tr>
      <w:tr w:rsidR="00280AC1" w:rsidRPr="0095792A" w14:paraId="12A760C6" w14:textId="77777777" w:rsidTr="00EA2108">
        <w:tc>
          <w:tcPr>
            <w:tcW w:w="2174" w:type="dxa"/>
          </w:tcPr>
          <w:p w14:paraId="05CD1949" w14:textId="77777777" w:rsidR="00280AC1" w:rsidRPr="0095792A" w:rsidRDefault="00280AC1" w:rsidP="00280AC1">
            <w:pPr>
              <w:autoSpaceDE w:val="0"/>
              <w:autoSpaceDN w:val="0"/>
              <w:adjustRightInd w:val="0"/>
              <w:spacing w:line="240" w:lineRule="auto"/>
              <w:rPr>
                <w:color w:val="000000"/>
                <w:szCs w:val="22"/>
                <w:lang w:eastAsia="is-IS"/>
              </w:rPr>
            </w:pPr>
            <w:r w:rsidRPr="0095792A">
              <w:rPr>
                <w:i/>
                <w:iCs/>
                <w:color w:val="000000"/>
                <w:szCs w:val="22"/>
                <w:lang w:eastAsia="is-IS"/>
              </w:rPr>
              <w:t>Vaak</w:t>
            </w:r>
          </w:p>
        </w:tc>
        <w:tc>
          <w:tcPr>
            <w:tcW w:w="7113" w:type="dxa"/>
          </w:tcPr>
          <w:p w14:paraId="284FA631"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Anorexia</w:t>
            </w:r>
          </w:p>
        </w:tc>
      </w:tr>
      <w:tr w:rsidR="00280AC1" w:rsidRPr="0095792A" w14:paraId="2485C644" w14:textId="77777777" w:rsidTr="00EA2108">
        <w:tc>
          <w:tcPr>
            <w:tcW w:w="2174" w:type="dxa"/>
          </w:tcPr>
          <w:p w14:paraId="3A383D88" w14:textId="77777777" w:rsidR="00280AC1" w:rsidRPr="0095792A" w:rsidRDefault="00280AC1" w:rsidP="00280AC1">
            <w:pPr>
              <w:autoSpaceDE w:val="0"/>
              <w:autoSpaceDN w:val="0"/>
              <w:adjustRightInd w:val="0"/>
              <w:spacing w:line="240" w:lineRule="auto"/>
              <w:rPr>
                <w:color w:val="000000"/>
                <w:szCs w:val="22"/>
                <w:lang w:eastAsia="is-IS"/>
              </w:rPr>
            </w:pPr>
            <w:r w:rsidRPr="0095792A">
              <w:rPr>
                <w:i/>
                <w:iCs/>
                <w:color w:val="000000"/>
                <w:szCs w:val="22"/>
                <w:lang w:eastAsia="is-IS"/>
              </w:rPr>
              <w:t>Soms</w:t>
            </w:r>
          </w:p>
        </w:tc>
        <w:tc>
          <w:tcPr>
            <w:tcW w:w="7113" w:type="dxa"/>
          </w:tcPr>
          <w:p w14:paraId="1A9D6DB0"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Hypokaliëmie, toegenomen eetlust, hypofosfatemie, verminderde eetlust, dehydratie, jicht, hyperurikemie, hypercalciëmie, hyperglykemie, hyponatriëmie</w:t>
            </w:r>
          </w:p>
        </w:tc>
      </w:tr>
      <w:tr w:rsidR="00280AC1" w:rsidRPr="0095792A" w14:paraId="00B27FA1" w14:textId="77777777" w:rsidTr="00EA2108">
        <w:tc>
          <w:tcPr>
            <w:tcW w:w="2174" w:type="dxa"/>
          </w:tcPr>
          <w:p w14:paraId="3B13E390" w14:textId="77777777" w:rsidR="00280AC1" w:rsidRPr="0095792A" w:rsidRDefault="00280AC1" w:rsidP="00280AC1">
            <w:pPr>
              <w:autoSpaceDE w:val="0"/>
              <w:autoSpaceDN w:val="0"/>
              <w:adjustRightInd w:val="0"/>
              <w:spacing w:line="240" w:lineRule="auto"/>
              <w:rPr>
                <w:color w:val="000000"/>
                <w:szCs w:val="22"/>
                <w:lang w:eastAsia="is-IS"/>
              </w:rPr>
            </w:pPr>
            <w:r w:rsidRPr="0095792A">
              <w:rPr>
                <w:i/>
                <w:iCs/>
                <w:color w:val="000000"/>
                <w:szCs w:val="22"/>
                <w:lang w:eastAsia="is-IS"/>
              </w:rPr>
              <w:t>Zelden</w:t>
            </w:r>
          </w:p>
        </w:tc>
        <w:tc>
          <w:tcPr>
            <w:tcW w:w="7113" w:type="dxa"/>
          </w:tcPr>
          <w:p w14:paraId="050DE262"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Hyperkaliëmie, hypomagnesiëmie</w:t>
            </w:r>
          </w:p>
        </w:tc>
      </w:tr>
      <w:tr w:rsidR="00280AC1" w:rsidRPr="0095792A" w14:paraId="039695DD" w14:textId="77777777" w:rsidTr="00EA2108">
        <w:tc>
          <w:tcPr>
            <w:tcW w:w="9287" w:type="dxa"/>
            <w:gridSpan w:val="2"/>
          </w:tcPr>
          <w:p w14:paraId="5AD6F58A" w14:textId="77777777" w:rsidR="00280AC1" w:rsidRPr="0095792A" w:rsidRDefault="00280AC1" w:rsidP="00280AC1">
            <w:pPr>
              <w:autoSpaceDE w:val="0"/>
              <w:autoSpaceDN w:val="0"/>
              <w:adjustRightInd w:val="0"/>
              <w:spacing w:line="240" w:lineRule="auto"/>
              <w:rPr>
                <w:color w:val="000000"/>
                <w:szCs w:val="22"/>
                <w:lang w:eastAsia="is-IS"/>
              </w:rPr>
            </w:pPr>
            <w:r w:rsidRPr="0095792A">
              <w:rPr>
                <w:b/>
                <w:color w:val="000000"/>
                <w:szCs w:val="22"/>
              </w:rPr>
              <w:t>Psychische stoornissen</w:t>
            </w:r>
          </w:p>
        </w:tc>
      </w:tr>
      <w:tr w:rsidR="00280AC1" w:rsidRPr="0095792A" w14:paraId="33B69C9D" w14:textId="77777777" w:rsidTr="00EA2108">
        <w:tc>
          <w:tcPr>
            <w:tcW w:w="2174" w:type="dxa"/>
          </w:tcPr>
          <w:p w14:paraId="42FFFF59" w14:textId="77777777" w:rsidR="00280AC1" w:rsidRPr="0095792A" w:rsidRDefault="00280AC1" w:rsidP="00280AC1">
            <w:pPr>
              <w:autoSpaceDE w:val="0"/>
              <w:autoSpaceDN w:val="0"/>
              <w:adjustRightInd w:val="0"/>
              <w:spacing w:line="240" w:lineRule="auto"/>
              <w:rPr>
                <w:color w:val="000000"/>
                <w:szCs w:val="22"/>
                <w:lang w:eastAsia="is-IS"/>
              </w:rPr>
            </w:pPr>
            <w:r w:rsidRPr="0095792A">
              <w:rPr>
                <w:i/>
                <w:iCs/>
                <w:color w:val="000000"/>
                <w:szCs w:val="22"/>
                <w:lang w:eastAsia="is-IS"/>
              </w:rPr>
              <w:t>Vaak</w:t>
            </w:r>
          </w:p>
        </w:tc>
        <w:tc>
          <w:tcPr>
            <w:tcW w:w="7113" w:type="dxa"/>
          </w:tcPr>
          <w:p w14:paraId="71F3DEC8"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Slapeloosheid</w:t>
            </w:r>
          </w:p>
        </w:tc>
      </w:tr>
      <w:tr w:rsidR="00280AC1" w:rsidRPr="0095792A" w14:paraId="4F8339B4" w14:textId="77777777" w:rsidTr="00EA2108">
        <w:tc>
          <w:tcPr>
            <w:tcW w:w="2174" w:type="dxa"/>
          </w:tcPr>
          <w:p w14:paraId="7FA2F38B" w14:textId="77777777" w:rsidR="00280AC1" w:rsidRPr="0095792A" w:rsidRDefault="00280AC1" w:rsidP="00280AC1">
            <w:pPr>
              <w:autoSpaceDE w:val="0"/>
              <w:autoSpaceDN w:val="0"/>
              <w:adjustRightInd w:val="0"/>
              <w:spacing w:line="240" w:lineRule="auto"/>
              <w:rPr>
                <w:color w:val="000000"/>
                <w:szCs w:val="22"/>
                <w:lang w:eastAsia="is-IS"/>
              </w:rPr>
            </w:pPr>
            <w:r w:rsidRPr="0095792A">
              <w:rPr>
                <w:i/>
                <w:iCs/>
                <w:color w:val="000000"/>
                <w:szCs w:val="22"/>
                <w:lang w:eastAsia="is-IS"/>
              </w:rPr>
              <w:t>Soms</w:t>
            </w:r>
          </w:p>
        </w:tc>
        <w:tc>
          <w:tcPr>
            <w:tcW w:w="7113" w:type="dxa"/>
          </w:tcPr>
          <w:p w14:paraId="29662AC3"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Depressie, verminderd libido, angst</w:t>
            </w:r>
          </w:p>
        </w:tc>
      </w:tr>
      <w:tr w:rsidR="00280AC1" w:rsidRPr="0095792A" w14:paraId="4DFF0A14" w14:textId="77777777" w:rsidTr="00EA2108">
        <w:tc>
          <w:tcPr>
            <w:tcW w:w="2174" w:type="dxa"/>
          </w:tcPr>
          <w:p w14:paraId="78499770" w14:textId="77777777" w:rsidR="00280AC1" w:rsidRPr="0095792A" w:rsidRDefault="00280AC1" w:rsidP="00280AC1">
            <w:pPr>
              <w:autoSpaceDE w:val="0"/>
              <w:autoSpaceDN w:val="0"/>
              <w:adjustRightInd w:val="0"/>
              <w:spacing w:line="240" w:lineRule="auto"/>
              <w:rPr>
                <w:color w:val="000000"/>
                <w:szCs w:val="22"/>
                <w:lang w:eastAsia="is-IS"/>
              </w:rPr>
            </w:pPr>
            <w:r w:rsidRPr="0095792A">
              <w:rPr>
                <w:i/>
                <w:iCs/>
                <w:color w:val="000000"/>
                <w:szCs w:val="22"/>
                <w:lang w:eastAsia="is-IS"/>
              </w:rPr>
              <w:t>Zelden</w:t>
            </w:r>
          </w:p>
        </w:tc>
        <w:tc>
          <w:tcPr>
            <w:tcW w:w="7113" w:type="dxa"/>
          </w:tcPr>
          <w:p w14:paraId="3A4396DA"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Verwardheid</w:t>
            </w:r>
          </w:p>
        </w:tc>
      </w:tr>
      <w:tr w:rsidR="00280AC1" w:rsidRPr="0095792A" w14:paraId="46DD75AA" w14:textId="77777777" w:rsidTr="00EA2108">
        <w:tc>
          <w:tcPr>
            <w:tcW w:w="9287" w:type="dxa"/>
            <w:gridSpan w:val="2"/>
          </w:tcPr>
          <w:p w14:paraId="4C3275C9" w14:textId="77777777" w:rsidR="00280AC1" w:rsidRPr="0095792A" w:rsidRDefault="00280AC1" w:rsidP="00280AC1">
            <w:pPr>
              <w:autoSpaceDE w:val="0"/>
              <w:autoSpaceDN w:val="0"/>
              <w:adjustRightInd w:val="0"/>
              <w:spacing w:line="240" w:lineRule="auto"/>
              <w:rPr>
                <w:color w:val="000000"/>
                <w:szCs w:val="22"/>
                <w:lang w:eastAsia="is-IS"/>
              </w:rPr>
            </w:pPr>
            <w:r w:rsidRPr="0095792A">
              <w:rPr>
                <w:b/>
                <w:color w:val="000000"/>
                <w:szCs w:val="22"/>
              </w:rPr>
              <w:t>Zenuwstelselaandoeningen</w:t>
            </w:r>
          </w:p>
        </w:tc>
      </w:tr>
      <w:tr w:rsidR="00280AC1" w:rsidRPr="0095792A" w14:paraId="4756F18B" w14:textId="77777777" w:rsidTr="00EA2108">
        <w:tc>
          <w:tcPr>
            <w:tcW w:w="2174" w:type="dxa"/>
          </w:tcPr>
          <w:p w14:paraId="38F7C5D6" w14:textId="77777777" w:rsidR="00280AC1" w:rsidRPr="0095792A" w:rsidRDefault="00280AC1" w:rsidP="00280AC1">
            <w:pPr>
              <w:autoSpaceDE w:val="0"/>
              <w:autoSpaceDN w:val="0"/>
              <w:adjustRightInd w:val="0"/>
              <w:spacing w:line="240" w:lineRule="auto"/>
              <w:rPr>
                <w:color w:val="000000"/>
                <w:szCs w:val="22"/>
                <w:lang w:eastAsia="is-IS"/>
              </w:rPr>
            </w:pPr>
            <w:r w:rsidRPr="0095792A">
              <w:rPr>
                <w:i/>
                <w:iCs/>
                <w:color w:val="000000"/>
                <w:szCs w:val="22"/>
                <w:lang w:eastAsia="is-IS"/>
              </w:rPr>
              <w:t>Zeer vaak</w:t>
            </w:r>
          </w:p>
        </w:tc>
        <w:tc>
          <w:tcPr>
            <w:tcW w:w="7113" w:type="dxa"/>
          </w:tcPr>
          <w:p w14:paraId="146D7CBC"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Hoofdpijn</w:t>
            </w:r>
            <w:r w:rsidRPr="0095792A">
              <w:rPr>
                <w:color w:val="000000"/>
                <w:szCs w:val="22"/>
                <w:vertAlign w:val="superscript"/>
              </w:rPr>
              <w:t>2</w:t>
            </w:r>
          </w:p>
        </w:tc>
      </w:tr>
      <w:tr w:rsidR="00280AC1" w:rsidRPr="0095792A" w14:paraId="3D38A63B" w14:textId="77777777" w:rsidTr="00EA2108">
        <w:tc>
          <w:tcPr>
            <w:tcW w:w="2174" w:type="dxa"/>
          </w:tcPr>
          <w:p w14:paraId="6D7D32A4" w14:textId="77777777" w:rsidR="00280AC1" w:rsidRPr="0095792A" w:rsidRDefault="00280AC1" w:rsidP="00280AC1">
            <w:pPr>
              <w:autoSpaceDE w:val="0"/>
              <w:autoSpaceDN w:val="0"/>
              <w:adjustRightInd w:val="0"/>
              <w:spacing w:line="240" w:lineRule="auto"/>
              <w:rPr>
                <w:color w:val="000000"/>
                <w:szCs w:val="22"/>
                <w:lang w:eastAsia="is-IS"/>
              </w:rPr>
            </w:pPr>
            <w:r w:rsidRPr="0095792A">
              <w:rPr>
                <w:i/>
                <w:iCs/>
                <w:color w:val="000000"/>
                <w:szCs w:val="22"/>
                <w:lang w:eastAsia="is-IS"/>
              </w:rPr>
              <w:t>Vaak</w:t>
            </w:r>
          </w:p>
        </w:tc>
        <w:tc>
          <w:tcPr>
            <w:tcW w:w="7113" w:type="dxa"/>
          </w:tcPr>
          <w:p w14:paraId="770CB2EA"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Duizeligheid, paresthesie, smaakstoornissen, hypo-esthesie</w:t>
            </w:r>
          </w:p>
        </w:tc>
      </w:tr>
      <w:tr w:rsidR="00280AC1" w:rsidRPr="0095792A" w14:paraId="02DBC4C6" w14:textId="77777777" w:rsidTr="00EA2108">
        <w:tc>
          <w:tcPr>
            <w:tcW w:w="2174" w:type="dxa"/>
          </w:tcPr>
          <w:p w14:paraId="414DFC93" w14:textId="77777777" w:rsidR="00280AC1" w:rsidRPr="0095792A" w:rsidRDefault="00280AC1" w:rsidP="00280AC1">
            <w:pPr>
              <w:autoSpaceDE w:val="0"/>
              <w:autoSpaceDN w:val="0"/>
              <w:adjustRightInd w:val="0"/>
              <w:spacing w:line="240" w:lineRule="auto"/>
              <w:rPr>
                <w:color w:val="000000"/>
                <w:szCs w:val="22"/>
                <w:lang w:eastAsia="is-IS"/>
              </w:rPr>
            </w:pPr>
            <w:r w:rsidRPr="0095792A">
              <w:rPr>
                <w:i/>
                <w:iCs/>
                <w:color w:val="000000"/>
                <w:szCs w:val="22"/>
                <w:lang w:eastAsia="is-IS"/>
              </w:rPr>
              <w:t>Soms</w:t>
            </w:r>
          </w:p>
        </w:tc>
        <w:tc>
          <w:tcPr>
            <w:tcW w:w="7113" w:type="dxa"/>
          </w:tcPr>
          <w:p w14:paraId="67DF76C1"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Migraine, slaperigheid, flauwvallen, perifere neuropathie, geheugenstoornis, ischias, rusteloze benen syndroom, tremor, hersenbloeding</w:t>
            </w:r>
          </w:p>
        </w:tc>
      </w:tr>
      <w:tr w:rsidR="00280AC1" w:rsidRPr="0095792A" w14:paraId="333B5F2E" w14:textId="77777777" w:rsidTr="00EA2108">
        <w:tc>
          <w:tcPr>
            <w:tcW w:w="2174" w:type="dxa"/>
          </w:tcPr>
          <w:p w14:paraId="4418A0AB" w14:textId="77777777" w:rsidR="00280AC1" w:rsidRPr="0095792A" w:rsidRDefault="00280AC1" w:rsidP="00280AC1">
            <w:pPr>
              <w:autoSpaceDE w:val="0"/>
              <w:autoSpaceDN w:val="0"/>
              <w:adjustRightInd w:val="0"/>
              <w:spacing w:line="240" w:lineRule="auto"/>
              <w:rPr>
                <w:color w:val="000000"/>
                <w:szCs w:val="22"/>
                <w:lang w:eastAsia="is-IS"/>
              </w:rPr>
            </w:pPr>
            <w:r w:rsidRPr="0095792A">
              <w:rPr>
                <w:i/>
                <w:iCs/>
                <w:color w:val="000000"/>
                <w:szCs w:val="22"/>
                <w:lang w:eastAsia="is-IS"/>
              </w:rPr>
              <w:t>Zelden</w:t>
            </w:r>
          </w:p>
        </w:tc>
        <w:tc>
          <w:tcPr>
            <w:tcW w:w="7113" w:type="dxa"/>
          </w:tcPr>
          <w:p w14:paraId="7FD89790"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Verhoogde intracraniale druk, convulsies, optische neuritis</w:t>
            </w:r>
          </w:p>
        </w:tc>
      </w:tr>
      <w:tr w:rsidR="00EA2108" w:rsidRPr="0095792A" w14:paraId="7E8BA6DD" w14:textId="77777777" w:rsidTr="00EA2108">
        <w:tc>
          <w:tcPr>
            <w:tcW w:w="2174" w:type="dxa"/>
          </w:tcPr>
          <w:p w14:paraId="07BF48E6" w14:textId="77777777" w:rsidR="00EA2108" w:rsidRPr="0095792A" w:rsidRDefault="00EA2108" w:rsidP="00280AC1">
            <w:pPr>
              <w:autoSpaceDE w:val="0"/>
              <w:autoSpaceDN w:val="0"/>
              <w:adjustRightInd w:val="0"/>
              <w:spacing w:line="240" w:lineRule="auto"/>
              <w:rPr>
                <w:i/>
                <w:iCs/>
                <w:color w:val="000000"/>
                <w:szCs w:val="22"/>
                <w:lang w:eastAsia="is-IS"/>
              </w:rPr>
            </w:pPr>
            <w:r w:rsidRPr="0095792A">
              <w:rPr>
                <w:i/>
                <w:iCs/>
                <w:color w:val="000000"/>
                <w:szCs w:val="22"/>
                <w:lang w:eastAsia="is-IS"/>
              </w:rPr>
              <w:t>Niet bekend</w:t>
            </w:r>
          </w:p>
        </w:tc>
        <w:tc>
          <w:tcPr>
            <w:tcW w:w="7113" w:type="dxa"/>
          </w:tcPr>
          <w:p w14:paraId="505C4338" w14:textId="77777777" w:rsidR="00EA2108" w:rsidRPr="0095792A" w:rsidRDefault="00122592" w:rsidP="00280AC1">
            <w:pPr>
              <w:autoSpaceDE w:val="0"/>
              <w:autoSpaceDN w:val="0"/>
              <w:adjustRightInd w:val="0"/>
              <w:spacing w:line="240" w:lineRule="auto"/>
              <w:rPr>
                <w:color w:val="000000"/>
                <w:szCs w:val="22"/>
              </w:rPr>
            </w:pPr>
            <w:r w:rsidRPr="0095792A">
              <w:rPr>
                <w:color w:val="000000"/>
                <w:szCs w:val="22"/>
              </w:rPr>
              <w:t>Cerebraal oedeem*</w:t>
            </w:r>
          </w:p>
        </w:tc>
      </w:tr>
      <w:tr w:rsidR="00280AC1" w:rsidRPr="0095792A" w14:paraId="208B0020" w14:textId="77777777" w:rsidTr="00EA2108">
        <w:tc>
          <w:tcPr>
            <w:tcW w:w="9287" w:type="dxa"/>
            <w:gridSpan w:val="2"/>
          </w:tcPr>
          <w:p w14:paraId="4E8D5F39" w14:textId="77777777" w:rsidR="00280AC1" w:rsidRPr="0095792A" w:rsidRDefault="00280AC1" w:rsidP="00280AC1">
            <w:pPr>
              <w:autoSpaceDE w:val="0"/>
              <w:autoSpaceDN w:val="0"/>
              <w:adjustRightInd w:val="0"/>
              <w:spacing w:line="240" w:lineRule="auto"/>
              <w:rPr>
                <w:color w:val="000000"/>
                <w:szCs w:val="22"/>
                <w:lang w:eastAsia="is-IS"/>
              </w:rPr>
            </w:pPr>
            <w:r w:rsidRPr="0095792A">
              <w:rPr>
                <w:b/>
                <w:color w:val="000000"/>
                <w:szCs w:val="22"/>
              </w:rPr>
              <w:t>Oogaandoeningen</w:t>
            </w:r>
          </w:p>
        </w:tc>
      </w:tr>
      <w:tr w:rsidR="00280AC1" w:rsidRPr="0095792A" w14:paraId="1FF3E3D8" w14:textId="77777777" w:rsidTr="00EA2108">
        <w:tc>
          <w:tcPr>
            <w:tcW w:w="2174" w:type="dxa"/>
          </w:tcPr>
          <w:p w14:paraId="0F908D1E" w14:textId="77777777" w:rsidR="00280AC1" w:rsidRPr="0095792A" w:rsidRDefault="00280AC1" w:rsidP="00280AC1">
            <w:pPr>
              <w:autoSpaceDE w:val="0"/>
              <w:autoSpaceDN w:val="0"/>
              <w:adjustRightInd w:val="0"/>
              <w:spacing w:line="240" w:lineRule="auto"/>
              <w:rPr>
                <w:color w:val="000000"/>
                <w:szCs w:val="22"/>
                <w:lang w:eastAsia="is-IS"/>
              </w:rPr>
            </w:pPr>
            <w:r w:rsidRPr="0095792A">
              <w:rPr>
                <w:i/>
                <w:iCs/>
                <w:color w:val="000000"/>
                <w:szCs w:val="22"/>
                <w:lang w:eastAsia="is-IS"/>
              </w:rPr>
              <w:t>Vaak</w:t>
            </w:r>
          </w:p>
        </w:tc>
        <w:tc>
          <w:tcPr>
            <w:tcW w:w="7113" w:type="dxa"/>
          </w:tcPr>
          <w:p w14:paraId="378261EF"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Ooglidoedeem, verhoogde tranenvloed, conjunctivale bloeding, conjunctivitis, droge ogen, troebel zicht</w:t>
            </w:r>
          </w:p>
        </w:tc>
      </w:tr>
      <w:tr w:rsidR="00280AC1" w:rsidRPr="0095792A" w14:paraId="43D79794" w14:textId="77777777" w:rsidTr="00EA2108">
        <w:tc>
          <w:tcPr>
            <w:tcW w:w="2174" w:type="dxa"/>
          </w:tcPr>
          <w:p w14:paraId="6A789D06" w14:textId="77777777" w:rsidR="00280AC1" w:rsidRPr="0095792A" w:rsidRDefault="00280AC1" w:rsidP="00280AC1">
            <w:pPr>
              <w:autoSpaceDE w:val="0"/>
              <w:autoSpaceDN w:val="0"/>
              <w:adjustRightInd w:val="0"/>
              <w:spacing w:line="240" w:lineRule="auto"/>
              <w:rPr>
                <w:color w:val="000000"/>
                <w:szCs w:val="22"/>
                <w:lang w:eastAsia="is-IS"/>
              </w:rPr>
            </w:pPr>
            <w:r w:rsidRPr="0095792A">
              <w:rPr>
                <w:i/>
                <w:iCs/>
                <w:color w:val="000000"/>
                <w:szCs w:val="22"/>
                <w:lang w:eastAsia="is-IS"/>
              </w:rPr>
              <w:t>Soms</w:t>
            </w:r>
          </w:p>
        </w:tc>
        <w:tc>
          <w:tcPr>
            <w:tcW w:w="7113" w:type="dxa"/>
          </w:tcPr>
          <w:p w14:paraId="302CDAEE"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Oogirritatie, oogpijn, orbitaal oedeem, sclerale bloeding, retinale bloeding, blefaritis, maculair oedeem</w:t>
            </w:r>
          </w:p>
        </w:tc>
      </w:tr>
      <w:tr w:rsidR="00280AC1" w:rsidRPr="0095792A" w14:paraId="450E7FF8" w14:textId="77777777" w:rsidTr="00EA2108">
        <w:tc>
          <w:tcPr>
            <w:tcW w:w="2174" w:type="dxa"/>
          </w:tcPr>
          <w:p w14:paraId="40DEEEAB" w14:textId="77777777" w:rsidR="00280AC1" w:rsidRPr="0095792A" w:rsidRDefault="00280AC1" w:rsidP="00280AC1">
            <w:pPr>
              <w:autoSpaceDE w:val="0"/>
              <w:autoSpaceDN w:val="0"/>
              <w:adjustRightInd w:val="0"/>
              <w:spacing w:line="240" w:lineRule="auto"/>
              <w:rPr>
                <w:color w:val="000000"/>
                <w:szCs w:val="22"/>
                <w:lang w:eastAsia="is-IS"/>
              </w:rPr>
            </w:pPr>
            <w:r w:rsidRPr="0095792A">
              <w:rPr>
                <w:i/>
                <w:iCs/>
                <w:color w:val="000000"/>
                <w:szCs w:val="22"/>
                <w:lang w:eastAsia="is-IS"/>
              </w:rPr>
              <w:t>Zelden</w:t>
            </w:r>
          </w:p>
        </w:tc>
        <w:tc>
          <w:tcPr>
            <w:tcW w:w="7113" w:type="dxa"/>
          </w:tcPr>
          <w:p w14:paraId="4376F129"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Cataract, glaucoom, papiloedeem</w:t>
            </w:r>
          </w:p>
        </w:tc>
      </w:tr>
      <w:tr w:rsidR="00EA2108" w:rsidRPr="0095792A" w14:paraId="02C7A671" w14:textId="77777777" w:rsidTr="00EA2108">
        <w:tc>
          <w:tcPr>
            <w:tcW w:w="2174" w:type="dxa"/>
          </w:tcPr>
          <w:p w14:paraId="58503146" w14:textId="77777777" w:rsidR="00EA2108" w:rsidRPr="0095792A" w:rsidRDefault="00EA2108" w:rsidP="00280AC1">
            <w:pPr>
              <w:autoSpaceDE w:val="0"/>
              <w:autoSpaceDN w:val="0"/>
              <w:adjustRightInd w:val="0"/>
              <w:spacing w:line="240" w:lineRule="auto"/>
              <w:rPr>
                <w:i/>
                <w:iCs/>
                <w:color w:val="000000"/>
                <w:szCs w:val="22"/>
                <w:lang w:eastAsia="is-IS"/>
              </w:rPr>
            </w:pPr>
            <w:r w:rsidRPr="0095792A">
              <w:rPr>
                <w:i/>
                <w:iCs/>
                <w:color w:val="000000"/>
                <w:szCs w:val="22"/>
                <w:lang w:eastAsia="is-IS"/>
              </w:rPr>
              <w:t>Niet bekend</w:t>
            </w:r>
          </w:p>
        </w:tc>
        <w:tc>
          <w:tcPr>
            <w:tcW w:w="7113" w:type="dxa"/>
          </w:tcPr>
          <w:p w14:paraId="177F1EA7" w14:textId="77777777" w:rsidR="00EA2108" w:rsidRPr="0095792A" w:rsidRDefault="00122592" w:rsidP="00280AC1">
            <w:pPr>
              <w:autoSpaceDE w:val="0"/>
              <w:autoSpaceDN w:val="0"/>
              <w:adjustRightInd w:val="0"/>
              <w:spacing w:line="240" w:lineRule="auto"/>
              <w:rPr>
                <w:color w:val="000000"/>
                <w:szCs w:val="22"/>
              </w:rPr>
            </w:pPr>
            <w:r w:rsidRPr="0095792A">
              <w:rPr>
                <w:color w:val="000000"/>
                <w:szCs w:val="22"/>
              </w:rPr>
              <w:t>Vitreale bloeding*</w:t>
            </w:r>
          </w:p>
        </w:tc>
      </w:tr>
      <w:tr w:rsidR="00280AC1" w:rsidRPr="0095792A" w14:paraId="498259BE" w14:textId="77777777" w:rsidTr="00EA2108">
        <w:tc>
          <w:tcPr>
            <w:tcW w:w="9287" w:type="dxa"/>
            <w:gridSpan w:val="2"/>
          </w:tcPr>
          <w:p w14:paraId="4048F240" w14:textId="77777777" w:rsidR="00280AC1" w:rsidRPr="0095792A" w:rsidRDefault="00280AC1" w:rsidP="00280AC1">
            <w:pPr>
              <w:autoSpaceDE w:val="0"/>
              <w:autoSpaceDN w:val="0"/>
              <w:adjustRightInd w:val="0"/>
              <w:spacing w:line="240" w:lineRule="auto"/>
              <w:rPr>
                <w:color w:val="000000"/>
                <w:szCs w:val="22"/>
                <w:lang w:eastAsia="is-IS"/>
              </w:rPr>
            </w:pPr>
            <w:r w:rsidRPr="0095792A">
              <w:rPr>
                <w:b/>
                <w:color w:val="000000"/>
                <w:szCs w:val="22"/>
              </w:rPr>
              <w:t>Evenwichtsorgaan- en ooraandoeningen</w:t>
            </w:r>
          </w:p>
        </w:tc>
      </w:tr>
      <w:tr w:rsidR="00280AC1" w:rsidRPr="0095792A" w14:paraId="47EB53D5" w14:textId="77777777" w:rsidTr="00EA2108">
        <w:tc>
          <w:tcPr>
            <w:tcW w:w="2174" w:type="dxa"/>
          </w:tcPr>
          <w:p w14:paraId="28B9AC5C" w14:textId="77777777" w:rsidR="00280AC1" w:rsidRPr="0095792A" w:rsidRDefault="00280AC1" w:rsidP="00280AC1">
            <w:pPr>
              <w:autoSpaceDE w:val="0"/>
              <w:autoSpaceDN w:val="0"/>
              <w:adjustRightInd w:val="0"/>
              <w:spacing w:line="240" w:lineRule="auto"/>
              <w:rPr>
                <w:color w:val="000000"/>
                <w:szCs w:val="22"/>
                <w:lang w:eastAsia="is-IS"/>
              </w:rPr>
            </w:pPr>
            <w:r w:rsidRPr="0095792A">
              <w:rPr>
                <w:i/>
                <w:iCs/>
                <w:color w:val="000000"/>
                <w:szCs w:val="22"/>
                <w:lang w:eastAsia="is-IS"/>
              </w:rPr>
              <w:t>Soms</w:t>
            </w:r>
          </w:p>
        </w:tc>
        <w:tc>
          <w:tcPr>
            <w:tcW w:w="7113" w:type="dxa"/>
          </w:tcPr>
          <w:p w14:paraId="76161332"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Vertigo, tinnitus, gehoorverlies</w:t>
            </w:r>
          </w:p>
        </w:tc>
      </w:tr>
      <w:tr w:rsidR="00280AC1" w:rsidRPr="0095792A" w14:paraId="42459F22" w14:textId="77777777" w:rsidTr="00EA2108">
        <w:tc>
          <w:tcPr>
            <w:tcW w:w="9287" w:type="dxa"/>
            <w:gridSpan w:val="2"/>
          </w:tcPr>
          <w:p w14:paraId="29FBF729" w14:textId="77777777" w:rsidR="00280AC1" w:rsidRPr="0095792A" w:rsidRDefault="00280AC1" w:rsidP="00280AC1">
            <w:pPr>
              <w:autoSpaceDE w:val="0"/>
              <w:autoSpaceDN w:val="0"/>
              <w:adjustRightInd w:val="0"/>
              <w:spacing w:line="240" w:lineRule="auto"/>
              <w:rPr>
                <w:color w:val="000000"/>
                <w:szCs w:val="22"/>
                <w:lang w:eastAsia="is-IS"/>
              </w:rPr>
            </w:pPr>
            <w:r w:rsidRPr="0095792A">
              <w:rPr>
                <w:b/>
                <w:color w:val="000000"/>
                <w:szCs w:val="22"/>
              </w:rPr>
              <w:t>Hartaandoeningen</w:t>
            </w:r>
          </w:p>
        </w:tc>
      </w:tr>
      <w:tr w:rsidR="00280AC1" w:rsidRPr="0095792A" w14:paraId="6DC5844A" w14:textId="77777777" w:rsidTr="00EA2108">
        <w:tc>
          <w:tcPr>
            <w:tcW w:w="2174" w:type="dxa"/>
          </w:tcPr>
          <w:p w14:paraId="03F6C0E2" w14:textId="77777777" w:rsidR="00280AC1" w:rsidRPr="0095792A" w:rsidRDefault="00280AC1" w:rsidP="00280AC1">
            <w:pPr>
              <w:autoSpaceDE w:val="0"/>
              <w:autoSpaceDN w:val="0"/>
              <w:adjustRightInd w:val="0"/>
              <w:spacing w:line="240" w:lineRule="auto"/>
              <w:rPr>
                <w:color w:val="000000"/>
                <w:szCs w:val="22"/>
                <w:lang w:eastAsia="is-IS"/>
              </w:rPr>
            </w:pPr>
            <w:r w:rsidRPr="0095792A">
              <w:rPr>
                <w:i/>
                <w:iCs/>
                <w:color w:val="000000"/>
                <w:szCs w:val="22"/>
                <w:lang w:eastAsia="is-IS"/>
              </w:rPr>
              <w:t>Soms</w:t>
            </w:r>
          </w:p>
        </w:tc>
        <w:tc>
          <w:tcPr>
            <w:tcW w:w="7113" w:type="dxa"/>
          </w:tcPr>
          <w:p w14:paraId="2C52564D"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Hartkloppingen, tachycardie, congestief hartfalen</w:t>
            </w:r>
            <w:r w:rsidRPr="0095792A">
              <w:rPr>
                <w:color w:val="000000"/>
                <w:szCs w:val="22"/>
                <w:vertAlign w:val="superscript"/>
              </w:rPr>
              <w:t>3</w:t>
            </w:r>
            <w:r w:rsidRPr="0095792A">
              <w:rPr>
                <w:color w:val="000000"/>
                <w:szCs w:val="22"/>
              </w:rPr>
              <w:t>, longoedeem</w:t>
            </w:r>
          </w:p>
        </w:tc>
      </w:tr>
      <w:tr w:rsidR="00280AC1" w:rsidRPr="0095792A" w14:paraId="6C7074C5" w14:textId="77777777" w:rsidTr="00EA2108">
        <w:tc>
          <w:tcPr>
            <w:tcW w:w="2174" w:type="dxa"/>
          </w:tcPr>
          <w:p w14:paraId="4D70ED30" w14:textId="77777777" w:rsidR="00280AC1" w:rsidRPr="0095792A" w:rsidRDefault="00280AC1" w:rsidP="00280AC1">
            <w:pPr>
              <w:autoSpaceDE w:val="0"/>
              <w:autoSpaceDN w:val="0"/>
              <w:adjustRightInd w:val="0"/>
              <w:spacing w:line="240" w:lineRule="auto"/>
              <w:rPr>
                <w:color w:val="000000"/>
                <w:szCs w:val="22"/>
                <w:lang w:eastAsia="is-IS"/>
              </w:rPr>
            </w:pPr>
            <w:r w:rsidRPr="0095792A">
              <w:rPr>
                <w:i/>
                <w:iCs/>
                <w:color w:val="000000"/>
                <w:szCs w:val="22"/>
                <w:lang w:eastAsia="is-IS"/>
              </w:rPr>
              <w:t>Zelden</w:t>
            </w:r>
          </w:p>
        </w:tc>
        <w:tc>
          <w:tcPr>
            <w:tcW w:w="7113" w:type="dxa"/>
          </w:tcPr>
          <w:p w14:paraId="00483045"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Aritmie, atriumfibrilleren, hartstilstand, myocardinfarct, angina pectoris, pericardiale effusie</w:t>
            </w:r>
          </w:p>
        </w:tc>
      </w:tr>
      <w:tr w:rsidR="00EA2108" w:rsidRPr="0095792A" w14:paraId="5CE3DFBE" w14:textId="77777777" w:rsidTr="00EA2108">
        <w:tc>
          <w:tcPr>
            <w:tcW w:w="2174" w:type="dxa"/>
          </w:tcPr>
          <w:p w14:paraId="313CA221" w14:textId="77777777" w:rsidR="00EA2108" w:rsidRPr="0095792A" w:rsidRDefault="00EA2108" w:rsidP="00280AC1">
            <w:pPr>
              <w:autoSpaceDE w:val="0"/>
              <w:autoSpaceDN w:val="0"/>
              <w:adjustRightInd w:val="0"/>
              <w:spacing w:line="240" w:lineRule="auto"/>
              <w:rPr>
                <w:i/>
                <w:iCs/>
                <w:color w:val="000000"/>
                <w:szCs w:val="22"/>
                <w:lang w:eastAsia="is-IS"/>
              </w:rPr>
            </w:pPr>
            <w:r w:rsidRPr="0095792A">
              <w:rPr>
                <w:i/>
                <w:iCs/>
                <w:color w:val="000000"/>
                <w:szCs w:val="22"/>
                <w:lang w:eastAsia="is-IS"/>
              </w:rPr>
              <w:t>Niet bekend</w:t>
            </w:r>
          </w:p>
        </w:tc>
        <w:tc>
          <w:tcPr>
            <w:tcW w:w="7113" w:type="dxa"/>
          </w:tcPr>
          <w:p w14:paraId="7E2497E3" w14:textId="77777777" w:rsidR="00EA2108" w:rsidRPr="0095792A" w:rsidRDefault="00B31E92" w:rsidP="00280AC1">
            <w:pPr>
              <w:autoSpaceDE w:val="0"/>
              <w:autoSpaceDN w:val="0"/>
              <w:adjustRightInd w:val="0"/>
              <w:spacing w:line="240" w:lineRule="auto"/>
              <w:rPr>
                <w:color w:val="000000"/>
                <w:szCs w:val="22"/>
              </w:rPr>
            </w:pPr>
            <w:r w:rsidRPr="0095792A">
              <w:rPr>
                <w:color w:val="000000"/>
                <w:szCs w:val="22"/>
              </w:rPr>
              <w:t>Pericarditis*, harttamponade*</w:t>
            </w:r>
          </w:p>
        </w:tc>
      </w:tr>
      <w:tr w:rsidR="00280AC1" w:rsidRPr="0095792A" w14:paraId="26BBD307" w14:textId="77777777" w:rsidTr="00EA2108">
        <w:tc>
          <w:tcPr>
            <w:tcW w:w="9287" w:type="dxa"/>
            <w:gridSpan w:val="2"/>
          </w:tcPr>
          <w:p w14:paraId="2D0B54AA" w14:textId="77777777" w:rsidR="00280AC1" w:rsidRPr="0095792A" w:rsidRDefault="00280AC1" w:rsidP="00280AC1">
            <w:pPr>
              <w:autoSpaceDE w:val="0"/>
              <w:autoSpaceDN w:val="0"/>
              <w:adjustRightInd w:val="0"/>
              <w:spacing w:line="240" w:lineRule="auto"/>
              <w:rPr>
                <w:color w:val="000000"/>
                <w:szCs w:val="22"/>
                <w:lang w:eastAsia="is-IS"/>
              </w:rPr>
            </w:pPr>
            <w:r w:rsidRPr="0095792A">
              <w:rPr>
                <w:b/>
                <w:color w:val="000000"/>
                <w:szCs w:val="22"/>
              </w:rPr>
              <w:t xml:space="preserve">Bloedvataandoeningen </w:t>
            </w:r>
            <w:r w:rsidRPr="0095792A">
              <w:rPr>
                <w:b/>
                <w:bCs/>
                <w:color w:val="000000"/>
                <w:szCs w:val="22"/>
                <w:vertAlign w:val="superscript"/>
                <w:lang w:eastAsia="is-IS"/>
              </w:rPr>
              <w:t>4</w:t>
            </w:r>
          </w:p>
        </w:tc>
      </w:tr>
      <w:tr w:rsidR="00280AC1" w:rsidRPr="0095792A" w14:paraId="6E33DD38" w14:textId="77777777" w:rsidTr="00EA2108">
        <w:tc>
          <w:tcPr>
            <w:tcW w:w="2174" w:type="dxa"/>
          </w:tcPr>
          <w:p w14:paraId="0E9B8225" w14:textId="77777777" w:rsidR="00280AC1" w:rsidRPr="0095792A" w:rsidRDefault="00280AC1" w:rsidP="00280AC1">
            <w:pPr>
              <w:autoSpaceDE w:val="0"/>
              <w:autoSpaceDN w:val="0"/>
              <w:adjustRightInd w:val="0"/>
              <w:spacing w:line="240" w:lineRule="auto"/>
              <w:rPr>
                <w:color w:val="000000"/>
                <w:szCs w:val="22"/>
                <w:lang w:eastAsia="is-IS"/>
              </w:rPr>
            </w:pPr>
            <w:r w:rsidRPr="0095792A">
              <w:rPr>
                <w:i/>
                <w:iCs/>
                <w:color w:val="000000"/>
                <w:szCs w:val="22"/>
                <w:lang w:eastAsia="is-IS"/>
              </w:rPr>
              <w:t>Vaak</w:t>
            </w:r>
          </w:p>
        </w:tc>
        <w:tc>
          <w:tcPr>
            <w:tcW w:w="7113" w:type="dxa"/>
          </w:tcPr>
          <w:p w14:paraId="7EDC8DAB"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Blozen, bloeding</w:t>
            </w:r>
          </w:p>
        </w:tc>
      </w:tr>
      <w:tr w:rsidR="00280AC1" w:rsidRPr="0095792A" w14:paraId="1C2BE687" w14:textId="77777777" w:rsidTr="00EA2108">
        <w:tc>
          <w:tcPr>
            <w:tcW w:w="2174" w:type="dxa"/>
          </w:tcPr>
          <w:p w14:paraId="56BA902C" w14:textId="77777777" w:rsidR="00280AC1" w:rsidRPr="0095792A" w:rsidRDefault="00280AC1" w:rsidP="00280AC1">
            <w:pPr>
              <w:autoSpaceDE w:val="0"/>
              <w:autoSpaceDN w:val="0"/>
              <w:adjustRightInd w:val="0"/>
              <w:spacing w:line="240" w:lineRule="auto"/>
              <w:rPr>
                <w:color w:val="000000"/>
                <w:szCs w:val="22"/>
                <w:lang w:eastAsia="is-IS"/>
              </w:rPr>
            </w:pPr>
            <w:r w:rsidRPr="0095792A">
              <w:rPr>
                <w:i/>
                <w:iCs/>
                <w:color w:val="000000"/>
                <w:szCs w:val="22"/>
                <w:lang w:eastAsia="is-IS"/>
              </w:rPr>
              <w:t>Soms</w:t>
            </w:r>
          </w:p>
        </w:tc>
        <w:tc>
          <w:tcPr>
            <w:tcW w:w="7113" w:type="dxa"/>
          </w:tcPr>
          <w:p w14:paraId="4E39D84D"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Hypertensie, bloeduitstorting, subduraal hematoom</w:t>
            </w:r>
            <w:r w:rsidRPr="0095792A">
              <w:t xml:space="preserve">, perifeer koudegevoel </w:t>
            </w:r>
            <w:r w:rsidRPr="0095792A">
              <w:rPr>
                <w:color w:val="000000"/>
                <w:szCs w:val="22"/>
              </w:rPr>
              <w:t xml:space="preserve">, hypotensie, fenomeen van Raynaud </w:t>
            </w:r>
          </w:p>
        </w:tc>
      </w:tr>
      <w:tr w:rsidR="00EA2108" w:rsidRPr="0095792A" w14:paraId="6AD3D3A8" w14:textId="77777777" w:rsidTr="00EA2108">
        <w:tc>
          <w:tcPr>
            <w:tcW w:w="2174" w:type="dxa"/>
          </w:tcPr>
          <w:p w14:paraId="5B3799BD" w14:textId="77777777" w:rsidR="00EA2108" w:rsidRPr="0095792A" w:rsidRDefault="00EA2108" w:rsidP="00280AC1">
            <w:pPr>
              <w:autoSpaceDE w:val="0"/>
              <w:autoSpaceDN w:val="0"/>
              <w:adjustRightInd w:val="0"/>
              <w:spacing w:line="240" w:lineRule="auto"/>
              <w:rPr>
                <w:i/>
                <w:iCs/>
                <w:color w:val="000000"/>
                <w:szCs w:val="22"/>
                <w:lang w:eastAsia="is-IS"/>
              </w:rPr>
            </w:pPr>
            <w:r w:rsidRPr="0095792A">
              <w:rPr>
                <w:i/>
                <w:iCs/>
                <w:color w:val="000000"/>
                <w:szCs w:val="22"/>
                <w:lang w:eastAsia="is-IS"/>
              </w:rPr>
              <w:t>Niet bekend</w:t>
            </w:r>
          </w:p>
        </w:tc>
        <w:tc>
          <w:tcPr>
            <w:tcW w:w="7113" w:type="dxa"/>
          </w:tcPr>
          <w:p w14:paraId="7F11D98C" w14:textId="77777777" w:rsidR="00EA2108" w:rsidRPr="0095792A" w:rsidRDefault="00B31E92" w:rsidP="00280AC1">
            <w:pPr>
              <w:autoSpaceDE w:val="0"/>
              <w:autoSpaceDN w:val="0"/>
              <w:adjustRightInd w:val="0"/>
              <w:spacing w:line="240" w:lineRule="auto"/>
              <w:rPr>
                <w:color w:val="000000"/>
                <w:szCs w:val="22"/>
              </w:rPr>
            </w:pPr>
            <w:r w:rsidRPr="0095792A">
              <w:rPr>
                <w:color w:val="000000"/>
                <w:szCs w:val="22"/>
              </w:rPr>
              <w:t>Trombose/embolie*</w:t>
            </w:r>
          </w:p>
        </w:tc>
      </w:tr>
      <w:tr w:rsidR="00280AC1" w:rsidRPr="0095792A" w14:paraId="4FE57422" w14:textId="77777777" w:rsidTr="00EA2108">
        <w:tc>
          <w:tcPr>
            <w:tcW w:w="9287" w:type="dxa"/>
            <w:gridSpan w:val="2"/>
          </w:tcPr>
          <w:p w14:paraId="5B6BC15A" w14:textId="77777777" w:rsidR="00280AC1" w:rsidRPr="0095792A" w:rsidRDefault="00280AC1" w:rsidP="00280AC1">
            <w:pPr>
              <w:autoSpaceDE w:val="0"/>
              <w:autoSpaceDN w:val="0"/>
              <w:adjustRightInd w:val="0"/>
              <w:spacing w:line="240" w:lineRule="auto"/>
              <w:rPr>
                <w:color w:val="000000"/>
                <w:szCs w:val="22"/>
                <w:lang w:eastAsia="is-IS"/>
              </w:rPr>
            </w:pPr>
            <w:r w:rsidRPr="0095792A">
              <w:rPr>
                <w:b/>
                <w:color w:val="000000"/>
                <w:szCs w:val="22"/>
              </w:rPr>
              <w:t>Ademhalingsstelsel-, borstkas- en mediastinumaandoeningen</w:t>
            </w:r>
          </w:p>
        </w:tc>
      </w:tr>
      <w:tr w:rsidR="00280AC1" w:rsidRPr="0095792A" w14:paraId="683906E5" w14:textId="77777777" w:rsidTr="00EA2108">
        <w:tc>
          <w:tcPr>
            <w:tcW w:w="2174" w:type="dxa"/>
          </w:tcPr>
          <w:p w14:paraId="30A51F68" w14:textId="77777777" w:rsidR="00280AC1" w:rsidRPr="0095792A" w:rsidRDefault="00280AC1" w:rsidP="00280AC1">
            <w:pPr>
              <w:autoSpaceDE w:val="0"/>
              <w:autoSpaceDN w:val="0"/>
              <w:adjustRightInd w:val="0"/>
              <w:spacing w:line="240" w:lineRule="auto"/>
              <w:rPr>
                <w:color w:val="000000"/>
                <w:szCs w:val="22"/>
                <w:lang w:eastAsia="is-IS"/>
              </w:rPr>
            </w:pPr>
            <w:r w:rsidRPr="0095792A">
              <w:rPr>
                <w:i/>
                <w:iCs/>
                <w:color w:val="000000"/>
                <w:szCs w:val="22"/>
                <w:lang w:eastAsia="is-IS"/>
              </w:rPr>
              <w:t>Vaak</w:t>
            </w:r>
          </w:p>
        </w:tc>
        <w:tc>
          <w:tcPr>
            <w:tcW w:w="7113" w:type="dxa"/>
          </w:tcPr>
          <w:p w14:paraId="49B2B791"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Dyspneu, epistaxis, hoesten</w:t>
            </w:r>
          </w:p>
        </w:tc>
      </w:tr>
      <w:tr w:rsidR="00280AC1" w:rsidRPr="0095792A" w14:paraId="71EDA202" w14:textId="77777777" w:rsidTr="00EA2108">
        <w:tc>
          <w:tcPr>
            <w:tcW w:w="2174" w:type="dxa"/>
          </w:tcPr>
          <w:p w14:paraId="6ECA7B7F" w14:textId="77777777" w:rsidR="00280AC1" w:rsidRPr="0095792A" w:rsidRDefault="00280AC1" w:rsidP="00280AC1">
            <w:pPr>
              <w:autoSpaceDE w:val="0"/>
              <w:autoSpaceDN w:val="0"/>
              <w:adjustRightInd w:val="0"/>
              <w:spacing w:line="240" w:lineRule="auto"/>
              <w:rPr>
                <w:color w:val="000000"/>
                <w:szCs w:val="22"/>
                <w:lang w:eastAsia="is-IS"/>
              </w:rPr>
            </w:pPr>
            <w:r w:rsidRPr="0095792A">
              <w:rPr>
                <w:i/>
                <w:iCs/>
                <w:color w:val="000000"/>
                <w:szCs w:val="22"/>
                <w:lang w:eastAsia="is-IS"/>
              </w:rPr>
              <w:t>Soms</w:t>
            </w:r>
          </w:p>
        </w:tc>
        <w:tc>
          <w:tcPr>
            <w:tcW w:w="7113" w:type="dxa"/>
          </w:tcPr>
          <w:p w14:paraId="68F09E16"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Pleurale effusie</w:t>
            </w:r>
            <w:r w:rsidRPr="0095792A">
              <w:rPr>
                <w:color w:val="000000"/>
                <w:szCs w:val="22"/>
                <w:vertAlign w:val="superscript"/>
              </w:rPr>
              <w:t>5</w:t>
            </w:r>
            <w:r w:rsidRPr="0095792A">
              <w:rPr>
                <w:color w:val="000000"/>
                <w:szCs w:val="22"/>
              </w:rPr>
              <w:t>, faryngolaryngeale pijn, faryngitis</w:t>
            </w:r>
          </w:p>
        </w:tc>
      </w:tr>
      <w:tr w:rsidR="00280AC1" w:rsidRPr="0095792A" w14:paraId="31E0DA86" w14:textId="77777777" w:rsidTr="00EA2108">
        <w:tc>
          <w:tcPr>
            <w:tcW w:w="2174" w:type="dxa"/>
          </w:tcPr>
          <w:p w14:paraId="446D15C5" w14:textId="77777777" w:rsidR="00280AC1" w:rsidRPr="0095792A" w:rsidRDefault="00280AC1" w:rsidP="00280AC1">
            <w:pPr>
              <w:autoSpaceDE w:val="0"/>
              <w:autoSpaceDN w:val="0"/>
              <w:adjustRightInd w:val="0"/>
              <w:spacing w:line="240" w:lineRule="auto"/>
              <w:rPr>
                <w:i/>
                <w:iCs/>
                <w:color w:val="000000"/>
                <w:szCs w:val="22"/>
                <w:lang w:eastAsia="is-IS"/>
              </w:rPr>
            </w:pPr>
            <w:r w:rsidRPr="0095792A">
              <w:rPr>
                <w:i/>
                <w:iCs/>
                <w:color w:val="000000"/>
                <w:szCs w:val="22"/>
                <w:lang w:eastAsia="is-IS"/>
              </w:rPr>
              <w:t>Zelden</w:t>
            </w:r>
          </w:p>
        </w:tc>
        <w:tc>
          <w:tcPr>
            <w:tcW w:w="7113" w:type="dxa"/>
          </w:tcPr>
          <w:p w14:paraId="27E907E6"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Pleurapijn, longfibrose, pulmonale hypertensie, longbloeding</w:t>
            </w:r>
          </w:p>
        </w:tc>
      </w:tr>
      <w:tr w:rsidR="00EA2108" w:rsidRPr="0095792A" w14:paraId="0C8B9C82" w14:textId="77777777" w:rsidTr="00EA2108">
        <w:tc>
          <w:tcPr>
            <w:tcW w:w="2174" w:type="dxa"/>
          </w:tcPr>
          <w:p w14:paraId="1A2C0399" w14:textId="77777777" w:rsidR="00EA2108" w:rsidRPr="0095792A" w:rsidRDefault="00EA2108" w:rsidP="00280AC1">
            <w:pPr>
              <w:autoSpaceDE w:val="0"/>
              <w:autoSpaceDN w:val="0"/>
              <w:adjustRightInd w:val="0"/>
              <w:spacing w:line="240" w:lineRule="auto"/>
              <w:rPr>
                <w:i/>
                <w:iCs/>
                <w:color w:val="000000"/>
                <w:szCs w:val="22"/>
                <w:lang w:eastAsia="is-IS"/>
              </w:rPr>
            </w:pPr>
            <w:r w:rsidRPr="0095792A">
              <w:rPr>
                <w:i/>
                <w:iCs/>
                <w:color w:val="000000"/>
                <w:szCs w:val="22"/>
                <w:lang w:eastAsia="is-IS"/>
              </w:rPr>
              <w:t>Niet bekend</w:t>
            </w:r>
          </w:p>
        </w:tc>
        <w:tc>
          <w:tcPr>
            <w:tcW w:w="7113" w:type="dxa"/>
          </w:tcPr>
          <w:p w14:paraId="2592D1E9" w14:textId="77777777" w:rsidR="00EA2108" w:rsidRPr="0095792A" w:rsidRDefault="00B31E92" w:rsidP="00935DE5">
            <w:pPr>
              <w:autoSpaceDE w:val="0"/>
              <w:autoSpaceDN w:val="0"/>
              <w:adjustRightInd w:val="0"/>
              <w:spacing w:line="240" w:lineRule="auto"/>
              <w:rPr>
                <w:color w:val="000000"/>
                <w:szCs w:val="22"/>
              </w:rPr>
            </w:pPr>
            <w:r w:rsidRPr="0095792A">
              <w:rPr>
                <w:color w:val="000000"/>
                <w:szCs w:val="22"/>
              </w:rPr>
              <w:t>Acuut respiratoir falen</w:t>
            </w:r>
            <w:r w:rsidRPr="0095792A">
              <w:rPr>
                <w:color w:val="000000"/>
                <w:szCs w:val="22"/>
                <w:vertAlign w:val="superscript"/>
              </w:rPr>
              <w:t>1</w:t>
            </w:r>
            <w:r w:rsidR="00935DE5" w:rsidRPr="0095792A">
              <w:rPr>
                <w:color w:val="000000"/>
                <w:szCs w:val="22"/>
                <w:vertAlign w:val="superscript"/>
              </w:rPr>
              <w:t>1</w:t>
            </w:r>
            <w:r w:rsidRPr="0095792A">
              <w:rPr>
                <w:color w:val="000000"/>
                <w:szCs w:val="22"/>
              </w:rPr>
              <w:t>*, interstitiële longaandoening*</w:t>
            </w:r>
          </w:p>
        </w:tc>
      </w:tr>
      <w:tr w:rsidR="00280AC1" w:rsidRPr="0095792A" w14:paraId="0C0BA1DA" w14:textId="77777777" w:rsidTr="00EA2108">
        <w:tc>
          <w:tcPr>
            <w:tcW w:w="9287" w:type="dxa"/>
            <w:gridSpan w:val="2"/>
          </w:tcPr>
          <w:p w14:paraId="62FFD7EE" w14:textId="77777777" w:rsidR="00280AC1" w:rsidRPr="0095792A" w:rsidRDefault="00280AC1" w:rsidP="00280AC1">
            <w:pPr>
              <w:autoSpaceDE w:val="0"/>
              <w:autoSpaceDN w:val="0"/>
              <w:adjustRightInd w:val="0"/>
              <w:spacing w:line="240" w:lineRule="auto"/>
              <w:rPr>
                <w:color w:val="000000"/>
                <w:szCs w:val="22"/>
              </w:rPr>
            </w:pPr>
            <w:r w:rsidRPr="0095792A">
              <w:rPr>
                <w:b/>
                <w:color w:val="000000"/>
                <w:szCs w:val="22"/>
              </w:rPr>
              <w:t>Maagdarmstelselaandoeningen</w:t>
            </w:r>
          </w:p>
        </w:tc>
      </w:tr>
      <w:tr w:rsidR="00280AC1" w:rsidRPr="0095792A" w14:paraId="7F7526FF" w14:textId="77777777" w:rsidTr="00EA2108">
        <w:tc>
          <w:tcPr>
            <w:tcW w:w="2174" w:type="dxa"/>
          </w:tcPr>
          <w:p w14:paraId="354CDA40" w14:textId="77777777" w:rsidR="00280AC1" w:rsidRPr="0095792A" w:rsidRDefault="00280AC1" w:rsidP="00280AC1">
            <w:pPr>
              <w:autoSpaceDE w:val="0"/>
              <w:autoSpaceDN w:val="0"/>
              <w:adjustRightInd w:val="0"/>
              <w:spacing w:line="240" w:lineRule="auto"/>
              <w:rPr>
                <w:i/>
                <w:iCs/>
                <w:color w:val="000000"/>
                <w:szCs w:val="22"/>
                <w:lang w:eastAsia="is-IS"/>
              </w:rPr>
            </w:pPr>
            <w:r w:rsidRPr="0095792A">
              <w:rPr>
                <w:i/>
                <w:iCs/>
                <w:color w:val="000000"/>
                <w:szCs w:val="22"/>
                <w:lang w:eastAsia="is-IS"/>
              </w:rPr>
              <w:t>Zeer vaak</w:t>
            </w:r>
          </w:p>
        </w:tc>
        <w:tc>
          <w:tcPr>
            <w:tcW w:w="7113" w:type="dxa"/>
          </w:tcPr>
          <w:p w14:paraId="605D899D"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Misselijkheid, diarree, braken, dyspepsie, buikpijn</w:t>
            </w:r>
            <w:r w:rsidRPr="0095792A">
              <w:rPr>
                <w:color w:val="000000"/>
                <w:szCs w:val="22"/>
                <w:vertAlign w:val="superscript"/>
              </w:rPr>
              <w:t>6</w:t>
            </w:r>
          </w:p>
        </w:tc>
      </w:tr>
      <w:tr w:rsidR="00280AC1" w:rsidRPr="0095792A" w14:paraId="42298BE3" w14:textId="77777777" w:rsidTr="00EA2108">
        <w:tc>
          <w:tcPr>
            <w:tcW w:w="2174" w:type="dxa"/>
          </w:tcPr>
          <w:p w14:paraId="4C65F21B" w14:textId="77777777" w:rsidR="00280AC1" w:rsidRPr="0095792A" w:rsidRDefault="00280AC1" w:rsidP="00280AC1">
            <w:pPr>
              <w:autoSpaceDE w:val="0"/>
              <w:autoSpaceDN w:val="0"/>
              <w:adjustRightInd w:val="0"/>
              <w:spacing w:line="240" w:lineRule="auto"/>
              <w:rPr>
                <w:i/>
                <w:iCs/>
                <w:color w:val="000000"/>
                <w:szCs w:val="22"/>
                <w:lang w:eastAsia="is-IS"/>
              </w:rPr>
            </w:pPr>
            <w:r w:rsidRPr="0095792A">
              <w:rPr>
                <w:i/>
                <w:iCs/>
                <w:color w:val="000000"/>
                <w:szCs w:val="22"/>
                <w:lang w:eastAsia="is-IS"/>
              </w:rPr>
              <w:t>Vaak</w:t>
            </w:r>
          </w:p>
        </w:tc>
        <w:tc>
          <w:tcPr>
            <w:tcW w:w="7113" w:type="dxa"/>
          </w:tcPr>
          <w:p w14:paraId="7E05DE2E"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Flatulentie, opgezette buik, gastro-oesofageale reflux, obstipatie, droge mond, gastritis</w:t>
            </w:r>
          </w:p>
        </w:tc>
      </w:tr>
      <w:tr w:rsidR="00280AC1" w:rsidRPr="0095792A" w14:paraId="3741D4CF" w14:textId="77777777" w:rsidTr="00EA2108">
        <w:tc>
          <w:tcPr>
            <w:tcW w:w="2174" w:type="dxa"/>
          </w:tcPr>
          <w:p w14:paraId="4EE862FF" w14:textId="77777777" w:rsidR="00280AC1" w:rsidRPr="0095792A" w:rsidRDefault="00280AC1" w:rsidP="00280AC1">
            <w:pPr>
              <w:autoSpaceDE w:val="0"/>
              <w:autoSpaceDN w:val="0"/>
              <w:adjustRightInd w:val="0"/>
              <w:spacing w:line="240" w:lineRule="auto"/>
              <w:rPr>
                <w:i/>
                <w:iCs/>
                <w:color w:val="000000"/>
                <w:szCs w:val="22"/>
                <w:lang w:eastAsia="is-IS"/>
              </w:rPr>
            </w:pPr>
            <w:r w:rsidRPr="0095792A">
              <w:rPr>
                <w:i/>
                <w:iCs/>
                <w:color w:val="000000"/>
                <w:szCs w:val="22"/>
                <w:lang w:eastAsia="is-IS"/>
              </w:rPr>
              <w:t>Soms</w:t>
            </w:r>
          </w:p>
        </w:tc>
        <w:tc>
          <w:tcPr>
            <w:tcW w:w="7113" w:type="dxa"/>
          </w:tcPr>
          <w:p w14:paraId="442AC12E"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Stomatitis, zweren in de mond, gastro-intestinale bloedingen</w:t>
            </w:r>
            <w:r w:rsidRPr="0095792A">
              <w:rPr>
                <w:color w:val="000000"/>
                <w:szCs w:val="22"/>
                <w:vertAlign w:val="superscript"/>
              </w:rPr>
              <w:t>7</w:t>
            </w:r>
            <w:r w:rsidRPr="0095792A">
              <w:rPr>
                <w:color w:val="000000"/>
                <w:szCs w:val="22"/>
              </w:rPr>
              <w:t>, oprispingen, melaena, oesofagitis, ascites, maagzweer, haematemesis, cheilitis, dysfagie, pancreatitis</w:t>
            </w:r>
          </w:p>
        </w:tc>
      </w:tr>
      <w:tr w:rsidR="00280AC1" w:rsidRPr="0095792A" w14:paraId="465F7B2E" w14:textId="77777777" w:rsidTr="00EA2108">
        <w:tc>
          <w:tcPr>
            <w:tcW w:w="2174" w:type="dxa"/>
          </w:tcPr>
          <w:p w14:paraId="738DCD88" w14:textId="77777777" w:rsidR="00280AC1" w:rsidRPr="0095792A" w:rsidRDefault="00280AC1" w:rsidP="00280AC1">
            <w:pPr>
              <w:autoSpaceDE w:val="0"/>
              <w:autoSpaceDN w:val="0"/>
              <w:adjustRightInd w:val="0"/>
              <w:spacing w:line="240" w:lineRule="auto"/>
              <w:rPr>
                <w:i/>
                <w:iCs/>
                <w:color w:val="000000"/>
                <w:szCs w:val="22"/>
                <w:lang w:eastAsia="is-IS"/>
              </w:rPr>
            </w:pPr>
            <w:r w:rsidRPr="0095792A">
              <w:rPr>
                <w:i/>
                <w:iCs/>
                <w:color w:val="000000"/>
                <w:szCs w:val="22"/>
                <w:lang w:eastAsia="is-IS"/>
              </w:rPr>
              <w:t>Zelden</w:t>
            </w:r>
          </w:p>
        </w:tc>
        <w:tc>
          <w:tcPr>
            <w:tcW w:w="7113" w:type="dxa"/>
          </w:tcPr>
          <w:p w14:paraId="2212CD6C"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 xml:space="preserve">Colitis, ileus, inflammatoire darmziekte </w:t>
            </w:r>
          </w:p>
        </w:tc>
      </w:tr>
      <w:tr w:rsidR="00EA2108" w:rsidRPr="0095792A" w14:paraId="3DE5CB51" w14:textId="77777777" w:rsidTr="00EA2108">
        <w:tc>
          <w:tcPr>
            <w:tcW w:w="2174" w:type="dxa"/>
          </w:tcPr>
          <w:p w14:paraId="58057079" w14:textId="77777777" w:rsidR="00EA2108" w:rsidRPr="0095792A" w:rsidRDefault="00EA2108" w:rsidP="00280AC1">
            <w:pPr>
              <w:autoSpaceDE w:val="0"/>
              <w:autoSpaceDN w:val="0"/>
              <w:adjustRightInd w:val="0"/>
              <w:spacing w:line="240" w:lineRule="auto"/>
              <w:rPr>
                <w:i/>
                <w:iCs/>
                <w:color w:val="000000"/>
                <w:szCs w:val="22"/>
                <w:lang w:eastAsia="is-IS"/>
              </w:rPr>
            </w:pPr>
            <w:r w:rsidRPr="0095792A">
              <w:rPr>
                <w:i/>
                <w:iCs/>
                <w:color w:val="000000"/>
                <w:szCs w:val="22"/>
                <w:lang w:eastAsia="is-IS"/>
              </w:rPr>
              <w:t>Niet bekend</w:t>
            </w:r>
          </w:p>
        </w:tc>
        <w:tc>
          <w:tcPr>
            <w:tcW w:w="7113" w:type="dxa"/>
          </w:tcPr>
          <w:p w14:paraId="63B8A6D9" w14:textId="77777777" w:rsidR="00EA2108" w:rsidRPr="0095792A" w:rsidRDefault="00FA384A" w:rsidP="00280AC1">
            <w:pPr>
              <w:autoSpaceDE w:val="0"/>
              <w:autoSpaceDN w:val="0"/>
              <w:adjustRightInd w:val="0"/>
              <w:spacing w:line="240" w:lineRule="auto"/>
              <w:rPr>
                <w:color w:val="000000"/>
                <w:szCs w:val="22"/>
              </w:rPr>
            </w:pPr>
            <w:r w:rsidRPr="0095792A">
              <w:rPr>
                <w:color w:val="000000"/>
                <w:szCs w:val="22"/>
              </w:rPr>
              <w:t>Ileus/darmobstructie*, gastro-intestinale perforatie*, diverticulitis*, “gastric antral vascular ectasia” (GAVE)*</w:t>
            </w:r>
          </w:p>
        </w:tc>
      </w:tr>
      <w:tr w:rsidR="00280AC1" w:rsidRPr="0095792A" w14:paraId="5E774933" w14:textId="77777777" w:rsidTr="00EA2108">
        <w:tc>
          <w:tcPr>
            <w:tcW w:w="9287" w:type="dxa"/>
            <w:gridSpan w:val="2"/>
          </w:tcPr>
          <w:p w14:paraId="33B5BF43" w14:textId="77777777" w:rsidR="00280AC1" w:rsidRPr="0095792A" w:rsidRDefault="00280AC1" w:rsidP="00280AC1">
            <w:pPr>
              <w:autoSpaceDE w:val="0"/>
              <w:autoSpaceDN w:val="0"/>
              <w:adjustRightInd w:val="0"/>
              <w:spacing w:line="240" w:lineRule="auto"/>
              <w:rPr>
                <w:color w:val="000000"/>
                <w:szCs w:val="22"/>
              </w:rPr>
            </w:pPr>
            <w:r w:rsidRPr="0095792A">
              <w:rPr>
                <w:b/>
                <w:color w:val="000000"/>
                <w:szCs w:val="22"/>
              </w:rPr>
              <w:t>Lever- en galaandoeningen</w:t>
            </w:r>
          </w:p>
        </w:tc>
      </w:tr>
      <w:tr w:rsidR="00280AC1" w:rsidRPr="0095792A" w14:paraId="0A1404FA" w14:textId="77777777" w:rsidTr="00EA2108">
        <w:tc>
          <w:tcPr>
            <w:tcW w:w="2174" w:type="dxa"/>
          </w:tcPr>
          <w:p w14:paraId="21401DE5" w14:textId="77777777" w:rsidR="00280AC1" w:rsidRPr="0095792A" w:rsidRDefault="00280AC1" w:rsidP="00280AC1">
            <w:pPr>
              <w:autoSpaceDE w:val="0"/>
              <w:autoSpaceDN w:val="0"/>
              <w:adjustRightInd w:val="0"/>
              <w:spacing w:line="240" w:lineRule="auto"/>
              <w:rPr>
                <w:i/>
                <w:iCs/>
                <w:color w:val="000000"/>
                <w:szCs w:val="22"/>
                <w:lang w:eastAsia="is-IS"/>
              </w:rPr>
            </w:pPr>
            <w:r w:rsidRPr="0095792A">
              <w:rPr>
                <w:i/>
                <w:iCs/>
                <w:color w:val="000000"/>
                <w:szCs w:val="22"/>
                <w:lang w:eastAsia="is-IS"/>
              </w:rPr>
              <w:t>Vaak</w:t>
            </w:r>
          </w:p>
        </w:tc>
        <w:tc>
          <w:tcPr>
            <w:tcW w:w="7113" w:type="dxa"/>
          </w:tcPr>
          <w:p w14:paraId="33C7910A"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Verhoogde leverenzymen</w:t>
            </w:r>
          </w:p>
        </w:tc>
      </w:tr>
      <w:tr w:rsidR="00280AC1" w:rsidRPr="0095792A" w14:paraId="6D649FE8" w14:textId="77777777" w:rsidTr="00EA2108">
        <w:tc>
          <w:tcPr>
            <w:tcW w:w="2174" w:type="dxa"/>
          </w:tcPr>
          <w:p w14:paraId="3D0FA437" w14:textId="77777777" w:rsidR="00280AC1" w:rsidRPr="0095792A" w:rsidRDefault="00280AC1" w:rsidP="00280AC1">
            <w:pPr>
              <w:autoSpaceDE w:val="0"/>
              <w:autoSpaceDN w:val="0"/>
              <w:adjustRightInd w:val="0"/>
              <w:spacing w:line="240" w:lineRule="auto"/>
              <w:rPr>
                <w:i/>
                <w:iCs/>
                <w:color w:val="000000"/>
                <w:szCs w:val="22"/>
                <w:lang w:eastAsia="is-IS"/>
              </w:rPr>
            </w:pPr>
            <w:r w:rsidRPr="0095792A">
              <w:rPr>
                <w:i/>
                <w:iCs/>
                <w:color w:val="000000"/>
                <w:szCs w:val="22"/>
                <w:lang w:eastAsia="is-IS"/>
              </w:rPr>
              <w:t>Soms</w:t>
            </w:r>
          </w:p>
        </w:tc>
        <w:tc>
          <w:tcPr>
            <w:tcW w:w="7113" w:type="dxa"/>
          </w:tcPr>
          <w:p w14:paraId="1C1BB111"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Hyperbilirubinemie, hepatitis, geelzucht</w:t>
            </w:r>
          </w:p>
        </w:tc>
      </w:tr>
      <w:tr w:rsidR="00280AC1" w:rsidRPr="0095792A" w14:paraId="184AD6D9" w14:textId="77777777" w:rsidTr="00EA2108">
        <w:tc>
          <w:tcPr>
            <w:tcW w:w="2174" w:type="dxa"/>
          </w:tcPr>
          <w:p w14:paraId="4857731A" w14:textId="77777777" w:rsidR="00280AC1" w:rsidRPr="0095792A" w:rsidRDefault="00280AC1" w:rsidP="00280AC1">
            <w:pPr>
              <w:autoSpaceDE w:val="0"/>
              <w:autoSpaceDN w:val="0"/>
              <w:adjustRightInd w:val="0"/>
              <w:spacing w:line="240" w:lineRule="auto"/>
              <w:rPr>
                <w:i/>
                <w:iCs/>
                <w:color w:val="000000"/>
                <w:szCs w:val="22"/>
                <w:lang w:eastAsia="is-IS"/>
              </w:rPr>
            </w:pPr>
            <w:r w:rsidRPr="0095792A">
              <w:rPr>
                <w:i/>
                <w:iCs/>
                <w:color w:val="000000"/>
                <w:szCs w:val="22"/>
                <w:lang w:eastAsia="is-IS"/>
              </w:rPr>
              <w:t>Zelden</w:t>
            </w:r>
          </w:p>
        </w:tc>
        <w:tc>
          <w:tcPr>
            <w:tcW w:w="7113" w:type="dxa"/>
          </w:tcPr>
          <w:p w14:paraId="5DE794F8"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Leverfalen</w:t>
            </w:r>
            <w:r w:rsidRPr="0095792A">
              <w:rPr>
                <w:color w:val="000000"/>
                <w:szCs w:val="22"/>
                <w:vertAlign w:val="superscript"/>
              </w:rPr>
              <w:t>8</w:t>
            </w:r>
            <w:r w:rsidRPr="0095792A">
              <w:rPr>
                <w:color w:val="000000"/>
                <w:szCs w:val="22"/>
              </w:rPr>
              <w:t>, levernecrose</w:t>
            </w:r>
          </w:p>
        </w:tc>
      </w:tr>
      <w:tr w:rsidR="00280AC1" w:rsidRPr="0095792A" w14:paraId="2D344AC5" w14:textId="77777777" w:rsidTr="00EA2108">
        <w:tc>
          <w:tcPr>
            <w:tcW w:w="9287" w:type="dxa"/>
            <w:gridSpan w:val="2"/>
          </w:tcPr>
          <w:p w14:paraId="0A20F3C4" w14:textId="77777777" w:rsidR="00280AC1" w:rsidRPr="0095792A" w:rsidRDefault="00280AC1" w:rsidP="00280AC1">
            <w:pPr>
              <w:autoSpaceDE w:val="0"/>
              <w:autoSpaceDN w:val="0"/>
              <w:adjustRightInd w:val="0"/>
              <w:spacing w:line="240" w:lineRule="auto"/>
              <w:rPr>
                <w:color w:val="000000"/>
                <w:szCs w:val="22"/>
              </w:rPr>
            </w:pPr>
            <w:r w:rsidRPr="0095792A">
              <w:rPr>
                <w:b/>
                <w:color w:val="000000"/>
                <w:szCs w:val="22"/>
              </w:rPr>
              <w:t>Huid- en onderhuidaandoeningen</w:t>
            </w:r>
          </w:p>
        </w:tc>
      </w:tr>
      <w:tr w:rsidR="00280AC1" w:rsidRPr="0095792A" w14:paraId="205A93A6" w14:textId="77777777" w:rsidTr="00EA2108">
        <w:tc>
          <w:tcPr>
            <w:tcW w:w="2174" w:type="dxa"/>
          </w:tcPr>
          <w:p w14:paraId="4A25339E" w14:textId="77777777" w:rsidR="00280AC1" w:rsidRPr="0095792A" w:rsidRDefault="00280AC1" w:rsidP="00280AC1">
            <w:pPr>
              <w:autoSpaceDE w:val="0"/>
              <w:autoSpaceDN w:val="0"/>
              <w:adjustRightInd w:val="0"/>
              <w:spacing w:line="240" w:lineRule="auto"/>
              <w:rPr>
                <w:i/>
                <w:iCs/>
                <w:color w:val="000000"/>
                <w:szCs w:val="22"/>
                <w:lang w:eastAsia="is-IS"/>
              </w:rPr>
            </w:pPr>
            <w:r w:rsidRPr="0095792A">
              <w:rPr>
                <w:i/>
                <w:iCs/>
                <w:color w:val="000000"/>
                <w:szCs w:val="22"/>
                <w:lang w:eastAsia="is-IS"/>
              </w:rPr>
              <w:t>Zeer vaak</w:t>
            </w:r>
          </w:p>
        </w:tc>
        <w:tc>
          <w:tcPr>
            <w:tcW w:w="7113" w:type="dxa"/>
          </w:tcPr>
          <w:p w14:paraId="103A1C41"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Periorbitaal oedeem, dermatitis/eczeem/uitslag</w:t>
            </w:r>
          </w:p>
        </w:tc>
      </w:tr>
      <w:tr w:rsidR="00280AC1" w:rsidRPr="0095792A" w14:paraId="3111CB81" w14:textId="77777777" w:rsidTr="00EA2108">
        <w:tc>
          <w:tcPr>
            <w:tcW w:w="2174" w:type="dxa"/>
          </w:tcPr>
          <w:p w14:paraId="4DDF1D52" w14:textId="77777777" w:rsidR="00280AC1" w:rsidRPr="0095792A" w:rsidRDefault="00280AC1" w:rsidP="00280AC1">
            <w:pPr>
              <w:autoSpaceDE w:val="0"/>
              <w:autoSpaceDN w:val="0"/>
              <w:adjustRightInd w:val="0"/>
              <w:spacing w:line="240" w:lineRule="auto"/>
              <w:rPr>
                <w:i/>
                <w:iCs/>
                <w:color w:val="000000"/>
                <w:szCs w:val="22"/>
                <w:lang w:eastAsia="is-IS"/>
              </w:rPr>
            </w:pPr>
            <w:r w:rsidRPr="0095792A">
              <w:rPr>
                <w:i/>
                <w:iCs/>
                <w:color w:val="000000"/>
                <w:szCs w:val="22"/>
                <w:lang w:eastAsia="is-IS"/>
              </w:rPr>
              <w:t>Vaak</w:t>
            </w:r>
          </w:p>
        </w:tc>
        <w:tc>
          <w:tcPr>
            <w:tcW w:w="7113" w:type="dxa"/>
          </w:tcPr>
          <w:p w14:paraId="0374C0B6"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 xml:space="preserve">Pruritus, oedeem in het gezicht, droge huid, erytheem, alopecia, nachtelijk zweten, fotosensitiviteitsreactie </w:t>
            </w:r>
          </w:p>
        </w:tc>
      </w:tr>
      <w:tr w:rsidR="00280AC1" w:rsidRPr="0095792A" w14:paraId="510B7C08" w14:textId="77777777" w:rsidTr="00EA2108">
        <w:tc>
          <w:tcPr>
            <w:tcW w:w="2174" w:type="dxa"/>
          </w:tcPr>
          <w:p w14:paraId="12B8CEFC" w14:textId="77777777" w:rsidR="00280AC1" w:rsidRPr="0095792A" w:rsidRDefault="00280AC1" w:rsidP="00280AC1">
            <w:pPr>
              <w:autoSpaceDE w:val="0"/>
              <w:autoSpaceDN w:val="0"/>
              <w:adjustRightInd w:val="0"/>
              <w:spacing w:line="240" w:lineRule="auto"/>
              <w:rPr>
                <w:i/>
                <w:iCs/>
                <w:color w:val="000000"/>
                <w:szCs w:val="22"/>
                <w:lang w:eastAsia="is-IS"/>
              </w:rPr>
            </w:pPr>
            <w:r w:rsidRPr="0095792A">
              <w:rPr>
                <w:i/>
                <w:iCs/>
                <w:color w:val="000000"/>
                <w:szCs w:val="22"/>
                <w:lang w:eastAsia="is-IS"/>
              </w:rPr>
              <w:t>Soms</w:t>
            </w:r>
          </w:p>
        </w:tc>
        <w:tc>
          <w:tcPr>
            <w:tcW w:w="7113" w:type="dxa"/>
          </w:tcPr>
          <w:p w14:paraId="56E95916"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Pustulaire huiduitslag, kneuzing, toegenomen zweten, urticaria, ecchymose, verhoogde neiging tot kneuzingen, hypotrichosis, huid hypopigmentatie, exfoliatieve dermatitis, onychoclasis, folliculitis, petechiën, psoriasis, purpura, hyperpigmentatie van de huid, bulleuze erupties</w:t>
            </w:r>
          </w:p>
        </w:tc>
      </w:tr>
      <w:tr w:rsidR="00280AC1" w:rsidRPr="0095792A" w14:paraId="51B10D01" w14:textId="77777777" w:rsidTr="00EA2108">
        <w:tc>
          <w:tcPr>
            <w:tcW w:w="2174" w:type="dxa"/>
          </w:tcPr>
          <w:p w14:paraId="40A20CFB" w14:textId="77777777" w:rsidR="00280AC1" w:rsidRPr="0095792A" w:rsidRDefault="00280AC1" w:rsidP="00280AC1">
            <w:pPr>
              <w:autoSpaceDE w:val="0"/>
              <w:autoSpaceDN w:val="0"/>
              <w:adjustRightInd w:val="0"/>
              <w:spacing w:line="240" w:lineRule="auto"/>
              <w:rPr>
                <w:i/>
                <w:iCs/>
                <w:color w:val="000000"/>
                <w:szCs w:val="22"/>
                <w:lang w:eastAsia="is-IS"/>
              </w:rPr>
            </w:pPr>
            <w:r w:rsidRPr="0095792A">
              <w:rPr>
                <w:i/>
                <w:iCs/>
                <w:color w:val="000000"/>
                <w:szCs w:val="22"/>
                <w:lang w:eastAsia="is-IS"/>
              </w:rPr>
              <w:t>Zelden</w:t>
            </w:r>
          </w:p>
        </w:tc>
        <w:tc>
          <w:tcPr>
            <w:tcW w:w="7113" w:type="dxa"/>
          </w:tcPr>
          <w:p w14:paraId="23D8DD5D" w14:textId="77777777" w:rsidR="00280AC1" w:rsidRPr="0095792A" w:rsidRDefault="00280AC1" w:rsidP="00280AC1">
            <w:pPr>
              <w:tabs>
                <w:tab w:val="clear" w:pos="567"/>
                <w:tab w:val="center" w:pos="3447"/>
              </w:tabs>
              <w:autoSpaceDE w:val="0"/>
              <w:autoSpaceDN w:val="0"/>
              <w:adjustRightInd w:val="0"/>
              <w:spacing w:line="240" w:lineRule="auto"/>
              <w:rPr>
                <w:color w:val="000000"/>
                <w:szCs w:val="22"/>
              </w:rPr>
            </w:pPr>
            <w:r w:rsidRPr="0095792A">
              <w:rPr>
                <w:color w:val="000000"/>
                <w:szCs w:val="22"/>
              </w:rPr>
              <w:t>Acute febriele neutrofiele dermatose (syndroom van Sweet), nagel verkleuring, angioneurotisch oedeem, vesiculaire uitslag, erythema multiforme, leucocytoclastische vasculitis, Stevens-Johnson syndroom, acute gegeneraliseerde exanthemateuze pustulose (AGEP)</w:t>
            </w:r>
          </w:p>
        </w:tc>
      </w:tr>
      <w:tr w:rsidR="00EA2108" w:rsidRPr="0095792A" w14:paraId="27B41985" w14:textId="77777777" w:rsidTr="00EA2108">
        <w:tc>
          <w:tcPr>
            <w:tcW w:w="2174" w:type="dxa"/>
          </w:tcPr>
          <w:p w14:paraId="104CBF80" w14:textId="77777777" w:rsidR="00EA2108" w:rsidRPr="0095792A" w:rsidRDefault="00EA2108" w:rsidP="00280AC1">
            <w:pPr>
              <w:autoSpaceDE w:val="0"/>
              <w:autoSpaceDN w:val="0"/>
              <w:adjustRightInd w:val="0"/>
              <w:spacing w:line="240" w:lineRule="auto"/>
              <w:rPr>
                <w:i/>
                <w:iCs/>
                <w:color w:val="000000"/>
                <w:szCs w:val="22"/>
                <w:lang w:eastAsia="is-IS"/>
              </w:rPr>
            </w:pPr>
            <w:r w:rsidRPr="0095792A">
              <w:rPr>
                <w:i/>
                <w:iCs/>
                <w:color w:val="000000"/>
                <w:szCs w:val="22"/>
                <w:lang w:eastAsia="is-IS"/>
              </w:rPr>
              <w:t>Niet bekend</w:t>
            </w:r>
          </w:p>
        </w:tc>
        <w:tc>
          <w:tcPr>
            <w:tcW w:w="7113" w:type="dxa"/>
          </w:tcPr>
          <w:p w14:paraId="6B5B46B2" w14:textId="77777777" w:rsidR="00EA2108" w:rsidRPr="0095792A" w:rsidRDefault="00FA384A" w:rsidP="00280AC1">
            <w:pPr>
              <w:tabs>
                <w:tab w:val="clear" w:pos="567"/>
                <w:tab w:val="center" w:pos="3447"/>
              </w:tabs>
              <w:autoSpaceDE w:val="0"/>
              <w:autoSpaceDN w:val="0"/>
              <w:adjustRightInd w:val="0"/>
              <w:spacing w:line="240" w:lineRule="auto"/>
              <w:rPr>
                <w:color w:val="000000"/>
                <w:szCs w:val="22"/>
              </w:rPr>
            </w:pPr>
            <w:r w:rsidRPr="0095792A">
              <w:rPr>
                <w:color w:val="000000"/>
                <w:szCs w:val="22"/>
              </w:rPr>
              <w:t>Palmoplantair erytrodysesthesiesyndroom*, lichenoïde keratose*, lichen planus*, toxische epidermale necrolyse*, medicamenteuze rash met eosinofilie en systemische symptomen (DRESS)*</w:t>
            </w:r>
            <w:r w:rsidR="00606B09" w:rsidRPr="0095792A">
              <w:rPr>
                <w:color w:val="000000"/>
                <w:szCs w:val="22"/>
              </w:rPr>
              <w:t>,</w:t>
            </w:r>
            <w:r w:rsidR="00606B09" w:rsidRPr="0095792A">
              <w:t xml:space="preserve"> </w:t>
            </w:r>
            <w:r w:rsidR="00606B09" w:rsidRPr="0095792A">
              <w:rPr>
                <w:color w:val="000000"/>
                <w:szCs w:val="22"/>
              </w:rPr>
              <w:t>pseudoporfyrie*</w:t>
            </w:r>
          </w:p>
        </w:tc>
      </w:tr>
      <w:tr w:rsidR="00280AC1" w:rsidRPr="0095792A" w14:paraId="1AC4F905" w14:textId="77777777" w:rsidTr="00EA2108">
        <w:tc>
          <w:tcPr>
            <w:tcW w:w="9287" w:type="dxa"/>
            <w:gridSpan w:val="2"/>
          </w:tcPr>
          <w:p w14:paraId="4343CAB9" w14:textId="77777777" w:rsidR="00280AC1" w:rsidRPr="0095792A" w:rsidRDefault="00280AC1" w:rsidP="00280AC1">
            <w:pPr>
              <w:autoSpaceDE w:val="0"/>
              <w:autoSpaceDN w:val="0"/>
              <w:adjustRightInd w:val="0"/>
              <w:spacing w:line="240" w:lineRule="auto"/>
              <w:rPr>
                <w:color w:val="000000"/>
                <w:szCs w:val="22"/>
              </w:rPr>
            </w:pPr>
            <w:r w:rsidRPr="0095792A">
              <w:rPr>
                <w:b/>
                <w:color w:val="000000"/>
                <w:szCs w:val="22"/>
              </w:rPr>
              <w:t>Skeletspierstelsel- en bindweefselaandoeningen</w:t>
            </w:r>
          </w:p>
        </w:tc>
      </w:tr>
      <w:tr w:rsidR="00280AC1" w:rsidRPr="0095792A" w14:paraId="7327FF94" w14:textId="77777777" w:rsidTr="00EA2108">
        <w:tc>
          <w:tcPr>
            <w:tcW w:w="2174" w:type="dxa"/>
          </w:tcPr>
          <w:p w14:paraId="1191F82E" w14:textId="77777777" w:rsidR="00280AC1" w:rsidRPr="0095792A" w:rsidRDefault="00280AC1" w:rsidP="00280AC1">
            <w:pPr>
              <w:autoSpaceDE w:val="0"/>
              <w:autoSpaceDN w:val="0"/>
              <w:adjustRightInd w:val="0"/>
              <w:spacing w:line="240" w:lineRule="auto"/>
              <w:rPr>
                <w:i/>
                <w:iCs/>
                <w:color w:val="000000"/>
                <w:szCs w:val="22"/>
                <w:lang w:eastAsia="is-IS"/>
              </w:rPr>
            </w:pPr>
            <w:r w:rsidRPr="0095792A">
              <w:rPr>
                <w:i/>
                <w:iCs/>
                <w:color w:val="000000"/>
                <w:szCs w:val="22"/>
                <w:lang w:eastAsia="is-IS"/>
              </w:rPr>
              <w:t>Zeer vaak</w:t>
            </w:r>
          </w:p>
        </w:tc>
        <w:tc>
          <w:tcPr>
            <w:tcW w:w="7113" w:type="dxa"/>
          </w:tcPr>
          <w:p w14:paraId="27EABB81"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Spierspasmen en krampen, musculoskeletale pijn waaronder myalgie</w:t>
            </w:r>
            <w:r w:rsidR="00935DE5" w:rsidRPr="0095792A">
              <w:rPr>
                <w:color w:val="000000"/>
                <w:szCs w:val="22"/>
                <w:vertAlign w:val="superscript"/>
              </w:rPr>
              <w:t>9</w:t>
            </w:r>
            <w:r w:rsidRPr="0095792A">
              <w:rPr>
                <w:color w:val="000000"/>
                <w:szCs w:val="22"/>
              </w:rPr>
              <w:t>, artralgie, botpijn</w:t>
            </w:r>
            <w:r w:rsidR="00935DE5" w:rsidRPr="0095792A">
              <w:rPr>
                <w:color w:val="000000"/>
                <w:szCs w:val="22"/>
                <w:vertAlign w:val="superscript"/>
              </w:rPr>
              <w:t>10</w:t>
            </w:r>
          </w:p>
        </w:tc>
      </w:tr>
      <w:tr w:rsidR="00280AC1" w:rsidRPr="0095792A" w14:paraId="2AB07E9B" w14:textId="77777777" w:rsidTr="00EA2108">
        <w:tc>
          <w:tcPr>
            <w:tcW w:w="2174" w:type="dxa"/>
          </w:tcPr>
          <w:p w14:paraId="6084C80D" w14:textId="77777777" w:rsidR="00280AC1" w:rsidRPr="0095792A" w:rsidRDefault="00280AC1" w:rsidP="00280AC1">
            <w:pPr>
              <w:autoSpaceDE w:val="0"/>
              <w:autoSpaceDN w:val="0"/>
              <w:adjustRightInd w:val="0"/>
              <w:spacing w:line="240" w:lineRule="auto"/>
              <w:rPr>
                <w:i/>
                <w:iCs/>
                <w:color w:val="000000"/>
                <w:szCs w:val="22"/>
                <w:lang w:eastAsia="is-IS"/>
              </w:rPr>
            </w:pPr>
            <w:r w:rsidRPr="0095792A">
              <w:rPr>
                <w:i/>
                <w:iCs/>
                <w:color w:val="000000"/>
                <w:szCs w:val="22"/>
                <w:lang w:eastAsia="is-IS"/>
              </w:rPr>
              <w:t>Vaak</w:t>
            </w:r>
          </w:p>
        </w:tc>
        <w:tc>
          <w:tcPr>
            <w:tcW w:w="7113" w:type="dxa"/>
          </w:tcPr>
          <w:p w14:paraId="60FB7B27"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Gewrichtszwelling</w:t>
            </w:r>
          </w:p>
        </w:tc>
      </w:tr>
      <w:tr w:rsidR="00280AC1" w:rsidRPr="0095792A" w14:paraId="1ACE70BC" w14:textId="77777777" w:rsidTr="00EA2108">
        <w:tc>
          <w:tcPr>
            <w:tcW w:w="2174" w:type="dxa"/>
          </w:tcPr>
          <w:p w14:paraId="4FF5C850" w14:textId="77777777" w:rsidR="00280AC1" w:rsidRPr="0095792A" w:rsidRDefault="00280AC1" w:rsidP="00280AC1">
            <w:pPr>
              <w:autoSpaceDE w:val="0"/>
              <w:autoSpaceDN w:val="0"/>
              <w:adjustRightInd w:val="0"/>
              <w:spacing w:line="240" w:lineRule="auto"/>
              <w:rPr>
                <w:i/>
                <w:iCs/>
                <w:color w:val="000000"/>
                <w:szCs w:val="22"/>
                <w:lang w:eastAsia="is-IS"/>
              </w:rPr>
            </w:pPr>
            <w:r w:rsidRPr="0095792A">
              <w:rPr>
                <w:i/>
                <w:iCs/>
                <w:color w:val="000000"/>
                <w:szCs w:val="22"/>
                <w:lang w:eastAsia="is-IS"/>
              </w:rPr>
              <w:t>Soms</w:t>
            </w:r>
          </w:p>
        </w:tc>
        <w:tc>
          <w:tcPr>
            <w:tcW w:w="7113" w:type="dxa"/>
          </w:tcPr>
          <w:p w14:paraId="23129442"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Gewrichts- en spierstijfheid</w:t>
            </w:r>
          </w:p>
        </w:tc>
      </w:tr>
      <w:tr w:rsidR="00280AC1" w:rsidRPr="0095792A" w14:paraId="0CEC9E88" w14:textId="77777777" w:rsidTr="00EA2108">
        <w:tc>
          <w:tcPr>
            <w:tcW w:w="2174" w:type="dxa"/>
          </w:tcPr>
          <w:p w14:paraId="7CC79E15" w14:textId="77777777" w:rsidR="00280AC1" w:rsidRPr="0095792A" w:rsidRDefault="00280AC1" w:rsidP="00280AC1">
            <w:pPr>
              <w:autoSpaceDE w:val="0"/>
              <w:autoSpaceDN w:val="0"/>
              <w:adjustRightInd w:val="0"/>
              <w:spacing w:line="240" w:lineRule="auto"/>
              <w:rPr>
                <w:i/>
                <w:iCs/>
                <w:color w:val="000000"/>
                <w:szCs w:val="22"/>
                <w:lang w:eastAsia="is-IS"/>
              </w:rPr>
            </w:pPr>
            <w:r w:rsidRPr="0095792A">
              <w:rPr>
                <w:i/>
                <w:iCs/>
                <w:color w:val="000000"/>
                <w:szCs w:val="22"/>
                <w:lang w:eastAsia="is-IS"/>
              </w:rPr>
              <w:t>Zelden</w:t>
            </w:r>
          </w:p>
        </w:tc>
        <w:tc>
          <w:tcPr>
            <w:tcW w:w="7113" w:type="dxa"/>
          </w:tcPr>
          <w:p w14:paraId="110877E7"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Spierzwakte, artritis, rhabdomyolyse/myopathie</w:t>
            </w:r>
          </w:p>
        </w:tc>
      </w:tr>
      <w:tr w:rsidR="00EA2108" w:rsidRPr="0095792A" w14:paraId="75DDB2B7" w14:textId="77777777" w:rsidTr="00EA2108">
        <w:tc>
          <w:tcPr>
            <w:tcW w:w="2174" w:type="dxa"/>
          </w:tcPr>
          <w:p w14:paraId="6C8A7110" w14:textId="77777777" w:rsidR="00EA2108" w:rsidRPr="0095792A" w:rsidRDefault="00EA2108" w:rsidP="00280AC1">
            <w:pPr>
              <w:autoSpaceDE w:val="0"/>
              <w:autoSpaceDN w:val="0"/>
              <w:adjustRightInd w:val="0"/>
              <w:spacing w:line="240" w:lineRule="auto"/>
              <w:rPr>
                <w:i/>
                <w:iCs/>
                <w:color w:val="000000"/>
                <w:szCs w:val="22"/>
                <w:lang w:eastAsia="is-IS"/>
              </w:rPr>
            </w:pPr>
            <w:r w:rsidRPr="0095792A">
              <w:rPr>
                <w:i/>
                <w:iCs/>
                <w:color w:val="000000"/>
                <w:szCs w:val="22"/>
                <w:lang w:eastAsia="is-IS"/>
              </w:rPr>
              <w:t>Niet bekend</w:t>
            </w:r>
          </w:p>
        </w:tc>
        <w:tc>
          <w:tcPr>
            <w:tcW w:w="7113" w:type="dxa"/>
          </w:tcPr>
          <w:p w14:paraId="162072B8" w14:textId="77777777" w:rsidR="00EA2108" w:rsidRPr="0095792A" w:rsidRDefault="00D97E9B" w:rsidP="00280AC1">
            <w:pPr>
              <w:autoSpaceDE w:val="0"/>
              <w:autoSpaceDN w:val="0"/>
              <w:adjustRightInd w:val="0"/>
              <w:spacing w:line="240" w:lineRule="auto"/>
              <w:rPr>
                <w:color w:val="000000"/>
                <w:szCs w:val="22"/>
              </w:rPr>
            </w:pPr>
            <w:r w:rsidRPr="0095792A">
              <w:rPr>
                <w:color w:val="000000"/>
                <w:szCs w:val="22"/>
              </w:rPr>
              <w:t>Avasculaire necrose/heupnecrose*, groeivertraging bij kinderen*</w:t>
            </w:r>
          </w:p>
        </w:tc>
      </w:tr>
      <w:tr w:rsidR="00280AC1" w:rsidRPr="0095792A" w14:paraId="7C0BC3E8" w14:textId="77777777" w:rsidTr="00EA2108">
        <w:tc>
          <w:tcPr>
            <w:tcW w:w="9287" w:type="dxa"/>
            <w:gridSpan w:val="2"/>
          </w:tcPr>
          <w:p w14:paraId="551E0752" w14:textId="77777777" w:rsidR="00280AC1" w:rsidRPr="0095792A" w:rsidRDefault="00280AC1" w:rsidP="00280AC1">
            <w:pPr>
              <w:autoSpaceDE w:val="0"/>
              <w:autoSpaceDN w:val="0"/>
              <w:adjustRightInd w:val="0"/>
              <w:spacing w:line="240" w:lineRule="auto"/>
              <w:rPr>
                <w:color w:val="000000"/>
                <w:szCs w:val="22"/>
              </w:rPr>
            </w:pPr>
            <w:r w:rsidRPr="0095792A">
              <w:rPr>
                <w:b/>
                <w:color w:val="000000"/>
                <w:szCs w:val="22"/>
              </w:rPr>
              <w:t>Nier- en urinewegaandoeningen</w:t>
            </w:r>
          </w:p>
        </w:tc>
      </w:tr>
      <w:tr w:rsidR="00280AC1" w:rsidRPr="0095792A" w14:paraId="06372613" w14:textId="77777777" w:rsidTr="00EA2108">
        <w:tc>
          <w:tcPr>
            <w:tcW w:w="2174" w:type="dxa"/>
          </w:tcPr>
          <w:p w14:paraId="6A67836E" w14:textId="77777777" w:rsidR="00280AC1" w:rsidRPr="0095792A" w:rsidRDefault="00280AC1" w:rsidP="00280AC1">
            <w:pPr>
              <w:autoSpaceDE w:val="0"/>
              <w:autoSpaceDN w:val="0"/>
              <w:adjustRightInd w:val="0"/>
              <w:spacing w:line="240" w:lineRule="auto"/>
              <w:rPr>
                <w:i/>
                <w:iCs/>
                <w:color w:val="000000"/>
                <w:szCs w:val="22"/>
                <w:lang w:eastAsia="is-IS"/>
              </w:rPr>
            </w:pPr>
            <w:r w:rsidRPr="0095792A">
              <w:rPr>
                <w:i/>
                <w:iCs/>
                <w:color w:val="000000"/>
                <w:szCs w:val="22"/>
                <w:lang w:eastAsia="is-IS"/>
              </w:rPr>
              <w:t>Soms</w:t>
            </w:r>
          </w:p>
        </w:tc>
        <w:tc>
          <w:tcPr>
            <w:tcW w:w="7113" w:type="dxa"/>
          </w:tcPr>
          <w:p w14:paraId="2029FF62"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Nierpijn, hematurie, acuut nierfalen, verhoogde urinaire frequentie</w:t>
            </w:r>
          </w:p>
        </w:tc>
      </w:tr>
      <w:tr w:rsidR="00EA2108" w:rsidRPr="0095792A" w14:paraId="64C5C092" w14:textId="77777777" w:rsidTr="00EA2108">
        <w:tc>
          <w:tcPr>
            <w:tcW w:w="2174" w:type="dxa"/>
          </w:tcPr>
          <w:p w14:paraId="0CBC67B8" w14:textId="77777777" w:rsidR="00EA2108" w:rsidRPr="0095792A" w:rsidRDefault="00EA2108" w:rsidP="00280AC1">
            <w:pPr>
              <w:autoSpaceDE w:val="0"/>
              <w:autoSpaceDN w:val="0"/>
              <w:adjustRightInd w:val="0"/>
              <w:spacing w:line="240" w:lineRule="auto"/>
              <w:rPr>
                <w:i/>
                <w:iCs/>
                <w:color w:val="000000"/>
                <w:szCs w:val="22"/>
                <w:lang w:eastAsia="is-IS"/>
              </w:rPr>
            </w:pPr>
            <w:r w:rsidRPr="0095792A">
              <w:rPr>
                <w:i/>
                <w:iCs/>
                <w:color w:val="000000"/>
                <w:szCs w:val="22"/>
                <w:lang w:eastAsia="is-IS"/>
              </w:rPr>
              <w:t>Niet bekend</w:t>
            </w:r>
          </w:p>
        </w:tc>
        <w:tc>
          <w:tcPr>
            <w:tcW w:w="7113" w:type="dxa"/>
          </w:tcPr>
          <w:p w14:paraId="32E3B5E4" w14:textId="77777777" w:rsidR="00EA2108" w:rsidRPr="0095792A" w:rsidRDefault="00D97E9B" w:rsidP="00280AC1">
            <w:pPr>
              <w:autoSpaceDE w:val="0"/>
              <w:autoSpaceDN w:val="0"/>
              <w:adjustRightInd w:val="0"/>
              <w:spacing w:line="240" w:lineRule="auto"/>
              <w:rPr>
                <w:color w:val="000000"/>
                <w:szCs w:val="22"/>
              </w:rPr>
            </w:pPr>
            <w:r w:rsidRPr="0095792A">
              <w:rPr>
                <w:color w:val="000000"/>
                <w:szCs w:val="22"/>
              </w:rPr>
              <w:t>Chronisch nierfalen</w:t>
            </w:r>
          </w:p>
        </w:tc>
      </w:tr>
      <w:tr w:rsidR="00280AC1" w:rsidRPr="0095792A" w14:paraId="7EECDE91" w14:textId="77777777" w:rsidTr="00EA2108">
        <w:tc>
          <w:tcPr>
            <w:tcW w:w="9287" w:type="dxa"/>
            <w:gridSpan w:val="2"/>
          </w:tcPr>
          <w:p w14:paraId="11798B97" w14:textId="77777777" w:rsidR="00280AC1" w:rsidRPr="0095792A" w:rsidRDefault="00280AC1" w:rsidP="00280AC1">
            <w:pPr>
              <w:autoSpaceDE w:val="0"/>
              <w:autoSpaceDN w:val="0"/>
              <w:adjustRightInd w:val="0"/>
              <w:spacing w:line="240" w:lineRule="auto"/>
              <w:rPr>
                <w:color w:val="000000"/>
                <w:szCs w:val="22"/>
              </w:rPr>
            </w:pPr>
            <w:r w:rsidRPr="0095792A">
              <w:rPr>
                <w:b/>
                <w:color w:val="000000"/>
                <w:szCs w:val="22"/>
              </w:rPr>
              <w:t>Voortplantingsstelsel- en borstaandoeningen</w:t>
            </w:r>
          </w:p>
        </w:tc>
      </w:tr>
      <w:tr w:rsidR="00280AC1" w:rsidRPr="0095792A" w14:paraId="6FADC2AC" w14:textId="77777777" w:rsidTr="00EA2108">
        <w:tc>
          <w:tcPr>
            <w:tcW w:w="2174" w:type="dxa"/>
          </w:tcPr>
          <w:p w14:paraId="60236226" w14:textId="77777777" w:rsidR="00280AC1" w:rsidRPr="0095792A" w:rsidRDefault="00280AC1" w:rsidP="00280AC1">
            <w:pPr>
              <w:autoSpaceDE w:val="0"/>
              <w:autoSpaceDN w:val="0"/>
              <w:adjustRightInd w:val="0"/>
              <w:spacing w:line="240" w:lineRule="auto"/>
              <w:rPr>
                <w:i/>
                <w:iCs/>
                <w:color w:val="000000"/>
                <w:szCs w:val="22"/>
                <w:lang w:eastAsia="is-IS"/>
              </w:rPr>
            </w:pPr>
            <w:r w:rsidRPr="0095792A">
              <w:rPr>
                <w:i/>
                <w:iCs/>
                <w:color w:val="000000"/>
                <w:szCs w:val="22"/>
                <w:lang w:eastAsia="is-IS"/>
              </w:rPr>
              <w:t>Soms</w:t>
            </w:r>
          </w:p>
        </w:tc>
        <w:tc>
          <w:tcPr>
            <w:tcW w:w="7113" w:type="dxa"/>
          </w:tcPr>
          <w:p w14:paraId="48794736"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Gynaecomastie, erectiestoornissen, menorragie, onregelmatige menstruatie, seksuele disfunctie, tepelpijn, borstvergroting, scrotumoedeem</w:t>
            </w:r>
          </w:p>
        </w:tc>
      </w:tr>
      <w:tr w:rsidR="00280AC1" w:rsidRPr="0095792A" w14:paraId="21FD32AA" w14:textId="77777777" w:rsidTr="00EA2108">
        <w:tc>
          <w:tcPr>
            <w:tcW w:w="2174" w:type="dxa"/>
          </w:tcPr>
          <w:p w14:paraId="78123B70" w14:textId="77777777" w:rsidR="00280AC1" w:rsidRPr="0095792A" w:rsidRDefault="00280AC1" w:rsidP="00280AC1">
            <w:pPr>
              <w:autoSpaceDE w:val="0"/>
              <w:autoSpaceDN w:val="0"/>
              <w:adjustRightInd w:val="0"/>
              <w:spacing w:line="240" w:lineRule="auto"/>
              <w:rPr>
                <w:i/>
                <w:iCs/>
                <w:color w:val="000000"/>
                <w:szCs w:val="22"/>
                <w:lang w:eastAsia="is-IS"/>
              </w:rPr>
            </w:pPr>
            <w:r w:rsidRPr="0095792A">
              <w:rPr>
                <w:i/>
                <w:iCs/>
                <w:color w:val="000000"/>
                <w:szCs w:val="22"/>
                <w:lang w:eastAsia="is-IS"/>
              </w:rPr>
              <w:t>Zelden</w:t>
            </w:r>
          </w:p>
        </w:tc>
        <w:tc>
          <w:tcPr>
            <w:tcW w:w="7113" w:type="dxa"/>
          </w:tcPr>
          <w:p w14:paraId="6E7F3ABC"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Hemorragische corpus luteum-hemorragische ovariumcyste</w:t>
            </w:r>
          </w:p>
        </w:tc>
      </w:tr>
      <w:tr w:rsidR="00280AC1" w:rsidRPr="0095792A" w14:paraId="0EDCA486" w14:textId="77777777" w:rsidTr="00EA2108">
        <w:tc>
          <w:tcPr>
            <w:tcW w:w="9287" w:type="dxa"/>
            <w:gridSpan w:val="2"/>
          </w:tcPr>
          <w:p w14:paraId="098D5AAF" w14:textId="77777777" w:rsidR="00280AC1" w:rsidRPr="0095792A" w:rsidRDefault="00280AC1" w:rsidP="00280AC1">
            <w:pPr>
              <w:autoSpaceDE w:val="0"/>
              <w:autoSpaceDN w:val="0"/>
              <w:adjustRightInd w:val="0"/>
              <w:spacing w:line="240" w:lineRule="auto"/>
              <w:rPr>
                <w:color w:val="000000"/>
                <w:szCs w:val="22"/>
              </w:rPr>
            </w:pPr>
            <w:r w:rsidRPr="0095792A">
              <w:rPr>
                <w:b/>
                <w:color w:val="000000"/>
                <w:szCs w:val="22"/>
              </w:rPr>
              <w:t>Algemene aandoeningen en toedieningsplaatsstoornissen</w:t>
            </w:r>
          </w:p>
        </w:tc>
      </w:tr>
      <w:tr w:rsidR="00280AC1" w:rsidRPr="0095792A" w14:paraId="21385DA8" w14:textId="77777777" w:rsidTr="00EA2108">
        <w:tc>
          <w:tcPr>
            <w:tcW w:w="2174" w:type="dxa"/>
          </w:tcPr>
          <w:p w14:paraId="41A05DF4" w14:textId="77777777" w:rsidR="00280AC1" w:rsidRPr="0095792A" w:rsidRDefault="00280AC1" w:rsidP="00280AC1">
            <w:pPr>
              <w:autoSpaceDE w:val="0"/>
              <w:autoSpaceDN w:val="0"/>
              <w:adjustRightInd w:val="0"/>
              <w:spacing w:line="240" w:lineRule="auto"/>
              <w:rPr>
                <w:i/>
                <w:iCs/>
                <w:color w:val="000000"/>
                <w:szCs w:val="22"/>
                <w:lang w:eastAsia="is-IS"/>
              </w:rPr>
            </w:pPr>
            <w:r w:rsidRPr="0095792A">
              <w:rPr>
                <w:i/>
                <w:iCs/>
                <w:color w:val="000000"/>
                <w:szCs w:val="22"/>
                <w:lang w:eastAsia="is-IS"/>
              </w:rPr>
              <w:t>Zeer vaak</w:t>
            </w:r>
          </w:p>
        </w:tc>
        <w:tc>
          <w:tcPr>
            <w:tcW w:w="7113" w:type="dxa"/>
          </w:tcPr>
          <w:p w14:paraId="40413919"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Vochtretentie en oedeem, vermoeidheid</w:t>
            </w:r>
          </w:p>
        </w:tc>
      </w:tr>
      <w:tr w:rsidR="00280AC1" w:rsidRPr="0095792A" w14:paraId="7744EBCA" w14:textId="77777777" w:rsidTr="00EA2108">
        <w:tc>
          <w:tcPr>
            <w:tcW w:w="2174" w:type="dxa"/>
          </w:tcPr>
          <w:p w14:paraId="0A6DCD40" w14:textId="77777777" w:rsidR="00280AC1" w:rsidRPr="0095792A" w:rsidRDefault="00280AC1" w:rsidP="00280AC1">
            <w:pPr>
              <w:autoSpaceDE w:val="0"/>
              <w:autoSpaceDN w:val="0"/>
              <w:adjustRightInd w:val="0"/>
              <w:spacing w:line="240" w:lineRule="auto"/>
              <w:rPr>
                <w:i/>
                <w:iCs/>
                <w:color w:val="000000"/>
                <w:szCs w:val="22"/>
                <w:lang w:eastAsia="is-IS"/>
              </w:rPr>
            </w:pPr>
            <w:r w:rsidRPr="0095792A">
              <w:rPr>
                <w:i/>
                <w:iCs/>
                <w:color w:val="000000"/>
                <w:szCs w:val="22"/>
                <w:lang w:eastAsia="is-IS"/>
              </w:rPr>
              <w:t>Vaak</w:t>
            </w:r>
          </w:p>
        </w:tc>
        <w:tc>
          <w:tcPr>
            <w:tcW w:w="7113" w:type="dxa"/>
          </w:tcPr>
          <w:p w14:paraId="3167D436"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Zwakte, koorts, anasarca, koude rillingen, rigor</w:t>
            </w:r>
          </w:p>
        </w:tc>
      </w:tr>
      <w:tr w:rsidR="00280AC1" w:rsidRPr="0095792A" w14:paraId="2C46E49A" w14:textId="77777777" w:rsidTr="00EA2108">
        <w:tc>
          <w:tcPr>
            <w:tcW w:w="2174" w:type="dxa"/>
          </w:tcPr>
          <w:p w14:paraId="2A168BDC" w14:textId="77777777" w:rsidR="00280AC1" w:rsidRPr="0095792A" w:rsidRDefault="00280AC1" w:rsidP="00280AC1">
            <w:pPr>
              <w:autoSpaceDE w:val="0"/>
              <w:autoSpaceDN w:val="0"/>
              <w:adjustRightInd w:val="0"/>
              <w:spacing w:line="240" w:lineRule="auto"/>
              <w:rPr>
                <w:i/>
                <w:iCs/>
                <w:color w:val="000000"/>
                <w:szCs w:val="22"/>
                <w:lang w:eastAsia="is-IS"/>
              </w:rPr>
            </w:pPr>
            <w:r w:rsidRPr="0095792A">
              <w:rPr>
                <w:i/>
                <w:iCs/>
                <w:color w:val="000000"/>
                <w:szCs w:val="22"/>
                <w:lang w:eastAsia="is-IS"/>
              </w:rPr>
              <w:t>Soms</w:t>
            </w:r>
          </w:p>
        </w:tc>
        <w:tc>
          <w:tcPr>
            <w:tcW w:w="7113" w:type="dxa"/>
          </w:tcPr>
          <w:p w14:paraId="3E004AEB"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Pijn op de borst, malaise</w:t>
            </w:r>
          </w:p>
        </w:tc>
      </w:tr>
      <w:tr w:rsidR="00280AC1" w:rsidRPr="0095792A" w14:paraId="7EBFB797" w14:textId="77777777" w:rsidTr="00EA2108">
        <w:tc>
          <w:tcPr>
            <w:tcW w:w="9287" w:type="dxa"/>
            <w:gridSpan w:val="2"/>
          </w:tcPr>
          <w:p w14:paraId="36BCA982" w14:textId="77777777" w:rsidR="00280AC1" w:rsidRPr="0095792A" w:rsidRDefault="00280AC1" w:rsidP="00280AC1">
            <w:pPr>
              <w:autoSpaceDE w:val="0"/>
              <w:autoSpaceDN w:val="0"/>
              <w:adjustRightInd w:val="0"/>
              <w:spacing w:line="240" w:lineRule="auto"/>
              <w:rPr>
                <w:color w:val="000000"/>
                <w:szCs w:val="22"/>
              </w:rPr>
            </w:pPr>
            <w:r w:rsidRPr="0095792A">
              <w:rPr>
                <w:b/>
                <w:color w:val="000000"/>
                <w:szCs w:val="22"/>
              </w:rPr>
              <w:t>Onderzoeken</w:t>
            </w:r>
          </w:p>
        </w:tc>
      </w:tr>
      <w:tr w:rsidR="00280AC1" w:rsidRPr="0095792A" w14:paraId="5478AF1C" w14:textId="77777777" w:rsidTr="00EA2108">
        <w:tc>
          <w:tcPr>
            <w:tcW w:w="2174" w:type="dxa"/>
          </w:tcPr>
          <w:p w14:paraId="1BF3141E" w14:textId="77777777" w:rsidR="00280AC1" w:rsidRPr="0095792A" w:rsidRDefault="00280AC1" w:rsidP="00280AC1">
            <w:pPr>
              <w:autoSpaceDE w:val="0"/>
              <w:autoSpaceDN w:val="0"/>
              <w:adjustRightInd w:val="0"/>
              <w:spacing w:line="240" w:lineRule="auto"/>
              <w:rPr>
                <w:i/>
                <w:iCs/>
                <w:color w:val="000000"/>
                <w:szCs w:val="22"/>
                <w:lang w:eastAsia="is-IS"/>
              </w:rPr>
            </w:pPr>
            <w:r w:rsidRPr="0095792A">
              <w:rPr>
                <w:i/>
                <w:iCs/>
                <w:color w:val="000000"/>
                <w:szCs w:val="22"/>
                <w:lang w:eastAsia="is-IS"/>
              </w:rPr>
              <w:t>Zeer vaak</w:t>
            </w:r>
          </w:p>
        </w:tc>
        <w:tc>
          <w:tcPr>
            <w:tcW w:w="7113" w:type="dxa"/>
          </w:tcPr>
          <w:p w14:paraId="57578AE7"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gewichtstoename</w:t>
            </w:r>
          </w:p>
        </w:tc>
      </w:tr>
      <w:tr w:rsidR="00280AC1" w:rsidRPr="0095792A" w14:paraId="3383162E" w14:textId="77777777" w:rsidTr="00EA2108">
        <w:tc>
          <w:tcPr>
            <w:tcW w:w="2174" w:type="dxa"/>
          </w:tcPr>
          <w:p w14:paraId="34E2B44B" w14:textId="77777777" w:rsidR="00280AC1" w:rsidRPr="0095792A" w:rsidRDefault="00280AC1" w:rsidP="00280AC1">
            <w:pPr>
              <w:autoSpaceDE w:val="0"/>
              <w:autoSpaceDN w:val="0"/>
              <w:adjustRightInd w:val="0"/>
              <w:spacing w:line="240" w:lineRule="auto"/>
              <w:rPr>
                <w:i/>
                <w:iCs/>
                <w:color w:val="000000"/>
                <w:szCs w:val="22"/>
                <w:lang w:eastAsia="is-IS"/>
              </w:rPr>
            </w:pPr>
            <w:r w:rsidRPr="0095792A">
              <w:rPr>
                <w:i/>
                <w:iCs/>
                <w:color w:val="000000"/>
                <w:szCs w:val="22"/>
                <w:lang w:eastAsia="is-IS"/>
              </w:rPr>
              <w:t>Vaak</w:t>
            </w:r>
          </w:p>
        </w:tc>
        <w:tc>
          <w:tcPr>
            <w:tcW w:w="7113" w:type="dxa"/>
          </w:tcPr>
          <w:p w14:paraId="782B6308"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gewichtsafname</w:t>
            </w:r>
          </w:p>
        </w:tc>
      </w:tr>
      <w:tr w:rsidR="00280AC1" w:rsidRPr="0095792A" w14:paraId="56B2021A" w14:textId="77777777" w:rsidTr="00EA2108">
        <w:tc>
          <w:tcPr>
            <w:tcW w:w="2174" w:type="dxa"/>
          </w:tcPr>
          <w:p w14:paraId="46F6A852" w14:textId="77777777" w:rsidR="00280AC1" w:rsidRPr="0095792A" w:rsidRDefault="00280AC1" w:rsidP="00280AC1">
            <w:pPr>
              <w:autoSpaceDE w:val="0"/>
              <w:autoSpaceDN w:val="0"/>
              <w:adjustRightInd w:val="0"/>
              <w:spacing w:line="240" w:lineRule="auto"/>
              <w:rPr>
                <w:i/>
                <w:iCs/>
                <w:color w:val="000000"/>
                <w:szCs w:val="22"/>
                <w:lang w:eastAsia="is-IS"/>
              </w:rPr>
            </w:pPr>
            <w:r w:rsidRPr="0095792A">
              <w:rPr>
                <w:i/>
                <w:iCs/>
                <w:color w:val="000000"/>
                <w:szCs w:val="22"/>
                <w:lang w:eastAsia="is-IS"/>
              </w:rPr>
              <w:t>Soms</w:t>
            </w:r>
          </w:p>
        </w:tc>
        <w:tc>
          <w:tcPr>
            <w:tcW w:w="7113" w:type="dxa"/>
          </w:tcPr>
          <w:p w14:paraId="7FA421CF"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Verhoogd bloedcreatinine, verhoogd bloedcreatinefosfokinase, verhoogd bloedlactaatdehydrogenase, verhoogde alkalische fosfatase in bloed</w:t>
            </w:r>
          </w:p>
        </w:tc>
      </w:tr>
      <w:tr w:rsidR="00280AC1" w:rsidRPr="0095792A" w14:paraId="4981E8B1" w14:textId="77777777" w:rsidTr="00EA2108">
        <w:tc>
          <w:tcPr>
            <w:tcW w:w="2174" w:type="dxa"/>
          </w:tcPr>
          <w:p w14:paraId="06077BB0" w14:textId="77777777" w:rsidR="00280AC1" w:rsidRPr="0095792A" w:rsidRDefault="00280AC1" w:rsidP="00280AC1">
            <w:pPr>
              <w:autoSpaceDE w:val="0"/>
              <w:autoSpaceDN w:val="0"/>
              <w:adjustRightInd w:val="0"/>
              <w:spacing w:line="240" w:lineRule="auto"/>
              <w:rPr>
                <w:i/>
                <w:iCs/>
                <w:color w:val="000000"/>
                <w:szCs w:val="22"/>
                <w:lang w:eastAsia="is-IS"/>
              </w:rPr>
            </w:pPr>
            <w:r w:rsidRPr="0095792A">
              <w:rPr>
                <w:i/>
                <w:iCs/>
                <w:color w:val="000000"/>
                <w:szCs w:val="22"/>
                <w:lang w:eastAsia="is-IS"/>
              </w:rPr>
              <w:t>Zelden</w:t>
            </w:r>
          </w:p>
        </w:tc>
        <w:tc>
          <w:tcPr>
            <w:tcW w:w="7113" w:type="dxa"/>
          </w:tcPr>
          <w:p w14:paraId="6820B30D"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Verhoogd bloedamylase</w:t>
            </w:r>
          </w:p>
        </w:tc>
      </w:tr>
    </w:tbl>
    <w:p w14:paraId="17C8A884" w14:textId="77777777" w:rsidR="005F2CD6" w:rsidRPr="0095792A" w:rsidRDefault="005F2CD6" w:rsidP="005F2CD6">
      <w:pPr>
        <w:autoSpaceDE w:val="0"/>
        <w:autoSpaceDN w:val="0"/>
        <w:adjustRightInd w:val="0"/>
        <w:spacing w:line="240" w:lineRule="auto"/>
        <w:rPr>
          <w:color w:val="000000"/>
          <w:szCs w:val="22"/>
        </w:rPr>
      </w:pPr>
    </w:p>
    <w:p w14:paraId="07F59E1B" w14:textId="77777777" w:rsidR="005F2CD6" w:rsidRPr="0095792A" w:rsidRDefault="005F2CD6" w:rsidP="005F2CD6">
      <w:pPr>
        <w:keepNext/>
        <w:widowControl w:val="0"/>
        <w:spacing w:line="240" w:lineRule="auto"/>
        <w:ind w:left="567" w:hanging="567"/>
        <w:rPr>
          <w:color w:val="000000"/>
          <w:szCs w:val="22"/>
        </w:rPr>
      </w:pPr>
      <w:r w:rsidRPr="0095792A">
        <w:rPr>
          <w:color w:val="000000"/>
          <w:szCs w:val="22"/>
        </w:rPr>
        <w:t>*</w:t>
      </w:r>
      <w:r w:rsidRPr="0095792A">
        <w:rPr>
          <w:color w:val="000000"/>
          <w:szCs w:val="22"/>
        </w:rPr>
        <w:tab/>
        <w:t>Deze</w:t>
      </w:r>
      <w:r w:rsidRPr="0095792A">
        <w:rPr>
          <w:color w:val="000000"/>
          <w:szCs w:val="22"/>
          <w:lang w:eastAsia="ja-JP"/>
        </w:rPr>
        <w:t xml:space="preserve"> reactietypes zijn met name meldingen uit postmarketingervaring met </w:t>
      </w:r>
      <w:r w:rsidRPr="0095792A">
        <w:rPr>
          <w:rStyle w:val="hps"/>
          <w:color w:val="000000"/>
          <w:szCs w:val="22"/>
        </w:rPr>
        <w:t>imatinib</w:t>
      </w:r>
      <w:r w:rsidRPr="0095792A">
        <w:rPr>
          <w:color w:val="000000"/>
          <w:szCs w:val="22"/>
          <w:lang w:eastAsia="ja-JP"/>
        </w:rPr>
        <w:t>. Deze omvatten zowel spontane meldingen als ernstige bijwerkingen uit lopende studies, de “expanded access” programma’s, klinische farmacologiestudies en explorerende studies voor niet</w:t>
      </w:r>
      <w:r w:rsidRPr="0095792A">
        <w:rPr>
          <w:color w:val="000000"/>
          <w:szCs w:val="22"/>
          <w:lang w:eastAsia="ja-JP"/>
        </w:rPr>
        <w:noBreakHyphen/>
        <w:t>geregistreerde indicaties. Omdat deze bijwerkingen zijn gemeld in een populatie met onduidelijke grootte, is het niet altijd mogelijk om een betrouwbare schatting te maken van hun frequentie of om een causaal verband met imatinibblootstelling vast te stellen.</w:t>
      </w:r>
    </w:p>
    <w:p w14:paraId="74BF3697" w14:textId="77777777" w:rsidR="00280AC1" w:rsidRPr="0095792A" w:rsidRDefault="00280AC1" w:rsidP="00280AC1">
      <w:pPr>
        <w:autoSpaceDE w:val="0"/>
        <w:autoSpaceDN w:val="0"/>
        <w:adjustRightInd w:val="0"/>
        <w:spacing w:line="240" w:lineRule="auto"/>
        <w:ind w:left="567" w:hanging="567"/>
        <w:rPr>
          <w:color w:val="000000"/>
          <w:szCs w:val="22"/>
        </w:rPr>
      </w:pPr>
      <w:r w:rsidRPr="0095792A">
        <w:rPr>
          <w:color w:val="000000"/>
          <w:szCs w:val="22"/>
        </w:rPr>
        <w:t>1</w:t>
      </w:r>
      <w:r w:rsidRPr="0095792A">
        <w:rPr>
          <w:color w:val="000000"/>
          <w:szCs w:val="22"/>
        </w:rPr>
        <w:tab/>
        <w:t>Pneumonie werd het meest gemeld bij patiënten met getransformeerde CML en bij patiënten met GIST.</w:t>
      </w:r>
    </w:p>
    <w:p w14:paraId="669E3551" w14:textId="77777777" w:rsidR="00280AC1" w:rsidRPr="0095792A" w:rsidRDefault="00280AC1" w:rsidP="00280AC1">
      <w:pPr>
        <w:autoSpaceDE w:val="0"/>
        <w:autoSpaceDN w:val="0"/>
        <w:adjustRightInd w:val="0"/>
        <w:spacing w:line="240" w:lineRule="auto"/>
        <w:ind w:left="567" w:hanging="567"/>
        <w:rPr>
          <w:color w:val="000000"/>
          <w:szCs w:val="22"/>
        </w:rPr>
      </w:pPr>
      <w:r w:rsidRPr="0095792A">
        <w:rPr>
          <w:color w:val="000000"/>
          <w:szCs w:val="22"/>
        </w:rPr>
        <w:t>2</w:t>
      </w:r>
      <w:r w:rsidRPr="0095792A">
        <w:rPr>
          <w:color w:val="000000"/>
          <w:szCs w:val="22"/>
        </w:rPr>
        <w:tab/>
        <w:t>Hoofdpijn kwam het meest voor bij GIST-patiënten.</w:t>
      </w:r>
    </w:p>
    <w:p w14:paraId="5E704502" w14:textId="77777777" w:rsidR="00280AC1" w:rsidRPr="0095792A" w:rsidRDefault="00280AC1" w:rsidP="00280AC1">
      <w:pPr>
        <w:autoSpaceDE w:val="0"/>
        <w:autoSpaceDN w:val="0"/>
        <w:adjustRightInd w:val="0"/>
        <w:spacing w:line="240" w:lineRule="auto"/>
        <w:ind w:left="567" w:hanging="567"/>
        <w:rPr>
          <w:color w:val="000000"/>
          <w:szCs w:val="22"/>
        </w:rPr>
      </w:pPr>
      <w:r w:rsidRPr="0095792A">
        <w:rPr>
          <w:color w:val="000000"/>
          <w:szCs w:val="22"/>
        </w:rPr>
        <w:t>3</w:t>
      </w:r>
      <w:r w:rsidRPr="0095792A">
        <w:rPr>
          <w:color w:val="000000"/>
          <w:szCs w:val="22"/>
        </w:rPr>
        <w:tab/>
        <w:t>Op een patiënt-jaarbasis werden meer cardiale gebeurtenissen met inbegrip van congestief hartfalen vaker waargenomen bij patiënten met getransformeerde CML dan bij patiënten met chronische CML.</w:t>
      </w:r>
    </w:p>
    <w:p w14:paraId="14143CBD" w14:textId="77777777" w:rsidR="00280AC1" w:rsidRPr="0095792A" w:rsidRDefault="00280AC1" w:rsidP="00280AC1">
      <w:pPr>
        <w:autoSpaceDE w:val="0"/>
        <w:autoSpaceDN w:val="0"/>
        <w:adjustRightInd w:val="0"/>
        <w:spacing w:line="240" w:lineRule="auto"/>
        <w:ind w:left="567" w:hanging="567"/>
        <w:rPr>
          <w:color w:val="000000"/>
          <w:szCs w:val="22"/>
        </w:rPr>
      </w:pPr>
      <w:r w:rsidRPr="0095792A">
        <w:rPr>
          <w:color w:val="000000"/>
          <w:szCs w:val="22"/>
        </w:rPr>
        <w:t>4</w:t>
      </w:r>
      <w:r w:rsidRPr="0095792A">
        <w:rPr>
          <w:color w:val="000000"/>
          <w:szCs w:val="22"/>
        </w:rPr>
        <w:tab/>
        <w:t>Blozen werd het vaakst gemeld bij GIST patiënten en bloeden (hematoom, hemorragie) werd het vaakst gemeld bij patiënten met GIST en met getransformeerde CML (CML-AP en CML-BC).</w:t>
      </w:r>
    </w:p>
    <w:p w14:paraId="676ADE6C" w14:textId="77777777" w:rsidR="00280AC1" w:rsidRPr="0095792A" w:rsidRDefault="00280AC1" w:rsidP="00280AC1">
      <w:pPr>
        <w:autoSpaceDE w:val="0"/>
        <w:autoSpaceDN w:val="0"/>
        <w:adjustRightInd w:val="0"/>
        <w:spacing w:line="240" w:lineRule="auto"/>
        <w:ind w:left="567" w:hanging="567"/>
        <w:rPr>
          <w:color w:val="000000"/>
          <w:szCs w:val="22"/>
        </w:rPr>
      </w:pPr>
      <w:r w:rsidRPr="0095792A">
        <w:rPr>
          <w:color w:val="000000"/>
          <w:szCs w:val="22"/>
        </w:rPr>
        <w:t>5</w:t>
      </w:r>
      <w:r w:rsidRPr="0095792A">
        <w:rPr>
          <w:color w:val="000000"/>
          <w:szCs w:val="22"/>
        </w:rPr>
        <w:tab/>
        <w:t>Pleurale effusie werd vaker gemeld bij patiënten met GIST en bij patiënten met getransformeerde CML (CML-AP en CML-BC) dan bij patiënten met chronische CML.</w:t>
      </w:r>
    </w:p>
    <w:p w14:paraId="09E3C52E" w14:textId="77777777" w:rsidR="00280AC1" w:rsidRPr="0095792A" w:rsidRDefault="00280AC1" w:rsidP="00280AC1">
      <w:pPr>
        <w:autoSpaceDE w:val="0"/>
        <w:autoSpaceDN w:val="0"/>
        <w:adjustRightInd w:val="0"/>
        <w:spacing w:line="240" w:lineRule="auto"/>
        <w:ind w:left="567" w:hanging="567"/>
        <w:rPr>
          <w:color w:val="000000"/>
          <w:szCs w:val="22"/>
        </w:rPr>
      </w:pPr>
      <w:r w:rsidRPr="0095792A">
        <w:rPr>
          <w:color w:val="000000"/>
          <w:szCs w:val="22"/>
        </w:rPr>
        <w:t>6+7</w:t>
      </w:r>
      <w:r w:rsidRPr="0095792A">
        <w:rPr>
          <w:color w:val="000000"/>
          <w:szCs w:val="22"/>
        </w:rPr>
        <w:tab/>
        <w:t>Buikpijn en maagdarmbloedingen werden het meest waargenomen bij GIST-patiënten.</w:t>
      </w:r>
    </w:p>
    <w:p w14:paraId="0210376D" w14:textId="77777777" w:rsidR="002A2539" w:rsidRPr="0095792A" w:rsidRDefault="00280AC1" w:rsidP="00280AC1">
      <w:pPr>
        <w:autoSpaceDE w:val="0"/>
        <w:autoSpaceDN w:val="0"/>
        <w:adjustRightInd w:val="0"/>
        <w:spacing w:line="240" w:lineRule="auto"/>
        <w:ind w:left="567" w:hanging="567"/>
        <w:rPr>
          <w:color w:val="000000"/>
          <w:szCs w:val="22"/>
        </w:rPr>
      </w:pPr>
      <w:r w:rsidRPr="0095792A">
        <w:rPr>
          <w:color w:val="000000"/>
          <w:szCs w:val="22"/>
        </w:rPr>
        <w:t>8</w:t>
      </w:r>
      <w:r w:rsidRPr="0095792A">
        <w:rPr>
          <w:color w:val="000000"/>
          <w:szCs w:val="22"/>
        </w:rPr>
        <w:tab/>
        <w:t>Enkele fatale gevallen van leverfalen en van levernecrose zijn gemeld.</w:t>
      </w:r>
    </w:p>
    <w:p w14:paraId="432B0F8A" w14:textId="77777777" w:rsidR="00280AC1" w:rsidRPr="0095792A" w:rsidRDefault="002A2539" w:rsidP="00280AC1">
      <w:pPr>
        <w:autoSpaceDE w:val="0"/>
        <w:autoSpaceDN w:val="0"/>
        <w:adjustRightInd w:val="0"/>
        <w:spacing w:line="240" w:lineRule="auto"/>
        <w:ind w:left="567" w:hanging="567"/>
        <w:rPr>
          <w:color w:val="000000"/>
          <w:szCs w:val="22"/>
        </w:rPr>
      </w:pPr>
      <w:r w:rsidRPr="0095792A">
        <w:rPr>
          <w:color w:val="000000"/>
          <w:szCs w:val="22"/>
        </w:rPr>
        <w:t>9</w:t>
      </w:r>
      <w:r w:rsidRPr="0095792A">
        <w:rPr>
          <w:color w:val="000000"/>
          <w:szCs w:val="22"/>
        </w:rPr>
        <w:tab/>
        <w:t>Pijn van de skeletspieren gedurende de behandeling met imatinib of na het stoppen van de behandeling werd postmarketing waargenomen.</w:t>
      </w:r>
    </w:p>
    <w:p w14:paraId="65FFEACA" w14:textId="77777777" w:rsidR="00280AC1" w:rsidRPr="0095792A" w:rsidRDefault="002A2539" w:rsidP="00280AC1">
      <w:pPr>
        <w:autoSpaceDE w:val="0"/>
        <w:autoSpaceDN w:val="0"/>
        <w:adjustRightInd w:val="0"/>
        <w:spacing w:line="240" w:lineRule="auto"/>
        <w:ind w:left="567" w:hanging="567"/>
        <w:rPr>
          <w:color w:val="000000"/>
          <w:szCs w:val="22"/>
        </w:rPr>
      </w:pPr>
      <w:r w:rsidRPr="0095792A">
        <w:rPr>
          <w:color w:val="000000"/>
          <w:szCs w:val="22"/>
        </w:rPr>
        <w:t>10</w:t>
      </w:r>
      <w:r w:rsidR="00280AC1" w:rsidRPr="0095792A">
        <w:rPr>
          <w:color w:val="000000"/>
          <w:szCs w:val="22"/>
        </w:rPr>
        <w:tab/>
        <w:t>Pijn van de skeletspieren en gerelateerde bijwerkingen werden vaker waargenomen bij patiënten met CML dan bij GIST-patiënten.</w:t>
      </w:r>
    </w:p>
    <w:p w14:paraId="25DF2711" w14:textId="77777777" w:rsidR="005F2CD6" w:rsidRPr="0095792A" w:rsidRDefault="005F2CD6" w:rsidP="005F2CD6">
      <w:pPr>
        <w:widowControl w:val="0"/>
        <w:tabs>
          <w:tab w:val="clear" w:pos="567"/>
        </w:tabs>
        <w:spacing w:line="240" w:lineRule="auto"/>
        <w:ind w:left="567" w:hanging="567"/>
        <w:rPr>
          <w:color w:val="000000"/>
          <w:szCs w:val="22"/>
        </w:rPr>
      </w:pPr>
      <w:r w:rsidRPr="0095792A">
        <w:rPr>
          <w:color w:val="000000"/>
          <w:szCs w:val="22"/>
        </w:rPr>
        <w:t>1</w:t>
      </w:r>
      <w:r w:rsidR="002A2539" w:rsidRPr="0095792A">
        <w:rPr>
          <w:color w:val="000000"/>
          <w:szCs w:val="22"/>
        </w:rPr>
        <w:t>1</w:t>
      </w:r>
      <w:r w:rsidRPr="0095792A">
        <w:rPr>
          <w:color w:val="000000"/>
          <w:szCs w:val="22"/>
        </w:rPr>
        <w:tab/>
        <w:t>Fatale gevallen zijn gemeld bij patiënten met gevorderde ziekte, ernstige infecties, ernstige neutropenie en andere ernstige bijkomende aandoeningen.</w:t>
      </w:r>
    </w:p>
    <w:p w14:paraId="7CEA8F4A" w14:textId="77777777" w:rsidR="00280AC1" w:rsidRPr="0095792A" w:rsidRDefault="00280AC1" w:rsidP="00280AC1">
      <w:pPr>
        <w:autoSpaceDE w:val="0"/>
        <w:autoSpaceDN w:val="0"/>
        <w:adjustRightInd w:val="0"/>
        <w:spacing w:line="240" w:lineRule="auto"/>
        <w:rPr>
          <w:color w:val="000000"/>
          <w:szCs w:val="22"/>
        </w:rPr>
      </w:pPr>
    </w:p>
    <w:p w14:paraId="4D87FB19" w14:textId="77777777" w:rsidR="00280AC1" w:rsidRPr="0095792A" w:rsidRDefault="00280AC1" w:rsidP="00485A19">
      <w:pPr>
        <w:keepNext/>
        <w:autoSpaceDE w:val="0"/>
        <w:autoSpaceDN w:val="0"/>
        <w:adjustRightInd w:val="0"/>
        <w:spacing w:line="240" w:lineRule="auto"/>
        <w:rPr>
          <w:i/>
          <w:color w:val="000000"/>
          <w:szCs w:val="22"/>
          <w:u w:val="single"/>
        </w:rPr>
      </w:pPr>
      <w:r w:rsidRPr="0095792A">
        <w:rPr>
          <w:i/>
          <w:color w:val="000000"/>
          <w:szCs w:val="22"/>
          <w:u w:val="single"/>
        </w:rPr>
        <w:t>Afwijkende laboratoriumwaarden</w:t>
      </w:r>
    </w:p>
    <w:p w14:paraId="74B8D99A" w14:textId="77777777" w:rsidR="00280AC1" w:rsidRPr="0095792A" w:rsidRDefault="00280AC1" w:rsidP="00485A19">
      <w:pPr>
        <w:keepNext/>
        <w:autoSpaceDE w:val="0"/>
        <w:autoSpaceDN w:val="0"/>
        <w:adjustRightInd w:val="0"/>
        <w:spacing w:line="240" w:lineRule="auto"/>
        <w:rPr>
          <w:i/>
          <w:iCs/>
          <w:color w:val="000000"/>
          <w:szCs w:val="22"/>
        </w:rPr>
      </w:pPr>
      <w:r w:rsidRPr="0095792A">
        <w:rPr>
          <w:i/>
          <w:iCs/>
          <w:color w:val="000000"/>
          <w:szCs w:val="22"/>
        </w:rPr>
        <w:t>Hematologie</w:t>
      </w:r>
    </w:p>
    <w:p w14:paraId="7280DBE2" w14:textId="77777777" w:rsidR="00280AC1" w:rsidRPr="0095792A" w:rsidRDefault="00280AC1" w:rsidP="00485A19">
      <w:pPr>
        <w:keepNext/>
        <w:autoSpaceDE w:val="0"/>
        <w:autoSpaceDN w:val="0"/>
        <w:adjustRightInd w:val="0"/>
        <w:spacing w:line="240" w:lineRule="auto"/>
        <w:rPr>
          <w:color w:val="000000"/>
          <w:szCs w:val="22"/>
        </w:rPr>
      </w:pPr>
      <w:r w:rsidRPr="0095792A">
        <w:rPr>
          <w:color w:val="000000"/>
          <w:szCs w:val="22"/>
        </w:rPr>
        <w:t>Bij CML werd cytopenie, met name neutropenie en trombocytopenie, consequent gezien in alle onderzoeken, met de suggestie van een hogere frequentie bij hoge doses ≥ 750 mg (fase I onderzoek). Echter, het optreden van cytopenie was ook duidelijk afhankelijk van het stadium van de ziekte, de frequentie van graad 3 of 4 neutropenie (ANC &lt; 1.0 x 10</w:t>
      </w:r>
      <w:r w:rsidRPr="0095792A">
        <w:rPr>
          <w:color w:val="000000"/>
          <w:szCs w:val="22"/>
          <w:vertAlign w:val="superscript"/>
        </w:rPr>
        <w:t>9</w:t>
      </w:r>
      <w:r w:rsidRPr="0095792A">
        <w:rPr>
          <w:color w:val="000000"/>
          <w:szCs w:val="22"/>
        </w:rPr>
        <w:t>/</w:t>
      </w:r>
      <w:r w:rsidR="008C7E72" w:rsidRPr="0095792A">
        <w:rPr>
          <w:color w:val="000000"/>
          <w:szCs w:val="22"/>
        </w:rPr>
        <w:t>L</w:t>
      </w:r>
      <w:r w:rsidRPr="0095792A">
        <w:rPr>
          <w:color w:val="000000"/>
          <w:szCs w:val="22"/>
        </w:rPr>
        <w:t>) en trombocytopenie (bloedplaatjes &lt; 50 x 10</w:t>
      </w:r>
      <w:r w:rsidRPr="0095792A">
        <w:rPr>
          <w:color w:val="000000"/>
          <w:szCs w:val="22"/>
          <w:vertAlign w:val="superscript"/>
        </w:rPr>
        <w:t>9</w:t>
      </w:r>
      <w:r w:rsidRPr="0095792A">
        <w:rPr>
          <w:color w:val="000000"/>
          <w:szCs w:val="22"/>
        </w:rPr>
        <w:t>/</w:t>
      </w:r>
      <w:r w:rsidR="008C7E72" w:rsidRPr="0095792A">
        <w:rPr>
          <w:color w:val="000000"/>
          <w:szCs w:val="22"/>
        </w:rPr>
        <w:t>L</w:t>
      </w:r>
      <w:r w:rsidRPr="0095792A">
        <w:rPr>
          <w:color w:val="000000"/>
          <w:szCs w:val="22"/>
        </w:rPr>
        <w:t>) was tussen 4 en 6 keer hoger in de blastaire crisis en acceleratiefase (respectievelijk 59-64% en 44-63% voor neutropenie en trombocytopenie) in vergelijking met nieuw gediagnosticeerde patiënten in de chronische fase van CML (16,7% neutropenie en 8,9% trombocytopenie). In nieuw gediagnosticeerde chronische fase van CML werden graad 4 neutropenie (ANC &lt; 0.5 x 10</w:t>
      </w:r>
      <w:r w:rsidRPr="0095792A">
        <w:rPr>
          <w:color w:val="000000"/>
          <w:szCs w:val="22"/>
          <w:vertAlign w:val="superscript"/>
        </w:rPr>
        <w:t>9</w:t>
      </w:r>
      <w:r w:rsidRPr="0095792A">
        <w:rPr>
          <w:color w:val="000000"/>
          <w:szCs w:val="22"/>
        </w:rPr>
        <w:t>/</w:t>
      </w:r>
      <w:r w:rsidR="008C7E72" w:rsidRPr="0095792A">
        <w:rPr>
          <w:color w:val="000000"/>
          <w:szCs w:val="22"/>
        </w:rPr>
        <w:t>L</w:t>
      </w:r>
      <w:r w:rsidRPr="0095792A">
        <w:rPr>
          <w:color w:val="000000"/>
          <w:szCs w:val="22"/>
        </w:rPr>
        <w:t>) en trombocytopenie (bloedplaatjes &lt; 10 x 10</w:t>
      </w:r>
      <w:r w:rsidRPr="0095792A">
        <w:rPr>
          <w:color w:val="000000"/>
          <w:szCs w:val="22"/>
          <w:vertAlign w:val="superscript"/>
        </w:rPr>
        <w:t>9</w:t>
      </w:r>
      <w:r w:rsidRPr="0095792A">
        <w:rPr>
          <w:color w:val="000000"/>
          <w:szCs w:val="22"/>
        </w:rPr>
        <w:t>/</w:t>
      </w:r>
      <w:r w:rsidR="008C7E72" w:rsidRPr="0095792A">
        <w:rPr>
          <w:color w:val="000000"/>
          <w:szCs w:val="22"/>
        </w:rPr>
        <w:t>L</w:t>
      </w:r>
      <w:r w:rsidRPr="0095792A">
        <w:rPr>
          <w:color w:val="000000"/>
          <w:szCs w:val="22"/>
        </w:rPr>
        <w:t>) waargenomen bij respectievelijk 3,6% en &lt;1% van de patiënten. De mediane duur van de neutropenische en trombocytopenische episodes varieerde meestal van respectievelijk 2 tot 3 weken en 3 tot 4 weken. Deze verschijnselen kunnen meestal verholpen worden door of een reductie van de dosis of een onderbreking van de behandeling met imatinib. Ze kunnen echter in zeldzame gevallen leiden tot een permanent stoppen van de behandeling. De meest frequent gerapporteerde toxiciteiten bij kinderen met CML waren  graad 3 of 4 cytopenieën waaronder neutropenie, trombocytopenie en anemie. Deze treden over het algemeen binnen de eerste paar maanden van de behandeling op.</w:t>
      </w:r>
    </w:p>
    <w:p w14:paraId="54805F84" w14:textId="77777777" w:rsidR="00280AC1" w:rsidRPr="0095792A" w:rsidRDefault="00280AC1" w:rsidP="00280AC1">
      <w:pPr>
        <w:autoSpaceDE w:val="0"/>
        <w:autoSpaceDN w:val="0"/>
        <w:adjustRightInd w:val="0"/>
        <w:spacing w:line="240" w:lineRule="auto"/>
        <w:rPr>
          <w:color w:val="000000"/>
          <w:szCs w:val="22"/>
        </w:rPr>
      </w:pPr>
    </w:p>
    <w:p w14:paraId="5BDD32E1"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In het onderzoek bij patiënten met niet-reseceerbare en/of gemetastaseerde GIST werd graad 3 en 4 anemie gerapporteerd in respectievelijk 5,4% en 0,7% van de patiënten, en bij ten minste enkele van deze patiènten zou dit gerelateerd kunnen zijn aan gastro-intestinale of intra-tumorale bloedingen. Graad 3 en 4 neutropenie werd waargenomen in respectievelijk 7,5% en 2,7% van de patiënten en graad 3 trombocytopenie in 0,7% van de patiënten. Geen enkele patiënt ontwikkelde graad 4 trombocytopenie. De afnames in aantal witte bloedcellen (WBC) en neutrofielen traden voornamelijk op tijdens de eerste zes weken van de behandeling, met waarden die daarna betrekkelijk stabiel bleven.</w:t>
      </w:r>
    </w:p>
    <w:p w14:paraId="4FF5B91B" w14:textId="77777777" w:rsidR="00280AC1" w:rsidRPr="0095792A" w:rsidRDefault="00280AC1" w:rsidP="00280AC1">
      <w:pPr>
        <w:autoSpaceDE w:val="0"/>
        <w:autoSpaceDN w:val="0"/>
        <w:adjustRightInd w:val="0"/>
        <w:spacing w:line="240" w:lineRule="auto"/>
        <w:rPr>
          <w:i/>
          <w:color w:val="000000"/>
          <w:szCs w:val="22"/>
        </w:rPr>
      </w:pPr>
    </w:p>
    <w:p w14:paraId="20CB12B5" w14:textId="77777777" w:rsidR="00280AC1" w:rsidRPr="0095792A" w:rsidRDefault="00280AC1" w:rsidP="00280AC1">
      <w:pPr>
        <w:autoSpaceDE w:val="0"/>
        <w:autoSpaceDN w:val="0"/>
        <w:adjustRightInd w:val="0"/>
        <w:spacing w:line="240" w:lineRule="auto"/>
        <w:rPr>
          <w:i/>
          <w:color w:val="000000"/>
          <w:szCs w:val="22"/>
        </w:rPr>
      </w:pPr>
      <w:r w:rsidRPr="0095792A">
        <w:rPr>
          <w:i/>
          <w:color w:val="000000"/>
          <w:szCs w:val="22"/>
        </w:rPr>
        <w:t>Biochemie</w:t>
      </w:r>
    </w:p>
    <w:p w14:paraId="299971B0"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Ernstige stijging van transaminasen (&lt; 5%) of bilirubine (&lt;1%) werd waargenomen bij CML patiënten en werd meestal verholpen door dosisreductie of /onderbreking (de mediane duur voor deze episodes was ongeveer een week). Bij minder dan 1% van de CML patiënten werd de behandeling permanent gestopt vanwege abnormale leverfunctiewaarden.. Bij GIST-patiënten (onderzoek B2222), werden 6,8% graad 3 of 4 ALT (alanine aminotransferase) verhogingen en 4,8% graad 3 of 4 AST (aspartaat aminotransferase) verhogingen waargenomen. Bilirubine stijging was lager dan 3%.</w:t>
      </w:r>
    </w:p>
    <w:p w14:paraId="7EAB2ECC" w14:textId="77777777" w:rsidR="00280AC1" w:rsidRPr="0095792A" w:rsidRDefault="00280AC1" w:rsidP="00280AC1">
      <w:pPr>
        <w:autoSpaceDE w:val="0"/>
        <w:autoSpaceDN w:val="0"/>
        <w:adjustRightInd w:val="0"/>
        <w:spacing w:line="240" w:lineRule="auto"/>
        <w:rPr>
          <w:color w:val="000000"/>
          <w:szCs w:val="22"/>
        </w:rPr>
      </w:pPr>
    </w:p>
    <w:p w14:paraId="082F3B5A" w14:textId="77777777" w:rsidR="002A2539" w:rsidRPr="0095792A" w:rsidRDefault="00280AC1" w:rsidP="002A2539">
      <w:pPr>
        <w:keepNext/>
        <w:widowControl w:val="0"/>
        <w:rPr>
          <w:szCs w:val="22"/>
          <w:u w:val="single"/>
        </w:rPr>
      </w:pPr>
      <w:r w:rsidRPr="0095792A">
        <w:rPr>
          <w:color w:val="000000"/>
          <w:szCs w:val="22"/>
        </w:rPr>
        <w:t>Er zijn gevallen van cytolytische en cholestatische hepatitis en leverfalen; bij sommige gevallen was dit fataal, waaronder één patiënt op een hoge dosis paracetamol.</w:t>
      </w:r>
      <w:r w:rsidR="002A2539" w:rsidRPr="0095792A">
        <w:rPr>
          <w:color w:val="000000"/>
          <w:szCs w:val="22"/>
        </w:rPr>
        <w:br/>
      </w:r>
      <w:r w:rsidR="002A2539" w:rsidRPr="0095792A">
        <w:rPr>
          <w:color w:val="000000"/>
          <w:szCs w:val="22"/>
        </w:rPr>
        <w:br/>
      </w:r>
      <w:r w:rsidR="002A2539" w:rsidRPr="0095792A">
        <w:rPr>
          <w:szCs w:val="22"/>
          <w:u w:val="single"/>
        </w:rPr>
        <w:t>Beschrijving van geselecteerde bijwerkingen</w:t>
      </w:r>
    </w:p>
    <w:p w14:paraId="1704AD43" w14:textId="77777777" w:rsidR="002A2539" w:rsidRPr="0095792A" w:rsidRDefault="002A2539" w:rsidP="002A2539">
      <w:pPr>
        <w:keepNext/>
        <w:widowControl w:val="0"/>
        <w:rPr>
          <w:i/>
          <w:szCs w:val="22"/>
          <w:u w:val="single"/>
        </w:rPr>
      </w:pPr>
      <w:r w:rsidRPr="0095792A">
        <w:rPr>
          <w:i/>
          <w:szCs w:val="22"/>
          <w:u w:val="single"/>
        </w:rPr>
        <w:t>Hepatitis B-reactivering</w:t>
      </w:r>
    </w:p>
    <w:p w14:paraId="29779458" w14:textId="77777777" w:rsidR="002A2539" w:rsidRPr="0095792A" w:rsidRDefault="002A2539" w:rsidP="002A2539">
      <w:pPr>
        <w:widowControl w:val="0"/>
        <w:suppressAutoHyphens/>
        <w:spacing w:line="240" w:lineRule="auto"/>
        <w:rPr>
          <w:szCs w:val="22"/>
        </w:rPr>
      </w:pPr>
      <w:r w:rsidRPr="0095792A">
        <w:rPr>
          <w:szCs w:val="22"/>
        </w:rPr>
        <w:t>Hepatitis B-reactivering is gemeld in verband met zogenaamde BCR-ABL-TKI's (Bcr-abl-tyrosinekinaseremmers). In een aantal gevallen resulteerde dit in acuut leverfalen of fulminante hepatitis die leidde tot levertransplantatie of een fatale afloop (zie rubriek 4.4).</w:t>
      </w:r>
    </w:p>
    <w:p w14:paraId="6B82C5DD" w14:textId="77777777" w:rsidR="00804E55" w:rsidRPr="0095792A" w:rsidRDefault="00804E55" w:rsidP="00804E55">
      <w:pPr>
        <w:rPr>
          <w:szCs w:val="22"/>
          <w:u w:val="single"/>
        </w:rPr>
      </w:pPr>
    </w:p>
    <w:p w14:paraId="12ED9D95" w14:textId="77777777" w:rsidR="00804E55" w:rsidRPr="0095792A" w:rsidRDefault="00804E55" w:rsidP="00804E55">
      <w:pPr>
        <w:rPr>
          <w:szCs w:val="22"/>
          <w:u w:val="single"/>
        </w:rPr>
      </w:pPr>
      <w:r w:rsidRPr="0095792A">
        <w:rPr>
          <w:szCs w:val="22"/>
          <w:u w:val="single"/>
        </w:rPr>
        <w:t>Melding van vermoedelijke bijwerkingen</w:t>
      </w:r>
    </w:p>
    <w:p w14:paraId="40C31EFE" w14:textId="77777777" w:rsidR="00804E55" w:rsidRPr="0095792A" w:rsidRDefault="00804E55" w:rsidP="00804E55">
      <w:pPr>
        <w:rPr>
          <w:szCs w:val="22"/>
        </w:rPr>
      </w:pPr>
      <w:r w:rsidRPr="0095792A">
        <w:rPr>
          <w:szCs w:val="22"/>
        </w:rPr>
        <w:t xml:space="preserve">Het is belangrijk om na toelating van het geneesmiddel vermoedelijke bijwerkingen te melden. Op deze wijze kan de verhouding tussen voordelen en risico’s van het geneesmiddel voortdurend worden gevolgd. Beroepsbeoefenaren in de gezondheidszorg wordt verzocht alle vermoedelijke bijwerkingen te melden via </w:t>
      </w:r>
      <w:r w:rsidR="00384242" w:rsidRPr="0095792A">
        <w:rPr>
          <w:szCs w:val="22"/>
        </w:rPr>
        <w:t xml:space="preserve">het nationale meldsysteem zoals vermeld in </w:t>
      </w:r>
      <w:hyperlink r:id="rId14" w:history="1">
        <w:r w:rsidR="00384242" w:rsidRPr="0095792A">
          <w:rPr>
            <w:rStyle w:val="Hyperlink"/>
            <w:highlight w:val="lightGray"/>
          </w:rPr>
          <w:t>aanhangsel V</w:t>
        </w:r>
      </w:hyperlink>
      <w:r w:rsidR="00384242" w:rsidRPr="0095792A">
        <w:rPr>
          <w:szCs w:val="22"/>
        </w:rPr>
        <w:t>.</w:t>
      </w:r>
    </w:p>
    <w:p w14:paraId="1888C327" w14:textId="77777777" w:rsidR="00280AC1" w:rsidRPr="0095792A" w:rsidRDefault="00280AC1" w:rsidP="00280AC1">
      <w:pPr>
        <w:autoSpaceDE w:val="0"/>
        <w:autoSpaceDN w:val="0"/>
        <w:adjustRightInd w:val="0"/>
        <w:spacing w:line="240" w:lineRule="auto"/>
        <w:rPr>
          <w:color w:val="000000"/>
          <w:szCs w:val="22"/>
        </w:rPr>
      </w:pPr>
    </w:p>
    <w:p w14:paraId="51B37094" w14:textId="77777777" w:rsidR="00280AC1" w:rsidRPr="0095792A" w:rsidRDefault="00280AC1" w:rsidP="00280AC1">
      <w:pPr>
        <w:autoSpaceDE w:val="0"/>
        <w:autoSpaceDN w:val="0"/>
        <w:adjustRightInd w:val="0"/>
        <w:spacing w:line="240" w:lineRule="auto"/>
        <w:rPr>
          <w:b/>
          <w:bCs/>
          <w:color w:val="000000"/>
          <w:szCs w:val="22"/>
        </w:rPr>
      </w:pPr>
      <w:r w:rsidRPr="0095792A">
        <w:rPr>
          <w:b/>
          <w:bCs/>
          <w:color w:val="000000"/>
          <w:szCs w:val="22"/>
        </w:rPr>
        <w:t>4.9</w:t>
      </w:r>
      <w:r w:rsidRPr="0095792A">
        <w:rPr>
          <w:b/>
          <w:bCs/>
          <w:color w:val="000000"/>
          <w:szCs w:val="22"/>
        </w:rPr>
        <w:tab/>
      </w:r>
      <w:r w:rsidRPr="0095792A">
        <w:rPr>
          <w:b/>
          <w:color w:val="000000"/>
          <w:szCs w:val="22"/>
        </w:rPr>
        <w:t>Overdosering</w:t>
      </w:r>
    </w:p>
    <w:p w14:paraId="6BF2CD8E" w14:textId="77777777" w:rsidR="00280AC1" w:rsidRPr="0095792A" w:rsidRDefault="00280AC1" w:rsidP="00280AC1">
      <w:pPr>
        <w:autoSpaceDE w:val="0"/>
        <w:autoSpaceDN w:val="0"/>
        <w:adjustRightInd w:val="0"/>
        <w:spacing w:line="240" w:lineRule="auto"/>
        <w:rPr>
          <w:bCs/>
          <w:color w:val="000000"/>
          <w:szCs w:val="22"/>
        </w:rPr>
      </w:pPr>
    </w:p>
    <w:p w14:paraId="5CC4C116"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Er is beperkte ervaring met doses hoger dan de aanbevolen therapeutische dosis. Geïsoleerde gevallen van imatinib overdosering zijn spontaan gemeld en in de literatuur gerapporteerd. In geval van overdosering moet de patiënt worden geobserveerd en dient geschikte symptomatische behandeling te worden gegeven. De gerapporteerde resultaten waren in deze gevallen in het algemeen "verbeterd" of "hersteld". Bijwerkingen die zijn gemeld op verschillende doseringen zijn als volgt:</w:t>
      </w:r>
    </w:p>
    <w:p w14:paraId="0330569E" w14:textId="77777777" w:rsidR="00280AC1" w:rsidRPr="0095792A" w:rsidRDefault="00280AC1" w:rsidP="00280AC1">
      <w:pPr>
        <w:autoSpaceDE w:val="0"/>
        <w:autoSpaceDN w:val="0"/>
        <w:adjustRightInd w:val="0"/>
        <w:spacing w:line="240" w:lineRule="auto"/>
        <w:rPr>
          <w:color w:val="000000"/>
          <w:szCs w:val="22"/>
          <w:u w:val="single"/>
        </w:rPr>
      </w:pPr>
    </w:p>
    <w:p w14:paraId="707794E8" w14:textId="77777777" w:rsidR="00280AC1" w:rsidRPr="0095792A" w:rsidRDefault="00280AC1" w:rsidP="00280AC1">
      <w:pPr>
        <w:autoSpaceDE w:val="0"/>
        <w:autoSpaceDN w:val="0"/>
        <w:adjustRightInd w:val="0"/>
        <w:spacing w:line="240" w:lineRule="auto"/>
        <w:rPr>
          <w:color w:val="000000"/>
          <w:szCs w:val="22"/>
          <w:u w:val="single"/>
        </w:rPr>
      </w:pPr>
      <w:r w:rsidRPr="0095792A">
        <w:rPr>
          <w:color w:val="000000"/>
          <w:szCs w:val="22"/>
          <w:u w:val="single"/>
        </w:rPr>
        <w:t>Volwassen populatie</w:t>
      </w:r>
    </w:p>
    <w:p w14:paraId="36987A40"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1200 tot 1600 mg (duur varieert van 1 tot 10 dagen): Misselijkheid, braken, diarree, huiduitslag, erytheem, oedeem, zwelling, vermoeidheid, spierkrampen, trombocytopenie, pancytopenie, buikpijn, hoofdpijn, verminderde eetlust.</w:t>
      </w:r>
    </w:p>
    <w:p w14:paraId="1296BE4C"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1800 tot 3200 mg (oplopend tot 3200 mg per dag gedurende 6 dagen): Zwakte, myalgie, verhoogde creatinefosfokinase, verhoogd bilirubine, gastro-intestinale pijn.</w:t>
      </w:r>
    </w:p>
    <w:p w14:paraId="3C0F234E"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6400 mg (enkelvoudige dosis): Er is een geval gemeld in de literatuur van een patiënt waarbij misselijkheid, braken, buikpijn, koorts, zwelling van het gezicht, verminderd aantal neutrofielen, en verhoogde transaminasen optraden.</w:t>
      </w:r>
    </w:p>
    <w:p w14:paraId="2BCA3BEE"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8 tot 10 g (enkelvoudige dosis): Braken en gastro-intestinale pijn zijn gemeld.</w:t>
      </w:r>
    </w:p>
    <w:p w14:paraId="0869F613" w14:textId="77777777" w:rsidR="00280AC1" w:rsidRPr="0095792A" w:rsidRDefault="00280AC1" w:rsidP="00280AC1">
      <w:pPr>
        <w:autoSpaceDE w:val="0"/>
        <w:autoSpaceDN w:val="0"/>
        <w:adjustRightInd w:val="0"/>
        <w:spacing w:line="240" w:lineRule="auto"/>
        <w:rPr>
          <w:color w:val="000000"/>
          <w:szCs w:val="22"/>
          <w:u w:val="single"/>
        </w:rPr>
      </w:pPr>
    </w:p>
    <w:p w14:paraId="6411FDDC" w14:textId="77777777" w:rsidR="00280AC1" w:rsidRPr="0095792A" w:rsidRDefault="00280AC1" w:rsidP="00280AC1">
      <w:pPr>
        <w:autoSpaceDE w:val="0"/>
        <w:autoSpaceDN w:val="0"/>
        <w:adjustRightInd w:val="0"/>
        <w:spacing w:line="240" w:lineRule="auto"/>
        <w:rPr>
          <w:color w:val="000000"/>
          <w:szCs w:val="22"/>
          <w:u w:val="single"/>
        </w:rPr>
      </w:pPr>
      <w:r w:rsidRPr="0095792A">
        <w:rPr>
          <w:color w:val="000000"/>
          <w:szCs w:val="22"/>
          <w:u w:val="single"/>
        </w:rPr>
        <w:t>Pediatrische patiënten</w:t>
      </w:r>
    </w:p>
    <w:p w14:paraId="2144BB4A"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Bij een 3 jaar oude jongen blootgesteld aan een enkele dosis van 400 mg traden als bijwerkingen op: braken, diarree en anorexia en een andere 3 jaar oude jongen blootgesteld aan een enkele dosis van 980 mg had een verminderd aantal witte bloedcellen en diarree.</w:t>
      </w:r>
    </w:p>
    <w:p w14:paraId="64D1BB9B" w14:textId="77777777" w:rsidR="00280AC1" w:rsidRPr="0095792A" w:rsidRDefault="00280AC1" w:rsidP="00280AC1">
      <w:pPr>
        <w:autoSpaceDE w:val="0"/>
        <w:autoSpaceDN w:val="0"/>
        <w:adjustRightInd w:val="0"/>
        <w:spacing w:line="240" w:lineRule="auto"/>
        <w:rPr>
          <w:color w:val="000000"/>
          <w:szCs w:val="22"/>
        </w:rPr>
      </w:pPr>
    </w:p>
    <w:p w14:paraId="5D170C36"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In geval van overdosering dient de patiënt te worden geobserveerd en dient een geschikte ondersteunende behandeling te worden gegeven.</w:t>
      </w:r>
    </w:p>
    <w:p w14:paraId="583C6AD4" w14:textId="77777777" w:rsidR="00280AC1" w:rsidRPr="0095792A" w:rsidRDefault="00280AC1" w:rsidP="00280AC1">
      <w:pPr>
        <w:autoSpaceDE w:val="0"/>
        <w:autoSpaceDN w:val="0"/>
        <w:adjustRightInd w:val="0"/>
        <w:spacing w:line="240" w:lineRule="auto"/>
        <w:rPr>
          <w:color w:val="000000"/>
          <w:szCs w:val="22"/>
        </w:rPr>
      </w:pPr>
    </w:p>
    <w:p w14:paraId="20DB207B" w14:textId="77777777" w:rsidR="00280AC1" w:rsidRPr="0095792A" w:rsidRDefault="00280AC1" w:rsidP="00280AC1">
      <w:pPr>
        <w:autoSpaceDE w:val="0"/>
        <w:autoSpaceDN w:val="0"/>
        <w:adjustRightInd w:val="0"/>
        <w:spacing w:line="240" w:lineRule="auto"/>
        <w:rPr>
          <w:color w:val="000000"/>
          <w:szCs w:val="22"/>
        </w:rPr>
      </w:pPr>
    </w:p>
    <w:p w14:paraId="1179E3E1" w14:textId="77777777" w:rsidR="00280AC1" w:rsidRPr="0095792A" w:rsidRDefault="00280AC1" w:rsidP="00280AC1">
      <w:pPr>
        <w:suppressAutoHyphens/>
        <w:ind w:left="567" w:hanging="567"/>
        <w:rPr>
          <w:color w:val="000000"/>
          <w:szCs w:val="22"/>
        </w:rPr>
      </w:pPr>
      <w:r w:rsidRPr="0095792A">
        <w:rPr>
          <w:b/>
          <w:color w:val="000000"/>
          <w:szCs w:val="22"/>
        </w:rPr>
        <w:t>5.</w:t>
      </w:r>
      <w:r w:rsidRPr="0095792A">
        <w:rPr>
          <w:b/>
          <w:color w:val="000000"/>
          <w:szCs w:val="22"/>
        </w:rPr>
        <w:tab/>
        <w:t>FARMACOLOGISCHE EIGENSCHAPPEN</w:t>
      </w:r>
    </w:p>
    <w:p w14:paraId="0C27F660" w14:textId="77777777" w:rsidR="00280AC1" w:rsidRPr="0095792A" w:rsidRDefault="00280AC1" w:rsidP="00280AC1">
      <w:pPr>
        <w:suppressAutoHyphens/>
        <w:rPr>
          <w:color w:val="000000"/>
          <w:szCs w:val="22"/>
        </w:rPr>
      </w:pPr>
    </w:p>
    <w:p w14:paraId="742366DC" w14:textId="77777777" w:rsidR="00280AC1" w:rsidRPr="0095792A" w:rsidRDefault="00280AC1" w:rsidP="00280AC1">
      <w:pPr>
        <w:suppressAutoHyphens/>
        <w:ind w:left="567" w:hanging="567"/>
        <w:rPr>
          <w:color w:val="000000"/>
          <w:szCs w:val="22"/>
        </w:rPr>
      </w:pPr>
      <w:r w:rsidRPr="0095792A">
        <w:rPr>
          <w:b/>
          <w:color w:val="000000"/>
          <w:szCs w:val="22"/>
        </w:rPr>
        <w:t>5.1</w:t>
      </w:r>
      <w:r w:rsidRPr="0095792A">
        <w:rPr>
          <w:b/>
          <w:color w:val="000000"/>
          <w:szCs w:val="22"/>
        </w:rPr>
        <w:tab/>
        <w:t>Farmacodynamische eigenschappen</w:t>
      </w:r>
    </w:p>
    <w:p w14:paraId="0D2E09A6" w14:textId="77777777" w:rsidR="00280AC1" w:rsidRPr="0095792A" w:rsidRDefault="00280AC1" w:rsidP="00280AC1">
      <w:pPr>
        <w:suppressAutoHyphens/>
        <w:rPr>
          <w:color w:val="000000"/>
          <w:szCs w:val="22"/>
        </w:rPr>
      </w:pPr>
    </w:p>
    <w:p w14:paraId="3A34E55E"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Farmacotherapeutische categorie: antineoplastisch middel, proteïne kinase remmer, ATC code: L01XE01</w:t>
      </w:r>
    </w:p>
    <w:p w14:paraId="1A502C9B" w14:textId="77777777" w:rsidR="00280AC1" w:rsidRPr="0095792A" w:rsidRDefault="00280AC1" w:rsidP="00280AC1">
      <w:pPr>
        <w:autoSpaceDE w:val="0"/>
        <w:autoSpaceDN w:val="0"/>
        <w:adjustRightInd w:val="0"/>
        <w:spacing w:line="240" w:lineRule="auto"/>
        <w:rPr>
          <w:color w:val="000000"/>
          <w:szCs w:val="22"/>
        </w:rPr>
      </w:pPr>
    </w:p>
    <w:p w14:paraId="10CBE78A" w14:textId="77777777" w:rsidR="00280AC1" w:rsidRPr="0095792A" w:rsidRDefault="00280AC1" w:rsidP="00280AC1">
      <w:pPr>
        <w:autoSpaceDE w:val="0"/>
        <w:autoSpaceDN w:val="0"/>
        <w:adjustRightInd w:val="0"/>
        <w:spacing w:line="240" w:lineRule="auto"/>
        <w:rPr>
          <w:color w:val="000000"/>
          <w:szCs w:val="22"/>
          <w:u w:val="single"/>
        </w:rPr>
      </w:pPr>
      <w:r w:rsidRPr="0095792A">
        <w:rPr>
          <w:color w:val="000000"/>
          <w:szCs w:val="22"/>
          <w:u w:val="single"/>
        </w:rPr>
        <w:t>Werkingsmechanisme</w:t>
      </w:r>
    </w:p>
    <w:p w14:paraId="797E5991"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Imatinib is een klein molecuul proteïne-tyrosine kinase remmer die de activiteit van het Bcr-Abl tyrosine kinase (TK) sterk remt, alsook diverse receptor TKs: Kit, de receptor voor stamcelfactor (SCF), gecodeerd door het c-Kit proto-oncogen, de discoìdine-domeinreceptoren (DDR1 en DDR2), de kolonie stimulerende factor receptor (CSF-1R) en de bloedplaatjes afgeleide groeifactor receptoren alfa en bèta (PDGFR alfa en bèta PDGFR). Imatinib kan ook cellulaire processen remmen gemedieerd door activering van deze receptor kinases.</w:t>
      </w:r>
    </w:p>
    <w:p w14:paraId="7F3F17F8" w14:textId="77777777" w:rsidR="00280AC1" w:rsidRPr="0095792A" w:rsidRDefault="00280AC1" w:rsidP="00280AC1">
      <w:pPr>
        <w:autoSpaceDE w:val="0"/>
        <w:autoSpaceDN w:val="0"/>
        <w:adjustRightInd w:val="0"/>
        <w:spacing w:line="240" w:lineRule="auto"/>
        <w:rPr>
          <w:color w:val="000000"/>
          <w:szCs w:val="22"/>
        </w:rPr>
      </w:pPr>
    </w:p>
    <w:p w14:paraId="32876E85"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u w:val="single"/>
        </w:rPr>
        <w:t>Farmacodynamische effecten</w:t>
      </w:r>
      <w:r w:rsidRPr="0095792A">
        <w:rPr>
          <w:color w:val="000000"/>
          <w:szCs w:val="22"/>
        </w:rPr>
        <w:br/>
        <w:t xml:space="preserve">Imatinib is een proteïne-tyrosine kinase remmer die Bcr/Abl tyrosine kinase krachtig remt zowel op </w:t>
      </w:r>
      <w:r w:rsidRPr="0095792A">
        <w:rPr>
          <w:i/>
          <w:color w:val="000000"/>
          <w:szCs w:val="22"/>
        </w:rPr>
        <w:t>in vitro</w:t>
      </w:r>
      <w:r w:rsidRPr="0095792A">
        <w:rPr>
          <w:color w:val="000000"/>
          <w:szCs w:val="22"/>
        </w:rPr>
        <w:t xml:space="preserve">, als op cellulair en </w:t>
      </w:r>
      <w:r w:rsidRPr="0095792A">
        <w:rPr>
          <w:i/>
          <w:color w:val="000000"/>
          <w:szCs w:val="22"/>
        </w:rPr>
        <w:t>in vivo</w:t>
      </w:r>
      <w:r w:rsidRPr="0095792A">
        <w:rPr>
          <w:color w:val="000000"/>
          <w:szCs w:val="22"/>
        </w:rPr>
        <w:t xml:space="preserve"> niveau. De verbinding remt op selectieve wijze de proliferatie en induceert apoptose zowel bij Bcr-Abl positieve cellijnen als “verse” leukemische cellen van Philadelphia chromosoom positieve CML</w:t>
      </w:r>
      <w:r w:rsidR="008645AE" w:rsidRPr="0095792A">
        <w:rPr>
          <w:color w:val="000000"/>
          <w:szCs w:val="22"/>
        </w:rPr>
        <w:t xml:space="preserve"> en acute lymfatische leukemie (ALL)</w:t>
      </w:r>
      <w:r w:rsidRPr="0095792A">
        <w:rPr>
          <w:color w:val="000000"/>
          <w:szCs w:val="22"/>
        </w:rPr>
        <w:t>patiënten.</w:t>
      </w:r>
    </w:p>
    <w:p w14:paraId="10A7ADAD" w14:textId="77777777" w:rsidR="00280AC1" w:rsidRPr="0095792A" w:rsidRDefault="00280AC1" w:rsidP="00280AC1">
      <w:pPr>
        <w:autoSpaceDE w:val="0"/>
        <w:autoSpaceDN w:val="0"/>
        <w:adjustRightInd w:val="0"/>
        <w:spacing w:line="240" w:lineRule="auto"/>
        <w:rPr>
          <w:color w:val="000000"/>
          <w:szCs w:val="22"/>
          <w:u w:val="single"/>
        </w:rPr>
      </w:pPr>
    </w:p>
    <w:p w14:paraId="0BBE72A9" w14:textId="77777777" w:rsidR="00280AC1" w:rsidRPr="0095792A" w:rsidRDefault="00280AC1" w:rsidP="00280AC1">
      <w:pPr>
        <w:autoSpaceDE w:val="0"/>
        <w:autoSpaceDN w:val="0"/>
        <w:adjustRightInd w:val="0"/>
        <w:spacing w:line="240" w:lineRule="auto"/>
        <w:rPr>
          <w:color w:val="000000"/>
          <w:szCs w:val="22"/>
        </w:rPr>
      </w:pPr>
      <w:r w:rsidRPr="0095792A">
        <w:rPr>
          <w:i/>
          <w:iCs/>
          <w:color w:val="000000"/>
          <w:szCs w:val="22"/>
        </w:rPr>
        <w:t xml:space="preserve">In vivo </w:t>
      </w:r>
      <w:r w:rsidRPr="0095792A">
        <w:rPr>
          <w:color w:val="000000"/>
          <w:szCs w:val="22"/>
        </w:rPr>
        <w:t>vertoont de verbinding als monotherapie anti-tumor activiteit bij diermodellen die Bcr Abl positieve tumorcellen gebruiken.</w:t>
      </w:r>
    </w:p>
    <w:p w14:paraId="24416256" w14:textId="77777777" w:rsidR="008645AE" w:rsidRPr="0095792A" w:rsidRDefault="008645AE" w:rsidP="00280AC1">
      <w:pPr>
        <w:autoSpaceDE w:val="0"/>
        <w:autoSpaceDN w:val="0"/>
        <w:adjustRightInd w:val="0"/>
        <w:spacing w:line="240" w:lineRule="auto"/>
        <w:rPr>
          <w:color w:val="000000"/>
          <w:szCs w:val="22"/>
        </w:rPr>
      </w:pPr>
    </w:p>
    <w:p w14:paraId="7B6645C5" w14:textId="77777777" w:rsidR="008645AE" w:rsidRPr="0095792A" w:rsidRDefault="008645AE" w:rsidP="00280AC1">
      <w:pPr>
        <w:autoSpaceDE w:val="0"/>
        <w:autoSpaceDN w:val="0"/>
        <w:adjustRightInd w:val="0"/>
        <w:spacing w:line="240" w:lineRule="auto"/>
        <w:rPr>
          <w:color w:val="000000"/>
          <w:szCs w:val="22"/>
        </w:rPr>
      </w:pPr>
      <w:r w:rsidRPr="0095792A">
        <w:rPr>
          <w:rStyle w:val="hps"/>
          <w:color w:val="000000"/>
          <w:szCs w:val="22"/>
        </w:rPr>
        <w:t>Imatinib is een inhibitor van de receptor tyroside kinase platelet-dericed growth factor (PDGF), PDGF-R, en remt PDGF-gemedieerde cellulaire processen. Constitutieve activatie van de PDGF receptor of de Abl proteïne tyrosine kinases als een gevolg van fusie met diverse partner eiwitten of constitutieve productie van PDGF zijn betrokken bij de pathogenese van MDS / MPD, HES / CEL en DFSP. Imatinib remt de signalering en proliferatie van cellen voortvloeiend uit ontregelde PDGFR en Abl kinase activiteit.</w:t>
      </w:r>
    </w:p>
    <w:p w14:paraId="1D8F902D" w14:textId="77777777" w:rsidR="00280AC1" w:rsidRPr="0095792A" w:rsidRDefault="00280AC1" w:rsidP="00280AC1">
      <w:pPr>
        <w:autoSpaceDE w:val="0"/>
        <w:autoSpaceDN w:val="0"/>
        <w:adjustRightInd w:val="0"/>
        <w:spacing w:line="240" w:lineRule="auto"/>
        <w:rPr>
          <w:color w:val="000000"/>
          <w:szCs w:val="22"/>
        </w:rPr>
      </w:pPr>
    </w:p>
    <w:p w14:paraId="279AE0B2" w14:textId="77777777" w:rsidR="00280AC1" w:rsidRPr="0095792A" w:rsidRDefault="00280AC1" w:rsidP="00D30633">
      <w:pPr>
        <w:keepNext/>
        <w:autoSpaceDE w:val="0"/>
        <w:autoSpaceDN w:val="0"/>
        <w:adjustRightInd w:val="0"/>
        <w:spacing w:line="240" w:lineRule="auto"/>
        <w:rPr>
          <w:color w:val="000000"/>
          <w:szCs w:val="22"/>
          <w:u w:val="single"/>
        </w:rPr>
      </w:pPr>
      <w:r w:rsidRPr="0095792A">
        <w:rPr>
          <w:color w:val="000000"/>
          <w:szCs w:val="22"/>
          <w:u w:val="single"/>
        </w:rPr>
        <w:t>Klinische onderzoeken bij chronische myeloïde leukemie</w:t>
      </w:r>
    </w:p>
    <w:p w14:paraId="7BAAD80A" w14:textId="10C1D904" w:rsidR="00280AC1" w:rsidRPr="0095792A" w:rsidRDefault="00280AC1" w:rsidP="00280AC1">
      <w:pPr>
        <w:autoSpaceDE w:val="0"/>
        <w:autoSpaceDN w:val="0"/>
        <w:adjustRightInd w:val="0"/>
        <w:spacing w:line="240" w:lineRule="auto"/>
        <w:rPr>
          <w:color w:val="000000"/>
          <w:szCs w:val="22"/>
        </w:rPr>
      </w:pPr>
      <w:r w:rsidRPr="0095792A">
        <w:rPr>
          <w:color w:val="000000"/>
          <w:szCs w:val="22"/>
        </w:rPr>
        <w:t>De effectiviteit van imatinib is gebaseerd op algemene hematologische en cytogenetische responscijfers en progressievrije overleving. Er zijn geen gecontroleerde onderzoeken die een klinisch voordeel aantonen, zoals een verbetering van ziekte-gerelateerde symptomen of een verlengde overleving.</w:t>
      </w:r>
    </w:p>
    <w:p w14:paraId="642EED7E" w14:textId="77777777" w:rsidR="00280AC1" w:rsidRPr="0095792A" w:rsidRDefault="00280AC1" w:rsidP="00280AC1">
      <w:pPr>
        <w:autoSpaceDE w:val="0"/>
        <w:autoSpaceDN w:val="0"/>
        <w:adjustRightInd w:val="0"/>
        <w:spacing w:line="240" w:lineRule="auto"/>
        <w:rPr>
          <w:color w:val="000000"/>
          <w:szCs w:val="22"/>
        </w:rPr>
      </w:pPr>
    </w:p>
    <w:p w14:paraId="7759F055" w14:textId="1240B15D" w:rsidR="00280AC1" w:rsidRPr="0095792A" w:rsidRDefault="00280AC1" w:rsidP="004162B6">
      <w:pPr>
        <w:autoSpaceDE w:val="0"/>
        <w:autoSpaceDN w:val="0"/>
        <w:adjustRightInd w:val="0"/>
        <w:spacing w:line="240" w:lineRule="auto"/>
        <w:rPr>
          <w:color w:val="000000"/>
          <w:szCs w:val="22"/>
        </w:rPr>
      </w:pPr>
      <w:r w:rsidRPr="0095792A">
        <w:rPr>
          <w:color w:val="000000"/>
          <w:szCs w:val="22"/>
        </w:rPr>
        <w:t>Een uitgebreid, internationale, open-label, niet-gecontroleerde fase II-onderzoek werd uitgevoerd bij patiënten met Philadelphia chromosoom positieve (Ph+) CML in de blastaire crisis fase van de ziekte. Bovendien werden kinderen behandeld in twee fase I studies (bij patiënten met CML of Ph + acute leukemie) en een fase II studie.</w:t>
      </w:r>
    </w:p>
    <w:p w14:paraId="5065ECDB" w14:textId="77777777" w:rsidR="00280AC1" w:rsidRPr="0095792A" w:rsidRDefault="00280AC1" w:rsidP="00280AC1">
      <w:pPr>
        <w:autoSpaceDE w:val="0"/>
        <w:autoSpaceDN w:val="0"/>
        <w:adjustRightInd w:val="0"/>
        <w:spacing w:line="240" w:lineRule="auto"/>
        <w:rPr>
          <w:color w:val="000000"/>
          <w:szCs w:val="22"/>
        </w:rPr>
      </w:pPr>
    </w:p>
    <w:p w14:paraId="713C70B0" w14:textId="18A5AA23" w:rsidR="00280AC1" w:rsidRPr="0095792A" w:rsidRDefault="00280AC1" w:rsidP="008E1D4D">
      <w:pPr>
        <w:autoSpaceDE w:val="0"/>
        <w:autoSpaceDN w:val="0"/>
        <w:adjustRightInd w:val="0"/>
        <w:spacing w:line="240" w:lineRule="auto"/>
        <w:rPr>
          <w:color w:val="000000"/>
          <w:szCs w:val="22"/>
        </w:rPr>
      </w:pPr>
      <w:r w:rsidRPr="0095792A">
        <w:rPr>
          <w:color w:val="000000"/>
          <w:szCs w:val="22"/>
        </w:rPr>
        <w:t>In het klinisch onderzoek waren 38% van de patiënten ouder dan 60 jaar en 12% van de patiënten ouder dan 70 jaar.</w:t>
      </w:r>
    </w:p>
    <w:p w14:paraId="63CD548D" w14:textId="77777777" w:rsidR="00DD60F7" w:rsidRPr="0095792A" w:rsidRDefault="00DD60F7" w:rsidP="00280AC1">
      <w:pPr>
        <w:autoSpaceDE w:val="0"/>
        <w:autoSpaceDN w:val="0"/>
        <w:adjustRightInd w:val="0"/>
        <w:spacing w:line="240" w:lineRule="auto"/>
        <w:rPr>
          <w:color w:val="000000"/>
          <w:szCs w:val="22"/>
        </w:rPr>
      </w:pPr>
    </w:p>
    <w:p w14:paraId="7B319998" w14:textId="77777777" w:rsidR="00280AC1" w:rsidRPr="0095792A" w:rsidRDefault="00280AC1" w:rsidP="00DD60F7">
      <w:pPr>
        <w:autoSpaceDE w:val="0"/>
        <w:autoSpaceDN w:val="0"/>
        <w:adjustRightInd w:val="0"/>
        <w:spacing w:line="240" w:lineRule="auto"/>
        <w:rPr>
          <w:color w:val="000000"/>
          <w:szCs w:val="22"/>
        </w:rPr>
      </w:pPr>
      <w:r w:rsidRPr="0095792A">
        <w:rPr>
          <w:i/>
          <w:color w:val="000000"/>
          <w:szCs w:val="22"/>
        </w:rPr>
        <w:t>Myeloïde blastaire crisis:</w:t>
      </w:r>
      <w:r w:rsidRPr="0095792A">
        <w:rPr>
          <w:color w:val="000000"/>
          <w:szCs w:val="22"/>
        </w:rPr>
        <w:t xml:space="preserve"> 260 patiënten met myeloïde blastaire crisis werden geïncludeerd in het onderzoek. 95 patiënten (37%) hadden eerder chemotherapie gekregen voor de behandeling van ofwel de acceleratiefase of de blastaire crisis ("voorbehandelde patiënten"), terwijl 165 patiënten (63%) geen chemotherapie hadden gekregen ("onbehandelde patiënten"). De eerste 37 patiënten startten met 400 mg, het protocol werd vervolgens gewijzigd om hogere doseringen toe te staan en de overgebleven 223 patiënten startten met 600 mg.</w:t>
      </w:r>
    </w:p>
    <w:p w14:paraId="38DE4B7D" w14:textId="77777777" w:rsidR="00280AC1" w:rsidRPr="0095792A" w:rsidRDefault="00280AC1" w:rsidP="00280AC1">
      <w:pPr>
        <w:autoSpaceDE w:val="0"/>
        <w:autoSpaceDN w:val="0"/>
        <w:adjustRightInd w:val="0"/>
        <w:spacing w:line="240" w:lineRule="auto"/>
        <w:rPr>
          <w:color w:val="000000"/>
          <w:szCs w:val="22"/>
        </w:rPr>
      </w:pPr>
    </w:p>
    <w:p w14:paraId="4302CA35" w14:textId="0AEDB5F9" w:rsidR="00280AC1" w:rsidRPr="0095792A" w:rsidRDefault="00280AC1" w:rsidP="00280AC1">
      <w:pPr>
        <w:autoSpaceDE w:val="0"/>
        <w:autoSpaceDN w:val="0"/>
        <w:adjustRightInd w:val="0"/>
        <w:spacing w:line="240" w:lineRule="auto"/>
        <w:rPr>
          <w:color w:val="000000"/>
          <w:szCs w:val="22"/>
        </w:rPr>
      </w:pPr>
      <w:r w:rsidRPr="0095792A">
        <w:rPr>
          <w:color w:val="000000"/>
          <w:szCs w:val="22"/>
        </w:rPr>
        <w:t>De primaire werkzaamheidsvariabele was de mate van hematologische respons, uitgedrukt hetzij als een complete hematologische respons, geen bewijzen van leukemie,</w:t>
      </w:r>
      <w:r w:rsidRPr="0095792A">
        <w:rPr>
          <w:szCs w:val="22"/>
        </w:rPr>
        <w:t xml:space="preserve"> (dit is klaring van blasten van het merg en het bloed, maar zonder een volledig perifeer bloedherstel zoals bij een complete respons),</w:t>
      </w:r>
      <w:r w:rsidRPr="0095792A">
        <w:rPr>
          <w:color w:val="000000"/>
          <w:szCs w:val="22"/>
        </w:rPr>
        <w:t xml:space="preserve"> of terugkeer naar de chronische fase van CML. In deze studie bereikte 31% van de patiënten een hematologische respons (36% in onbehandelde patiënten en 22% bij voorbehandelde patiënten) (Tabel </w:t>
      </w:r>
      <w:r w:rsidR="005F2CD6" w:rsidRPr="0095792A">
        <w:rPr>
          <w:color w:val="000000"/>
          <w:szCs w:val="22"/>
        </w:rPr>
        <w:t>2</w:t>
      </w:r>
      <w:r w:rsidRPr="0095792A">
        <w:rPr>
          <w:color w:val="000000"/>
          <w:szCs w:val="22"/>
        </w:rPr>
        <w:t>). De respons was ook hoger in de patiënten behandeld met 600 mg (33%) in vergelijking met de patiënten behandeld met 400 mg (16%, p = 0,0220). De huidige schatting van de mediane overleving van onbehandelde en voorbehandelde patiënten was respectievelijk 7,7 en 4,7 maanden.</w:t>
      </w:r>
    </w:p>
    <w:p w14:paraId="5D143E40" w14:textId="77777777" w:rsidR="00280AC1" w:rsidRPr="0095792A" w:rsidRDefault="00280AC1" w:rsidP="00280AC1">
      <w:pPr>
        <w:autoSpaceDE w:val="0"/>
        <w:autoSpaceDN w:val="0"/>
        <w:adjustRightInd w:val="0"/>
        <w:spacing w:line="240" w:lineRule="auto"/>
        <w:rPr>
          <w:color w:val="000000"/>
          <w:szCs w:val="22"/>
        </w:rPr>
      </w:pPr>
    </w:p>
    <w:p w14:paraId="6CA505C6" w14:textId="77777777" w:rsidR="00280AC1" w:rsidRPr="0095792A" w:rsidRDefault="00280AC1" w:rsidP="00280AC1">
      <w:pPr>
        <w:autoSpaceDE w:val="0"/>
        <w:autoSpaceDN w:val="0"/>
        <w:adjustRightInd w:val="0"/>
        <w:spacing w:line="240" w:lineRule="auto"/>
        <w:rPr>
          <w:color w:val="000000"/>
          <w:szCs w:val="22"/>
        </w:rPr>
      </w:pPr>
      <w:r w:rsidRPr="0095792A">
        <w:rPr>
          <w:i/>
          <w:color w:val="000000"/>
          <w:szCs w:val="22"/>
        </w:rPr>
        <w:t>Lymfoïde blasten crisis:</w:t>
      </w:r>
      <w:r w:rsidRPr="0095792A">
        <w:rPr>
          <w:color w:val="000000"/>
          <w:szCs w:val="22"/>
        </w:rPr>
        <w:t xml:space="preserve"> een beperkt aantal patiënten werd geïncludeerd in fase I studies (n = 10). De mate van hematologische respons was 70% bij een behandelingsduur van 2-3 maanden.</w:t>
      </w:r>
    </w:p>
    <w:p w14:paraId="11DB65AF" w14:textId="77777777" w:rsidR="00B66E30" w:rsidRPr="0095792A" w:rsidRDefault="00B66E30" w:rsidP="00280AC1">
      <w:pPr>
        <w:autoSpaceDE w:val="0"/>
        <w:autoSpaceDN w:val="0"/>
        <w:adjustRightInd w:val="0"/>
        <w:spacing w:line="240" w:lineRule="auto"/>
        <w:rPr>
          <w:color w:val="000000"/>
          <w:szCs w:val="22"/>
        </w:rPr>
      </w:pPr>
    </w:p>
    <w:p w14:paraId="22676994" w14:textId="67EC6A5E" w:rsidR="004F3729" w:rsidRPr="0095792A" w:rsidRDefault="00280AC1" w:rsidP="00280AC1">
      <w:pPr>
        <w:autoSpaceDE w:val="0"/>
        <w:autoSpaceDN w:val="0"/>
        <w:adjustRightInd w:val="0"/>
        <w:spacing w:line="240" w:lineRule="auto"/>
        <w:rPr>
          <w:color w:val="000000"/>
          <w:szCs w:val="22"/>
        </w:rPr>
      </w:pPr>
      <w:r w:rsidRPr="0095792A">
        <w:rPr>
          <w:b/>
          <w:bCs/>
          <w:color w:val="000000"/>
          <w:szCs w:val="22"/>
        </w:rPr>
        <w:t>Tabel </w:t>
      </w:r>
      <w:r w:rsidR="005F2CD6" w:rsidRPr="0095792A">
        <w:rPr>
          <w:b/>
          <w:bCs/>
          <w:color w:val="000000"/>
          <w:szCs w:val="22"/>
        </w:rPr>
        <w:t xml:space="preserve">2 </w:t>
      </w:r>
      <w:r w:rsidRPr="0095792A">
        <w:rPr>
          <w:b/>
          <w:bCs/>
          <w:color w:val="000000"/>
          <w:szCs w:val="22"/>
        </w:rPr>
        <w:t>Respons bij volwassen CML studie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78"/>
        <w:gridCol w:w="3678"/>
        <w:gridCol w:w="131"/>
      </w:tblGrid>
      <w:tr w:rsidR="00280AC1" w:rsidRPr="0095792A" w14:paraId="72F4CF1A" w14:textId="77777777" w:rsidTr="0057149B">
        <w:trPr>
          <w:cantSplit/>
        </w:trPr>
        <w:tc>
          <w:tcPr>
            <w:tcW w:w="5478" w:type="dxa"/>
          </w:tcPr>
          <w:p w14:paraId="744A1F31" w14:textId="77777777" w:rsidR="00280AC1" w:rsidRPr="0095792A" w:rsidRDefault="00280AC1" w:rsidP="00280AC1">
            <w:pPr>
              <w:autoSpaceDE w:val="0"/>
              <w:autoSpaceDN w:val="0"/>
              <w:adjustRightInd w:val="0"/>
              <w:spacing w:line="240" w:lineRule="auto"/>
              <w:rPr>
                <w:color w:val="000000"/>
                <w:szCs w:val="22"/>
              </w:rPr>
            </w:pPr>
          </w:p>
        </w:tc>
        <w:tc>
          <w:tcPr>
            <w:tcW w:w="3809" w:type="dxa"/>
            <w:gridSpan w:val="2"/>
          </w:tcPr>
          <w:p w14:paraId="5A9B7F21" w14:textId="77777777" w:rsidR="00280AC1" w:rsidRPr="0095792A" w:rsidRDefault="00280AC1" w:rsidP="00E048AB">
            <w:pPr>
              <w:autoSpaceDE w:val="0"/>
              <w:autoSpaceDN w:val="0"/>
              <w:adjustRightInd w:val="0"/>
              <w:spacing w:line="240" w:lineRule="auto"/>
              <w:jc w:val="center"/>
              <w:rPr>
                <w:color w:val="000000"/>
                <w:szCs w:val="22"/>
              </w:rPr>
            </w:pPr>
            <w:r w:rsidRPr="0095792A">
              <w:rPr>
                <w:color w:val="000000"/>
                <w:szCs w:val="22"/>
              </w:rPr>
              <w:t>Studie 0102</w:t>
            </w:r>
          </w:p>
          <w:p w14:paraId="1A68F739" w14:textId="77777777" w:rsidR="00280AC1" w:rsidRPr="0095792A" w:rsidRDefault="00280AC1" w:rsidP="00E048AB">
            <w:pPr>
              <w:autoSpaceDE w:val="0"/>
              <w:autoSpaceDN w:val="0"/>
              <w:adjustRightInd w:val="0"/>
              <w:spacing w:line="240" w:lineRule="auto"/>
              <w:jc w:val="center"/>
              <w:rPr>
                <w:color w:val="000000"/>
                <w:szCs w:val="22"/>
              </w:rPr>
            </w:pPr>
            <w:r w:rsidRPr="0095792A">
              <w:rPr>
                <w:color w:val="000000"/>
                <w:szCs w:val="22"/>
              </w:rPr>
              <w:t>38-maanden gegevens</w:t>
            </w:r>
          </w:p>
          <w:p w14:paraId="47E0FE34" w14:textId="77777777" w:rsidR="00280AC1" w:rsidRPr="0095792A" w:rsidRDefault="00280AC1" w:rsidP="00E048AB">
            <w:pPr>
              <w:autoSpaceDE w:val="0"/>
              <w:autoSpaceDN w:val="0"/>
              <w:adjustRightInd w:val="0"/>
              <w:spacing w:line="240" w:lineRule="auto"/>
              <w:jc w:val="center"/>
              <w:rPr>
                <w:color w:val="000000"/>
                <w:szCs w:val="22"/>
              </w:rPr>
            </w:pPr>
            <w:r w:rsidRPr="0095792A">
              <w:rPr>
                <w:color w:val="000000"/>
                <w:szCs w:val="22"/>
              </w:rPr>
              <w:t>Myeloïde blastaire</w:t>
            </w:r>
          </w:p>
          <w:p w14:paraId="1D84E915" w14:textId="77777777" w:rsidR="00280AC1" w:rsidRPr="0095792A" w:rsidRDefault="00280AC1" w:rsidP="00E048AB">
            <w:pPr>
              <w:autoSpaceDE w:val="0"/>
              <w:autoSpaceDN w:val="0"/>
              <w:adjustRightInd w:val="0"/>
              <w:spacing w:line="240" w:lineRule="auto"/>
              <w:jc w:val="center"/>
              <w:rPr>
                <w:color w:val="000000"/>
                <w:szCs w:val="22"/>
              </w:rPr>
            </w:pPr>
            <w:r w:rsidRPr="0095792A">
              <w:rPr>
                <w:color w:val="000000"/>
                <w:szCs w:val="22"/>
              </w:rPr>
              <w:t>crisis</w:t>
            </w:r>
          </w:p>
          <w:p w14:paraId="0EEE9C74" w14:textId="77777777" w:rsidR="00280AC1" w:rsidRPr="0095792A" w:rsidRDefault="00280AC1" w:rsidP="00E048AB">
            <w:pPr>
              <w:autoSpaceDE w:val="0"/>
              <w:autoSpaceDN w:val="0"/>
              <w:adjustRightInd w:val="0"/>
              <w:spacing w:line="240" w:lineRule="auto"/>
              <w:jc w:val="center"/>
              <w:rPr>
                <w:color w:val="000000"/>
                <w:szCs w:val="22"/>
              </w:rPr>
            </w:pPr>
            <w:r w:rsidRPr="0095792A">
              <w:rPr>
                <w:color w:val="000000"/>
                <w:szCs w:val="22"/>
              </w:rPr>
              <w:t>(n=260)</w:t>
            </w:r>
          </w:p>
        </w:tc>
      </w:tr>
      <w:tr w:rsidR="00CA57CB" w:rsidRPr="0095792A" w14:paraId="1B2097EE" w14:textId="77777777" w:rsidTr="0057149B">
        <w:trPr>
          <w:cantSplit/>
        </w:trPr>
        <w:tc>
          <w:tcPr>
            <w:tcW w:w="5478" w:type="dxa"/>
          </w:tcPr>
          <w:p w14:paraId="34BA04CB" w14:textId="77777777" w:rsidR="00CA57CB" w:rsidRPr="0095792A" w:rsidRDefault="00CA57CB" w:rsidP="00280AC1">
            <w:pPr>
              <w:autoSpaceDE w:val="0"/>
              <w:autoSpaceDN w:val="0"/>
              <w:adjustRightInd w:val="0"/>
              <w:spacing w:line="240" w:lineRule="auto"/>
              <w:rPr>
                <w:color w:val="000000"/>
                <w:szCs w:val="22"/>
              </w:rPr>
            </w:pPr>
          </w:p>
        </w:tc>
        <w:tc>
          <w:tcPr>
            <w:tcW w:w="3809" w:type="dxa"/>
            <w:gridSpan w:val="2"/>
          </w:tcPr>
          <w:p w14:paraId="5F56AC65" w14:textId="77777777" w:rsidR="00CA57CB" w:rsidRPr="0095792A" w:rsidRDefault="00CA57CB" w:rsidP="00E048AB">
            <w:pPr>
              <w:autoSpaceDE w:val="0"/>
              <w:autoSpaceDN w:val="0"/>
              <w:adjustRightInd w:val="0"/>
              <w:spacing w:line="240" w:lineRule="auto"/>
              <w:jc w:val="center"/>
              <w:rPr>
                <w:color w:val="000000"/>
                <w:szCs w:val="22"/>
              </w:rPr>
            </w:pPr>
            <w:r w:rsidRPr="0095792A">
              <w:rPr>
                <w:color w:val="000000"/>
                <w:szCs w:val="22"/>
              </w:rPr>
              <w:t>% of patients (CI95%)</w:t>
            </w:r>
          </w:p>
        </w:tc>
      </w:tr>
      <w:tr w:rsidR="00280AC1" w:rsidRPr="0095792A" w14:paraId="41219A6E" w14:textId="77777777" w:rsidTr="0057149B">
        <w:trPr>
          <w:cantSplit/>
        </w:trPr>
        <w:tc>
          <w:tcPr>
            <w:tcW w:w="5478" w:type="dxa"/>
          </w:tcPr>
          <w:p w14:paraId="4C7134E4"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Hematologische respons</w:t>
            </w:r>
            <w:r w:rsidRPr="0095792A">
              <w:rPr>
                <w:color w:val="000000"/>
                <w:szCs w:val="22"/>
                <w:vertAlign w:val="superscript"/>
              </w:rPr>
              <w:t>1</w:t>
            </w:r>
          </w:p>
          <w:p w14:paraId="2E06E7D8" w14:textId="77777777" w:rsidR="00280AC1" w:rsidRPr="0095792A" w:rsidRDefault="00280AC1" w:rsidP="00280AC1">
            <w:pPr>
              <w:tabs>
                <w:tab w:val="clear" w:pos="567"/>
                <w:tab w:val="left" w:pos="426"/>
              </w:tabs>
              <w:autoSpaceDE w:val="0"/>
              <w:autoSpaceDN w:val="0"/>
              <w:adjustRightInd w:val="0"/>
              <w:spacing w:line="240" w:lineRule="auto"/>
              <w:ind w:left="426" w:hanging="426"/>
              <w:rPr>
                <w:color w:val="000000"/>
                <w:szCs w:val="22"/>
              </w:rPr>
            </w:pPr>
            <w:r w:rsidRPr="0095792A">
              <w:rPr>
                <w:color w:val="000000"/>
                <w:szCs w:val="22"/>
              </w:rPr>
              <w:tab/>
              <w:t>Complete hematologische respons (CHR)</w:t>
            </w:r>
          </w:p>
          <w:p w14:paraId="59F91B37" w14:textId="77777777" w:rsidR="00280AC1" w:rsidRPr="0095792A" w:rsidRDefault="00280AC1" w:rsidP="00280AC1">
            <w:pPr>
              <w:tabs>
                <w:tab w:val="clear" w:pos="567"/>
                <w:tab w:val="left" w:pos="426"/>
              </w:tabs>
              <w:autoSpaceDE w:val="0"/>
              <w:autoSpaceDN w:val="0"/>
              <w:adjustRightInd w:val="0"/>
              <w:spacing w:line="240" w:lineRule="auto"/>
              <w:ind w:left="426" w:hanging="426"/>
              <w:rPr>
                <w:color w:val="000000"/>
                <w:szCs w:val="22"/>
              </w:rPr>
            </w:pPr>
            <w:r w:rsidRPr="0095792A">
              <w:rPr>
                <w:color w:val="000000"/>
                <w:szCs w:val="22"/>
              </w:rPr>
              <w:tab/>
              <w:t>Geen bewijs van leukemie (NEL)</w:t>
            </w:r>
          </w:p>
          <w:p w14:paraId="4495ED57" w14:textId="77777777" w:rsidR="00280AC1" w:rsidRPr="0095792A" w:rsidRDefault="00280AC1" w:rsidP="00280AC1">
            <w:pPr>
              <w:tabs>
                <w:tab w:val="clear" w:pos="567"/>
                <w:tab w:val="left" w:pos="426"/>
              </w:tabs>
              <w:autoSpaceDE w:val="0"/>
              <w:autoSpaceDN w:val="0"/>
              <w:adjustRightInd w:val="0"/>
              <w:spacing w:line="240" w:lineRule="auto"/>
              <w:ind w:left="426" w:hanging="426"/>
              <w:rPr>
                <w:color w:val="000000"/>
                <w:szCs w:val="22"/>
              </w:rPr>
            </w:pPr>
            <w:r w:rsidRPr="0095792A">
              <w:rPr>
                <w:color w:val="000000"/>
                <w:szCs w:val="22"/>
              </w:rPr>
              <w:tab/>
              <w:t>Terugkeer naar de chronische fase (RTC)</w:t>
            </w:r>
          </w:p>
        </w:tc>
        <w:tc>
          <w:tcPr>
            <w:tcW w:w="3809" w:type="dxa"/>
            <w:gridSpan w:val="2"/>
          </w:tcPr>
          <w:p w14:paraId="46BEECB6" w14:textId="77777777" w:rsidR="00280AC1" w:rsidRPr="0095792A" w:rsidRDefault="00280AC1" w:rsidP="00E048AB">
            <w:pPr>
              <w:autoSpaceDE w:val="0"/>
              <w:autoSpaceDN w:val="0"/>
              <w:adjustRightInd w:val="0"/>
              <w:spacing w:line="240" w:lineRule="auto"/>
              <w:jc w:val="center"/>
              <w:rPr>
                <w:color w:val="000000"/>
                <w:szCs w:val="22"/>
              </w:rPr>
            </w:pPr>
            <w:r w:rsidRPr="0095792A">
              <w:rPr>
                <w:color w:val="000000"/>
                <w:szCs w:val="22"/>
              </w:rPr>
              <w:t>31% (25.2–36.8)</w:t>
            </w:r>
          </w:p>
          <w:p w14:paraId="258BCE3F" w14:textId="77777777" w:rsidR="00280AC1" w:rsidRPr="0095792A" w:rsidRDefault="00280AC1" w:rsidP="00E048AB">
            <w:pPr>
              <w:autoSpaceDE w:val="0"/>
              <w:autoSpaceDN w:val="0"/>
              <w:adjustRightInd w:val="0"/>
              <w:spacing w:line="240" w:lineRule="auto"/>
              <w:jc w:val="center"/>
              <w:rPr>
                <w:color w:val="000000"/>
                <w:szCs w:val="22"/>
              </w:rPr>
            </w:pPr>
            <w:r w:rsidRPr="0095792A">
              <w:rPr>
                <w:color w:val="000000"/>
                <w:szCs w:val="22"/>
              </w:rPr>
              <w:t>8%</w:t>
            </w:r>
          </w:p>
          <w:p w14:paraId="7F740F57" w14:textId="77777777" w:rsidR="00280AC1" w:rsidRPr="0095792A" w:rsidRDefault="00280AC1" w:rsidP="00E048AB">
            <w:pPr>
              <w:autoSpaceDE w:val="0"/>
              <w:autoSpaceDN w:val="0"/>
              <w:adjustRightInd w:val="0"/>
              <w:spacing w:line="240" w:lineRule="auto"/>
              <w:jc w:val="center"/>
              <w:rPr>
                <w:color w:val="000000"/>
                <w:szCs w:val="22"/>
              </w:rPr>
            </w:pPr>
            <w:r w:rsidRPr="0095792A">
              <w:rPr>
                <w:color w:val="000000"/>
                <w:szCs w:val="22"/>
              </w:rPr>
              <w:t>5%</w:t>
            </w:r>
          </w:p>
          <w:p w14:paraId="227D6F3F" w14:textId="77777777" w:rsidR="00280AC1" w:rsidRPr="0095792A" w:rsidRDefault="00280AC1" w:rsidP="00E048AB">
            <w:pPr>
              <w:autoSpaceDE w:val="0"/>
              <w:autoSpaceDN w:val="0"/>
              <w:adjustRightInd w:val="0"/>
              <w:spacing w:line="240" w:lineRule="auto"/>
              <w:jc w:val="center"/>
              <w:rPr>
                <w:color w:val="000000"/>
                <w:szCs w:val="22"/>
              </w:rPr>
            </w:pPr>
            <w:r w:rsidRPr="0095792A">
              <w:rPr>
                <w:color w:val="000000"/>
                <w:szCs w:val="22"/>
              </w:rPr>
              <w:t>18%</w:t>
            </w:r>
          </w:p>
        </w:tc>
      </w:tr>
      <w:tr w:rsidR="00280AC1" w:rsidRPr="0095792A" w14:paraId="5BC13E01" w14:textId="77777777" w:rsidTr="0057149B">
        <w:trPr>
          <w:cantSplit/>
        </w:trPr>
        <w:tc>
          <w:tcPr>
            <w:tcW w:w="5478" w:type="dxa"/>
          </w:tcPr>
          <w:p w14:paraId="412E3FEF" w14:textId="77777777" w:rsidR="00280AC1" w:rsidRPr="00C067FA" w:rsidRDefault="00280AC1" w:rsidP="00280AC1">
            <w:pPr>
              <w:autoSpaceDE w:val="0"/>
              <w:autoSpaceDN w:val="0"/>
              <w:adjustRightInd w:val="0"/>
              <w:spacing w:line="240" w:lineRule="auto"/>
              <w:rPr>
                <w:color w:val="000000"/>
                <w:szCs w:val="22"/>
                <w:lang w:val="en-US"/>
              </w:rPr>
            </w:pPr>
            <w:r w:rsidRPr="00C067FA">
              <w:rPr>
                <w:color w:val="000000"/>
                <w:szCs w:val="22"/>
                <w:lang w:val="en-US"/>
              </w:rPr>
              <w:t>Major cytogenetische respons</w:t>
            </w:r>
            <w:r w:rsidRPr="00C067FA">
              <w:rPr>
                <w:color w:val="000000"/>
                <w:szCs w:val="22"/>
                <w:vertAlign w:val="superscript"/>
                <w:lang w:val="en-US"/>
              </w:rPr>
              <w:t>2</w:t>
            </w:r>
          </w:p>
          <w:p w14:paraId="265782BA" w14:textId="77777777" w:rsidR="00280AC1" w:rsidRPr="00C067FA" w:rsidRDefault="00280AC1" w:rsidP="00280AC1">
            <w:pPr>
              <w:tabs>
                <w:tab w:val="clear" w:pos="567"/>
                <w:tab w:val="left" w:pos="426"/>
              </w:tabs>
              <w:autoSpaceDE w:val="0"/>
              <w:autoSpaceDN w:val="0"/>
              <w:adjustRightInd w:val="0"/>
              <w:spacing w:line="240" w:lineRule="auto"/>
              <w:rPr>
                <w:color w:val="000000"/>
                <w:szCs w:val="22"/>
                <w:lang w:val="en-US"/>
              </w:rPr>
            </w:pPr>
            <w:r w:rsidRPr="00C067FA">
              <w:rPr>
                <w:color w:val="000000"/>
                <w:szCs w:val="22"/>
                <w:lang w:val="en-US"/>
              </w:rPr>
              <w:tab/>
              <w:t>Compleet</w:t>
            </w:r>
          </w:p>
          <w:p w14:paraId="063ED751" w14:textId="77777777" w:rsidR="00280AC1" w:rsidRPr="00C067FA" w:rsidRDefault="00280AC1" w:rsidP="00280AC1">
            <w:pPr>
              <w:tabs>
                <w:tab w:val="clear" w:pos="567"/>
                <w:tab w:val="left" w:pos="426"/>
              </w:tabs>
              <w:autoSpaceDE w:val="0"/>
              <w:autoSpaceDN w:val="0"/>
              <w:adjustRightInd w:val="0"/>
              <w:spacing w:line="240" w:lineRule="auto"/>
              <w:rPr>
                <w:color w:val="000000"/>
                <w:szCs w:val="22"/>
                <w:lang w:val="en-US"/>
              </w:rPr>
            </w:pPr>
            <w:r w:rsidRPr="00C067FA">
              <w:rPr>
                <w:color w:val="000000"/>
                <w:szCs w:val="22"/>
                <w:lang w:val="en-US"/>
              </w:rPr>
              <w:tab/>
              <w:t>(bevestigd3) [95% CI]</w:t>
            </w:r>
          </w:p>
          <w:p w14:paraId="33D6E551" w14:textId="77777777" w:rsidR="00280AC1" w:rsidRPr="0095792A" w:rsidRDefault="00280AC1" w:rsidP="00280AC1">
            <w:pPr>
              <w:tabs>
                <w:tab w:val="clear" w:pos="567"/>
                <w:tab w:val="left" w:pos="426"/>
              </w:tabs>
              <w:autoSpaceDE w:val="0"/>
              <w:autoSpaceDN w:val="0"/>
              <w:adjustRightInd w:val="0"/>
              <w:spacing w:line="240" w:lineRule="auto"/>
              <w:rPr>
                <w:color w:val="000000"/>
                <w:szCs w:val="22"/>
              </w:rPr>
            </w:pPr>
            <w:r w:rsidRPr="00C067FA">
              <w:rPr>
                <w:color w:val="000000"/>
                <w:szCs w:val="22"/>
                <w:lang w:val="en-US"/>
              </w:rPr>
              <w:tab/>
            </w:r>
            <w:r w:rsidRPr="0095792A">
              <w:rPr>
                <w:color w:val="000000"/>
                <w:szCs w:val="22"/>
              </w:rPr>
              <w:t>Gedeeltelijk</w:t>
            </w:r>
          </w:p>
        </w:tc>
        <w:tc>
          <w:tcPr>
            <w:tcW w:w="3809" w:type="dxa"/>
            <w:gridSpan w:val="2"/>
          </w:tcPr>
          <w:p w14:paraId="56281251" w14:textId="77777777" w:rsidR="00CA57CB" w:rsidRPr="0095792A" w:rsidRDefault="00CA57CB" w:rsidP="00CA57CB">
            <w:pPr>
              <w:autoSpaceDE w:val="0"/>
              <w:autoSpaceDN w:val="0"/>
              <w:adjustRightInd w:val="0"/>
              <w:spacing w:line="240" w:lineRule="auto"/>
              <w:jc w:val="center"/>
              <w:rPr>
                <w:color w:val="000000"/>
                <w:szCs w:val="22"/>
              </w:rPr>
            </w:pPr>
            <w:r w:rsidRPr="0095792A">
              <w:rPr>
                <w:color w:val="000000"/>
                <w:szCs w:val="22"/>
              </w:rPr>
              <w:t>15% (11.2–20.4)</w:t>
            </w:r>
          </w:p>
          <w:p w14:paraId="5A53889D" w14:textId="77777777" w:rsidR="00CA57CB" w:rsidRPr="0095792A" w:rsidRDefault="00CA57CB" w:rsidP="00CA57CB">
            <w:pPr>
              <w:autoSpaceDE w:val="0"/>
              <w:autoSpaceDN w:val="0"/>
              <w:adjustRightInd w:val="0"/>
              <w:spacing w:line="240" w:lineRule="auto"/>
              <w:jc w:val="center"/>
              <w:rPr>
                <w:color w:val="000000"/>
                <w:szCs w:val="22"/>
              </w:rPr>
            </w:pPr>
            <w:r w:rsidRPr="0095792A">
              <w:rPr>
                <w:color w:val="000000"/>
                <w:szCs w:val="22"/>
              </w:rPr>
              <w:t>7%</w:t>
            </w:r>
          </w:p>
          <w:p w14:paraId="51ACCB0C" w14:textId="77777777" w:rsidR="00CA57CB" w:rsidRPr="0095792A" w:rsidRDefault="00CA57CB" w:rsidP="00CA57CB">
            <w:pPr>
              <w:autoSpaceDE w:val="0"/>
              <w:autoSpaceDN w:val="0"/>
              <w:adjustRightInd w:val="0"/>
              <w:spacing w:line="240" w:lineRule="auto"/>
              <w:jc w:val="center"/>
              <w:rPr>
                <w:color w:val="000000"/>
                <w:szCs w:val="22"/>
              </w:rPr>
            </w:pPr>
            <w:r w:rsidRPr="0095792A">
              <w:rPr>
                <w:color w:val="000000"/>
                <w:szCs w:val="22"/>
              </w:rPr>
              <w:t>(2%) [0.6–4.4]</w:t>
            </w:r>
          </w:p>
          <w:p w14:paraId="6CF6674B" w14:textId="77777777" w:rsidR="00280AC1" w:rsidRPr="0095792A" w:rsidRDefault="00CA57CB" w:rsidP="00E048AB">
            <w:pPr>
              <w:autoSpaceDE w:val="0"/>
              <w:autoSpaceDN w:val="0"/>
              <w:adjustRightInd w:val="0"/>
              <w:spacing w:line="240" w:lineRule="auto"/>
              <w:jc w:val="center"/>
              <w:rPr>
                <w:color w:val="000000"/>
                <w:szCs w:val="22"/>
              </w:rPr>
            </w:pPr>
            <w:r w:rsidRPr="0095792A">
              <w:rPr>
                <w:color w:val="000000"/>
                <w:szCs w:val="22"/>
              </w:rPr>
              <w:t>8%</w:t>
            </w:r>
          </w:p>
          <w:p w14:paraId="43E5A394" w14:textId="77777777" w:rsidR="00280AC1" w:rsidRPr="0095792A" w:rsidRDefault="00280AC1" w:rsidP="00E048AB">
            <w:pPr>
              <w:autoSpaceDE w:val="0"/>
              <w:autoSpaceDN w:val="0"/>
              <w:adjustRightInd w:val="0"/>
              <w:spacing w:line="240" w:lineRule="auto"/>
              <w:jc w:val="center"/>
              <w:rPr>
                <w:color w:val="000000"/>
                <w:szCs w:val="22"/>
              </w:rPr>
            </w:pPr>
          </w:p>
        </w:tc>
      </w:tr>
      <w:tr w:rsidR="00280AC1" w:rsidRPr="0095792A" w14:paraId="41B08A8E" w14:textId="77777777" w:rsidTr="00E048AB">
        <w:tblPrEx>
          <w:tblLook w:val="0000" w:firstRow="0" w:lastRow="0" w:firstColumn="0" w:lastColumn="0" w:noHBand="0" w:noVBand="0"/>
        </w:tblPrEx>
        <w:trPr>
          <w:gridAfter w:val="1"/>
          <w:wAfter w:w="131" w:type="dxa"/>
          <w:cantSplit/>
          <w:trHeight w:val="2084"/>
        </w:trPr>
        <w:tc>
          <w:tcPr>
            <w:tcW w:w="9156" w:type="dxa"/>
            <w:gridSpan w:val="2"/>
          </w:tcPr>
          <w:p w14:paraId="1F749304" w14:textId="77777777" w:rsidR="00280AC1" w:rsidRPr="0095792A" w:rsidRDefault="00280AC1" w:rsidP="00280AC1">
            <w:pPr>
              <w:tabs>
                <w:tab w:val="clear" w:pos="567"/>
              </w:tabs>
              <w:autoSpaceDE w:val="0"/>
              <w:autoSpaceDN w:val="0"/>
              <w:adjustRightInd w:val="0"/>
              <w:spacing w:line="240" w:lineRule="auto"/>
              <w:rPr>
                <w:color w:val="000000"/>
                <w:szCs w:val="22"/>
                <w:lang w:eastAsia="nl-NL"/>
              </w:rPr>
            </w:pPr>
            <w:r w:rsidRPr="0095792A">
              <w:rPr>
                <w:b/>
                <w:bCs/>
                <w:color w:val="000000"/>
                <w:sz w:val="14"/>
                <w:szCs w:val="14"/>
                <w:lang w:eastAsia="nl-NL"/>
              </w:rPr>
              <w:t xml:space="preserve">1 </w:t>
            </w:r>
            <w:r w:rsidRPr="0095792A">
              <w:rPr>
                <w:b/>
                <w:bCs/>
                <w:color w:val="000000"/>
                <w:szCs w:val="22"/>
                <w:lang w:eastAsia="nl-NL"/>
              </w:rPr>
              <w:t xml:space="preserve">Hematologische respons criteria (elke respons te bevestigen na </w:t>
            </w:r>
            <w:r w:rsidR="0057149B" w:rsidRPr="0095792A">
              <w:rPr>
                <w:color w:val="000000"/>
                <w:szCs w:val="22"/>
                <w:lang w:eastAsia="nl-NL"/>
              </w:rPr>
              <w:t xml:space="preserve">≥ </w:t>
            </w:r>
            <w:r w:rsidRPr="0095792A">
              <w:rPr>
                <w:b/>
                <w:bCs/>
                <w:color w:val="000000"/>
                <w:szCs w:val="22"/>
                <w:lang w:eastAsia="nl-NL"/>
              </w:rPr>
              <w:t xml:space="preserve">4 weken): </w:t>
            </w:r>
          </w:p>
          <w:p w14:paraId="5638D472" w14:textId="77777777" w:rsidR="00280AC1" w:rsidRPr="0095792A" w:rsidRDefault="00280AC1" w:rsidP="00280AC1">
            <w:pPr>
              <w:tabs>
                <w:tab w:val="clear" w:pos="567"/>
              </w:tabs>
              <w:autoSpaceDE w:val="0"/>
              <w:autoSpaceDN w:val="0"/>
              <w:adjustRightInd w:val="0"/>
              <w:spacing w:line="240" w:lineRule="auto"/>
              <w:ind w:left="567" w:hanging="567"/>
              <w:rPr>
                <w:color w:val="000000"/>
                <w:szCs w:val="22"/>
                <w:lang w:eastAsia="nl-NL"/>
              </w:rPr>
            </w:pPr>
            <w:r w:rsidRPr="0095792A">
              <w:rPr>
                <w:color w:val="000000"/>
                <w:szCs w:val="22"/>
                <w:lang w:eastAsia="nl-NL"/>
              </w:rPr>
              <w:t xml:space="preserve">CHR: In onderzoek 0102 [ANC </w:t>
            </w:r>
            <w:r w:rsidRPr="0095792A">
              <w:t>≥ </w:t>
            </w:r>
            <w:r w:rsidRPr="0095792A">
              <w:rPr>
                <w:color w:val="000000"/>
                <w:szCs w:val="22"/>
                <w:lang w:eastAsia="nl-NL"/>
              </w:rPr>
              <w:t>1,5 x 10</w:t>
            </w:r>
            <w:r w:rsidRPr="0095792A">
              <w:rPr>
                <w:color w:val="000000"/>
                <w:sz w:val="14"/>
                <w:szCs w:val="14"/>
                <w:lang w:eastAsia="nl-NL"/>
              </w:rPr>
              <w:t>9</w:t>
            </w:r>
            <w:r w:rsidRPr="0095792A">
              <w:rPr>
                <w:color w:val="000000"/>
                <w:szCs w:val="22"/>
                <w:lang w:eastAsia="nl-NL"/>
              </w:rPr>
              <w:t>/</w:t>
            </w:r>
            <w:r w:rsidR="008C7E72" w:rsidRPr="0095792A">
              <w:rPr>
                <w:color w:val="000000"/>
                <w:szCs w:val="22"/>
                <w:lang w:eastAsia="nl-NL"/>
              </w:rPr>
              <w:t>L</w:t>
            </w:r>
            <w:r w:rsidRPr="0095792A">
              <w:rPr>
                <w:color w:val="000000"/>
                <w:szCs w:val="22"/>
                <w:lang w:eastAsia="nl-NL"/>
              </w:rPr>
              <w:t xml:space="preserve">, bloedplaatjes </w:t>
            </w:r>
            <w:r w:rsidRPr="0095792A">
              <w:t>≥ </w:t>
            </w:r>
            <w:r w:rsidRPr="0095792A">
              <w:rPr>
                <w:color w:val="000000"/>
                <w:szCs w:val="22"/>
                <w:lang w:eastAsia="nl-NL"/>
              </w:rPr>
              <w:t>100 x 10</w:t>
            </w:r>
            <w:r w:rsidRPr="0095792A">
              <w:rPr>
                <w:color w:val="000000"/>
                <w:sz w:val="14"/>
                <w:szCs w:val="14"/>
                <w:lang w:eastAsia="nl-NL"/>
              </w:rPr>
              <w:t>9</w:t>
            </w:r>
            <w:r w:rsidRPr="0095792A">
              <w:rPr>
                <w:color w:val="000000"/>
                <w:szCs w:val="22"/>
                <w:lang w:eastAsia="nl-NL"/>
              </w:rPr>
              <w:t>/</w:t>
            </w:r>
            <w:r w:rsidR="008C7E72" w:rsidRPr="0095792A">
              <w:rPr>
                <w:color w:val="000000"/>
                <w:szCs w:val="22"/>
                <w:lang w:eastAsia="nl-NL"/>
              </w:rPr>
              <w:t>L</w:t>
            </w:r>
            <w:r w:rsidRPr="0095792A">
              <w:rPr>
                <w:color w:val="000000"/>
                <w:szCs w:val="22"/>
                <w:lang w:eastAsia="nl-NL"/>
              </w:rPr>
              <w:t xml:space="preserve">, geen bloed blasten, BM blasten &lt;5% en geen extramedullaire ziekte] </w:t>
            </w:r>
          </w:p>
          <w:p w14:paraId="5D3B0B01" w14:textId="77777777" w:rsidR="00280AC1" w:rsidRPr="0095792A" w:rsidRDefault="00280AC1" w:rsidP="00280AC1">
            <w:pPr>
              <w:tabs>
                <w:tab w:val="clear" w:pos="567"/>
              </w:tabs>
              <w:autoSpaceDE w:val="0"/>
              <w:autoSpaceDN w:val="0"/>
              <w:adjustRightInd w:val="0"/>
              <w:spacing w:line="240" w:lineRule="auto"/>
              <w:ind w:left="567" w:hanging="567"/>
              <w:rPr>
                <w:color w:val="000000"/>
                <w:szCs w:val="22"/>
                <w:lang w:eastAsia="nl-NL"/>
              </w:rPr>
            </w:pPr>
            <w:r w:rsidRPr="0095792A">
              <w:rPr>
                <w:color w:val="000000"/>
                <w:szCs w:val="22"/>
                <w:lang w:eastAsia="nl-NL"/>
              </w:rPr>
              <w:t xml:space="preserve">NEL  Zelfde criteria als voor CHR maar ANC </w:t>
            </w:r>
            <w:r w:rsidRPr="0095792A">
              <w:t>≥</w:t>
            </w:r>
            <w:r w:rsidRPr="0095792A">
              <w:rPr>
                <w:color w:val="000000"/>
                <w:szCs w:val="22"/>
                <w:lang w:eastAsia="nl-NL"/>
              </w:rPr>
              <w:t>1 x 10</w:t>
            </w:r>
            <w:r w:rsidRPr="0095792A">
              <w:rPr>
                <w:color w:val="000000"/>
                <w:sz w:val="14"/>
                <w:szCs w:val="14"/>
                <w:lang w:eastAsia="nl-NL"/>
              </w:rPr>
              <w:t>9</w:t>
            </w:r>
            <w:r w:rsidRPr="0095792A">
              <w:rPr>
                <w:color w:val="000000"/>
                <w:szCs w:val="22"/>
                <w:lang w:eastAsia="nl-NL"/>
              </w:rPr>
              <w:t>/</w:t>
            </w:r>
            <w:r w:rsidR="008C7E72" w:rsidRPr="0095792A">
              <w:rPr>
                <w:color w:val="000000"/>
                <w:szCs w:val="22"/>
                <w:lang w:eastAsia="nl-NL"/>
              </w:rPr>
              <w:t>L</w:t>
            </w:r>
            <w:r w:rsidRPr="0095792A">
              <w:rPr>
                <w:color w:val="000000"/>
                <w:szCs w:val="22"/>
                <w:lang w:eastAsia="nl-NL"/>
              </w:rPr>
              <w:t xml:space="preserve"> en bloedplaatjes </w:t>
            </w:r>
            <w:r w:rsidRPr="0095792A">
              <w:t xml:space="preserve">≥ </w:t>
            </w:r>
            <w:r w:rsidRPr="0095792A">
              <w:rPr>
                <w:color w:val="000000"/>
                <w:szCs w:val="22"/>
                <w:lang w:eastAsia="nl-NL"/>
              </w:rPr>
              <w:t>20 x 10</w:t>
            </w:r>
            <w:r w:rsidRPr="0095792A">
              <w:rPr>
                <w:color w:val="000000"/>
                <w:sz w:val="14"/>
                <w:szCs w:val="14"/>
                <w:lang w:eastAsia="nl-NL"/>
              </w:rPr>
              <w:t>9</w:t>
            </w:r>
            <w:r w:rsidRPr="0095792A">
              <w:rPr>
                <w:color w:val="000000"/>
                <w:szCs w:val="22"/>
                <w:lang w:eastAsia="nl-NL"/>
              </w:rPr>
              <w:t>/</w:t>
            </w:r>
            <w:r w:rsidR="008C7E72" w:rsidRPr="0095792A">
              <w:rPr>
                <w:color w:val="000000"/>
                <w:szCs w:val="22"/>
                <w:lang w:eastAsia="nl-NL"/>
              </w:rPr>
              <w:t>L</w:t>
            </w:r>
            <w:r w:rsidRPr="0095792A">
              <w:rPr>
                <w:color w:val="000000"/>
                <w:szCs w:val="22"/>
                <w:lang w:eastAsia="nl-NL"/>
              </w:rPr>
              <w:t xml:space="preserve"> </w:t>
            </w:r>
          </w:p>
          <w:p w14:paraId="3D220D4A" w14:textId="77777777" w:rsidR="00280AC1" w:rsidRPr="0095792A" w:rsidRDefault="00280AC1" w:rsidP="00280AC1">
            <w:pPr>
              <w:tabs>
                <w:tab w:val="clear" w:pos="567"/>
              </w:tabs>
              <w:autoSpaceDE w:val="0"/>
              <w:autoSpaceDN w:val="0"/>
              <w:adjustRightInd w:val="0"/>
              <w:spacing w:line="240" w:lineRule="auto"/>
              <w:ind w:left="567" w:hanging="567"/>
              <w:rPr>
                <w:color w:val="000000"/>
                <w:szCs w:val="22"/>
                <w:lang w:eastAsia="nl-NL"/>
              </w:rPr>
            </w:pPr>
            <w:r w:rsidRPr="0095792A">
              <w:rPr>
                <w:color w:val="000000"/>
                <w:szCs w:val="22"/>
                <w:lang w:eastAsia="nl-NL"/>
              </w:rPr>
              <w:t xml:space="preserve">RTC &lt;15% blasten BM en PB, &lt;30% blasten+promyelocyten in BM en PB, &lt;20% basofielen in PB, geen andere extramedullaire ziekte dan milt en lever. </w:t>
            </w:r>
          </w:p>
          <w:p w14:paraId="5E64A73F" w14:textId="77777777" w:rsidR="00280AC1" w:rsidRPr="0095792A" w:rsidRDefault="00280AC1" w:rsidP="00280AC1">
            <w:pPr>
              <w:tabs>
                <w:tab w:val="clear" w:pos="567"/>
              </w:tabs>
              <w:autoSpaceDE w:val="0"/>
              <w:autoSpaceDN w:val="0"/>
              <w:adjustRightInd w:val="0"/>
              <w:spacing w:line="240" w:lineRule="auto"/>
              <w:rPr>
                <w:color w:val="000000"/>
                <w:szCs w:val="22"/>
                <w:lang w:eastAsia="nl-NL"/>
              </w:rPr>
            </w:pPr>
            <w:r w:rsidRPr="0095792A">
              <w:rPr>
                <w:color w:val="000000"/>
                <w:szCs w:val="22"/>
                <w:lang w:eastAsia="nl-NL"/>
              </w:rPr>
              <w:t xml:space="preserve">BM = beenmerg, PB = perifeer bloed </w:t>
            </w:r>
          </w:p>
          <w:p w14:paraId="56711425" w14:textId="77777777" w:rsidR="00280AC1" w:rsidRPr="0095792A" w:rsidRDefault="00280AC1" w:rsidP="00280AC1">
            <w:pPr>
              <w:tabs>
                <w:tab w:val="clear" w:pos="567"/>
              </w:tabs>
              <w:autoSpaceDE w:val="0"/>
              <w:autoSpaceDN w:val="0"/>
              <w:adjustRightInd w:val="0"/>
              <w:spacing w:line="240" w:lineRule="auto"/>
              <w:rPr>
                <w:color w:val="000000"/>
                <w:sz w:val="14"/>
                <w:szCs w:val="14"/>
                <w:lang w:eastAsia="nl-NL"/>
              </w:rPr>
            </w:pPr>
            <w:r w:rsidRPr="0095792A">
              <w:rPr>
                <w:b/>
                <w:bCs/>
                <w:color w:val="000000"/>
                <w:sz w:val="14"/>
                <w:szCs w:val="14"/>
                <w:lang w:eastAsia="nl-NL"/>
              </w:rPr>
              <w:t xml:space="preserve">2 Cytogenetische respons criteria: </w:t>
            </w:r>
          </w:p>
          <w:p w14:paraId="4B1EBDBC" w14:textId="77777777" w:rsidR="00B66E30" w:rsidRPr="0095792A" w:rsidRDefault="00280AC1" w:rsidP="00280AC1">
            <w:pPr>
              <w:tabs>
                <w:tab w:val="clear" w:pos="567"/>
              </w:tabs>
              <w:autoSpaceDE w:val="0"/>
              <w:autoSpaceDN w:val="0"/>
              <w:adjustRightInd w:val="0"/>
              <w:spacing w:line="240" w:lineRule="auto"/>
              <w:rPr>
                <w:color w:val="000000"/>
                <w:szCs w:val="22"/>
                <w:lang w:eastAsia="nl-NL"/>
              </w:rPr>
            </w:pPr>
            <w:r w:rsidRPr="0095792A">
              <w:rPr>
                <w:color w:val="000000"/>
                <w:szCs w:val="22"/>
                <w:lang w:eastAsia="nl-NL"/>
              </w:rPr>
              <w:t xml:space="preserve">Een belangrijke respons combineert zowel de complete als de partiële respons: complete (0% Ph+ metafases), partiële (1–35%) </w:t>
            </w:r>
          </w:p>
          <w:p w14:paraId="7561BD85" w14:textId="77777777" w:rsidR="0057149B" w:rsidRPr="0095792A" w:rsidRDefault="0057149B" w:rsidP="00280AC1">
            <w:pPr>
              <w:tabs>
                <w:tab w:val="clear" w:pos="567"/>
              </w:tabs>
              <w:autoSpaceDE w:val="0"/>
              <w:autoSpaceDN w:val="0"/>
              <w:adjustRightInd w:val="0"/>
              <w:spacing w:line="240" w:lineRule="auto"/>
              <w:rPr>
                <w:color w:val="000000"/>
                <w:szCs w:val="22"/>
                <w:lang w:eastAsia="nl-NL"/>
              </w:rPr>
            </w:pPr>
            <w:r w:rsidRPr="0095792A">
              <w:rPr>
                <w:color w:val="000000"/>
                <w:szCs w:val="22"/>
                <w:vertAlign w:val="superscript"/>
                <w:lang w:eastAsia="nl-NL"/>
              </w:rPr>
              <w:t xml:space="preserve">3 </w:t>
            </w:r>
            <w:r w:rsidRPr="0095792A">
              <w:rPr>
                <w:color w:val="000000"/>
                <w:szCs w:val="22"/>
                <w:lang w:eastAsia="nl-NL"/>
              </w:rPr>
              <w:t>Complete cytogenetische respons, bevestigd door een tweede cytogenetische beenmerg-evaluatie. Ten minste een maand na de initiële beenmergonderzoek.</w:t>
            </w:r>
          </w:p>
        </w:tc>
      </w:tr>
    </w:tbl>
    <w:p w14:paraId="2CC05183" w14:textId="77777777" w:rsidR="00B66E30" w:rsidRPr="0095792A" w:rsidRDefault="00B66E30" w:rsidP="00280AC1">
      <w:pPr>
        <w:autoSpaceDE w:val="0"/>
        <w:autoSpaceDN w:val="0"/>
        <w:adjustRightInd w:val="0"/>
        <w:spacing w:line="240" w:lineRule="auto"/>
        <w:rPr>
          <w:i/>
          <w:color w:val="000000"/>
          <w:szCs w:val="22"/>
        </w:rPr>
      </w:pPr>
    </w:p>
    <w:p w14:paraId="6903E5F4" w14:textId="77777777" w:rsidR="00280AC1" w:rsidRPr="0095792A" w:rsidRDefault="00280AC1" w:rsidP="00280AC1">
      <w:pPr>
        <w:autoSpaceDE w:val="0"/>
        <w:autoSpaceDN w:val="0"/>
        <w:adjustRightInd w:val="0"/>
        <w:spacing w:line="240" w:lineRule="auto"/>
        <w:rPr>
          <w:color w:val="000000"/>
          <w:szCs w:val="22"/>
        </w:rPr>
      </w:pPr>
      <w:r w:rsidRPr="0095792A">
        <w:rPr>
          <w:i/>
          <w:color w:val="000000"/>
          <w:szCs w:val="22"/>
        </w:rPr>
        <w:t>Pediatrische patiënten:</w:t>
      </w:r>
      <w:r w:rsidRPr="0095792A">
        <w:rPr>
          <w:color w:val="000000"/>
          <w:szCs w:val="22"/>
        </w:rPr>
        <w:t xml:space="preserve"> Een totaal van 26 pediatrische patiënten jonger dan 18 jaar met ofwel chronische fase CML (n = 11) of CML in blastaire crisis of Ph+ acute leukemie (n = 15) werd geïncludeerd in een dosis-oplopende fase I trial. Dit was een populatie van zwaar voorbehandelde patiënten, aangezien 46% eerder BMT had ondergaan en 73% een voorafgaande multi-agens chemotherapie. Patiënten werden behandeld met doseringen van imatinib van 260 mg/ m</w:t>
      </w:r>
      <w:r w:rsidRPr="0095792A">
        <w:rPr>
          <w:color w:val="000000"/>
          <w:szCs w:val="22"/>
          <w:vertAlign w:val="superscript"/>
        </w:rPr>
        <w:t>2</w:t>
      </w:r>
      <w:r w:rsidRPr="0095792A">
        <w:rPr>
          <w:color w:val="000000"/>
          <w:szCs w:val="22"/>
        </w:rPr>
        <w:t>/dag (n = 5), 340 mg/ m</w:t>
      </w:r>
      <w:r w:rsidRPr="0095792A">
        <w:rPr>
          <w:color w:val="000000"/>
          <w:szCs w:val="22"/>
          <w:vertAlign w:val="superscript"/>
        </w:rPr>
        <w:t>2</w:t>
      </w:r>
      <w:r w:rsidRPr="0095792A">
        <w:rPr>
          <w:color w:val="000000"/>
          <w:szCs w:val="22"/>
        </w:rPr>
        <w:t>/dag (n = 9), 440 mg/ m</w:t>
      </w:r>
      <w:r w:rsidRPr="0095792A">
        <w:rPr>
          <w:color w:val="000000"/>
          <w:szCs w:val="22"/>
          <w:vertAlign w:val="superscript"/>
        </w:rPr>
        <w:t>2</w:t>
      </w:r>
      <w:r w:rsidRPr="0095792A">
        <w:rPr>
          <w:color w:val="000000"/>
          <w:szCs w:val="22"/>
        </w:rPr>
        <w:t>/dag (n = 7) en 570 mg/ m</w:t>
      </w:r>
      <w:r w:rsidRPr="0095792A">
        <w:rPr>
          <w:color w:val="000000"/>
          <w:szCs w:val="22"/>
          <w:vertAlign w:val="superscript"/>
        </w:rPr>
        <w:t>2</w:t>
      </w:r>
      <w:r w:rsidRPr="0095792A">
        <w:rPr>
          <w:color w:val="000000"/>
          <w:szCs w:val="22"/>
        </w:rPr>
        <w:t>/dag (n = 5). Van de 9 patiënten met chronische fase CML voor wie cytogenetische gegevens beschikbaar waren, bereikten respectievelijk 4 (44%) en 3 (33%) een complete en een partiële cytogenetische respons, met een MCyR van 77%.</w:t>
      </w:r>
    </w:p>
    <w:p w14:paraId="5599B9E6" w14:textId="77777777" w:rsidR="00280AC1" w:rsidRPr="0095792A" w:rsidRDefault="00280AC1" w:rsidP="00280AC1">
      <w:pPr>
        <w:autoSpaceDE w:val="0"/>
        <w:autoSpaceDN w:val="0"/>
        <w:adjustRightInd w:val="0"/>
        <w:spacing w:line="240" w:lineRule="auto"/>
        <w:rPr>
          <w:color w:val="000000"/>
          <w:szCs w:val="22"/>
        </w:rPr>
      </w:pPr>
    </w:p>
    <w:p w14:paraId="057D9ADA"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In totaal 51 pediatrische patiënten met nieuw gediagnosticeerde en onbehandelde CML in de chronische fase werden geïncludeerd in een open-label, multicenter, eenarmige fase II onderzoek. Patiënten werden behandeld met imatinib 340 mg/ m</w:t>
      </w:r>
      <w:r w:rsidRPr="0095792A">
        <w:rPr>
          <w:color w:val="000000"/>
          <w:szCs w:val="22"/>
          <w:vertAlign w:val="superscript"/>
        </w:rPr>
        <w:t>2</w:t>
      </w:r>
      <w:r w:rsidRPr="0095792A">
        <w:rPr>
          <w:color w:val="000000"/>
          <w:szCs w:val="22"/>
        </w:rPr>
        <w:t>/dag, zonder onderbrekingen in afwezigheid van dosis beperkende toxiciteit. Imatinib behandeling induceert een snelle respons bij nieuw gediagnosticeerde kinderen met CML met een CHR van 78% na 8 weken therapie. De hoge CHR gaat gepaard met de ontwikkeling van een complete cytogenetische respons (CCyR) van 65%, vergelijkbaar met de resultaten bij volwassenen. Bovendien werd een partiële cytogenetische respons (PCyR) gezien bij 16% voor een MCyR van 81%. De meerderheid van de patiënten die een CCyR bereikten ontwikkelde de CCyR tussen 3 en 10 maanden met een mediane tijd tot respons op basis van de Kaplan-Meier schatting van 5,6 maanden.</w:t>
      </w:r>
    </w:p>
    <w:p w14:paraId="3EAA5F0F" w14:textId="77777777" w:rsidR="00280AC1" w:rsidRPr="0095792A" w:rsidRDefault="00280AC1" w:rsidP="00280AC1">
      <w:pPr>
        <w:autoSpaceDE w:val="0"/>
        <w:autoSpaceDN w:val="0"/>
        <w:adjustRightInd w:val="0"/>
        <w:spacing w:line="240" w:lineRule="auto"/>
        <w:rPr>
          <w:color w:val="000000"/>
          <w:szCs w:val="22"/>
        </w:rPr>
      </w:pPr>
    </w:p>
    <w:p w14:paraId="290D8F54"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Het Europese Geneesmiddelen Bureau heeft afgezien van de verplichting om de resultaten in te dienen met imatinib in alle subgroepen van pediatrische patiënten met Philadelphia chromosoom (bcr abl translocatie)-positieve chronische myeloïde leukemie (zie rubriek 4.2 voor informatie over pediatrisch gebruik).</w:t>
      </w:r>
    </w:p>
    <w:p w14:paraId="08404AEF" w14:textId="77777777" w:rsidR="0057149B" w:rsidRPr="0095792A" w:rsidRDefault="0057149B" w:rsidP="00280AC1">
      <w:pPr>
        <w:autoSpaceDE w:val="0"/>
        <w:autoSpaceDN w:val="0"/>
        <w:adjustRightInd w:val="0"/>
        <w:spacing w:line="240" w:lineRule="auto"/>
        <w:rPr>
          <w:color w:val="000000"/>
          <w:szCs w:val="22"/>
        </w:rPr>
      </w:pPr>
    </w:p>
    <w:p w14:paraId="258755E5" w14:textId="77777777" w:rsidR="0040145A" w:rsidRPr="0095792A" w:rsidRDefault="0040145A" w:rsidP="0040145A">
      <w:pPr>
        <w:autoSpaceDE w:val="0"/>
        <w:autoSpaceDN w:val="0"/>
        <w:adjustRightInd w:val="0"/>
        <w:spacing w:line="240" w:lineRule="auto"/>
        <w:rPr>
          <w:color w:val="000000"/>
          <w:szCs w:val="22"/>
          <w:u w:val="single"/>
        </w:rPr>
      </w:pPr>
      <w:r w:rsidRPr="0095792A">
        <w:rPr>
          <w:color w:val="000000"/>
          <w:szCs w:val="22"/>
          <w:u w:val="single"/>
        </w:rPr>
        <w:t>Klinische onderzoeken bij Ph+ ALL</w:t>
      </w:r>
    </w:p>
    <w:p w14:paraId="53F6E5F7" w14:textId="77777777" w:rsidR="0040145A" w:rsidRPr="0095792A" w:rsidRDefault="0040145A" w:rsidP="0040145A">
      <w:pPr>
        <w:autoSpaceDE w:val="0"/>
        <w:autoSpaceDN w:val="0"/>
        <w:adjustRightInd w:val="0"/>
        <w:spacing w:line="240" w:lineRule="auto"/>
        <w:rPr>
          <w:color w:val="000000"/>
          <w:szCs w:val="22"/>
        </w:rPr>
      </w:pPr>
      <w:r w:rsidRPr="0095792A">
        <w:rPr>
          <w:i/>
          <w:color w:val="000000"/>
          <w:szCs w:val="22"/>
        </w:rPr>
        <w:t xml:space="preserve">Nieuw gediagnosticeerde Ph+ ALL: </w:t>
      </w:r>
      <w:r w:rsidRPr="0095792A">
        <w:rPr>
          <w:color w:val="000000"/>
          <w:szCs w:val="22"/>
        </w:rPr>
        <w:t xml:space="preserve">In een gecontroleerde onderzoek (ADE10) van imatinib versus chemotherapie inductie bij 55 nieuw gediagnosticeerde patiënten van 55 jaar en ouder, als imatinib als enig middel werd gebruikt leidde dit tot een significant hoger percentage van de complete hematologische respons dan chemotherapie (96.3% vs 50%, p=0.0001). Wanneer curatieve therapie met imatinib werd toegediend bij patiënten die niet of slecht reageerden op chemotherapie, bereikten 9 patiënten (81.8%) van de 11 patiënten een complete hematologische respons. Dit klinisch effect werd geassocieerd met een hogere reductie van bcr-abl transcripten in de met imatinib behandelde patiënten dan in de chemotherapie groep na 2 weken behandeling (p=0.02). Alle patiënten kregen imatinib en consolidatie chemotherapie (zie tabel </w:t>
      </w:r>
      <w:r w:rsidR="005F2CD6" w:rsidRPr="0095792A">
        <w:rPr>
          <w:color w:val="000000"/>
          <w:szCs w:val="22"/>
        </w:rPr>
        <w:t>3</w:t>
      </w:r>
      <w:r w:rsidRPr="0095792A">
        <w:rPr>
          <w:color w:val="000000"/>
          <w:szCs w:val="22"/>
        </w:rPr>
        <w:t xml:space="preserve">) na inductie en de niveaus van bcr-abl transcripten waren gelijk in de twee armen na 8 weken. Zoals verwacht op basis van het onderzoeksopzet werd geen verschil waargenomen in remissieduur, ziektevrije overleving of algehele overleving, hoewel patiënten met een complete moleculaire respons die minimale residuele ziekte, hadden een beter resultaat in termen van zowel remissieduur (p=0.0.1) als in ziektevrije overleving (p=0.02). </w:t>
      </w:r>
    </w:p>
    <w:p w14:paraId="41E12247" w14:textId="77777777" w:rsidR="0040145A" w:rsidRPr="0095792A" w:rsidRDefault="0040145A" w:rsidP="0040145A">
      <w:pPr>
        <w:autoSpaceDE w:val="0"/>
        <w:autoSpaceDN w:val="0"/>
        <w:adjustRightInd w:val="0"/>
        <w:spacing w:line="240" w:lineRule="auto"/>
        <w:rPr>
          <w:color w:val="000000"/>
          <w:szCs w:val="22"/>
        </w:rPr>
      </w:pPr>
    </w:p>
    <w:p w14:paraId="74ECC6B2" w14:textId="77777777" w:rsidR="0040145A" w:rsidRPr="0095792A" w:rsidRDefault="0040145A" w:rsidP="0040145A">
      <w:pPr>
        <w:autoSpaceDE w:val="0"/>
        <w:autoSpaceDN w:val="0"/>
        <w:adjustRightInd w:val="0"/>
        <w:spacing w:line="240" w:lineRule="auto"/>
        <w:rPr>
          <w:color w:val="000000"/>
          <w:szCs w:val="22"/>
        </w:rPr>
      </w:pPr>
      <w:r w:rsidRPr="0095792A">
        <w:rPr>
          <w:color w:val="000000"/>
          <w:szCs w:val="22"/>
        </w:rPr>
        <w:t xml:space="preserve">De waargenomen resultaten in een groep van 211 nieuw gediagnosticeerde Ph+ ALL patiënten in vier ongecontroleerde klinische onderzoeken (AAU02, ADE04, AJP01 en AUS01) zijn consistent met de hierboven beschreven resultaten. Imatinib in combinatie met chemotherapie-inductie (zie tabel </w:t>
      </w:r>
      <w:r w:rsidR="005F2CD6" w:rsidRPr="0095792A">
        <w:rPr>
          <w:color w:val="000000"/>
          <w:szCs w:val="22"/>
        </w:rPr>
        <w:t>3</w:t>
      </w:r>
      <w:r w:rsidRPr="0095792A">
        <w:rPr>
          <w:color w:val="000000"/>
          <w:szCs w:val="22"/>
        </w:rPr>
        <w:t xml:space="preserve">) resulteerde in een complete hematologische respons van 93% (147 van 158 evalueerbare patiënten) en in een belangrijk cytogenetische respons van 90% (19 van de 21 evalueerbare patiënten). De complete moleculaire respons was 48% (49 van de 102 evalueerbare patiënten). Ziektevrije overleving (DFS) en algehele overleving (OS) was steeds langer dan 1 jaar en ze waren superieur ten opzichte van de historische controlegroep (DFS p &lt;0.001; OS p &lt;0.0001) in twee studies (AJP01 en AUS01). </w:t>
      </w:r>
    </w:p>
    <w:p w14:paraId="3A8F90C0" w14:textId="77777777" w:rsidR="0040145A" w:rsidRPr="0095792A" w:rsidRDefault="0040145A" w:rsidP="0040145A">
      <w:pPr>
        <w:autoSpaceDE w:val="0"/>
        <w:autoSpaceDN w:val="0"/>
        <w:adjustRightInd w:val="0"/>
        <w:spacing w:line="240" w:lineRule="auto"/>
        <w:rPr>
          <w:color w:val="000000"/>
          <w:szCs w:val="22"/>
        </w:rPr>
      </w:pPr>
    </w:p>
    <w:p w14:paraId="30B0F9C8" w14:textId="0604ADE1" w:rsidR="00633EAB" w:rsidRPr="0095792A" w:rsidRDefault="00633EAB" w:rsidP="0040145A">
      <w:pPr>
        <w:autoSpaceDE w:val="0"/>
        <w:autoSpaceDN w:val="0"/>
        <w:adjustRightInd w:val="0"/>
        <w:spacing w:line="240" w:lineRule="auto"/>
        <w:rPr>
          <w:b/>
          <w:bCs/>
          <w:szCs w:val="22"/>
        </w:rPr>
      </w:pPr>
      <w:r w:rsidRPr="0095792A">
        <w:rPr>
          <w:b/>
          <w:bCs/>
          <w:szCs w:val="22"/>
        </w:rPr>
        <w:t xml:space="preserve">Tabel </w:t>
      </w:r>
      <w:r w:rsidR="008B3673" w:rsidRPr="0095792A">
        <w:rPr>
          <w:b/>
          <w:bCs/>
          <w:szCs w:val="22"/>
        </w:rPr>
        <w:t>3</w:t>
      </w:r>
      <w:r w:rsidR="005F2CD6" w:rsidRPr="0095792A">
        <w:rPr>
          <w:b/>
          <w:bCs/>
          <w:szCs w:val="22"/>
        </w:rPr>
        <w:t xml:space="preserve"> </w:t>
      </w:r>
      <w:r w:rsidRPr="0095792A">
        <w:rPr>
          <w:b/>
          <w:bCs/>
          <w:szCs w:val="22"/>
        </w:rPr>
        <w:t>Chemotherapie gebruikt in combinatie met imatinib</w:t>
      </w:r>
    </w:p>
    <w:p w14:paraId="106B33F1" w14:textId="77777777" w:rsidR="00633EAB" w:rsidRPr="0095792A" w:rsidRDefault="00633EAB" w:rsidP="0040145A">
      <w:pPr>
        <w:autoSpaceDE w:val="0"/>
        <w:autoSpaceDN w:val="0"/>
        <w:adjustRightInd w:val="0"/>
        <w:spacing w:line="240" w:lineRule="auto"/>
        <w:rPr>
          <w:color w:val="000000"/>
          <w:szCs w:val="22"/>
        </w:rPr>
      </w:pPr>
    </w:p>
    <w:tbl>
      <w:tblPr>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133"/>
        <w:gridCol w:w="6798"/>
      </w:tblGrid>
      <w:tr w:rsidR="0040145A" w:rsidRPr="0095792A" w14:paraId="52CF7D20" w14:textId="77777777" w:rsidTr="0040145A">
        <w:trPr>
          <w:trHeight w:hRule="exact" w:val="329"/>
        </w:trPr>
        <w:tc>
          <w:tcPr>
            <w:tcW w:w="8931" w:type="dxa"/>
            <w:gridSpan w:val="2"/>
            <w:shd w:val="clear" w:color="auto" w:fill="auto"/>
            <w:tcMar>
              <w:top w:w="57" w:type="dxa"/>
              <w:bottom w:w="57" w:type="dxa"/>
            </w:tcMar>
          </w:tcPr>
          <w:p w14:paraId="7BB4668F" w14:textId="77777777" w:rsidR="0040145A" w:rsidRPr="0095792A" w:rsidRDefault="0040145A" w:rsidP="0040145A">
            <w:pPr>
              <w:keepNext/>
              <w:spacing w:line="240" w:lineRule="auto"/>
              <w:ind w:right="-23"/>
            </w:pPr>
            <w:r w:rsidRPr="0095792A">
              <w:rPr>
                <w:b/>
                <w:bCs/>
              </w:rPr>
              <w:t>Studie ADE10</w:t>
            </w:r>
          </w:p>
        </w:tc>
      </w:tr>
      <w:tr w:rsidR="0040145A" w:rsidRPr="0095792A" w14:paraId="603E3325" w14:textId="77777777" w:rsidTr="0040145A">
        <w:trPr>
          <w:trHeight w:hRule="exact" w:val="567"/>
        </w:trPr>
        <w:tc>
          <w:tcPr>
            <w:tcW w:w="2133" w:type="dxa"/>
            <w:tcBorders>
              <w:right w:val="nil"/>
            </w:tcBorders>
            <w:shd w:val="clear" w:color="auto" w:fill="auto"/>
            <w:tcMar>
              <w:top w:w="57" w:type="dxa"/>
              <w:bottom w:w="57" w:type="dxa"/>
            </w:tcMar>
          </w:tcPr>
          <w:p w14:paraId="7D001428" w14:textId="77777777" w:rsidR="0040145A" w:rsidRPr="0095792A" w:rsidRDefault="0040145A" w:rsidP="0040145A">
            <w:pPr>
              <w:spacing w:line="240" w:lineRule="auto"/>
              <w:ind w:right="-20"/>
            </w:pPr>
            <w:r w:rsidRPr="0095792A">
              <w:t>Voorfase</w:t>
            </w:r>
          </w:p>
        </w:tc>
        <w:tc>
          <w:tcPr>
            <w:tcW w:w="6798" w:type="dxa"/>
            <w:tcBorders>
              <w:left w:val="nil"/>
            </w:tcBorders>
            <w:shd w:val="clear" w:color="auto" w:fill="auto"/>
            <w:tcMar>
              <w:top w:w="57" w:type="dxa"/>
              <w:bottom w:w="57" w:type="dxa"/>
            </w:tcMar>
          </w:tcPr>
          <w:p w14:paraId="07123314" w14:textId="77777777" w:rsidR="0040145A" w:rsidRPr="0095792A" w:rsidRDefault="0040145A" w:rsidP="0040145A">
            <w:pPr>
              <w:spacing w:line="240" w:lineRule="auto"/>
              <w:ind w:right="-20"/>
            </w:pPr>
            <w:r w:rsidRPr="0095792A">
              <w:t>DEX 10 mg/m</w:t>
            </w:r>
            <w:r w:rsidRPr="0095792A">
              <w:rPr>
                <w:vertAlign w:val="superscript"/>
              </w:rPr>
              <w:t>2 </w:t>
            </w:r>
            <w:r w:rsidRPr="0095792A">
              <w:t>oraal, dag 1-5; CP 200 mg/m</w:t>
            </w:r>
            <w:r w:rsidRPr="0095792A">
              <w:rPr>
                <w:vertAlign w:val="superscript"/>
              </w:rPr>
              <w:t>2</w:t>
            </w:r>
            <w:r w:rsidRPr="0095792A">
              <w:t xml:space="preserve"> i.v., dag 3, 4, 5;            MTX 12 mg intrathecale, dag 1</w:t>
            </w:r>
          </w:p>
        </w:tc>
      </w:tr>
      <w:tr w:rsidR="0040145A" w:rsidRPr="0095792A" w14:paraId="5BD2DC58" w14:textId="77777777" w:rsidTr="0040145A">
        <w:trPr>
          <w:trHeight w:hRule="exact" w:val="850"/>
        </w:trPr>
        <w:tc>
          <w:tcPr>
            <w:tcW w:w="2133" w:type="dxa"/>
            <w:tcBorders>
              <w:right w:val="nil"/>
            </w:tcBorders>
            <w:shd w:val="clear" w:color="auto" w:fill="auto"/>
            <w:tcMar>
              <w:top w:w="57" w:type="dxa"/>
              <w:bottom w:w="57" w:type="dxa"/>
            </w:tcMar>
          </w:tcPr>
          <w:p w14:paraId="4D3D0B13" w14:textId="77777777" w:rsidR="0040145A" w:rsidRPr="0095792A" w:rsidRDefault="0040145A" w:rsidP="0040145A">
            <w:pPr>
              <w:spacing w:line="240" w:lineRule="auto"/>
              <w:ind w:right="-20"/>
            </w:pPr>
            <w:r w:rsidRPr="0095792A">
              <w:t>Remissie</w:t>
            </w:r>
          </w:p>
          <w:p w14:paraId="39DEC2AD" w14:textId="77777777" w:rsidR="0040145A" w:rsidRPr="0095792A" w:rsidRDefault="0040145A" w:rsidP="0040145A">
            <w:pPr>
              <w:spacing w:line="240" w:lineRule="auto"/>
              <w:ind w:right="-20"/>
            </w:pPr>
            <w:r w:rsidRPr="0095792A">
              <w:t>Inductie</w:t>
            </w:r>
          </w:p>
        </w:tc>
        <w:tc>
          <w:tcPr>
            <w:tcW w:w="6798" w:type="dxa"/>
            <w:tcBorders>
              <w:left w:val="nil"/>
            </w:tcBorders>
            <w:shd w:val="clear" w:color="auto" w:fill="auto"/>
            <w:tcMar>
              <w:top w:w="57" w:type="dxa"/>
              <w:bottom w:w="57" w:type="dxa"/>
            </w:tcMar>
          </w:tcPr>
          <w:p w14:paraId="31DF3A78" w14:textId="77777777" w:rsidR="0040145A" w:rsidRPr="0095792A" w:rsidRDefault="0040145A" w:rsidP="0040145A">
            <w:pPr>
              <w:spacing w:line="240" w:lineRule="auto"/>
              <w:ind w:right="-20"/>
            </w:pPr>
            <w:r w:rsidRPr="0095792A">
              <w:t>DEX 10 mg/m</w:t>
            </w:r>
            <w:r w:rsidRPr="0095792A">
              <w:rPr>
                <w:vertAlign w:val="superscript"/>
              </w:rPr>
              <w:t>2 </w:t>
            </w:r>
            <w:r w:rsidRPr="0095792A">
              <w:t>oraal, dag 6-7, 13-16; VCR 1 mg i.v., dag 7, 14;           IDA 8 mg/m</w:t>
            </w:r>
            <w:r w:rsidRPr="0095792A">
              <w:rPr>
                <w:vertAlign w:val="superscript"/>
              </w:rPr>
              <w:t>2 </w:t>
            </w:r>
            <w:r w:rsidRPr="0095792A">
              <w:t>i.v. (0.5 u), dag 7, 8, 14, 15; CP 500 mg/m</w:t>
            </w:r>
            <w:r w:rsidRPr="0095792A">
              <w:rPr>
                <w:vertAlign w:val="superscript"/>
              </w:rPr>
              <w:t>2 </w:t>
            </w:r>
            <w:r w:rsidRPr="0095792A">
              <w:t>i.v.(1 u) dag 1; Ara- C 60 mg/m</w:t>
            </w:r>
            <w:r w:rsidRPr="0095792A">
              <w:rPr>
                <w:vertAlign w:val="superscript"/>
              </w:rPr>
              <w:t>2 </w:t>
            </w:r>
            <w:r w:rsidRPr="0095792A">
              <w:t>i.v., dag 22-25, 29-32</w:t>
            </w:r>
          </w:p>
        </w:tc>
      </w:tr>
      <w:tr w:rsidR="0040145A" w:rsidRPr="0095792A" w14:paraId="72791AC2" w14:textId="77777777" w:rsidTr="0040145A">
        <w:trPr>
          <w:trHeight w:hRule="exact" w:val="567"/>
        </w:trPr>
        <w:tc>
          <w:tcPr>
            <w:tcW w:w="2133" w:type="dxa"/>
            <w:tcBorders>
              <w:right w:val="nil"/>
            </w:tcBorders>
            <w:shd w:val="clear" w:color="auto" w:fill="auto"/>
            <w:tcMar>
              <w:top w:w="57" w:type="dxa"/>
              <w:bottom w:w="57" w:type="dxa"/>
            </w:tcMar>
          </w:tcPr>
          <w:p w14:paraId="435BF223" w14:textId="77777777" w:rsidR="0040145A" w:rsidRPr="00C067FA" w:rsidRDefault="0040145A" w:rsidP="0040145A">
            <w:pPr>
              <w:spacing w:line="240" w:lineRule="auto"/>
              <w:rPr>
                <w:lang w:val="it-IT"/>
              </w:rPr>
            </w:pPr>
            <w:r w:rsidRPr="00C067FA">
              <w:rPr>
                <w:lang w:val="it-IT"/>
              </w:rPr>
              <w:t>Consolidatie therapie I, III, V</w:t>
            </w:r>
          </w:p>
        </w:tc>
        <w:tc>
          <w:tcPr>
            <w:tcW w:w="6798" w:type="dxa"/>
            <w:tcBorders>
              <w:left w:val="nil"/>
            </w:tcBorders>
            <w:shd w:val="clear" w:color="auto" w:fill="auto"/>
            <w:tcMar>
              <w:top w:w="57" w:type="dxa"/>
              <w:bottom w:w="57" w:type="dxa"/>
            </w:tcMar>
          </w:tcPr>
          <w:p w14:paraId="3964FE35" w14:textId="77777777" w:rsidR="0040145A" w:rsidRPr="0095792A" w:rsidRDefault="0040145A" w:rsidP="0040145A">
            <w:pPr>
              <w:spacing w:line="240" w:lineRule="auto"/>
              <w:ind w:right="-20"/>
            </w:pPr>
            <w:r w:rsidRPr="0095792A">
              <w:t>MTX 500 mg/m</w:t>
            </w:r>
            <w:r w:rsidRPr="0095792A">
              <w:rPr>
                <w:vertAlign w:val="superscript"/>
              </w:rPr>
              <w:t>2 </w:t>
            </w:r>
            <w:r w:rsidRPr="0095792A">
              <w:t>i.v. (24 u), dag 1, 15; 6-MP 25 mg/m</w:t>
            </w:r>
            <w:r w:rsidRPr="0095792A">
              <w:rPr>
                <w:vertAlign w:val="superscript"/>
              </w:rPr>
              <w:t>2 </w:t>
            </w:r>
            <w:r w:rsidRPr="0095792A">
              <w:t>oraal, dag 1-20</w:t>
            </w:r>
          </w:p>
        </w:tc>
      </w:tr>
      <w:tr w:rsidR="0040145A" w:rsidRPr="0095792A" w14:paraId="08249B1A" w14:textId="77777777" w:rsidTr="0040145A">
        <w:trPr>
          <w:trHeight w:hRule="exact" w:val="567"/>
        </w:trPr>
        <w:tc>
          <w:tcPr>
            <w:tcW w:w="2133" w:type="dxa"/>
            <w:tcBorders>
              <w:right w:val="nil"/>
            </w:tcBorders>
            <w:shd w:val="clear" w:color="auto" w:fill="auto"/>
            <w:tcMar>
              <w:top w:w="57" w:type="dxa"/>
              <w:bottom w:w="57" w:type="dxa"/>
            </w:tcMar>
          </w:tcPr>
          <w:p w14:paraId="2B0466B6" w14:textId="77777777" w:rsidR="0040145A" w:rsidRPr="0095792A" w:rsidRDefault="0040145A" w:rsidP="0040145A">
            <w:pPr>
              <w:spacing w:line="240" w:lineRule="auto"/>
            </w:pPr>
            <w:r w:rsidRPr="0095792A">
              <w:t>Consolidatie therapie II, IV</w:t>
            </w:r>
          </w:p>
        </w:tc>
        <w:tc>
          <w:tcPr>
            <w:tcW w:w="6798" w:type="dxa"/>
            <w:tcBorders>
              <w:left w:val="nil"/>
            </w:tcBorders>
            <w:shd w:val="clear" w:color="auto" w:fill="auto"/>
            <w:tcMar>
              <w:top w:w="57" w:type="dxa"/>
              <w:bottom w:w="57" w:type="dxa"/>
            </w:tcMar>
          </w:tcPr>
          <w:p w14:paraId="62E50CB0" w14:textId="77777777" w:rsidR="0040145A" w:rsidRPr="0095792A" w:rsidRDefault="0040145A" w:rsidP="0040145A">
            <w:pPr>
              <w:spacing w:line="240" w:lineRule="auto"/>
              <w:ind w:right="-20"/>
            </w:pPr>
            <w:r w:rsidRPr="0095792A">
              <w:t>Ara-C 75 mg/m</w:t>
            </w:r>
            <w:r w:rsidRPr="0095792A">
              <w:rPr>
                <w:vertAlign w:val="superscript"/>
              </w:rPr>
              <w:t>2 </w:t>
            </w:r>
            <w:r w:rsidRPr="0095792A">
              <w:t>i.v. (1 u), dag 1-5; VM26 60 mg/m</w:t>
            </w:r>
            <w:r w:rsidRPr="0095792A">
              <w:rPr>
                <w:vertAlign w:val="superscript"/>
              </w:rPr>
              <w:t>2 </w:t>
            </w:r>
            <w:r w:rsidRPr="0095792A">
              <w:t>i.v. (1 u), dag 1-5</w:t>
            </w:r>
          </w:p>
        </w:tc>
      </w:tr>
      <w:tr w:rsidR="0040145A" w:rsidRPr="0095792A" w14:paraId="75226F5B" w14:textId="77777777" w:rsidTr="0040145A">
        <w:trPr>
          <w:trHeight w:hRule="exact" w:val="329"/>
        </w:trPr>
        <w:tc>
          <w:tcPr>
            <w:tcW w:w="8931" w:type="dxa"/>
            <w:gridSpan w:val="2"/>
            <w:shd w:val="clear" w:color="auto" w:fill="auto"/>
            <w:tcMar>
              <w:top w:w="57" w:type="dxa"/>
              <w:bottom w:w="57" w:type="dxa"/>
            </w:tcMar>
          </w:tcPr>
          <w:p w14:paraId="7F5EDBC7" w14:textId="77777777" w:rsidR="0040145A" w:rsidRPr="0095792A" w:rsidRDefault="0040145A" w:rsidP="0040145A">
            <w:pPr>
              <w:keepNext/>
              <w:spacing w:line="240" w:lineRule="auto"/>
              <w:ind w:right="-23"/>
            </w:pPr>
            <w:r w:rsidRPr="0095792A">
              <w:rPr>
                <w:b/>
                <w:bCs/>
              </w:rPr>
              <w:t>Studie AAU02</w:t>
            </w:r>
          </w:p>
        </w:tc>
      </w:tr>
      <w:tr w:rsidR="0040145A" w:rsidRPr="0095792A" w14:paraId="2DDA3077" w14:textId="77777777" w:rsidTr="0040145A">
        <w:trPr>
          <w:trHeight w:hRule="exact" w:val="1304"/>
        </w:trPr>
        <w:tc>
          <w:tcPr>
            <w:tcW w:w="2133" w:type="dxa"/>
            <w:tcBorders>
              <w:right w:val="nil"/>
            </w:tcBorders>
            <w:shd w:val="clear" w:color="auto" w:fill="auto"/>
            <w:tcMar>
              <w:top w:w="57" w:type="dxa"/>
              <w:bottom w:w="57" w:type="dxa"/>
            </w:tcMar>
          </w:tcPr>
          <w:p w14:paraId="4516DEE2" w14:textId="77777777" w:rsidR="0040145A" w:rsidRPr="0095792A" w:rsidRDefault="0040145A" w:rsidP="0040145A">
            <w:pPr>
              <w:spacing w:line="240" w:lineRule="auto"/>
              <w:ind w:right="66"/>
            </w:pPr>
            <w:r w:rsidRPr="0095792A">
              <w:t>Inductie therapie        (</w:t>
            </w:r>
            <w:r w:rsidRPr="0095792A">
              <w:rPr>
                <w:i/>
              </w:rPr>
              <w:t xml:space="preserve">de novo </w:t>
            </w:r>
            <w:r w:rsidRPr="0095792A">
              <w:t>Ph+ ALL)</w:t>
            </w:r>
          </w:p>
        </w:tc>
        <w:tc>
          <w:tcPr>
            <w:tcW w:w="6798" w:type="dxa"/>
            <w:tcBorders>
              <w:left w:val="nil"/>
            </w:tcBorders>
            <w:shd w:val="clear" w:color="auto" w:fill="auto"/>
            <w:tcMar>
              <w:top w:w="57" w:type="dxa"/>
              <w:bottom w:w="57" w:type="dxa"/>
            </w:tcMar>
          </w:tcPr>
          <w:p w14:paraId="19716270" w14:textId="77777777" w:rsidR="0040145A" w:rsidRPr="0095792A" w:rsidRDefault="0040145A" w:rsidP="0040145A">
            <w:pPr>
              <w:spacing w:line="240" w:lineRule="auto"/>
              <w:ind w:right="173"/>
            </w:pPr>
            <w:r w:rsidRPr="0095792A">
              <w:t>Daunorubicin 30 mg/m</w:t>
            </w:r>
            <w:r w:rsidRPr="0095792A">
              <w:rPr>
                <w:vertAlign w:val="superscript"/>
              </w:rPr>
              <w:t>2 </w:t>
            </w:r>
            <w:r w:rsidRPr="0095792A">
              <w:t>i.v., dag 1-3, 15-16; VCR 2 mg totale dose i.v., dag 1, 8, 15, 22; CP 750 mg/m</w:t>
            </w:r>
            <w:r w:rsidRPr="0095792A">
              <w:rPr>
                <w:vertAlign w:val="superscript"/>
              </w:rPr>
              <w:t>2 </w:t>
            </w:r>
            <w:r w:rsidRPr="0095792A">
              <w:t>i.v., dag 1, 8; prednisone 60 mg/m</w:t>
            </w:r>
            <w:r w:rsidRPr="0095792A">
              <w:rPr>
                <w:vertAlign w:val="superscript"/>
              </w:rPr>
              <w:t>2 </w:t>
            </w:r>
            <w:r w:rsidRPr="0095792A">
              <w:t>oraal, dag 1-7, 15-21; IDA 9 mg/m</w:t>
            </w:r>
            <w:r w:rsidRPr="0095792A">
              <w:rPr>
                <w:vertAlign w:val="superscript"/>
              </w:rPr>
              <w:t>2 </w:t>
            </w:r>
            <w:r w:rsidRPr="0095792A">
              <w:t>oraal, dag 1-28;          MTX 15 mg intrathecale, dag 1, 8, 15, 22;                                          Ara-C 40 mg intrathecale, dag 1, 8, 15, 22; methylprednisolone 40 mg intrathecale, dag 1, 8, 15, 22</w:t>
            </w:r>
          </w:p>
        </w:tc>
      </w:tr>
      <w:tr w:rsidR="0040145A" w:rsidRPr="0095792A" w14:paraId="5F007197" w14:textId="77777777" w:rsidTr="0040145A">
        <w:trPr>
          <w:trHeight w:hRule="exact" w:val="850"/>
        </w:trPr>
        <w:tc>
          <w:tcPr>
            <w:tcW w:w="2133" w:type="dxa"/>
            <w:tcBorders>
              <w:right w:val="nil"/>
            </w:tcBorders>
            <w:shd w:val="clear" w:color="auto" w:fill="auto"/>
            <w:tcMar>
              <w:top w:w="57" w:type="dxa"/>
              <w:bottom w:w="57" w:type="dxa"/>
            </w:tcMar>
          </w:tcPr>
          <w:p w14:paraId="26820D8A" w14:textId="77777777" w:rsidR="0040145A" w:rsidRPr="0095792A" w:rsidRDefault="0040145A" w:rsidP="0040145A">
            <w:pPr>
              <w:spacing w:line="240" w:lineRule="auto"/>
              <w:ind w:right="-68"/>
            </w:pPr>
            <w:r w:rsidRPr="0095792A">
              <w:t>Consolidatie           (</w:t>
            </w:r>
            <w:r w:rsidRPr="0095792A">
              <w:rPr>
                <w:i/>
              </w:rPr>
              <w:t xml:space="preserve">de novo </w:t>
            </w:r>
            <w:r w:rsidRPr="0095792A">
              <w:t>P+ ALL)</w:t>
            </w:r>
          </w:p>
        </w:tc>
        <w:tc>
          <w:tcPr>
            <w:tcW w:w="6798" w:type="dxa"/>
            <w:tcBorders>
              <w:left w:val="nil"/>
            </w:tcBorders>
            <w:shd w:val="clear" w:color="auto" w:fill="auto"/>
            <w:tcMar>
              <w:top w:w="57" w:type="dxa"/>
              <w:bottom w:w="57" w:type="dxa"/>
            </w:tcMar>
          </w:tcPr>
          <w:p w14:paraId="664E2579" w14:textId="77777777" w:rsidR="0040145A" w:rsidRPr="0095792A" w:rsidRDefault="0040145A" w:rsidP="0040145A">
            <w:pPr>
              <w:spacing w:line="240" w:lineRule="auto"/>
              <w:ind w:right="227"/>
            </w:pPr>
            <w:r w:rsidRPr="0095792A">
              <w:t>Ara-C 1,000 mg/m</w:t>
            </w:r>
            <w:r w:rsidRPr="0095792A">
              <w:rPr>
                <w:vertAlign w:val="superscript"/>
              </w:rPr>
              <w:t>2 </w:t>
            </w:r>
            <w:r w:rsidRPr="0095792A">
              <w:t>/12 u i.v.(3 u), dag 1-4; mitoxantrone 10 mg/m</w:t>
            </w:r>
            <w:r w:rsidRPr="0095792A">
              <w:rPr>
                <w:vertAlign w:val="superscript"/>
              </w:rPr>
              <w:t>2 </w:t>
            </w:r>
            <w:r w:rsidRPr="0095792A">
              <w:t>i.v. dag 3-5; MTX 15 mg intrathecale, dag 1; methylprednisolone 40 mg intrathecale, dag 1</w:t>
            </w:r>
          </w:p>
        </w:tc>
      </w:tr>
      <w:tr w:rsidR="0040145A" w:rsidRPr="0095792A" w14:paraId="774B0E0C" w14:textId="77777777" w:rsidTr="0040145A">
        <w:trPr>
          <w:trHeight w:hRule="exact" w:val="329"/>
        </w:trPr>
        <w:tc>
          <w:tcPr>
            <w:tcW w:w="8931" w:type="dxa"/>
            <w:gridSpan w:val="2"/>
            <w:tcBorders>
              <w:bottom w:val="single" w:sz="4" w:space="0" w:color="auto"/>
            </w:tcBorders>
            <w:shd w:val="clear" w:color="auto" w:fill="auto"/>
            <w:tcMar>
              <w:top w:w="57" w:type="dxa"/>
              <w:bottom w:w="57" w:type="dxa"/>
            </w:tcMar>
          </w:tcPr>
          <w:p w14:paraId="2F129781" w14:textId="77777777" w:rsidR="0040145A" w:rsidRPr="0095792A" w:rsidRDefault="0040145A" w:rsidP="0040145A">
            <w:pPr>
              <w:keepNext/>
              <w:spacing w:line="240" w:lineRule="auto"/>
              <w:ind w:right="-23"/>
            </w:pPr>
            <w:r w:rsidRPr="0095792A">
              <w:rPr>
                <w:b/>
                <w:bCs/>
              </w:rPr>
              <w:t>Studie ADE04</w:t>
            </w:r>
          </w:p>
        </w:tc>
      </w:tr>
      <w:tr w:rsidR="0040145A" w:rsidRPr="0095792A" w14:paraId="78DF37E0" w14:textId="77777777" w:rsidTr="0040145A">
        <w:trPr>
          <w:trHeight w:hRule="exact" w:val="567"/>
        </w:trPr>
        <w:tc>
          <w:tcPr>
            <w:tcW w:w="2133" w:type="dxa"/>
            <w:tcBorders>
              <w:right w:val="nil"/>
            </w:tcBorders>
            <w:shd w:val="clear" w:color="auto" w:fill="auto"/>
            <w:tcMar>
              <w:top w:w="57" w:type="dxa"/>
              <w:bottom w:w="57" w:type="dxa"/>
            </w:tcMar>
          </w:tcPr>
          <w:p w14:paraId="1566C891" w14:textId="77777777" w:rsidR="0040145A" w:rsidRPr="0095792A" w:rsidRDefault="0040145A" w:rsidP="0040145A">
            <w:pPr>
              <w:spacing w:line="240" w:lineRule="auto"/>
              <w:ind w:right="-20"/>
            </w:pPr>
            <w:r w:rsidRPr="0095792A">
              <w:t>Voorfase</w:t>
            </w:r>
          </w:p>
        </w:tc>
        <w:tc>
          <w:tcPr>
            <w:tcW w:w="6798" w:type="dxa"/>
            <w:tcBorders>
              <w:left w:val="nil"/>
            </w:tcBorders>
            <w:shd w:val="clear" w:color="auto" w:fill="auto"/>
            <w:tcMar>
              <w:top w:w="57" w:type="dxa"/>
              <w:bottom w:w="57" w:type="dxa"/>
            </w:tcMar>
          </w:tcPr>
          <w:p w14:paraId="23290CDD" w14:textId="77777777" w:rsidR="0040145A" w:rsidRPr="0095792A" w:rsidRDefault="0040145A" w:rsidP="0040145A">
            <w:pPr>
              <w:spacing w:line="240" w:lineRule="auto"/>
              <w:ind w:right="124"/>
            </w:pPr>
            <w:r w:rsidRPr="0095792A">
              <w:t>DEX 10 mg/m</w:t>
            </w:r>
            <w:r w:rsidRPr="0095792A">
              <w:rPr>
                <w:vertAlign w:val="superscript"/>
              </w:rPr>
              <w:t>2 </w:t>
            </w:r>
            <w:r w:rsidRPr="0095792A">
              <w:t>oraal, dag 1-5; CP 200 mg/m</w:t>
            </w:r>
            <w:r w:rsidRPr="0095792A">
              <w:rPr>
                <w:vertAlign w:val="superscript"/>
              </w:rPr>
              <w:t>2 </w:t>
            </w:r>
            <w:r w:rsidRPr="0095792A">
              <w:t>i.v., dag 3-5; MTX 15 mg intrathecale, dag 1</w:t>
            </w:r>
          </w:p>
        </w:tc>
      </w:tr>
      <w:tr w:rsidR="0040145A" w:rsidRPr="0095792A" w14:paraId="2743A3A8" w14:textId="77777777" w:rsidTr="0040145A">
        <w:trPr>
          <w:trHeight w:hRule="exact" w:val="624"/>
        </w:trPr>
        <w:tc>
          <w:tcPr>
            <w:tcW w:w="2133" w:type="dxa"/>
            <w:tcBorders>
              <w:right w:val="nil"/>
            </w:tcBorders>
            <w:shd w:val="clear" w:color="auto" w:fill="auto"/>
            <w:tcMar>
              <w:top w:w="57" w:type="dxa"/>
              <w:bottom w:w="57" w:type="dxa"/>
            </w:tcMar>
          </w:tcPr>
          <w:p w14:paraId="266F720E" w14:textId="77777777" w:rsidR="0040145A" w:rsidRPr="0095792A" w:rsidRDefault="0040145A" w:rsidP="0040145A">
            <w:pPr>
              <w:spacing w:line="240" w:lineRule="auto"/>
              <w:ind w:right="-20"/>
            </w:pPr>
            <w:r w:rsidRPr="0095792A">
              <w:t>Inductie therapie I</w:t>
            </w:r>
          </w:p>
        </w:tc>
        <w:tc>
          <w:tcPr>
            <w:tcW w:w="6798" w:type="dxa"/>
            <w:tcBorders>
              <w:left w:val="nil"/>
            </w:tcBorders>
            <w:shd w:val="clear" w:color="auto" w:fill="auto"/>
            <w:tcMar>
              <w:top w:w="57" w:type="dxa"/>
              <w:bottom w:w="57" w:type="dxa"/>
            </w:tcMar>
          </w:tcPr>
          <w:p w14:paraId="1C77494C" w14:textId="77777777" w:rsidR="0040145A" w:rsidRPr="0095792A" w:rsidRDefault="0040145A" w:rsidP="0040145A">
            <w:pPr>
              <w:spacing w:line="240" w:lineRule="auto"/>
              <w:ind w:right="-20"/>
            </w:pPr>
            <w:r w:rsidRPr="0095792A">
              <w:t>DEX 10 mg/m</w:t>
            </w:r>
            <w:r w:rsidRPr="0095792A">
              <w:rPr>
                <w:vertAlign w:val="superscript"/>
              </w:rPr>
              <w:t>2 </w:t>
            </w:r>
            <w:r w:rsidRPr="0095792A">
              <w:t>oraal, dag 1-5; VCR 2 mg i.v., dag 6, 13, 20; daunorubicin 45 mg/m</w:t>
            </w:r>
            <w:r w:rsidRPr="0095792A">
              <w:rPr>
                <w:vertAlign w:val="superscript"/>
              </w:rPr>
              <w:t>2 </w:t>
            </w:r>
            <w:r w:rsidRPr="0095792A">
              <w:t>i.v., dag 6-7, 13-14</w:t>
            </w:r>
          </w:p>
        </w:tc>
      </w:tr>
      <w:tr w:rsidR="0040145A" w:rsidRPr="0095792A" w14:paraId="67AE1C82" w14:textId="77777777" w:rsidTr="0040145A">
        <w:trPr>
          <w:trHeight w:hRule="exact" w:val="567"/>
        </w:trPr>
        <w:tc>
          <w:tcPr>
            <w:tcW w:w="2133" w:type="dxa"/>
            <w:tcBorders>
              <w:right w:val="nil"/>
            </w:tcBorders>
            <w:shd w:val="clear" w:color="auto" w:fill="auto"/>
            <w:tcMar>
              <w:top w:w="57" w:type="dxa"/>
              <w:bottom w:w="57" w:type="dxa"/>
            </w:tcMar>
          </w:tcPr>
          <w:p w14:paraId="68EA1C9A" w14:textId="77777777" w:rsidR="0040145A" w:rsidRPr="0095792A" w:rsidRDefault="0040145A" w:rsidP="0040145A">
            <w:pPr>
              <w:spacing w:line="240" w:lineRule="auto"/>
              <w:ind w:right="-20"/>
            </w:pPr>
            <w:r w:rsidRPr="0095792A">
              <w:t>Inductie therapie II</w:t>
            </w:r>
          </w:p>
        </w:tc>
        <w:tc>
          <w:tcPr>
            <w:tcW w:w="6798" w:type="dxa"/>
            <w:tcBorders>
              <w:left w:val="nil"/>
            </w:tcBorders>
            <w:shd w:val="clear" w:color="auto" w:fill="auto"/>
            <w:tcMar>
              <w:top w:w="57" w:type="dxa"/>
              <w:bottom w:w="57" w:type="dxa"/>
            </w:tcMar>
          </w:tcPr>
          <w:p w14:paraId="78581F1A" w14:textId="77777777" w:rsidR="0040145A" w:rsidRPr="0095792A" w:rsidRDefault="0040145A" w:rsidP="0040145A">
            <w:pPr>
              <w:spacing w:line="240" w:lineRule="auto"/>
              <w:ind w:right="-20"/>
            </w:pPr>
            <w:r w:rsidRPr="0095792A">
              <w:t>CP 1 g/m</w:t>
            </w:r>
            <w:r w:rsidRPr="0095792A">
              <w:rPr>
                <w:vertAlign w:val="superscript"/>
              </w:rPr>
              <w:t>2 </w:t>
            </w:r>
            <w:r w:rsidRPr="0095792A">
              <w:t>i.v. (1 u), dag 26, 46; Ara-C 75 mg/m</w:t>
            </w:r>
            <w:r w:rsidRPr="0095792A">
              <w:rPr>
                <w:vertAlign w:val="superscript"/>
              </w:rPr>
              <w:t>2 </w:t>
            </w:r>
            <w:r w:rsidRPr="0095792A">
              <w:t>i.v. (1 u), dag 28-31,     35-38, 42-45; 6-MP 60 mg/m</w:t>
            </w:r>
            <w:r w:rsidRPr="0095792A">
              <w:rPr>
                <w:vertAlign w:val="superscript"/>
              </w:rPr>
              <w:t>2 </w:t>
            </w:r>
            <w:r w:rsidRPr="0095792A">
              <w:t>oraal, dag 26-46</w:t>
            </w:r>
          </w:p>
        </w:tc>
      </w:tr>
      <w:tr w:rsidR="0040145A" w:rsidRPr="0095792A" w14:paraId="0D235FE3" w14:textId="77777777" w:rsidTr="0040145A">
        <w:trPr>
          <w:trHeight w:hRule="exact" w:val="850"/>
        </w:trPr>
        <w:tc>
          <w:tcPr>
            <w:tcW w:w="2133" w:type="dxa"/>
            <w:tcBorders>
              <w:right w:val="nil"/>
            </w:tcBorders>
            <w:shd w:val="clear" w:color="auto" w:fill="auto"/>
            <w:tcMar>
              <w:top w:w="57" w:type="dxa"/>
              <w:bottom w:w="57" w:type="dxa"/>
            </w:tcMar>
          </w:tcPr>
          <w:p w14:paraId="1D888F01" w14:textId="77777777" w:rsidR="0040145A" w:rsidRPr="0095792A" w:rsidRDefault="0040145A" w:rsidP="0040145A">
            <w:pPr>
              <w:spacing w:line="240" w:lineRule="auto"/>
            </w:pPr>
            <w:r w:rsidRPr="0095792A">
              <w:t>Consolidatie therapie</w:t>
            </w:r>
          </w:p>
        </w:tc>
        <w:tc>
          <w:tcPr>
            <w:tcW w:w="6798" w:type="dxa"/>
            <w:tcBorders>
              <w:left w:val="nil"/>
            </w:tcBorders>
            <w:shd w:val="clear" w:color="auto" w:fill="auto"/>
            <w:tcMar>
              <w:top w:w="57" w:type="dxa"/>
              <w:bottom w:w="57" w:type="dxa"/>
            </w:tcMar>
          </w:tcPr>
          <w:p w14:paraId="1AE2E2CC" w14:textId="77777777" w:rsidR="0040145A" w:rsidRPr="0095792A" w:rsidRDefault="0040145A" w:rsidP="0040145A">
            <w:pPr>
              <w:spacing w:line="240" w:lineRule="auto"/>
              <w:ind w:right="-20"/>
            </w:pPr>
            <w:r w:rsidRPr="0095792A">
              <w:t>DEX 10 mg/m</w:t>
            </w:r>
            <w:r w:rsidRPr="0095792A">
              <w:rPr>
                <w:vertAlign w:val="superscript"/>
              </w:rPr>
              <w:t>2 </w:t>
            </w:r>
            <w:r w:rsidRPr="0095792A">
              <w:t>oraal, dag 1-5; vindesine 3 mg/m</w:t>
            </w:r>
            <w:r w:rsidRPr="0095792A">
              <w:rPr>
                <w:vertAlign w:val="superscript"/>
              </w:rPr>
              <w:t>2 </w:t>
            </w:r>
            <w:r w:rsidRPr="0095792A">
              <w:t>i.v., dag 1;              MTX 1.5 g/m</w:t>
            </w:r>
            <w:r w:rsidRPr="0095792A">
              <w:rPr>
                <w:vertAlign w:val="superscript"/>
              </w:rPr>
              <w:t>2 </w:t>
            </w:r>
            <w:r w:rsidRPr="0095792A">
              <w:t>i.v. (24 u), dag 1; etoposide 250 mg/m</w:t>
            </w:r>
            <w:r w:rsidRPr="0095792A">
              <w:rPr>
                <w:vertAlign w:val="superscript"/>
              </w:rPr>
              <w:t>2 </w:t>
            </w:r>
            <w:r w:rsidRPr="0095792A">
              <w:t>i.v. (1 u) dag 4-5; Ara- C 2x 2 g/m</w:t>
            </w:r>
            <w:r w:rsidRPr="0095792A">
              <w:rPr>
                <w:vertAlign w:val="superscript"/>
              </w:rPr>
              <w:t>2 </w:t>
            </w:r>
            <w:r w:rsidRPr="0095792A">
              <w:t>i.v. (3 u, q 12 u), dag 5</w:t>
            </w:r>
          </w:p>
        </w:tc>
      </w:tr>
      <w:tr w:rsidR="0040145A" w:rsidRPr="0095792A" w14:paraId="3C2FFF36" w14:textId="77777777" w:rsidTr="0040145A">
        <w:trPr>
          <w:trHeight w:hRule="exact" w:val="329"/>
        </w:trPr>
        <w:tc>
          <w:tcPr>
            <w:tcW w:w="8931" w:type="dxa"/>
            <w:gridSpan w:val="2"/>
            <w:shd w:val="clear" w:color="auto" w:fill="auto"/>
            <w:tcMar>
              <w:top w:w="57" w:type="dxa"/>
              <w:bottom w:w="57" w:type="dxa"/>
            </w:tcMar>
          </w:tcPr>
          <w:p w14:paraId="21224EA6" w14:textId="77777777" w:rsidR="0040145A" w:rsidRPr="0095792A" w:rsidRDefault="0040145A" w:rsidP="0040145A">
            <w:pPr>
              <w:keepNext/>
              <w:spacing w:line="240" w:lineRule="auto"/>
              <w:ind w:right="-23"/>
            </w:pPr>
            <w:r w:rsidRPr="0095792A">
              <w:rPr>
                <w:b/>
                <w:bCs/>
              </w:rPr>
              <w:t>Studie AJP01</w:t>
            </w:r>
          </w:p>
        </w:tc>
      </w:tr>
      <w:tr w:rsidR="0040145A" w:rsidRPr="0095792A" w14:paraId="30DAA680" w14:textId="77777777" w:rsidTr="0040145A">
        <w:trPr>
          <w:trHeight w:hRule="exact" w:val="794"/>
        </w:trPr>
        <w:tc>
          <w:tcPr>
            <w:tcW w:w="2133" w:type="dxa"/>
            <w:tcBorders>
              <w:right w:val="nil"/>
            </w:tcBorders>
            <w:shd w:val="clear" w:color="auto" w:fill="auto"/>
            <w:tcMar>
              <w:top w:w="57" w:type="dxa"/>
              <w:bottom w:w="57" w:type="dxa"/>
            </w:tcMar>
          </w:tcPr>
          <w:p w14:paraId="185E8A58" w14:textId="77777777" w:rsidR="0040145A" w:rsidRPr="0095792A" w:rsidRDefault="0040145A" w:rsidP="0040145A">
            <w:pPr>
              <w:spacing w:line="240" w:lineRule="auto"/>
              <w:ind w:right="-20"/>
            </w:pPr>
            <w:r w:rsidRPr="0095792A">
              <w:t>Inductie therapie</w:t>
            </w:r>
          </w:p>
        </w:tc>
        <w:tc>
          <w:tcPr>
            <w:tcW w:w="6798" w:type="dxa"/>
            <w:tcBorders>
              <w:left w:val="nil"/>
            </w:tcBorders>
            <w:shd w:val="clear" w:color="auto" w:fill="auto"/>
            <w:tcMar>
              <w:top w:w="57" w:type="dxa"/>
              <w:bottom w:w="57" w:type="dxa"/>
            </w:tcMar>
          </w:tcPr>
          <w:p w14:paraId="7DEE0FA2" w14:textId="77777777" w:rsidR="0040145A" w:rsidRPr="0095792A" w:rsidRDefault="0040145A" w:rsidP="0040145A">
            <w:pPr>
              <w:spacing w:line="240" w:lineRule="auto"/>
              <w:ind w:right="160"/>
              <w:jc w:val="both"/>
            </w:pPr>
            <w:r w:rsidRPr="0095792A">
              <w:t>CP 1.2 g/m</w:t>
            </w:r>
            <w:r w:rsidRPr="0095792A">
              <w:rPr>
                <w:vertAlign w:val="superscript"/>
              </w:rPr>
              <w:t>2 </w:t>
            </w:r>
            <w:r w:rsidRPr="0095792A">
              <w:t>i.v. (3 u), dag 1; daunorubicin 60 mg/m</w:t>
            </w:r>
            <w:r w:rsidRPr="0095792A">
              <w:rPr>
                <w:vertAlign w:val="superscript"/>
              </w:rPr>
              <w:t>2 </w:t>
            </w:r>
            <w:r w:rsidRPr="0095792A">
              <w:t>i.v. (1 u), dag 1-3; vincristine 1.3 mg/m</w:t>
            </w:r>
            <w:r w:rsidRPr="0095792A">
              <w:rPr>
                <w:vertAlign w:val="superscript"/>
              </w:rPr>
              <w:t>2 </w:t>
            </w:r>
            <w:r w:rsidRPr="0095792A">
              <w:t>i.v., dag 1, 8, 15, 21; prednisolone 60 mg/m</w:t>
            </w:r>
            <w:r w:rsidRPr="0095792A">
              <w:rPr>
                <w:vertAlign w:val="superscript"/>
              </w:rPr>
              <w:t>2</w:t>
            </w:r>
            <w:r w:rsidRPr="0095792A">
              <w:t>/dag oraal</w:t>
            </w:r>
          </w:p>
        </w:tc>
      </w:tr>
      <w:tr w:rsidR="0040145A" w:rsidRPr="0095792A" w14:paraId="2D16DCBC" w14:textId="77777777" w:rsidTr="0040145A">
        <w:trPr>
          <w:trHeight w:hRule="exact" w:val="850"/>
        </w:trPr>
        <w:tc>
          <w:tcPr>
            <w:tcW w:w="2133" w:type="dxa"/>
            <w:tcBorders>
              <w:right w:val="nil"/>
            </w:tcBorders>
            <w:shd w:val="clear" w:color="auto" w:fill="auto"/>
            <w:tcMar>
              <w:top w:w="57" w:type="dxa"/>
              <w:bottom w:w="57" w:type="dxa"/>
            </w:tcMar>
          </w:tcPr>
          <w:p w14:paraId="4F323EA9" w14:textId="77777777" w:rsidR="0040145A" w:rsidRPr="0095792A" w:rsidRDefault="0040145A" w:rsidP="0040145A">
            <w:pPr>
              <w:spacing w:line="240" w:lineRule="auto"/>
            </w:pPr>
            <w:r w:rsidRPr="0095792A">
              <w:t>Consolidatie therapie</w:t>
            </w:r>
          </w:p>
        </w:tc>
        <w:tc>
          <w:tcPr>
            <w:tcW w:w="6798" w:type="dxa"/>
            <w:tcBorders>
              <w:left w:val="nil"/>
            </w:tcBorders>
            <w:shd w:val="clear" w:color="auto" w:fill="auto"/>
            <w:tcMar>
              <w:top w:w="57" w:type="dxa"/>
              <w:bottom w:w="57" w:type="dxa"/>
            </w:tcMar>
          </w:tcPr>
          <w:p w14:paraId="559AC225" w14:textId="77777777" w:rsidR="0040145A" w:rsidRPr="0095792A" w:rsidRDefault="0040145A" w:rsidP="0040145A">
            <w:pPr>
              <w:spacing w:line="240" w:lineRule="auto"/>
              <w:ind w:right="-20"/>
            </w:pPr>
            <w:r w:rsidRPr="0095792A">
              <w:t>Alternatieve chemotherapie traject: hoge dosis chemotherapie met:     MTX 1 g/m</w:t>
            </w:r>
            <w:r w:rsidRPr="0095792A">
              <w:rPr>
                <w:vertAlign w:val="superscript"/>
              </w:rPr>
              <w:t>2 </w:t>
            </w:r>
            <w:r w:rsidRPr="0095792A">
              <w:t>i.v. (24 u), dag 1, and Ara-C 2 g/m</w:t>
            </w:r>
            <w:r w:rsidRPr="0095792A">
              <w:rPr>
                <w:vertAlign w:val="superscript"/>
              </w:rPr>
              <w:t>2 </w:t>
            </w:r>
            <w:r w:rsidRPr="0095792A">
              <w:t>i.v. (q 12 u), dag 2-3, voor 4 rondes</w:t>
            </w:r>
          </w:p>
        </w:tc>
      </w:tr>
      <w:tr w:rsidR="0040145A" w:rsidRPr="0095792A" w14:paraId="0E45311E" w14:textId="77777777" w:rsidTr="0040145A">
        <w:trPr>
          <w:trHeight w:hRule="exact" w:val="340"/>
        </w:trPr>
        <w:tc>
          <w:tcPr>
            <w:tcW w:w="2133" w:type="dxa"/>
            <w:tcBorders>
              <w:right w:val="nil"/>
            </w:tcBorders>
            <w:shd w:val="clear" w:color="auto" w:fill="auto"/>
            <w:tcMar>
              <w:top w:w="57" w:type="dxa"/>
              <w:bottom w:w="57" w:type="dxa"/>
            </w:tcMar>
          </w:tcPr>
          <w:p w14:paraId="611EE339" w14:textId="77777777" w:rsidR="0040145A" w:rsidRPr="0095792A" w:rsidRDefault="0040145A" w:rsidP="0040145A">
            <w:pPr>
              <w:spacing w:line="240" w:lineRule="auto"/>
              <w:ind w:right="-20"/>
            </w:pPr>
            <w:r w:rsidRPr="0095792A">
              <w:t>Onderhoud</w:t>
            </w:r>
          </w:p>
        </w:tc>
        <w:tc>
          <w:tcPr>
            <w:tcW w:w="6798" w:type="dxa"/>
            <w:tcBorders>
              <w:left w:val="nil"/>
            </w:tcBorders>
            <w:shd w:val="clear" w:color="auto" w:fill="auto"/>
            <w:tcMar>
              <w:top w:w="57" w:type="dxa"/>
              <w:bottom w:w="57" w:type="dxa"/>
            </w:tcMar>
          </w:tcPr>
          <w:p w14:paraId="78FFF41F" w14:textId="77777777" w:rsidR="0040145A" w:rsidRPr="0095792A" w:rsidRDefault="0040145A" w:rsidP="0040145A">
            <w:pPr>
              <w:spacing w:line="240" w:lineRule="auto"/>
              <w:ind w:right="-20"/>
            </w:pPr>
            <w:r w:rsidRPr="0095792A">
              <w:t>VCR 1.3 g/m</w:t>
            </w:r>
            <w:r w:rsidRPr="0095792A">
              <w:rPr>
                <w:vertAlign w:val="superscript"/>
              </w:rPr>
              <w:t>2 </w:t>
            </w:r>
            <w:r w:rsidRPr="0095792A">
              <w:t>i.v., dag 1; prednisolone 60 mg/m</w:t>
            </w:r>
            <w:r w:rsidRPr="0095792A">
              <w:rPr>
                <w:vertAlign w:val="superscript"/>
              </w:rPr>
              <w:t>2 </w:t>
            </w:r>
            <w:r w:rsidRPr="0095792A">
              <w:t>oraal, dag 1-5</w:t>
            </w:r>
          </w:p>
        </w:tc>
      </w:tr>
      <w:tr w:rsidR="0040145A" w:rsidRPr="0095792A" w14:paraId="54E26795" w14:textId="77777777" w:rsidTr="0040145A">
        <w:trPr>
          <w:trHeight w:hRule="exact" w:val="340"/>
        </w:trPr>
        <w:tc>
          <w:tcPr>
            <w:tcW w:w="8931" w:type="dxa"/>
            <w:gridSpan w:val="2"/>
            <w:shd w:val="clear" w:color="auto" w:fill="auto"/>
            <w:tcMar>
              <w:top w:w="57" w:type="dxa"/>
              <w:bottom w:w="57" w:type="dxa"/>
            </w:tcMar>
          </w:tcPr>
          <w:p w14:paraId="0F79F616" w14:textId="77777777" w:rsidR="0040145A" w:rsidRPr="0095792A" w:rsidRDefault="0040145A" w:rsidP="0040145A">
            <w:pPr>
              <w:keepNext/>
              <w:spacing w:line="240" w:lineRule="auto"/>
              <w:ind w:right="-23"/>
            </w:pPr>
            <w:r w:rsidRPr="0095792A">
              <w:rPr>
                <w:b/>
                <w:bCs/>
              </w:rPr>
              <w:t>Studie AUS01</w:t>
            </w:r>
          </w:p>
        </w:tc>
      </w:tr>
      <w:tr w:rsidR="0040145A" w:rsidRPr="0095792A" w14:paraId="3EC51A51" w14:textId="77777777" w:rsidTr="0040145A">
        <w:trPr>
          <w:trHeight w:hRule="exact" w:val="1134"/>
        </w:trPr>
        <w:tc>
          <w:tcPr>
            <w:tcW w:w="2133" w:type="dxa"/>
            <w:tcBorders>
              <w:right w:val="nil"/>
            </w:tcBorders>
            <w:shd w:val="clear" w:color="auto" w:fill="auto"/>
            <w:tcMar>
              <w:top w:w="57" w:type="dxa"/>
              <w:bottom w:w="57" w:type="dxa"/>
            </w:tcMar>
          </w:tcPr>
          <w:p w14:paraId="0CACA4CF" w14:textId="77777777" w:rsidR="0040145A" w:rsidRPr="0095792A" w:rsidRDefault="0040145A" w:rsidP="0040145A">
            <w:pPr>
              <w:spacing w:line="240" w:lineRule="auto"/>
              <w:ind w:right="-20"/>
            </w:pPr>
            <w:r w:rsidRPr="0095792A">
              <w:t>Inductie- consolidatie therapie</w:t>
            </w:r>
          </w:p>
        </w:tc>
        <w:tc>
          <w:tcPr>
            <w:tcW w:w="6798" w:type="dxa"/>
            <w:tcBorders>
              <w:left w:val="nil"/>
            </w:tcBorders>
            <w:shd w:val="clear" w:color="auto" w:fill="auto"/>
            <w:tcMar>
              <w:top w:w="57" w:type="dxa"/>
              <w:bottom w:w="57" w:type="dxa"/>
            </w:tcMar>
          </w:tcPr>
          <w:p w14:paraId="563B5F55" w14:textId="77777777" w:rsidR="0040145A" w:rsidRPr="0095792A" w:rsidRDefault="0040145A" w:rsidP="0040145A">
            <w:pPr>
              <w:spacing w:line="240" w:lineRule="auto"/>
              <w:ind w:left="49" w:hanging="49"/>
            </w:pPr>
            <w:r w:rsidRPr="0095792A">
              <w:t>Hyper-CVAD regimen: CP 300 mg/m</w:t>
            </w:r>
            <w:r w:rsidRPr="0095792A">
              <w:rPr>
                <w:vertAlign w:val="superscript"/>
              </w:rPr>
              <w:t>2 </w:t>
            </w:r>
            <w:r w:rsidRPr="0095792A">
              <w:t>i.v. (3 u, q 12 u), dag 1-3; vincristine 2 mg i.v., dag 4, 11; doxorubicine 50 mg/m</w:t>
            </w:r>
            <w:r w:rsidRPr="0095792A">
              <w:rPr>
                <w:vertAlign w:val="superscript"/>
              </w:rPr>
              <w:t>2 </w:t>
            </w:r>
            <w:r w:rsidRPr="0095792A">
              <w:t>i.v. (24 u), dag 4; DEX 40 mg/dag op dag 1-4 en 11-14, afgewisseld met MTX 1 g/m</w:t>
            </w:r>
            <w:r w:rsidRPr="0095792A">
              <w:rPr>
                <w:vertAlign w:val="superscript"/>
              </w:rPr>
              <w:t>2</w:t>
            </w:r>
            <w:r w:rsidRPr="0095792A">
              <w:t xml:space="preserve"> i.v. (24 u), dag 1, Ara-C 1 g/m</w:t>
            </w:r>
            <w:r w:rsidRPr="0095792A">
              <w:rPr>
                <w:vertAlign w:val="superscript"/>
              </w:rPr>
              <w:t>2</w:t>
            </w:r>
            <w:r w:rsidRPr="0095792A">
              <w:t xml:space="preserve"> i.v. (2 u, q 12 u), dag 2-3 (totaal van 8) trajecten)</w:t>
            </w:r>
          </w:p>
        </w:tc>
      </w:tr>
      <w:tr w:rsidR="0040145A" w:rsidRPr="0095792A" w14:paraId="7928FDD0" w14:textId="77777777" w:rsidTr="0040145A">
        <w:trPr>
          <w:trHeight w:hRule="exact" w:val="624"/>
        </w:trPr>
        <w:tc>
          <w:tcPr>
            <w:tcW w:w="2133" w:type="dxa"/>
            <w:tcBorders>
              <w:right w:val="nil"/>
            </w:tcBorders>
            <w:shd w:val="clear" w:color="auto" w:fill="auto"/>
            <w:tcMar>
              <w:top w:w="57" w:type="dxa"/>
              <w:bottom w:w="57" w:type="dxa"/>
            </w:tcMar>
          </w:tcPr>
          <w:p w14:paraId="2A8F787C" w14:textId="77777777" w:rsidR="0040145A" w:rsidRPr="0095792A" w:rsidRDefault="0040145A" w:rsidP="0040145A">
            <w:pPr>
              <w:spacing w:line="240" w:lineRule="auto"/>
              <w:ind w:right="-20"/>
            </w:pPr>
            <w:r w:rsidRPr="0095792A">
              <w:t>Onderhoud</w:t>
            </w:r>
          </w:p>
        </w:tc>
        <w:tc>
          <w:tcPr>
            <w:tcW w:w="6798" w:type="dxa"/>
            <w:tcBorders>
              <w:left w:val="nil"/>
            </w:tcBorders>
            <w:shd w:val="clear" w:color="auto" w:fill="auto"/>
            <w:tcMar>
              <w:top w:w="57" w:type="dxa"/>
              <w:bottom w:w="57" w:type="dxa"/>
            </w:tcMar>
          </w:tcPr>
          <w:p w14:paraId="5D0DE577" w14:textId="77777777" w:rsidR="0040145A" w:rsidRPr="0095792A" w:rsidRDefault="0040145A" w:rsidP="0040145A">
            <w:pPr>
              <w:spacing w:line="240" w:lineRule="auto"/>
              <w:ind w:right="-20"/>
            </w:pPr>
            <w:r w:rsidRPr="0095792A">
              <w:t>VCR 2 mg i.v. maandelijks voor 13 maanden; prednisolone 200 mg oraal, 5 dagen per maand voor 13 maanden</w:t>
            </w:r>
          </w:p>
        </w:tc>
      </w:tr>
      <w:tr w:rsidR="0040145A" w:rsidRPr="0095792A" w14:paraId="2EF9FBAD" w14:textId="77777777" w:rsidTr="0040145A">
        <w:trPr>
          <w:trHeight w:hRule="exact" w:val="340"/>
        </w:trPr>
        <w:tc>
          <w:tcPr>
            <w:tcW w:w="8931" w:type="dxa"/>
            <w:gridSpan w:val="2"/>
            <w:shd w:val="clear" w:color="auto" w:fill="auto"/>
            <w:tcMar>
              <w:top w:w="57" w:type="dxa"/>
              <w:bottom w:w="57" w:type="dxa"/>
            </w:tcMar>
          </w:tcPr>
          <w:p w14:paraId="349E10DF" w14:textId="77777777" w:rsidR="0040145A" w:rsidRPr="0095792A" w:rsidRDefault="0040145A" w:rsidP="0040145A">
            <w:pPr>
              <w:spacing w:line="240" w:lineRule="auto"/>
              <w:ind w:right="-20"/>
            </w:pPr>
            <w:r w:rsidRPr="0095792A">
              <w:t xml:space="preserve">Alle behandelingen bevatten toediening van steroïden voor CNS profylaxe. </w:t>
            </w:r>
          </w:p>
        </w:tc>
      </w:tr>
      <w:tr w:rsidR="0040145A" w:rsidRPr="0095792A" w14:paraId="6DCEE2C6" w14:textId="77777777" w:rsidTr="0040145A">
        <w:trPr>
          <w:trHeight w:hRule="exact" w:val="885"/>
        </w:trPr>
        <w:tc>
          <w:tcPr>
            <w:tcW w:w="8931" w:type="dxa"/>
            <w:gridSpan w:val="2"/>
            <w:shd w:val="clear" w:color="auto" w:fill="auto"/>
            <w:tcMar>
              <w:top w:w="57" w:type="dxa"/>
              <w:bottom w:w="57" w:type="dxa"/>
            </w:tcMar>
          </w:tcPr>
          <w:p w14:paraId="4738EC52" w14:textId="77777777" w:rsidR="0040145A" w:rsidRPr="0095792A" w:rsidRDefault="0040145A" w:rsidP="0040145A">
            <w:pPr>
              <w:spacing w:line="240" w:lineRule="auto"/>
              <w:ind w:left="49" w:right="-20" w:hanging="49"/>
            </w:pPr>
            <w:r w:rsidRPr="0095792A">
              <w:t>Ara-C: cytosine arabinoside; CP: cyclophosphamide; DEX: dexamethasone; MTX: methotrexate; 6-MP: 6-mercaptopurine; VM26: Teniposide; VCR: vincristine; IDA: idarubicine; i.v.: intraveneus</w:t>
            </w:r>
          </w:p>
        </w:tc>
      </w:tr>
    </w:tbl>
    <w:p w14:paraId="34DEAFBB" w14:textId="77777777" w:rsidR="0040145A" w:rsidRPr="0095792A" w:rsidRDefault="0040145A" w:rsidP="0040145A">
      <w:pPr>
        <w:autoSpaceDE w:val="0"/>
        <w:autoSpaceDN w:val="0"/>
        <w:adjustRightInd w:val="0"/>
        <w:spacing w:line="240" w:lineRule="auto"/>
        <w:rPr>
          <w:color w:val="000000"/>
          <w:szCs w:val="22"/>
        </w:rPr>
      </w:pPr>
    </w:p>
    <w:p w14:paraId="5E085EB1" w14:textId="77777777" w:rsidR="00A30D62" w:rsidRPr="0095792A" w:rsidRDefault="00A30D62" w:rsidP="00A30D62">
      <w:pPr>
        <w:pStyle w:val="Endnotentext"/>
        <w:widowControl w:val="0"/>
        <w:rPr>
          <w:color w:val="000000"/>
          <w:lang w:val="nl-NL"/>
        </w:rPr>
      </w:pPr>
      <w:r w:rsidRPr="0095792A">
        <w:rPr>
          <w:i/>
          <w:color w:val="000000"/>
          <w:lang w:val="nl-NL"/>
        </w:rPr>
        <w:t>Pediatrische patiënten</w:t>
      </w:r>
      <w:r w:rsidRPr="0095792A">
        <w:rPr>
          <w:color w:val="000000"/>
          <w:lang w:val="nl-NL"/>
        </w:rPr>
        <w:t>:</w:t>
      </w:r>
      <w:r w:rsidRPr="0095792A">
        <w:rPr>
          <w:lang w:val="nl-NL"/>
        </w:rPr>
        <w:t xml:space="preserve"> </w:t>
      </w:r>
      <w:r w:rsidRPr="0095792A">
        <w:rPr>
          <w:color w:val="000000"/>
          <w:lang w:val="nl-NL"/>
        </w:rPr>
        <w:t>In studie I2301 werden in totaal 93</w:t>
      </w:r>
      <w:r w:rsidR="006C2548" w:rsidRPr="0095792A">
        <w:rPr>
          <w:color w:val="000000"/>
          <w:lang w:val="nl-NL"/>
        </w:rPr>
        <w:t> </w:t>
      </w:r>
      <w:r w:rsidRPr="0095792A">
        <w:rPr>
          <w:color w:val="000000"/>
          <w:lang w:val="nl-NL"/>
        </w:rPr>
        <w:t>pediatrische, adolescente en jongvolwassen patiënten (van 1 tot 22 jaar oud) met Ph+ ALL geïncludeerd in een open-label, multicentrum, sequentiële cohort-, niet-gerandomiseerde fase</w:t>
      </w:r>
      <w:r w:rsidR="006C2548" w:rsidRPr="0095792A">
        <w:rPr>
          <w:color w:val="000000"/>
          <w:lang w:val="nl-NL"/>
        </w:rPr>
        <w:t> </w:t>
      </w:r>
      <w:r w:rsidRPr="0095792A">
        <w:rPr>
          <w:color w:val="000000"/>
          <w:lang w:val="nl-NL"/>
        </w:rPr>
        <w:t>III-studie en behandeld met imatinib (340 mg/m</w:t>
      </w:r>
      <w:r w:rsidRPr="0095792A">
        <w:rPr>
          <w:color w:val="000000"/>
          <w:vertAlign w:val="superscript"/>
          <w:lang w:val="nl-NL"/>
        </w:rPr>
        <w:t>2</w:t>
      </w:r>
      <w:r w:rsidRPr="0095792A">
        <w:rPr>
          <w:color w:val="000000"/>
          <w:lang w:val="nl-NL"/>
        </w:rPr>
        <w:t>/dag) in combinatie met intensieve chemotherapie na inductietherapie. Imatinib werd met tussenpozen toegediend in cohorten 1</w:t>
      </w:r>
      <w:r w:rsidRPr="0095792A">
        <w:rPr>
          <w:color w:val="000000"/>
          <w:lang w:val="nl-NL"/>
        </w:rPr>
        <w:noBreakHyphen/>
        <w:t>5, met toenemende duur en vroegere start van imatinib van cohort tot cohort; cohort</w:t>
      </w:r>
      <w:r w:rsidR="006C2548" w:rsidRPr="0095792A">
        <w:rPr>
          <w:color w:val="000000"/>
          <w:lang w:val="nl-NL"/>
        </w:rPr>
        <w:t> </w:t>
      </w:r>
      <w:r w:rsidRPr="0095792A">
        <w:rPr>
          <w:color w:val="000000"/>
          <w:lang w:val="nl-NL"/>
        </w:rPr>
        <w:t>1 kreeg de laagste intensiteit en cohort</w:t>
      </w:r>
      <w:r w:rsidR="006C2548" w:rsidRPr="0095792A">
        <w:rPr>
          <w:color w:val="000000"/>
          <w:lang w:val="nl-NL"/>
        </w:rPr>
        <w:t> </w:t>
      </w:r>
      <w:r w:rsidRPr="0095792A">
        <w:rPr>
          <w:color w:val="000000"/>
          <w:lang w:val="nl-NL"/>
        </w:rPr>
        <w:t>5 kreeg de hoogste intensiteit van imatinib (langste duur in dagen met continue dagelijkse dosering van imatinib gedurende de eerste chemotherapiekuren). Continue dagelijkse blootstelling aan imatinib in het begin van de behandelingskuur in combinatie met chemotherapie bij cohort 5-patiënten (n=50) verbeterde de 4</w:t>
      </w:r>
      <w:r w:rsidRPr="0095792A">
        <w:rPr>
          <w:color w:val="000000"/>
          <w:lang w:val="nl-NL"/>
        </w:rPr>
        <w:noBreakHyphen/>
        <w:t>jaars voorvalvrije overleving (event-free survival (EFS)) in vergelijking met historische controles (n=120), die standaard chemotherapie kregen zonder imatinib (respectievelijk 69,6% vs. 31,6%). De geschatte 4-jaars OS bij cohort</w:t>
      </w:r>
      <w:r w:rsidR="006C2548" w:rsidRPr="0095792A">
        <w:rPr>
          <w:color w:val="000000"/>
          <w:lang w:val="nl-NL"/>
        </w:rPr>
        <w:t> </w:t>
      </w:r>
      <w:r w:rsidRPr="0095792A">
        <w:rPr>
          <w:color w:val="000000"/>
          <w:lang w:val="nl-NL"/>
        </w:rPr>
        <w:t>5-patiënten was 83,6% in vergelijking met 44,8% bij historische controles. 20 van de 50 (40%) patiënten in cohort</w:t>
      </w:r>
      <w:r w:rsidR="006C2548" w:rsidRPr="0095792A">
        <w:rPr>
          <w:color w:val="000000"/>
          <w:lang w:val="nl-NL"/>
        </w:rPr>
        <w:t> </w:t>
      </w:r>
      <w:r w:rsidRPr="0095792A">
        <w:rPr>
          <w:color w:val="000000"/>
          <w:lang w:val="nl-NL"/>
        </w:rPr>
        <w:t>5 kregen een hematopo</w:t>
      </w:r>
      <w:r w:rsidR="00B77FEC" w:rsidRPr="0095792A">
        <w:rPr>
          <w:color w:val="000000"/>
          <w:lang w:val="nl-NL"/>
        </w:rPr>
        <w:t>ë</w:t>
      </w:r>
      <w:r w:rsidRPr="0095792A">
        <w:rPr>
          <w:color w:val="000000"/>
          <w:lang w:val="nl-NL"/>
        </w:rPr>
        <w:t>tische stamceltransplantatie.</w:t>
      </w:r>
    </w:p>
    <w:p w14:paraId="02258A44" w14:textId="77777777" w:rsidR="00A30D62" w:rsidRPr="0095792A" w:rsidRDefault="00A30D62" w:rsidP="00A30D62">
      <w:pPr>
        <w:pStyle w:val="Endnotentext"/>
        <w:widowControl w:val="0"/>
        <w:rPr>
          <w:color w:val="000000"/>
          <w:lang w:val="nl-NL"/>
        </w:rPr>
      </w:pPr>
    </w:p>
    <w:p w14:paraId="7535FDA2" w14:textId="1E896B8B" w:rsidR="00A30D62" w:rsidRPr="0095792A" w:rsidRDefault="00A30D62" w:rsidP="00A30D62">
      <w:pPr>
        <w:pStyle w:val="Endnotentext"/>
        <w:keepNext/>
        <w:widowControl w:val="0"/>
        <w:tabs>
          <w:tab w:val="clear" w:pos="567"/>
        </w:tabs>
        <w:ind w:left="1134" w:hanging="1134"/>
        <w:rPr>
          <w:b/>
          <w:color w:val="000000"/>
          <w:lang w:val="nl-NL"/>
        </w:rPr>
      </w:pPr>
      <w:r w:rsidRPr="0095792A">
        <w:rPr>
          <w:b/>
          <w:color w:val="000000"/>
          <w:lang w:val="nl-NL"/>
        </w:rPr>
        <w:t>Tabel </w:t>
      </w:r>
      <w:r w:rsidR="008B3673" w:rsidRPr="0095792A">
        <w:rPr>
          <w:b/>
          <w:color w:val="000000"/>
          <w:lang w:val="nl-NL"/>
        </w:rPr>
        <w:t>4</w:t>
      </w:r>
      <w:r w:rsidRPr="0095792A">
        <w:rPr>
          <w:b/>
          <w:color w:val="000000"/>
          <w:lang w:val="nl-NL"/>
        </w:rPr>
        <w:tab/>
        <w:t>Chemotherapieregimes gebruikt in combinatie met imatinib in studie I2301</w:t>
      </w:r>
    </w:p>
    <w:p w14:paraId="33503321" w14:textId="77777777" w:rsidR="00A30D62" w:rsidRPr="0095792A" w:rsidRDefault="00A30D62" w:rsidP="00A30D62">
      <w:pPr>
        <w:pStyle w:val="Endnotentext"/>
        <w:keepNext/>
        <w:widowControl w:val="0"/>
        <w:rPr>
          <w:color w:val="000000"/>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9"/>
      </w:tblGrid>
      <w:tr w:rsidR="00A30D62" w:rsidRPr="0095792A" w14:paraId="1FE054BD" w14:textId="77777777" w:rsidTr="0070452E">
        <w:trPr>
          <w:cantSplit/>
        </w:trPr>
        <w:tc>
          <w:tcPr>
            <w:tcW w:w="2358" w:type="dxa"/>
            <w:shd w:val="clear" w:color="auto" w:fill="auto"/>
          </w:tcPr>
          <w:p w14:paraId="26C64C89" w14:textId="77777777" w:rsidR="00A30D62" w:rsidRPr="0095792A" w:rsidRDefault="00A30D62" w:rsidP="0070452E">
            <w:pPr>
              <w:pStyle w:val="Endnotentext"/>
              <w:keepNext/>
              <w:widowControl w:val="0"/>
              <w:rPr>
                <w:color w:val="000000"/>
                <w:lang w:val="nl-NL"/>
              </w:rPr>
            </w:pPr>
            <w:r w:rsidRPr="0095792A">
              <w:rPr>
                <w:color w:val="000000"/>
                <w:lang w:val="nl-NL"/>
              </w:rPr>
              <w:t>Consolidatie blok 1</w:t>
            </w:r>
          </w:p>
          <w:p w14:paraId="2072EB8E" w14:textId="77777777" w:rsidR="00A30D62" w:rsidRPr="0095792A" w:rsidRDefault="00A30D62" w:rsidP="0070452E">
            <w:pPr>
              <w:pStyle w:val="Endnotentext"/>
              <w:keepNext/>
              <w:widowControl w:val="0"/>
              <w:rPr>
                <w:color w:val="000000"/>
                <w:lang w:val="nl-NL"/>
              </w:rPr>
            </w:pPr>
            <w:r w:rsidRPr="0095792A">
              <w:rPr>
                <w:color w:val="000000"/>
                <w:lang w:val="nl-NL"/>
              </w:rPr>
              <w:t>(3 weken)</w:t>
            </w:r>
          </w:p>
        </w:tc>
        <w:tc>
          <w:tcPr>
            <w:tcW w:w="6929" w:type="dxa"/>
            <w:shd w:val="clear" w:color="auto" w:fill="auto"/>
          </w:tcPr>
          <w:p w14:paraId="73C35A82" w14:textId="77777777" w:rsidR="00A30D62" w:rsidRPr="0095792A" w:rsidRDefault="00A30D62" w:rsidP="0070452E">
            <w:pPr>
              <w:pStyle w:val="Endnotentext"/>
              <w:keepNext/>
              <w:widowControl w:val="0"/>
              <w:rPr>
                <w:color w:val="000000"/>
                <w:lang w:val="nl-NL"/>
              </w:rPr>
            </w:pPr>
            <w:r w:rsidRPr="0095792A">
              <w:rPr>
                <w:color w:val="000000"/>
                <w:lang w:val="nl-NL"/>
              </w:rPr>
              <w:t>VP-16 (100 mg/m</w:t>
            </w:r>
            <w:r w:rsidRPr="0095792A">
              <w:rPr>
                <w:color w:val="000000"/>
                <w:vertAlign w:val="superscript"/>
                <w:lang w:val="nl-NL"/>
              </w:rPr>
              <w:t>2</w:t>
            </w:r>
            <w:r w:rsidRPr="0095792A">
              <w:rPr>
                <w:color w:val="000000"/>
                <w:lang w:val="nl-NL"/>
              </w:rPr>
              <w:t>/dag, i.v.): dagen 1</w:t>
            </w:r>
            <w:r w:rsidRPr="0095792A">
              <w:rPr>
                <w:color w:val="000000"/>
                <w:lang w:val="nl-NL"/>
              </w:rPr>
              <w:noBreakHyphen/>
              <w:t>5</w:t>
            </w:r>
          </w:p>
          <w:p w14:paraId="287428B6" w14:textId="77777777" w:rsidR="00A30D62" w:rsidRPr="0095792A" w:rsidRDefault="00A30D62" w:rsidP="0070452E">
            <w:pPr>
              <w:pStyle w:val="Endnotentext"/>
              <w:keepNext/>
              <w:widowControl w:val="0"/>
              <w:rPr>
                <w:color w:val="000000"/>
                <w:lang w:val="nl-NL"/>
              </w:rPr>
            </w:pPr>
            <w:r w:rsidRPr="0095792A">
              <w:rPr>
                <w:color w:val="000000"/>
                <w:lang w:val="nl-NL"/>
              </w:rPr>
              <w:t>Ifosfamide (1,8 g/m</w:t>
            </w:r>
            <w:r w:rsidRPr="0095792A">
              <w:rPr>
                <w:color w:val="000000"/>
                <w:vertAlign w:val="superscript"/>
                <w:lang w:val="nl-NL"/>
              </w:rPr>
              <w:t>2</w:t>
            </w:r>
            <w:r w:rsidRPr="0095792A">
              <w:rPr>
                <w:color w:val="000000"/>
                <w:lang w:val="nl-NL"/>
              </w:rPr>
              <w:t>/dag, i.v.): dagen 1</w:t>
            </w:r>
            <w:r w:rsidRPr="0095792A">
              <w:rPr>
                <w:color w:val="000000"/>
                <w:lang w:val="nl-NL"/>
              </w:rPr>
              <w:noBreakHyphen/>
              <w:t>5</w:t>
            </w:r>
          </w:p>
          <w:p w14:paraId="0B4A8EC9" w14:textId="77777777" w:rsidR="00A30D62" w:rsidRPr="0095792A" w:rsidRDefault="00A30D62" w:rsidP="0070452E">
            <w:pPr>
              <w:pStyle w:val="Endnotentext"/>
              <w:keepNext/>
              <w:widowControl w:val="0"/>
              <w:rPr>
                <w:color w:val="000000"/>
                <w:lang w:val="nl-NL"/>
              </w:rPr>
            </w:pPr>
            <w:r w:rsidRPr="0095792A">
              <w:rPr>
                <w:color w:val="000000"/>
                <w:lang w:val="nl-NL"/>
              </w:rPr>
              <w:t>MESNA (360 mg/m</w:t>
            </w:r>
            <w:r w:rsidRPr="0095792A">
              <w:rPr>
                <w:color w:val="000000"/>
                <w:vertAlign w:val="superscript"/>
                <w:lang w:val="nl-NL"/>
              </w:rPr>
              <w:t>2</w:t>
            </w:r>
            <w:r w:rsidRPr="0095792A">
              <w:rPr>
                <w:color w:val="000000"/>
                <w:lang w:val="nl-NL"/>
              </w:rPr>
              <w:t>/dosis q3h, x 8 doses/dag, i.v.): dagen 1</w:t>
            </w:r>
            <w:r w:rsidRPr="0095792A">
              <w:rPr>
                <w:color w:val="000000"/>
                <w:lang w:val="nl-NL"/>
              </w:rPr>
              <w:noBreakHyphen/>
              <w:t>5</w:t>
            </w:r>
          </w:p>
          <w:p w14:paraId="46545F21" w14:textId="77777777" w:rsidR="00A30D62" w:rsidRPr="0095792A" w:rsidRDefault="00A30D62" w:rsidP="0070452E">
            <w:pPr>
              <w:pStyle w:val="Endnotentext"/>
              <w:keepNext/>
              <w:widowControl w:val="0"/>
              <w:rPr>
                <w:color w:val="000000"/>
                <w:lang w:val="nl-NL"/>
              </w:rPr>
            </w:pPr>
            <w:r w:rsidRPr="0095792A">
              <w:rPr>
                <w:color w:val="000000"/>
                <w:lang w:val="nl-NL"/>
              </w:rPr>
              <w:t>G-CSF (5 μg/kg, SC): dagen 6</w:t>
            </w:r>
            <w:r w:rsidRPr="0095792A">
              <w:rPr>
                <w:color w:val="000000"/>
                <w:lang w:val="nl-NL"/>
              </w:rPr>
              <w:noBreakHyphen/>
              <w:t>15 of tot ANC &gt;1500 post nadir</w:t>
            </w:r>
          </w:p>
          <w:p w14:paraId="2DD251FA" w14:textId="77777777" w:rsidR="00A30D62" w:rsidRPr="0095792A" w:rsidRDefault="00A30D62" w:rsidP="0070452E">
            <w:pPr>
              <w:pStyle w:val="Endnotentext"/>
              <w:keepNext/>
              <w:widowControl w:val="0"/>
              <w:rPr>
                <w:color w:val="000000"/>
                <w:lang w:val="nl-NL"/>
              </w:rPr>
            </w:pPr>
            <w:r w:rsidRPr="0095792A">
              <w:rPr>
                <w:color w:val="000000"/>
                <w:lang w:val="nl-NL"/>
              </w:rPr>
              <w:t>IT Methotrexaat (aangepast voor de leeftijd): ENKEL op dag 1</w:t>
            </w:r>
          </w:p>
          <w:p w14:paraId="789FA741" w14:textId="77777777" w:rsidR="00A30D62" w:rsidRPr="0095792A" w:rsidRDefault="00A30D62" w:rsidP="0070452E">
            <w:pPr>
              <w:pStyle w:val="Endnotentext"/>
              <w:keepNext/>
              <w:widowControl w:val="0"/>
              <w:rPr>
                <w:color w:val="000000"/>
                <w:lang w:val="nl-NL"/>
              </w:rPr>
            </w:pPr>
            <w:r w:rsidRPr="0095792A">
              <w:rPr>
                <w:color w:val="000000"/>
                <w:lang w:val="nl-NL"/>
              </w:rPr>
              <w:t>Drievoudige IT-therapie (aangepast voor de leeftijd): dag 8, 15</w:t>
            </w:r>
          </w:p>
        </w:tc>
      </w:tr>
      <w:tr w:rsidR="00A30D62" w:rsidRPr="0095792A" w14:paraId="737A4930" w14:textId="77777777" w:rsidTr="0070452E">
        <w:trPr>
          <w:cantSplit/>
        </w:trPr>
        <w:tc>
          <w:tcPr>
            <w:tcW w:w="2358" w:type="dxa"/>
            <w:shd w:val="clear" w:color="auto" w:fill="auto"/>
          </w:tcPr>
          <w:p w14:paraId="7C1F8E54" w14:textId="77777777" w:rsidR="00A30D62" w:rsidRPr="0095792A" w:rsidRDefault="00A30D62" w:rsidP="0070452E">
            <w:pPr>
              <w:pStyle w:val="Endnotentext"/>
              <w:widowControl w:val="0"/>
              <w:rPr>
                <w:color w:val="000000"/>
                <w:lang w:val="nl-NL"/>
              </w:rPr>
            </w:pPr>
            <w:r w:rsidRPr="0095792A">
              <w:rPr>
                <w:color w:val="000000"/>
                <w:lang w:val="nl-NL"/>
              </w:rPr>
              <w:t>Consolidatie blok 2</w:t>
            </w:r>
          </w:p>
          <w:p w14:paraId="61A42B25" w14:textId="77777777" w:rsidR="00A30D62" w:rsidRPr="0095792A" w:rsidRDefault="00A30D62" w:rsidP="0070452E">
            <w:pPr>
              <w:pStyle w:val="Endnotentext"/>
              <w:widowControl w:val="0"/>
              <w:rPr>
                <w:color w:val="000000"/>
                <w:lang w:val="nl-NL"/>
              </w:rPr>
            </w:pPr>
            <w:r w:rsidRPr="0095792A">
              <w:rPr>
                <w:color w:val="000000"/>
                <w:lang w:val="nl-NL"/>
              </w:rPr>
              <w:t>(3 weken)</w:t>
            </w:r>
          </w:p>
        </w:tc>
        <w:tc>
          <w:tcPr>
            <w:tcW w:w="6929" w:type="dxa"/>
            <w:shd w:val="clear" w:color="auto" w:fill="auto"/>
          </w:tcPr>
          <w:p w14:paraId="72180361" w14:textId="77777777" w:rsidR="00A30D62" w:rsidRPr="0095792A" w:rsidRDefault="00A30D62" w:rsidP="0070452E">
            <w:pPr>
              <w:pStyle w:val="Endnotentext"/>
              <w:widowControl w:val="0"/>
              <w:rPr>
                <w:color w:val="000000"/>
                <w:lang w:val="nl-NL"/>
              </w:rPr>
            </w:pPr>
            <w:r w:rsidRPr="0095792A">
              <w:rPr>
                <w:color w:val="000000"/>
                <w:lang w:val="nl-NL"/>
              </w:rPr>
              <w:t>Methotrexaat (5 g/m</w:t>
            </w:r>
            <w:r w:rsidRPr="0095792A">
              <w:rPr>
                <w:color w:val="000000"/>
                <w:vertAlign w:val="superscript"/>
                <w:lang w:val="nl-NL"/>
              </w:rPr>
              <w:t>2</w:t>
            </w:r>
            <w:r w:rsidRPr="0095792A">
              <w:rPr>
                <w:color w:val="000000"/>
                <w:lang w:val="nl-NL"/>
              </w:rPr>
              <w:t xml:space="preserve"> gedurende 24 uur, i.v.): dag 1</w:t>
            </w:r>
          </w:p>
          <w:p w14:paraId="1E469162" w14:textId="77777777" w:rsidR="00A30D62" w:rsidRPr="0095792A" w:rsidRDefault="00A30D62" w:rsidP="0070452E">
            <w:pPr>
              <w:pStyle w:val="Endnotentext"/>
              <w:widowControl w:val="0"/>
              <w:rPr>
                <w:color w:val="000000"/>
                <w:lang w:val="nl-NL"/>
              </w:rPr>
            </w:pPr>
            <w:r w:rsidRPr="0095792A">
              <w:rPr>
                <w:color w:val="000000"/>
                <w:lang w:val="nl-NL"/>
              </w:rPr>
              <w:t>Leucovorin</w:t>
            </w:r>
            <w:r w:rsidR="00B77FEC" w:rsidRPr="0095792A">
              <w:rPr>
                <w:color w:val="000000"/>
                <w:lang w:val="nl-NL"/>
              </w:rPr>
              <w:t>e</w:t>
            </w:r>
            <w:r w:rsidRPr="0095792A">
              <w:rPr>
                <w:color w:val="000000"/>
                <w:lang w:val="nl-NL"/>
              </w:rPr>
              <w:t xml:space="preserve"> (75 mg/m</w:t>
            </w:r>
            <w:r w:rsidRPr="0095792A">
              <w:rPr>
                <w:color w:val="000000"/>
                <w:vertAlign w:val="superscript"/>
                <w:lang w:val="nl-NL"/>
              </w:rPr>
              <w:t>2</w:t>
            </w:r>
            <w:r w:rsidRPr="0095792A">
              <w:rPr>
                <w:color w:val="000000"/>
                <w:lang w:val="nl-NL"/>
              </w:rPr>
              <w:t xml:space="preserve"> na 36 uur, i.v.; 15 mg/m</w:t>
            </w:r>
            <w:r w:rsidRPr="0095792A">
              <w:rPr>
                <w:color w:val="000000"/>
                <w:vertAlign w:val="superscript"/>
                <w:lang w:val="nl-NL"/>
              </w:rPr>
              <w:t>2</w:t>
            </w:r>
            <w:r w:rsidRPr="0095792A">
              <w:rPr>
                <w:color w:val="000000"/>
                <w:lang w:val="nl-NL"/>
              </w:rPr>
              <w:t xml:space="preserve"> i.v. of PO q6h x 6 doses)iii: dagen 2 en 3</w:t>
            </w:r>
          </w:p>
          <w:p w14:paraId="14441ADF" w14:textId="77777777" w:rsidR="00A30D62" w:rsidRPr="0095792A" w:rsidRDefault="00A30D62" w:rsidP="0070452E">
            <w:pPr>
              <w:pStyle w:val="Endnotentext"/>
              <w:widowControl w:val="0"/>
              <w:rPr>
                <w:color w:val="000000"/>
                <w:lang w:val="nl-NL"/>
              </w:rPr>
            </w:pPr>
            <w:r w:rsidRPr="0095792A">
              <w:rPr>
                <w:color w:val="000000"/>
                <w:lang w:val="nl-NL"/>
              </w:rPr>
              <w:t>Drievoudige IT-therapie (aangepast voor de leeftijd): dag 1</w:t>
            </w:r>
          </w:p>
          <w:p w14:paraId="13C78E51" w14:textId="77777777" w:rsidR="00A30D62" w:rsidRPr="0095792A" w:rsidRDefault="00A30D62" w:rsidP="0070452E">
            <w:pPr>
              <w:pStyle w:val="Endnotentext"/>
              <w:widowControl w:val="0"/>
              <w:rPr>
                <w:color w:val="000000"/>
                <w:lang w:val="nl-NL"/>
              </w:rPr>
            </w:pPr>
            <w:r w:rsidRPr="0095792A">
              <w:rPr>
                <w:color w:val="000000"/>
                <w:lang w:val="nl-NL"/>
              </w:rPr>
              <w:t>ARA-C (3 g/m</w:t>
            </w:r>
            <w:r w:rsidRPr="0095792A">
              <w:rPr>
                <w:color w:val="000000"/>
                <w:vertAlign w:val="superscript"/>
                <w:lang w:val="nl-NL"/>
              </w:rPr>
              <w:t>2</w:t>
            </w:r>
            <w:r w:rsidRPr="0095792A">
              <w:rPr>
                <w:color w:val="000000"/>
                <w:lang w:val="nl-NL"/>
              </w:rPr>
              <w:t>/dosis q12h x 4, i.v.): dagen 2 en 3</w:t>
            </w:r>
          </w:p>
          <w:p w14:paraId="69AB80D5" w14:textId="77777777" w:rsidR="00A30D62" w:rsidRPr="0095792A" w:rsidRDefault="00A30D62" w:rsidP="0070452E">
            <w:pPr>
              <w:pStyle w:val="Endnotentext"/>
              <w:widowControl w:val="0"/>
              <w:rPr>
                <w:color w:val="000000"/>
                <w:lang w:val="nl-NL"/>
              </w:rPr>
            </w:pPr>
            <w:r w:rsidRPr="0095792A">
              <w:rPr>
                <w:color w:val="000000"/>
                <w:lang w:val="nl-NL"/>
              </w:rPr>
              <w:t>G-CSF (5 μg/kg, SC): dagen 4-13 of tot ANC &gt;1500 post nadir</w:t>
            </w:r>
          </w:p>
        </w:tc>
      </w:tr>
      <w:tr w:rsidR="00A30D62" w:rsidRPr="0095792A" w14:paraId="69226CD5" w14:textId="77777777" w:rsidTr="0070452E">
        <w:trPr>
          <w:cantSplit/>
        </w:trPr>
        <w:tc>
          <w:tcPr>
            <w:tcW w:w="2358" w:type="dxa"/>
            <w:shd w:val="clear" w:color="auto" w:fill="auto"/>
          </w:tcPr>
          <w:p w14:paraId="3556A02A" w14:textId="77777777" w:rsidR="00A30D62" w:rsidRPr="0095792A" w:rsidRDefault="00A30D62" w:rsidP="0070452E">
            <w:pPr>
              <w:pStyle w:val="Endnotentext"/>
              <w:widowControl w:val="0"/>
              <w:rPr>
                <w:color w:val="000000"/>
                <w:lang w:val="nl-NL"/>
              </w:rPr>
            </w:pPr>
            <w:r w:rsidRPr="0095792A">
              <w:rPr>
                <w:color w:val="000000"/>
                <w:lang w:val="nl-NL"/>
              </w:rPr>
              <w:t>Reïnductie blok 1</w:t>
            </w:r>
          </w:p>
          <w:p w14:paraId="574B2A1F" w14:textId="77777777" w:rsidR="00A30D62" w:rsidRPr="0095792A" w:rsidRDefault="00A30D62" w:rsidP="0070452E">
            <w:pPr>
              <w:pStyle w:val="Endnotentext"/>
              <w:widowControl w:val="0"/>
              <w:rPr>
                <w:color w:val="000000"/>
                <w:lang w:val="nl-NL"/>
              </w:rPr>
            </w:pPr>
            <w:r w:rsidRPr="0095792A">
              <w:rPr>
                <w:color w:val="000000"/>
                <w:lang w:val="nl-NL"/>
              </w:rPr>
              <w:t>(3 weken)</w:t>
            </w:r>
          </w:p>
        </w:tc>
        <w:tc>
          <w:tcPr>
            <w:tcW w:w="6929" w:type="dxa"/>
            <w:shd w:val="clear" w:color="auto" w:fill="auto"/>
          </w:tcPr>
          <w:p w14:paraId="799BD04F" w14:textId="77777777" w:rsidR="00A30D62" w:rsidRPr="0095792A" w:rsidRDefault="00A30D62" w:rsidP="0070452E">
            <w:pPr>
              <w:pStyle w:val="Endnotentext"/>
              <w:widowControl w:val="0"/>
              <w:rPr>
                <w:color w:val="000000"/>
                <w:lang w:val="nl-NL"/>
              </w:rPr>
            </w:pPr>
            <w:r w:rsidRPr="0095792A">
              <w:rPr>
                <w:color w:val="000000"/>
                <w:lang w:val="nl-NL"/>
              </w:rPr>
              <w:t>VCR (1,5 mg/m</w:t>
            </w:r>
            <w:r w:rsidRPr="0095792A">
              <w:rPr>
                <w:color w:val="000000"/>
                <w:vertAlign w:val="superscript"/>
                <w:lang w:val="nl-NL"/>
              </w:rPr>
              <w:t>2</w:t>
            </w:r>
            <w:r w:rsidRPr="0095792A">
              <w:rPr>
                <w:color w:val="000000"/>
                <w:lang w:val="nl-NL"/>
              </w:rPr>
              <w:t>/dag, i.v.): dagen 1, 8 en 15</w:t>
            </w:r>
          </w:p>
          <w:p w14:paraId="699359DD" w14:textId="77777777" w:rsidR="00A30D62" w:rsidRPr="0095792A" w:rsidRDefault="00A30D62" w:rsidP="0070452E">
            <w:pPr>
              <w:pStyle w:val="Endnotentext"/>
              <w:widowControl w:val="0"/>
              <w:rPr>
                <w:color w:val="000000"/>
                <w:lang w:val="nl-NL"/>
              </w:rPr>
            </w:pPr>
            <w:r w:rsidRPr="0095792A">
              <w:rPr>
                <w:color w:val="000000"/>
                <w:lang w:val="nl-NL"/>
              </w:rPr>
              <w:t>DAUN (45 mg/m</w:t>
            </w:r>
            <w:r w:rsidRPr="0095792A">
              <w:rPr>
                <w:color w:val="000000"/>
                <w:vertAlign w:val="superscript"/>
                <w:lang w:val="nl-NL"/>
              </w:rPr>
              <w:t>2</w:t>
            </w:r>
            <w:r w:rsidRPr="0095792A">
              <w:rPr>
                <w:color w:val="000000"/>
                <w:lang w:val="nl-NL"/>
              </w:rPr>
              <w:t>/dag bolus, i.v.): dagen 1 en 2</w:t>
            </w:r>
          </w:p>
          <w:p w14:paraId="54EB542B" w14:textId="77777777" w:rsidR="00A30D62" w:rsidRPr="0095792A" w:rsidRDefault="00A30D62" w:rsidP="0070452E">
            <w:pPr>
              <w:pStyle w:val="Endnotentext"/>
              <w:widowControl w:val="0"/>
              <w:rPr>
                <w:color w:val="000000"/>
                <w:lang w:val="nl-NL"/>
              </w:rPr>
            </w:pPr>
            <w:r w:rsidRPr="0095792A">
              <w:rPr>
                <w:color w:val="000000"/>
                <w:lang w:val="nl-NL"/>
              </w:rPr>
              <w:t>CPM (250 mg/m</w:t>
            </w:r>
            <w:r w:rsidRPr="0095792A">
              <w:rPr>
                <w:color w:val="000000"/>
                <w:vertAlign w:val="superscript"/>
                <w:lang w:val="nl-NL"/>
              </w:rPr>
              <w:t>2</w:t>
            </w:r>
            <w:r w:rsidRPr="0095792A">
              <w:rPr>
                <w:color w:val="000000"/>
                <w:lang w:val="nl-NL"/>
              </w:rPr>
              <w:t>/dosis q12h x 4 doses, i.v.): dagen 3 en 4</w:t>
            </w:r>
          </w:p>
          <w:p w14:paraId="6308CA23" w14:textId="77777777" w:rsidR="00A30D62" w:rsidRPr="00C067FA" w:rsidRDefault="00A30D62" w:rsidP="0070452E">
            <w:pPr>
              <w:pStyle w:val="Endnotentext"/>
              <w:widowControl w:val="0"/>
              <w:rPr>
                <w:color w:val="000000"/>
                <w:lang w:val="de-DE"/>
              </w:rPr>
            </w:pPr>
            <w:r w:rsidRPr="00C067FA">
              <w:rPr>
                <w:color w:val="000000"/>
                <w:lang w:val="de-DE"/>
              </w:rPr>
              <w:t>PEG-ASP (2500 IU/m</w:t>
            </w:r>
            <w:r w:rsidRPr="00C067FA">
              <w:rPr>
                <w:color w:val="000000"/>
                <w:vertAlign w:val="superscript"/>
                <w:lang w:val="de-DE"/>
              </w:rPr>
              <w:t>2</w:t>
            </w:r>
            <w:r w:rsidRPr="00C067FA">
              <w:rPr>
                <w:color w:val="000000"/>
                <w:lang w:val="de-DE"/>
              </w:rPr>
              <w:t>, IM): dag 4</w:t>
            </w:r>
          </w:p>
          <w:p w14:paraId="633F9CB8" w14:textId="77777777" w:rsidR="00A30D62" w:rsidRPr="0095792A" w:rsidRDefault="00A30D62" w:rsidP="0070452E">
            <w:pPr>
              <w:pStyle w:val="Endnotentext"/>
              <w:widowControl w:val="0"/>
              <w:rPr>
                <w:color w:val="000000"/>
                <w:lang w:val="nl-NL"/>
              </w:rPr>
            </w:pPr>
            <w:r w:rsidRPr="0095792A">
              <w:rPr>
                <w:color w:val="000000"/>
                <w:lang w:val="nl-NL"/>
              </w:rPr>
              <w:t>G-CSF (5 μg/kg, SC): dagen 5</w:t>
            </w:r>
            <w:r w:rsidRPr="0095792A">
              <w:rPr>
                <w:color w:val="000000"/>
                <w:lang w:val="nl-NL"/>
              </w:rPr>
              <w:noBreakHyphen/>
              <w:t>14 of tot ANC &gt;1500 post nadir</w:t>
            </w:r>
          </w:p>
          <w:p w14:paraId="1A6C304A" w14:textId="77777777" w:rsidR="00A30D62" w:rsidRPr="0095792A" w:rsidRDefault="00A30D62" w:rsidP="0070452E">
            <w:pPr>
              <w:pStyle w:val="Endnotentext"/>
              <w:widowControl w:val="0"/>
              <w:rPr>
                <w:color w:val="000000"/>
                <w:lang w:val="nl-NL"/>
              </w:rPr>
            </w:pPr>
            <w:r w:rsidRPr="0095792A">
              <w:rPr>
                <w:color w:val="000000"/>
                <w:lang w:val="nl-NL"/>
              </w:rPr>
              <w:t>Drievoudige IT-therapie (aangepast voor de leeftijd): dagen 1 en 15</w:t>
            </w:r>
          </w:p>
          <w:p w14:paraId="43853A82" w14:textId="77777777" w:rsidR="00A30D62" w:rsidRPr="0095792A" w:rsidRDefault="00A30D62" w:rsidP="0070452E">
            <w:pPr>
              <w:pStyle w:val="Endnotentext"/>
              <w:widowControl w:val="0"/>
              <w:rPr>
                <w:color w:val="000000"/>
                <w:lang w:val="nl-NL"/>
              </w:rPr>
            </w:pPr>
            <w:r w:rsidRPr="0095792A">
              <w:rPr>
                <w:color w:val="000000"/>
                <w:lang w:val="nl-NL"/>
              </w:rPr>
              <w:t>DEX (6 mg/m</w:t>
            </w:r>
            <w:r w:rsidRPr="0095792A">
              <w:rPr>
                <w:color w:val="000000"/>
                <w:vertAlign w:val="superscript"/>
                <w:lang w:val="nl-NL"/>
              </w:rPr>
              <w:t>2</w:t>
            </w:r>
            <w:r w:rsidRPr="0095792A">
              <w:rPr>
                <w:color w:val="000000"/>
                <w:lang w:val="nl-NL"/>
              </w:rPr>
              <w:t>/dag, PO): dagen 1</w:t>
            </w:r>
            <w:r w:rsidRPr="0095792A">
              <w:rPr>
                <w:color w:val="000000"/>
                <w:lang w:val="nl-NL"/>
              </w:rPr>
              <w:noBreakHyphen/>
              <w:t>7 en 15</w:t>
            </w:r>
            <w:r w:rsidRPr="0095792A">
              <w:rPr>
                <w:color w:val="000000"/>
                <w:lang w:val="nl-NL"/>
              </w:rPr>
              <w:noBreakHyphen/>
              <w:t>21</w:t>
            </w:r>
          </w:p>
        </w:tc>
      </w:tr>
      <w:tr w:rsidR="00A30D62" w:rsidRPr="00C067FA" w14:paraId="2214D925" w14:textId="77777777" w:rsidTr="0070452E">
        <w:trPr>
          <w:cantSplit/>
        </w:trPr>
        <w:tc>
          <w:tcPr>
            <w:tcW w:w="2358" w:type="dxa"/>
            <w:shd w:val="clear" w:color="auto" w:fill="auto"/>
          </w:tcPr>
          <w:p w14:paraId="68B61EE3" w14:textId="77777777" w:rsidR="00A30D62" w:rsidRPr="0095792A" w:rsidRDefault="00A30D62" w:rsidP="0070452E">
            <w:pPr>
              <w:pStyle w:val="Endnotentext"/>
              <w:widowControl w:val="0"/>
              <w:rPr>
                <w:color w:val="000000"/>
                <w:lang w:val="nl-NL"/>
              </w:rPr>
            </w:pPr>
            <w:r w:rsidRPr="0095792A">
              <w:rPr>
                <w:color w:val="000000"/>
                <w:lang w:val="nl-NL"/>
              </w:rPr>
              <w:t>Intensivering blok 1</w:t>
            </w:r>
          </w:p>
          <w:p w14:paraId="2DCBDFCE" w14:textId="77777777" w:rsidR="00A30D62" w:rsidRPr="0095792A" w:rsidRDefault="00A30D62" w:rsidP="0070452E">
            <w:pPr>
              <w:pStyle w:val="Endnotentext"/>
              <w:widowControl w:val="0"/>
              <w:rPr>
                <w:color w:val="000000"/>
                <w:lang w:val="nl-NL"/>
              </w:rPr>
            </w:pPr>
            <w:r w:rsidRPr="0095792A">
              <w:rPr>
                <w:color w:val="000000"/>
                <w:lang w:val="nl-NL"/>
              </w:rPr>
              <w:t>(9 weken)</w:t>
            </w:r>
          </w:p>
        </w:tc>
        <w:tc>
          <w:tcPr>
            <w:tcW w:w="6929" w:type="dxa"/>
            <w:shd w:val="clear" w:color="auto" w:fill="auto"/>
          </w:tcPr>
          <w:p w14:paraId="0155A68D" w14:textId="77777777" w:rsidR="00A30D62" w:rsidRPr="0095792A" w:rsidRDefault="00A30D62" w:rsidP="0070452E">
            <w:pPr>
              <w:pStyle w:val="Endnotentext"/>
              <w:widowControl w:val="0"/>
              <w:rPr>
                <w:color w:val="000000"/>
                <w:lang w:val="nl-NL"/>
              </w:rPr>
            </w:pPr>
            <w:r w:rsidRPr="0095792A">
              <w:rPr>
                <w:color w:val="000000"/>
                <w:lang w:val="nl-NL"/>
              </w:rPr>
              <w:t>Methotrexaat (5 g/m</w:t>
            </w:r>
            <w:r w:rsidRPr="0095792A">
              <w:rPr>
                <w:color w:val="000000"/>
                <w:vertAlign w:val="superscript"/>
                <w:lang w:val="nl-NL"/>
              </w:rPr>
              <w:t>2</w:t>
            </w:r>
            <w:r w:rsidRPr="0095792A">
              <w:rPr>
                <w:color w:val="000000"/>
                <w:lang w:val="nl-NL"/>
              </w:rPr>
              <w:t xml:space="preserve"> gedurende 24 uur, i.v.): dagen 1 en 15</w:t>
            </w:r>
          </w:p>
          <w:p w14:paraId="4DE311FD" w14:textId="77777777" w:rsidR="00A30D62" w:rsidRPr="0095792A" w:rsidRDefault="00A30D62" w:rsidP="0070452E">
            <w:pPr>
              <w:pStyle w:val="Endnotentext"/>
              <w:widowControl w:val="0"/>
              <w:rPr>
                <w:color w:val="000000"/>
                <w:lang w:val="nl-NL"/>
              </w:rPr>
            </w:pPr>
            <w:r w:rsidRPr="0095792A">
              <w:rPr>
                <w:color w:val="000000"/>
                <w:lang w:val="nl-NL"/>
              </w:rPr>
              <w:t>Leucovorin</w:t>
            </w:r>
            <w:r w:rsidR="00B77FEC" w:rsidRPr="0095792A">
              <w:rPr>
                <w:color w:val="000000"/>
                <w:lang w:val="nl-NL"/>
              </w:rPr>
              <w:t>e</w:t>
            </w:r>
            <w:r w:rsidRPr="0095792A">
              <w:rPr>
                <w:color w:val="000000"/>
                <w:lang w:val="nl-NL"/>
              </w:rPr>
              <w:t xml:space="preserve"> (75 mg/m</w:t>
            </w:r>
            <w:r w:rsidRPr="0095792A">
              <w:rPr>
                <w:color w:val="000000"/>
                <w:vertAlign w:val="superscript"/>
                <w:lang w:val="nl-NL"/>
              </w:rPr>
              <w:t>2</w:t>
            </w:r>
            <w:r w:rsidRPr="0095792A">
              <w:rPr>
                <w:color w:val="000000"/>
                <w:lang w:val="nl-NL"/>
              </w:rPr>
              <w:t xml:space="preserve"> na 36 uur, i.v.; 15 mg/m</w:t>
            </w:r>
            <w:r w:rsidRPr="0095792A">
              <w:rPr>
                <w:color w:val="000000"/>
                <w:vertAlign w:val="superscript"/>
                <w:lang w:val="nl-NL"/>
              </w:rPr>
              <w:t>2</w:t>
            </w:r>
            <w:r w:rsidRPr="0095792A">
              <w:rPr>
                <w:color w:val="000000"/>
                <w:lang w:val="nl-NL"/>
              </w:rPr>
              <w:t xml:space="preserve"> i.v. of PO q6h x 6 doses)iii: dagen 2, 3, 16 en 17</w:t>
            </w:r>
          </w:p>
          <w:p w14:paraId="1B35FB8B" w14:textId="77777777" w:rsidR="00A30D62" w:rsidRPr="0095792A" w:rsidRDefault="00A30D62" w:rsidP="0070452E">
            <w:pPr>
              <w:pStyle w:val="Endnotentext"/>
              <w:widowControl w:val="0"/>
              <w:rPr>
                <w:color w:val="000000"/>
                <w:lang w:val="nl-NL"/>
              </w:rPr>
            </w:pPr>
            <w:r w:rsidRPr="0095792A">
              <w:rPr>
                <w:color w:val="000000"/>
                <w:lang w:val="nl-NL"/>
              </w:rPr>
              <w:t>Drievoudige IT-therapie (aangepast voor de leeftijd): dagen 1 en 22</w:t>
            </w:r>
          </w:p>
          <w:p w14:paraId="00FFC044" w14:textId="77777777" w:rsidR="00A30D62" w:rsidRPr="0095792A" w:rsidRDefault="00A30D62" w:rsidP="0070452E">
            <w:pPr>
              <w:pStyle w:val="Endnotentext"/>
              <w:widowControl w:val="0"/>
              <w:rPr>
                <w:color w:val="000000"/>
                <w:lang w:val="nl-NL"/>
              </w:rPr>
            </w:pPr>
            <w:r w:rsidRPr="0095792A">
              <w:rPr>
                <w:color w:val="000000"/>
                <w:lang w:val="nl-NL"/>
              </w:rPr>
              <w:t>VP-16 (100 mg/m</w:t>
            </w:r>
            <w:r w:rsidRPr="0095792A">
              <w:rPr>
                <w:color w:val="000000"/>
                <w:vertAlign w:val="superscript"/>
                <w:lang w:val="nl-NL"/>
              </w:rPr>
              <w:t>2</w:t>
            </w:r>
            <w:r w:rsidRPr="0095792A">
              <w:rPr>
                <w:color w:val="000000"/>
                <w:lang w:val="nl-NL"/>
              </w:rPr>
              <w:t>/dag, i.v.): dagen 22</w:t>
            </w:r>
            <w:r w:rsidRPr="0095792A">
              <w:rPr>
                <w:color w:val="000000"/>
                <w:lang w:val="nl-NL"/>
              </w:rPr>
              <w:noBreakHyphen/>
              <w:t>26</w:t>
            </w:r>
          </w:p>
          <w:p w14:paraId="6E7FB017" w14:textId="77777777" w:rsidR="00A30D62" w:rsidRPr="0095792A" w:rsidRDefault="00A30D62" w:rsidP="0070452E">
            <w:pPr>
              <w:pStyle w:val="Endnotentext"/>
              <w:widowControl w:val="0"/>
              <w:rPr>
                <w:color w:val="000000"/>
                <w:lang w:val="nl-NL"/>
              </w:rPr>
            </w:pPr>
            <w:r w:rsidRPr="0095792A">
              <w:rPr>
                <w:color w:val="000000"/>
                <w:lang w:val="nl-NL"/>
              </w:rPr>
              <w:t>CPM (300 mg/m</w:t>
            </w:r>
            <w:r w:rsidRPr="0095792A">
              <w:rPr>
                <w:color w:val="000000"/>
                <w:vertAlign w:val="superscript"/>
                <w:lang w:val="nl-NL"/>
              </w:rPr>
              <w:t>2</w:t>
            </w:r>
            <w:r w:rsidRPr="0095792A">
              <w:rPr>
                <w:color w:val="000000"/>
                <w:lang w:val="nl-NL"/>
              </w:rPr>
              <w:t>/dag, i.v.): dagen 22</w:t>
            </w:r>
            <w:r w:rsidRPr="0095792A">
              <w:rPr>
                <w:color w:val="000000"/>
                <w:lang w:val="nl-NL"/>
              </w:rPr>
              <w:noBreakHyphen/>
              <w:t>26</w:t>
            </w:r>
          </w:p>
          <w:p w14:paraId="339355D2" w14:textId="77777777" w:rsidR="00A30D62" w:rsidRPr="0095792A" w:rsidRDefault="00A30D62" w:rsidP="0070452E">
            <w:pPr>
              <w:pStyle w:val="Endnotentext"/>
              <w:widowControl w:val="0"/>
              <w:rPr>
                <w:color w:val="000000"/>
                <w:lang w:val="nl-NL"/>
              </w:rPr>
            </w:pPr>
            <w:r w:rsidRPr="0095792A">
              <w:rPr>
                <w:color w:val="000000"/>
                <w:lang w:val="nl-NL"/>
              </w:rPr>
              <w:t>MESNA (150 mg/m</w:t>
            </w:r>
            <w:r w:rsidRPr="0095792A">
              <w:rPr>
                <w:color w:val="000000"/>
                <w:vertAlign w:val="superscript"/>
                <w:lang w:val="nl-NL"/>
              </w:rPr>
              <w:t>2</w:t>
            </w:r>
            <w:r w:rsidRPr="0095792A">
              <w:rPr>
                <w:color w:val="000000"/>
                <w:lang w:val="nl-NL"/>
              </w:rPr>
              <w:t>/dag, i.v.): dagen 22</w:t>
            </w:r>
            <w:r w:rsidRPr="0095792A">
              <w:rPr>
                <w:color w:val="000000"/>
                <w:lang w:val="nl-NL"/>
              </w:rPr>
              <w:noBreakHyphen/>
              <w:t>26</w:t>
            </w:r>
          </w:p>
          <w:p w14:paraId="36503B39" w14:textId="77777777" w:rsidR="00A30D62" w:rsidRPr="0095792A" w:rsidRDefault="00A30D62" w:rsidP="0070452E">
            <w:pPr>
              <w:pStyle w:val="Endnotentext"/>
              <w:widowControl w:val="0"/>
              <w:rPr>
                <w:color w:val="000000"/>
                <w:lang w:val="nl-NL"/>
              </w:rPr>
            </w:pPr>
            <w:r w:rsidRPr="0095792A">
              <w:rPr>
                <w:color w:val="000000"/>
                <w:lang w:val="nl-NL"/>
              </w:rPr>
              <w:t>G-CSF (5 μg/kg, SC): dagen 27</w:t>
            </w:r>
            <w:r w:rsidRPr="0095792A">
              <w:rPr>
                <w:color w:val="000000"/>
                <w:lang w:val="nl-NL"/>
              </w:rPr>
              <w:noBreakHyphen/>
              <w:t>36 of tot ANC &gt;1500 post nadir</w:t>
            </w:r>
          </w:p>
          <w:p w14:paraId="3EFCBCB1" w14:textId="77777777" w:rsidR="00A30D62" w:rsidRPr="00C067FA" w:rsidRDefault="00A30D62" w:rsidP="0070452E">
            <w:pPr>
              <w:pStyle w:val="Endnotentext"/>
              <w:widowControl w:val="0"/>
              <w:rPr>
                <w:color w:val="000000"/>
                <w:lang w:val="pt-BR"/>
              </w:rPr>
            </w:pPr>
            <w:r w:rsidRPr="00C067FA">
              <w:rPr>
                <w:color w:val="000000"/>
                <w:lang w:val="pt-BR"/>
              </w:rPr>
              <w:t>ARA-C (3 g/m</w:t>
            </w:r>
            <w:r w:rsidRPr="00C067FA">
              <w:rPr>
                <w:color w:val="000000"/>
                <w:vertAlign w:val="superscript"/>
                <w:lang w:val="pt-BR"/>
              </w:rPr>
              <w:t>2</w:t>
            </w:r>
            <w:r w:rsidRPr="00C067FA">
              <w:rPr>
                <w:color w:val="000000"/>
                <w:lang w:val="pt-BR"/>
              </w:rPr>
              <w:t>, q12h, i.v.): dagen 43, 44</w:t>
            </w:r>
          </w:p>
          <w:p w14:paraId="00DFBAFB" w14:textId="77777777" w:rsidR="00A30D62" w:rsidRPr="00C067FA" w:rsidRDefault="00A30D62" w:rsidP="0070452E">
            <w:pPr>
              <w:pStyle w:val="Endnotentext"/>
              <w:widowControl w:val="0"/>
              <w:rPr>
                <w:color w:val="000000"/>
                <w:lang w:val="de-DE"/>
              </w:rPr>
            </w:pPr>
            <w:r w:rsidRPr="00C067FA">
              <w:rPr>
                <w:color w:val="000000"/>
                <w:lang w:val="de-DE"/>
              </w:rPr>
              <w:t>L-ASP (6000 IU/m</w:t>
            </w:r>
            <w:r w:rsidRPr="00C067FA">
              <w:rPr>
                <w:color w:val="000000"/>
                <w:vertAlign w:val="superscript"/>
                <w:lang w:val="de-DE"/>
              </w:rPr>
              <w:t>2</w:t>
            </w:r>
            <w:r w:rsidRPr="00C067FA">
              <w:rPr>
                <w:color w:val="000000"/>
                <w:lang w:val="de-DE"/>
              </w:rPr>
              <w:t>, IM): dag 44</w:t>
            </w:r>
          </w:p>
        </w:tc>
      </w:tr>
      <w:tr w:rsidR="00A30D62" w:rsidRPr="0095792A" w14:paraId="0544353C" w14:textId="77777777" w:rsidTr="0070452E">
        <w:trPr>
          <w:cantSplit/>
        </w:trPr>
        <w:tc>
          <w:tcPr>
            <w:tcW w:w="2358" w:type="dxa"/>
            <w:shd w:val="clear" w:color="auto" w:fill="auto"/>
          </w:tcPr>
          <w:p w14:paraId="14DB2F7F" w14:textId="77777777" w:rsidR="00A30D62" w:rsidRPr="0095792A" w:rsidRDefault="00A30D62" w:rsidP="0070452E">
            <w:pPr>
              <w:pStyle w:val="Endnotentext"/>
              <w:widowControl w:val="0"/>
              <w:rPr>
                <w:color w:val="000000"/>
                <w:lang w:val="nl-NL"/>
              </w:rPr>
            </w:pPr>
            <w:r w:rsidRPr="0095792A">
              <w:rPr>
                <w:color w:val="000000"/>
                <w:lang w:val="nl-NL"/>
              </w:rPr>
              <w:t>Reïnductie blok 2</w:t>
            </w:r>
          </w:p>
          <w:p w14:paraId="37B9CBF4" w14:textId="77777777" w:rsidR="00A30D62" w:rsidRPr="0095792A" w:rsidRDefault="00A30D62" w:rsidP="0070452E">
            <w:pPr>
              <w:pStyle w:val="Endnotentext"/>
              <w:widowControl w:val="0"/>
              <w:rPr>
                <w:color w:val="000000"/>
                <w:lang w:val="nl-NL"/>
              </w:rPr>
            </w:pPr>
            <w:r w:rsidRPr="0095792A">
              <w:rPr>
                <w:color w:val="000000"/>
                <w:lang w:val="nl-NL"/>
              </w:rPr>
              <w:t>(3 weken)</w:t>
            </w:r>
          </w:p>
        </w:tc>
        <w:tc>
          <w:tcPr>
            <w:tcW w:w="6929" w:type="dxa"/>
            <w:shd w:val="clear" w:color="auto" w:fill="auto"/>
          </w:tcPr>
          <w:p w14:paraId="6DD2234C" w14:textId="77777777" w:rsidR="00A30D62" w:rsidRPr="0095792A" w:rsidRDefault="00A30D62" w:rsidP="0070452E">
            <w:pPr>
              <w:pStyle w:val="Endnotentext"/>
              <w:widowControl w:val="0"/>
              <w:rPr>
                <w:color w:val="000000"/>
                <w:lang w:val="nl-NL"/>
              </w:rPr>
            </w:pPr>
            <w:r w:rsidRPr="0095792A">
              <w:rPr>
                <w:color w:val="000000"/>
                <w:lang w:val="nl-NL"/>
              </w:rPr>
              <w:t>VCR (1,5 mg/m</w:t>
            </w:r>
            <w:r w:rsidRPr="0095792A">
              <w:rPr>
                <w:color w:val="000000"/>
                <w:vertAlign w:val="superscript"/>
                <w:lang w:val="nl-NL"/>
              </w:rPr>
              <w:t>2</w:t>
            </w:r>
            <w:r w:rsidRPr="0095792A">
              <w:rPr>
                <w:color w:val="000000"/>
                <w:lang w:val="nl-NL"/>
              </w:rPr>
              <w:t>/dag, i.v.): dagen 1, 8 en 15</w:t>
            </w:r>
          </w:p>
          <w:p w14:paraId="31A10010" w14:textId="77777777" w:rsidR="00A30D62" w:rsidRPr="0095792A" w:rsidRDefault="00A30D62" w:rsidP="0070452E">
            <w:pPr>
              <w:pStyle w:val="Endnotentext"/>
              <w:widowControl w:val="0"/>
              <w:rPr>
                <w:color w:val="000000"/>
                <w:lang w:val="nl-NL"/>
              </w:rPr>
            </w:pPr>
            <w:r w:rsidRPr="0095792A">
              <w:rPr>
                <w:color w:val="000000"/>
                <w:lang w:val="nl-NL"/>
              </w:rPr>
              <w:t>DAUN (45 mg/m</w:t>
            </w:r>
            <w:r w:rsidRPr="0095792A">
              <w:rPr>
                <w:color w:val="000000"/>
                <w:vertAlign w:val="superscript"/>
                <w:lang w:val="nl-NL"/>
              </w:rPr>
              <w:t>2</w:t>
            </w:r>
            <w:r w:rsidRPr="0095792A">
              <w:rPr>
                <w:color w:val="000000"/>
                <w:lang w:val="nl-NL"/>
              </w:rPr>
              <w:t>/dag bolus, i.v.): dagen 1 en 2</w:t>
            </w:r>
          </w:p>
          <w:p w14:paraId="088C3D8F" w14:textId="77777777" w:rsidR="00A30D62" w:rsidRPr="0095792A" w:rsidRDefault="00A30D62" w:rsidP="0070452E">
            <w:pPr>
              <w:pStyle w:val="Endnotentext"/>
              <w:widowControl w:val="0"/>
              <w:rPr>
                <w:color w:val="000000"/>
                <w:lang w:val="nl-NL"/>
              </w:rPr>
            </w:pPr>
            <w:r w:rsidRPr="0095792A">
              <w:rPr>
                <w:color w:val="000000"/>
                <w:lang w:val="nl-NL"/>
              </w:rPr>
              <w:t>CPM (250 mg/m</w:t>
            </w:r>
            <w:r w:rsidRPr="0095792A">
              <w:rPr>
                <w:color w:val="000000"/>
                <w:vertAlign w:val="superscript"/>
                <w:lang w:val="nl-NL"/>
              </w:rPr>
              <w:t>2</w:t>
            </w:r>
            <w:r w:rsidRPr="0095792A">
              <w:rPr>
                <w:color w:val="000000"/>
                <w:lang w:val="nl-NL"/>
              </w:rPr>
              <w:t>/dosis q12h x 4 doses, iv): dagen 3 en 4</w:t>
            </w:r>
          </w:p>
          <w:p w14:paraId="07223EF7" w14:textId="77777777" w:rsidR="00A30D62" w:rsidRPr="00C067FA" w:rsidRDefault="00A30D62" w:rsidP="0070452E">
            <w:pPr>
              <w:pStyle w:val="Endnotentext"/>
              <w:widowControl w:val="0"/>
              <w:rPr>
                <w:color w:val="000000"/>
                <w:lang w:val="de-DE"/>
              </w:rPr>
            </w:pPr>
            <w:r w:rsidRPr="00C067FA">
              <w:rPr>
                <w:color w:val="000000"/>
                <w:lang w:val="de-DE"/>
              </w:rPr>
              <w:t>PEG-ASP (2500 IU/m</w:t>
            </w:r>
            <w:r w:rsidRPr="00C067FA">
              <w:rPr>
                <w:color w:val="000000"/>
                <w:vertAlign w:val="superscript"/>
                <w:lang w:val="de-DE"/>
              </w:rPr>
              <w:t>2</w:t>
            </w:r>
            <w:r w:rsidRPr="00C067FA">
              <w:rPr>
                <w:color w:val="000000"/>
                <w:lang w:val="de-DE"/>
              </w:rPr>
              <w:t>, IM): dag 4</w:t>
            </w:r>
          </w:p>
          <w:p w14:paraId="47D63D0E" w14:textId="77777777" w:rsidR="00A30D62" w:rsidRPr="0095792A" w:rsidRDefault="00A30D62" w:rsidP="0070452E">
            <w:pPr>
              <w:pStyle w:val="Endnotentext"/>
              <w:widowControl w:val="0"/>
              <w:rPr>
                <w:color w:val="000000"/>
                <w:lang w:val="nl-NL"/>
              </w:rPr>
            </w:pPr>
            <w:r w:rsidRPr="0095792A">
              <w:rPr>
                <w:color w:val="000000"/>
                <w:lang w:val="nl-NL"/>
              </w:rPr>
              <w:t>G-CSF (5 μg/kg, SC): dagen 5</w:t>
            </w:r>
            <w:r w:rsidRPr="0095792A">
              <w:rPr>
                <w:color w:val="000000"/>
                <w:lang w:val="nl-NL"/>
              </w:rPr>
              <w:noBreakHyphen/>
              <w:t>14 of tot ANC &gt;1500 post nadir</w:t>
            </w:r>
          </w:p>
          <w:p w14:paraId="00F12C30" w14:textId="77777777" w:rsidR="00A30D62" w:rsidRPr="0095792A" w:rsidRDefault="00A30D62" w:rsidP="0070452E">
            <w:pPr>
              <w:pStyle w:val="Endnotentext"/>
              <w:widowControl w:val="0"/>
              <w:rPr>
                <w:color w:val="000000"/>
                <w:lang w:val="nl-NL"/>
              </w:rPr>
            </w:pPr>
            <w:r w:rsidRPr="0095792A">
              <w:rPr>
                <w:color w:val="000000"/>
                <w:lang w:val="nl-NL"/>
              </w:rPr>
              <w:t>Drievoudige IT-therapie (aangepast voor de leeftijd): dagen 1 en 15</w:t>
            </w:r>
          </w:p>
          <w:p w14:paraId="3F38E8B5" w14:textId="77777777" w:rsidR="00A30D62" w:rsidRPr="0095792A" w:rsidRDefault="00A30D62" w:rsidP="0070452E">
            <w:pPr>
              <w:pStyle w:val="Endnotentext"/>
              <w:widowControl w:val="0"/>
              <w:rPr>
                <w:color w:val="000000"/>
                <w:lang w:val="nl-NL"/>
              </w:rPr>
            </w:pPr>
            <w:r w:rsidRPr="0095792A">
              <w:rPr>
                <w:color w:val="000000"/>
                <w:lang w:val="nl-NL"/>
              </w:rPr>
              <w:t>DEX (6 mg/m</w:t>
            </w:r>
            <w:r w:rsidRPr="0095792A">
              <w:rPr>
                <w:color w:val="000000"/>
                <w:vertAlign w:val="superscript"/>
                <w:lang w:val="nl-NL"/>
              </w:rPr>
              <w:t>2</w:t>
            </w:r>
            <w:r w:rsidRPr="0095792A">
              <w:rPr>
                <w:color w:val="000000"/>
                <w:lang w:val="nl-NL"/>
              </w:rPr>
              <w:t>/dag, PO): dagen 1</w:t>
            </w:r>
            <w:r w:rsidRPr="0095792A">
              <w:rPr>
                <w:color w:val="000000"/>
                <w:lang w:val="nl-NL"/>
              </w:rPr>
              <w:noBreakHyphen/>
              <w:t>7 en 15</w:t>
            </w:r>
            <w:r w:rsidRPr="0095792A">
              <w:rPr>
                <w:color w:val="000000"/>
                <w:lang w:val="nl-NL"/>
              </w:rPr>
              <w:noBreakHyphen/>
              <w:t>21</w:t>
            </w:r>
          </w:p>
        </w:tc>
      </w:tr>
      <w:tr w:rsidR="00A30D62" w:rsidRPr="00C067FA" w14:paraId="3F132730" w14:textId="77777777" w:rsidTr="0070452E">
        <w:trPr>
          <w:cantSplit/>
        </w:trPr>
        <w:tc>
          <w:tcPr>
            <w:tcW w:w="2358" w:type="dxa"/>
            <w:shd w:val="clear" w:color="auto" w:fill="auto"/>
          </w:tcPr>
          <w:p w14:paraId="24BAF6B2" w14:textId="77777777" w:rsidR="00A30D62" w:rsidRPr="0095792A" w:rsidRDefault="00A30D62" w:rsidP="0070452E">
            <w:pPr>
              <w:pStyle w:val="Endnotentext"/>
              <w:widowControl w:val="0"/>
              <w:rPr>
                <w:color w:val="000000"/>
                <w:lang w:val="nl-NL"/>
              </w:rPr>
            </w:pPr>
            <w:r w:rsidRPr="0095792A">
              <w:rPr>
                <w:color w:val="000000"/>
                <w:lang w:val="nl-NL"/>
              </w:rPr>
              <w:t>Intensivering blok 2</w:t>
            </w:r>
          </w:p>
          <w:p w14:paraId="3396D179" w14:textId="77777777" w:rsidR="00A30D62" w:rsidRPr="0095792A" w:rsidRDefault="00A30D62" w:rsidP="0070452E">
            <w:pPr>
              <w:pStyle w:val="Endnotentext"/>
              <w:widowControl w:val="0"/>
              <w:rPr>
                <w:color w:val="000000"/>
                <w:lang w:val="nl-NL"/>
              </w:rPr>
            </w:pPr>
            <w:r w:rsidRPr="0095792A">
              <w:rPr>
                <w:color w:val="000000"/>
                <w:lang w:val="nl-NL"/>
              </w:rPr>
              <w:t>(9 weken)</w:t>
            </w:r>
          </w:p>
        </w:tc>
        <w:tc>
          <w:tcPr>
            <w:tcW w:w="6929" w:type="dxa"/>
            <w:shd w:val="clear" w:color="auto" w:fill="auto"/>
          </w:tcPr>
          <w:p w14:paraId="3BEEDB62" w14:textId="77777777" w:rsidR="00A30D62" w:rsidRPr="0095792A" w:rsidRDefault="00A30D62" w:rsidP="0070452E">
            <w:pPr>
              <w:pStyle w:val="Endnotentext"/>
              <w:widowControl w:val="0"/>
              <w:rPr>
                <w:color w:val="000000"/>
                <w:lang w:val="nl-NL"/>
              </w:rPr>
            </w:pPr>
            <w:r w:rsidRPr="0095792A">
              <w:rPr>
                <w:color w:val="000000"/>
                <w:lang w:val="nl-NL"/>
              </w:rPr>
              <w:t>Methotrexaat (5 g/m</w:t>
            </w:r>
            <w:r w:rsidRPr="0095792A">
              <w:rPr>
                <w:color w:val="000000"/>
                <w:vertAlign w:val="superscript"/>
                <w:lang w:val="nl-NL"/>
              </w:rPr>
              <w:t>2</w:t>
            </w:r>
            <w:r w:rsidRPr="0095792A">
              <w:rPr>
                <w:color w:val="000000"/>
                <w:lang w:val="nl-NL"/>
              </w:rPr>
              <w:t xml:space="preserve"> gedurende 24 uur, i.v.): dagen 1 en 15</w:t>
            </w:r>
          </w:p>
          <w:p w14:paraId="556322EE" w14:textId="77777777" w:rsidR="00A30D62" w:rsidRPr="0095792A" w:rsidRDefault="00A30D62" w:rsidP="0070452E">
            <w:pPr>
              <w:pStyle w:val="Endnotentext"/>
              <w:widowControl w:val="0"/>
              <w:rPr>
                <w:color w:val="000000"/>
                <w:lang w:val="nl-NL"/>
              </w:rPr>
            </w:pPr>
            <w:r w:rsidRPr="0095792A">
              <w:rPr>
                <w:color w:val="000000"/>
                <w:lang w:val="nl-NL"/>
              </w:rPr>
              <w:t>Leucovorin</w:t>
            </w:r>
            <w:r w:rsidR="00B77FEC" w:rsidRPr="0095792A">
              <w:rPr>
                <w:color w:val="000000"/>
                <w:lang w:val="nl-NL"/>
              </w:rPr>
              <w:t>e</w:t>
            </w:r>
            <w:r w:rsidRPr="0095792A">
              <w:rPr>
                <w:color w:val="000000"/>
                <w:lang w:val="nl-NL"/>
              </w:rPr>
              <w:t xml:space="preserve"> (75 mg/m</w:t>
            </w:r>
            <w:r w:rsidRPr="0095792A">
              <w:rPr>
                <w:color w:val="000000"/>
                <w:vertAlign w:val="superscript"/>
                <w:lang w:val="nl-NL"/>
              </w:rPr>
              <w:t>2</w:t>
            </w:r>
            <w:r w:rsidRPr="0095792A">
              <w:rPr>
                <w:color w:val="000000"/>
                <w:lang w:val="nl-NL"/>
              </w:rPr>
              <w:t xml:space="preserve"> na 36 uur, i.v.; 15 mg/m</w:t>
            </w:r>
            <w:r w:rsidRPr="0095792A">
              <w:rPr>
                <w:color w:val="000000"/>
                <w:vertAlign w:val="superscript"/>
                <w:lang w:val="nl-NL"/>
              </w:rPr>
              <w:t>2</w:t>
            </w:r>
            <w:r w:rsidRPr="0095792A">
              <w:rPr>
                <w:color w:val="000000"/>
                <w:lang w:val="nl-NL"/>
              </w:rPr>
              <w:t xml:space="preserve"> i.v. of PO q6h x 6 doses)iii: dagen 2, 3, 16 en 17</w:t>
            </w:r>
          </w:p>
          <w:p w14:paraId="573FE69E" w14:textId="77777777" w:rsidR="00A30D62" w:rsidRPr="0095792A" w:rsidRDefault="00A30D62" w:rsidP="0070452E">
            <w:pPr>
              <w:pStyle w:val="Endnotentext"/>
              <w:widowControl w:val="0"/>
              <w:rPr>
                <w:color w:val="000000"/>
                <w:lang w:val="nl-NL"/>
              </w:rPr>
            </w:pPr>
            <w:r w:rsidRPr="0095792A">
              <w:rPr>
                <w:color w:val="000000"/>
                <w:lang w:val="nl-NL"/>
              </w:rPr>
              <w:t>Drievoudige IT-therapie (aangepast voor de leeftijd): dagen 1 en 22</w:t>
            </w:r>
          </w:p>
          <w:p w14:paraId="497F134A" w14:textId="77777777" w:rsidR="00A30D62" w:rsidRPr="0095792A" w:rsidRDefault="00A30D62" w:rsidP="0070452E">
            <w:pPr>
              <w:pStyle w:val="Endnotentext"/>
              <w:widowControl w:val="0"/>
              <w:rPr>
                <w:color w:val="000000"/>
                <w:lang w:val="nl-NL"/>
              </w:rPr>
            </w:pPr>
            <w:r w:rsidRPr="0095792A">
              <w:rPr>
                <w:color w:val="000000"/>
                <w:lang w:val="nl-NL"/>
              </w:rPr>
              <w:t>VP-16 (100 mg/m</w:t>
            </w:r>
            <w:r w:rsidRPr="0095792A">
              <w:rPr>
                <w:color w:val="000000"/>
                <w:vertAlign w:val="superscript"/>
                <w:lang w:val="nl-NL"/>
              </w:rPr>
              <w:t>2</w:t>
            </w:r>
            <w:r w:rsidRPr="0095792A">
              <w:rPr>
                <w:color w:val="000000"/>
                <w:lang w:val="nl-NL"/>
              </w:rPr>
              <w:t>/dag, i.v.): dagen 22</w:t>
            </w:r>
            <w:r w:rsidRPr="0095792A">
              <w:rPr>
                <w:color w:val="000000"/>
                <w:lang w:val="nl-NL"/>
              </w:rPr>
              <w:noBreakHyphen/>
              <w:t>26</w:t>
            </w:r>
          </w:p>
          <w:p w14:paraId="2B13DA32" w14:textId="77777777" w:rsidR="00A30D62" w:rsidRPr="0095792A" w:rsidRDefault="00A30D62" w:rsidP="0070452E">
            <w:pPr>
              <w:pStyle w:val="Endnotentext"/>
              <w:widowControl w:val="0"/>
              <w:rPr>
                <w:color w:val="000000"/>
                <w:lang w:val="nl-NL"/>
              </w:rPr>
            </w:pPr>
            <w:r w:rsidRPr="0095792A">
              <w:rPr>
                <w:color w:val="000000"/>
                <w:lang w:val="nl-NL"/>
              </w:rPr>
              <w:t>CPM (300 mg/m</w:t>
            </w:r>
            <w:r w:rsidRPr="0095792A">
              <w:rPr>
                <w:color w:val="000000"/>
                <w:vertAlign w:val="superscript"/>
                <w:lang w:val="nl-NL"/>
              </w:rPr>
              <w:t>2</w:t>
            </w:r>
            <w:r w:rsidRPr="0095792A">
              <w:rPr>
                <w:color w:val="000000"/>
                <w:lang w:val="nl-NL"/>
              </w:rPr>
              <w:t>/dag, i.v.): dagen 22</w:t>
            </w:r>
            <w:r w:rsidRPr="0095792A">
              <w:rPr>
                <w:color w:val="000000"/>
                <w:lang w:val="nl-NL"/>
              </w:rPr>
              <w:noBreakHyphen/>
              <w:t>26</w:t>
            </w:r>
          </w:p>
          <w:p w14:paraId="33A6819D" w14:textId="77777777" w:rsidR="00A30D62" w:rsidRPr="0095792A" w:rsidRDefault="00A30D62" w:rsidP="0070452E">
            <w:pPr>
              <w:pStyle w:val="Endnotentext"/>
              <w:widowControl w:val="0"/>
              <w:rPr>
                <w:color w:val="000000"/>
                <w:lang w:val="nl-NL"/>
              </w:rPr>
            </w:pPr>
            <w:r w:rsidRPr="0095792A">
              <w:rPr>
                <w:color w:val="000000"/>
                <w:lang w:val="nl-NL"/>
              </w:rPr>
              <w:t>MESNA (150 mg/m</w:t>
            </w:r>
            <w:r w:rsidRPr="0095792A">
              <w:rPr>
                <w:color w:val="000000"/>
                <w:vertAlign w:val="superscript"/>
                <w:lang w:val="nl-NL"/>
              </w:rPr>
              <w:t>2</w:t>
            </w:r>
            <w:r w:rsidRPr="0095792A">
              <w:rPr>
                <w:color w:val="000000"/>
                <w:lang w:val="nl-NL"/>
              </w:rPr>
              <w:t>/dag, i.v.): dagen 22</w:t>
            </w:r>
            <w:r w:rsidRPr="0095792A">
              <w:rPr>
                <w:color w:val="000000"/>
                <w:lang w:val="nl-NL"/>
              </w:rPr>
              <w:noBreakHyphen/>
              <w:t>26</w:t>
            </w:r>
          </w:p>
          <w:p w14:paraId="15C72886" w14:textId="77777777" w:rsidR="00A30D62" w:rsidRPr="0095792A" w:rsidRDefault="00A30D62" w:rsidP="0070452E">
            <w:pPr>
              <w:pStyle w:val="Endnotentext"/>
              <w:widowControl w:val="0"/>
              <w:rPr>
                <w:color w:val="000000"/>
                <w:lang w:val="nl-NL"/>
              </w:rPr>
            </w:pPr>
            <w:r w:rsidRPr="0095792A">
              <w:rPr>
                <w:color w:val="000000"/>
                <w:lang w:val="nl-NL"/>
              </w:rPr>
              <w:t>G-CSF (5 μg/kg, SC): dagen 27</w:t>
            </w:r>
            <w:r w:rsidRPr="0095792A">
              <w:rPr>
                <w:color w:val="000000"/>
                <w:lang w:val="nl-NL"/>
              </w:rPr>
              <w:noBreakHyphen/>
              <w:t>36 of tot ANC &gt;1500 post nadir</w:t>
            </w:r>
          </w:p>
          <w:p w14:paraId="146A50E8" w14:textId="77777777" w:rsidR="00A30D62" w:rsidRPr="00C067FA" w:rsidRDefault="00A30D62" w:rsidP="0070452E">
            <w:pPr>
              <w:pStyle w:val="Endnotentext"/>
              <w:widowControl w:val="0"/>
              <w:rPr>
                <w:color w:val="000000"/>
                <w:lang w:val="pt-BR"/>
              </w:rPr>
            </w:pPr>
            <w:r w:rsidRPr="00C067FA">
              <w:rPr>
                <w:color w:val="000000"/>
                <w:lang w:val="pt-BR"/>
              </w:rPr>
              <w:t>ARA-C (3 g/m</w:t>
            </w:r>
            <w:r w:rsidRPr="00C067FA">
              <w:rPr>
                <w:color w:val="000000"/>
                <w:vertAlign w:val="superscript"/>
                <w:lang w:val="pt-BR"/>
              </w:rPr>
              <w:t>2</w:t>
            </w:r>
            <w:r w:rsidRPr="00C067FA">
              <w:rPr>
                <w:color w:val="000000"/>
                <w:lang w:val="pt-BR"/>
              </w:rPr>
              <w:t>, q12h, i.v.): dagen 43, 44</w:t>
            </w:r>
          </w:p>
          <w:p w14:paraId="4DAE9EE9" w14:textId="77777777" w:rsidR="00A30D62" w:rsidRPr="00C067FA" w:rsidRDefault="00A30D62" w:rsidP="0070452E">
            <w:pPr>
              <w:pStyle w:val="Endnotentext"/>
              <w:widowControl w:val="0"/>
              <w:rPr>
                <w:color w:val="000000"/>
                <w:lang w:val="de-DE"/>
              </w:rPr>
            </w:pPr>
            <w:r w:rsidRPr="00C067FA">
              <w:rPr>
                <w:color w:val="000000"/>
                <w:lang w:val="de-DE"/>
              </w:rPr>
              <w:t>L-ASP (6000 IU/m</w:t>
            </w:r>
            <w:r w:rsidRPr="00C067FA">
              <w:rPr>
                <w:color w:val="000000"/>
                <w:vertAlign w:val="superscript"/>
                <w:lang w:val="de-DE"/>
              </w:rPr>
              <w:t>2</w:t>
            </w:r>
            <w:r w:rsidRPr="00C067FA">
              <w:rPr>
                <w:color w:val="000000"/>
                <w:lang w:val="de-DE"/>
              </w:rPr>
              <w:t>, IM): dag 44</w:t>
            </w:r>
          </w:p>
        </w:tc>
      </w:tr>
      <w:tr w:rsidR="00A30D62" w:rsidRPr="0095792A" w14:paraId="107304F9" w14:textId="77777777" w:rsidTr="0070452E">
        <w:trPr>
          <w:cantSplit/>
        </w:trPr>
        <w:tc>
          <w:tcPr>
            <w:tcW w:w="2358" w:type="dxa"/>
            <w:shd w:val="clear" w:color="auto" w:fill="auto"/>
          </w:tcPr>
          <w:p w14:paraId="5CD32E68" w14:textId="77777777" w:rsidR="00A30D62" w:rsidRPr="0095792A" w:rsidRDefault="00A30D62" w:rsidP="0070452E">
            <w:pPr>
              <w:pStyle w:val="Endnotentext"/>
              <w:widowControl w:val="0"/>
              <w:rPr>
                <w:color w:val="000000"/>
                <w:lang w:val="nl-NL"/>
              </w:rPr>
            </w:pPr>
            <w:r w:rsidRPr="0095792A">
              <w:rPr>
                <w:color w:val="000000"/>
                <w:lang w:val="nl-NL"/>
              </w:rPr>
              <w:t>Onderhoud</w:t>
            </w:r>
          </w:p>
          <w:p w14:paraId="2CA8410C" w14:textId="77777777" w:rsidR="00A30D62" w:rsidRPr="0095792A" w:rsidRDefault="00A30D62" w:rsidP="0070452E">
            <w:pPr>
              <w:pStyle w:val="Endnotentext"/>
              <w:widowControl w:val="0"/>
              <w:rPr>
                <w:color w:val="000000"/>
                <w:lang w:val="nl-NL"/>
              </w:rPr>
            </w:pPr>
            <w:r w:rsidRPr="0095792A">
              <w:rPr>
                <w:color w:val="000000"/>
                <w:lang w:val="nl-NL"/>
              </w:rPr>
              <w:t>(8-wekencycli)</w:t>
            </w:r>
          </w:p>
          <w:p w14:paraId="4DD4271A" w14:textId="77777777" w:rsidR="00A30D62" w:rsidRPr="0095792A" w:rsidRDefault="00A30D62" w:rsidP="0070452E">
            <w:pPr>
              <w:pStyle w:val="Endnotentext"/>
              <w:widowControl w:val="0"/>
              <w:rPr>
                <w:color w:val="000000"/>
                <w:lang w:val="nl-NL"/>
              </w:rPr>
            </w:pPr>
            <w:r w:rsidRPr="0095792A">
              <w:rPr>
                <w:color w:val="000000"/>
                <w:lang w:val="nl-NL"/>
              </w:rPr>
              <w:t>Cycli 1–4</w:t>
            </w:r>
          </w:p>
        </w:tc>
        <w:tc>
          <w:tcPr>
            <w:tcW w:w="6929" w:type="dxa"/>
            <w:shd w:val="clear" w:color="auto" w:fill="auto"/>
          </w:tcPr>
          <w:p w14:paraId="5EECDDB2" w14:textId="77777777" w:rsidR="00A30D62" w:rsidRPr="0095792A" w:rsidRDefault="00A30D62" w:rsidP="0070452E">
            <w:pPr>
              <w:pStyle w:val="Endnotentext"/>
              <w:widowControl w:val="0"/>
              <w:rPr>
                <w:color w:val="000000"/>
                <w:lang w:val="nl-NL"/>
              </w:rPr>
            </w:pPr>
            <w:r w:rsidRPr="0095792A">
              <w:rPr>
                <w:color w:val="000000"/>
                <w:lang w:val="nl-NL"/>
              </w:rPr>
              <w:t>MTX (5 g/m</w:t>
            </w:r>
            <w:r w:rsidRPr="0095792A">
              <w:rPr>
                <w:color w:val="000000"/>
                <w:vertAlign w:val="superscript"/>
                <w:lang w:val="nl-NL"/>
              </w:rPr>
              <w:t>2</w:t>
            </w:r>
            <w:r w:rsidRPr="0095792A">
              <w:rPr>
                <w:color w:val="000000"/>
                <w:lang w:val="nl-NL"/>
              </w:rPr>
              <w:t xml:space="preserve"> gedurende 24 uur, i.v.): dag 1</w:t>
            </w:r>
          </w:p>
          <w:p w14:paraId="4001D9EB" w14:textId="77777777" w:rsidR="00A30D62" w:rsidRPr="0095792A" w:rsidRDefault="00A30D62" w:rsidP="0070452E">
            <w:pPr>
              <w:pStyle w:val="Endnotentext"/>
              <w:widowControl w:val="0"/>
              <w:rPr>
                <w:color w:val="000000"/>
                <w:lang w:val="nl-NL"/>
              </w:rPr>
            </w:pPr>
            <w:r w:rsidRPr="0095792A">
              <w:rPr>
                <w:color w:val="000000"/>
                <w:lang w:val="nl-NL"/>
              </w:rPr>
              <w:t>Leucovorin</w:t>
            </w:r>
            <w:r w:rsidR="00B77FEC" w:rsidRPr="0095792A">
              <w:rPr>
                <w:color w:val="000000"/>
                <w:lang w:val="nl-NL"/>
              </w:rPr>
              <w:t>e</w:t>
            </w:r>
            <w:r w:rsidRPr="0095792A">
              <w:rPr>
                <w:color w:val="000000"/>
                <w:lang w:val="nl-NL"/>
              </w:rPr>
              <w:t xml:space="preserve"> (75 mg/m</w:t>
            </w:r>
            <w:r w:rsidRPr="0095792A">
              <w:rPr>
                <w:color w:val="000000"/>
                <w:vertAlign w:val="superscript"/>
                <w:lang w:val="nl-NL"/>
              </w:rPr>
              <w:t>2</w:t>
            </w:r>
            <w:r w:rsidRPr="0095792A">
              <w:rPr>
                <w:color w:val="000000"/>
                <w:lang w:val="nl-NL"/>
              </w:rPr>
              <w:t xml:space="preserve"> na 36 uur, i.v.; 15 mg/m</w:t>
            </w:r>
            <w:r w:rsidRPr="0095792A">
              <w:rPr>
                <w:color w:val="000000"/>
                <w:vertAlign w:val="superscript"/>
                <w:lang w:val="nl-NL"/>
              </w:rPr>
              <w:t>2</w:t>
            </w:r>
            <w:r w:rsidRPr="0095792A">
              <w:rPr>
                <w:color w:val="000000"/>
                <w:lang w:val="nl-NL"/>
              </w:rPr>
              <w:t xml:space="preserve"> i.v. of PO q6h x 6 doses)iii: dagen 2 en 3</w:t>
            </w:r>
          </w:p>
          <w:p w14:paraId="2211E790" w14:textId="77777777" w:rsidR="00A30D62" w:rsidRPr="0095792A" w:rsidRDefault="00A30D62" w:rsidP="0070452E">
            <w:pPr>
              <w:pStyle w:val="Endnotentext"/>
              <w:widowControl w:val="0"/>
              <w:rPr>
                <w:color w:val="000000"/>
                <w:lang w:val="nl-NL"/>
              </w:rPr>
            </w:pPr>
            <w:r w:rsidRPr="0095792A">
              <w:rPr>
                <w:color w:val="000000"/>
                <w:lang w:val="nl-NL"/>
              </w:rPr>
              <w:t>Drievoudige IT-therapie (aangepast voor de leeftijd): dagen 1, 29</w:t>
            </w:r>
          </w:p>
          <w:p w14:paraId="23ED34F7" w14:textId="77777777" w:rsidR="00A30D62" w:rsidRPr="0095792A" w:rsidRDefault="00A30D62" w:rsidP="0070452E">
            <w:pPr>
              <w:pStyle w:val="Endnotentext"/>
              <w:widowControl w:val="0"/>
              <w:rPr>
                <w:color w:val="000000"/>
                <w:lang w:val="nl-NL"/>
              </w:rPr>
            </w:pPr>
            <w:r w:rsidRPr="0095792A">
              <w:rPr>
                <w:color w:val="000000"/>
                <w:lang w:val="nl-NL"/>
              </w:rPr>
              <w:t>VCR (1,5 mg/m</w:t>
            </w:r>
            <w:r w:rsidRPr="0095792A">
              <w:rPr>
                <w:color w:val="000000"/>
                <w:vertAlign w:val="superscript"/>
                <w:lang w:val="nl-NL"/>
              </w:rPr>
              <w:t>2</w:t>
            </w:r>
            <w:r w:rsidRPr="0095792A">
              <w:rPr>
                <w:color w:val="000000"/>
                <w:lang w:val="nl-NL"/>
              </w:rPr>
              <w:t>, i.v.): dagen 1, 29</w:t>
            </w:r>
          </w:p>
          <w:p w14:paraId="5E159D4D" w14:textId="77777777" w:rsidR="00A30D62" w:rsidRPr="0095792A" w:rsidRDefault="00A30D62" w:rsidP="0070452E">
            <w:pPr>
              <w:pStyle w:val="Endnotentext"/>
              <w:widowControl w:val="0"/>
              <w:rPr>
                <w:color w:val="000000"/>
                <w:lang w:val="nl-NL"/>
              </w:rPr>
            </w:pPr>
            <w:r w:rsidRPr="0095792A">
              <w:rPr>
                <w:color w:val="000000"/>
                <w:lang w:val="nl-NL"/>
              </w:rPr>
              <w:t>DEX (6 mg/m</w:t>
            </w:r>
            <w:r w:rsidRPr="0095792A">
              <w:rPr>
                <w:color w:val="000000"/>
                <w:vertAlign w:val="superscript"/>
                <w:lang w:val="nl-NL"/>
              </w:rPr>
              <w:t>2</w:t>
            </w:r>
            <w:r w:rsidRPr="0095792A">
              <w:rPr>
                <w:color w:val="000000"/>
                <w:lang w:val="nl-NL"/>
              </w:rPr>
              <w:t>/dag PO): dagen 1</w:t>
            </w:r>
            <w:r w:rsidRPr="0095792A">
              <w:rPr>
                <w:color w:val="000000"/>
                <w:lang w:val="nl-NL"/>
              </w:rPr>
              <w:noBreakHyphen/>
              <w:t>5; 29</w:t>
            </w:r>
            <w:r w:rsidRPr="0095792A">
              <w:rPr>
                <w:color w:val="000000"/>
                <w:lang w:val="nl-NL"/>
              </w:rPr>
              <w:noBreakHyphen/>
              <w:t>33</w:t>
            </w:r>
          </w:p>
          <w:p w14:paraId="7E408E4D" w14:textId="77777777" w:rsidR="00A30D62" w:rsidRPr="0095792A" w:rsidRDefault="00A30D62" w:rsidP="0070452E">
            <w:pPr>
              <w:pStyle w:val="Endnotentext"/>
              <w:widowControl w:val="0"/>
              <w:rPr>
                <w:color w:val="000000"/>
                <w:lang w:val="nl-NL"/>
              </w:rPr>
            </w:pPr>
            <w:r w:rsidRPr="0095792A">
              <w:rPr>
                <w:color w:val="000000"/>
                <w:lang w:val="nl-NL"/>
              </w:rPr>
              <w:t>6-MP (75 mg/m</w:t>
            </w:r>
            <w:r w:rsidRPr="0095792A">
              <w:rPr>
                <w:color w:val="000000"/>
                <w:vertAlign w:val="superscript"/>
                <w:lang w:val="nl-NL"/>
              </w:rPr>
              <w:t>2</w:t>
            </w:r>
            <w:r w:rsidRPr="0095792A">
              <w:rPr>
                <w:color w:val="000000"/>
                <w:lang w:val="nl-NL"/>
              </w:rPr>
              <w:t>/dag, PO): dagen 8-28</w:t>
            </w:r>
          </w:p>
          <w:p w14:paraId="0DA01F6E" w14:textId="77777777" w:rsidR="00A30D62" w:rsidRPr="0095792A" w:rsidRDefault="00A30D62" w:rsidP="0070452E">
            <w:pPr>
              <w:pStyle w:val="Endnotentext"/>
              <w:widowControl w:val="0"/>
              <w:rPr>
                <w:color w:val="000000"/>
                <w:lang w:val="nl-NL"/>
              </w:rPr>
            </w:pPr>
            <w:r w:rsidRPr="0095792A">
              <w:rPr>
                <w:color w:val="000000"/>
                <w:lang w:val="nl-NL"/>
              </w:rPr>
              <w:t>Methotrexaat (20 mg/m</w:t>
            </w:r>
            <w:r w:rsidRPr="0095792A">
              <w:rPr>
                <w:color w:val="000000"/>
                <w:vertAlign w:val="superscript"/>
                <w:lang w:val="nl-NL"/>
              </w:rPr>
              <w:t>2</w:t>
            </w:r>
            <w:r w:rsidRPr="0095792A">
              <w:rPr>
                <w:color w:val="000000"/>
                <w:lang w:val="nl-NL"/>
              </w:rPr>
              <w:t>/week, PO): dagen 8, 15, 22</w:t>
            </w:r>
          </w:p>
          <w:p w14:paraId="52E27163" w14:textId="77777777" w:rsidR="00A30D62" w:rsidRPr="0095792A" w:rsidRDefault="00A30D62" w:rsidP="0070452E">
            <w:pPr>
              <w:pStyle w:val="Endnotentext"/>
              <w:widowControl w:val="0"/>
              <w:rPr>
                <w:color w:val="000000"/>
                <w:lang w:val="nl-NL"/>
              </w:rPr>
            </w:pPr>
            <w:r w:rsidRPr="0095792A">
              <w:rPr>
                <w:color w:val="000000"/>
                <w:lang w:val="nl-NL"/>
              </w:rPr>
              <w:t>VP-16 (100 mg/m</w:t>
            </w:r>
            <w:r w:rsidRPr="0095792A">
              <w:rPr>
                <w:color w:val="000000"/>
                <w:vertAlign w:val="superscript"/>
                <w:lang w:val="nl-NL"/>
              </w:rPr>
              <w:t>2</w:t>
            </w:r>
            <w:r w:rsidRPr="0095792A">
              <w:rPr>
                <w:color w:val="000000"/>
                <w:lang w:val="nl-NL"/>
              </w:rPr>
              <w:t>, i.v.): dagen 29</w:t>
            </w:r>
            <w:r w:rsidRPr="0095792A">
              <w:rPr>
                <w:color w:val="000000"/>
                <w:lang w:val="nl-NL"/>
              </w:rPr>
              <w:noBreakHyphen/>
              <w:t>33</w:t>
            </w:r>
          </w:p>
          <w:p w14:paraId="5424C62B" w14:textId="77777777" w:rsidR="00A30D62" w:rsidRPr="0095792A" w:rsidRDefault="00A30D62" w:rsidP="0070452E">
            <w:pPr>
              <w:pStyle w:val="Endnotentext"/>
              <w:widowControl w:val="0"/>
              <w:rPr>
                <w:color w:val="000000"/>
                <w:lang w:val="nl-NL"/>
              </w:rPr>
            </w:pPr>
            <w:r w:rsidRPr="0095792A">
              <w:rPr>
                <w:color w:val="000000"/>
                <w:lang w:val="nl-NL"/>
              </w:rPr>
              <w:t>CPM (300 mg/m</w:t>
            </w:r>
            <w:r w:rsidRPr="0095792A">
              <w:rPr>
                <w:color w:val="000000"/>
                <w:vertAlign w:val="superscript"/>
                <w:lang w:val="nl-NL"/>
              </w:rPr>
              <w:t>2</w:t>
            </w:r>
            <w:r w:rsidRPr="0095792A">
              <w:rPr>
                <w:color w:val="000000"/>
                <w:lang w:val="nl-NL"/>
              </w:rPr>
              <w:t>, i.v.): dagen 29</w:t>
            </w:r>
            <w:r w:rsidRPr="0095792A">
              <w:rPr>
                <w:color w:val="000000"/>
                <w:lang w:val="nl-NL"/>
              </w:rPr>
              <w:noBreakHyphen/>
              <w:t>33</w:t>
            </w:r>
          </w:p>
          <w:p w14:paraId="21D34C58" w14:textId="77777777" w:rsidR="00A30D62" w:rsidRPr="0095792A" w:rsidRDefault="00A30D62" w:rsidP="0070452E">
            <w:pPr>
              <w:pStyle w:val="Endnotentext"/>
              <w:widowControl w:val="0"/>
              <w:rPr>
                <w:color w:val="000000"/>
                <w:lang w:val="nl-NL"/>
              </w:rPr>
            </w:pPr>
            <w:r w:rsidRPr="0095792A">
              <w:rPr>
                <w:color w:val="000000"/>
                <w:lang w:val="nl-NL"/>
              </w:rPr>
              <w:t>MESNA i.v.: dagen 29</w:t>
            </w:r>
            <w:r w:rsidRPr="0095792A">
              <w:rPr>
                <w:color w:val="000000"/>
                <w:lang w:val="nl-NL"/>
              </w:rPr>
              <w:noBreakHyphen/>
              <w:t>33</w:t>
            </w:r>
          </w:p>
          <w:p w14:paraId="422494F3" w14:textId="77777777" w:rsidR="00A30D62" w:rsidRPr="0095792A" w:rsidRDefault="00A30D62" w:rsidP="0070452E">
            <w:pPr>
              <w:pStyle w:val="Endnotentext"/>
              <w:widowControl w:val="0"/>
              <w:rPr>
                <w:color w:val="000000"/>
                <w:lang w:val="nl-NL"/>
              </w:rPr>
            </w:pPr>
            <w:r w:rsidRPr="0095792A">
              <w:rPr>
                <w:color w:val="000000"/>
                <w:lang w:val="nl-NL"/>
              </w:rPr>
              <w:t>G-CSF (5 μg/kg, SC): dagen 34</w:t>
            </w:r>
            <w:r w:rsidRPr="0095792A">
              <w:rPr>
                <w:color w:val="000000"/>
                <w:lang w:val="nl-NL"/>
              </w:rPr>
              <w:noBreakHyphen/>
              <w:t>43</w:t>
            </w:r>
          </w:p>
        </w:tc>
      </w:tr>
      <w:tr w:rsidR="00A30D62" w:rsidRPr="0095792A" w14:paraId="15B5825D" w14:textId="77777777" w:rsidTr="0070452E">
        <w:trPr>
          <w:cantSplit/>
        </w:trPr>
        <w:tc>
          <w:tcPr>
            <w:tcW w:w="2358" w:type="dxa"/>
            <w:shd w:val="clear" w:color="auto" w:fill="auto"/>
          </w:tcPr>
          <w:p w14:paraId="27927E01" w14:textId="77777777" w:rsidR="00A30D62" w:rsidRPr="0095792A" w:rsidRDefault="00A30D62" w:rsidP="0070452E">
            <w:pPr>
              <w:pStyle w:val="Endnotentext"/>
              <w:widowControl w:val="0"/>
              <w:rPr>
                <w:color w:val="000000"/>
                <w:lang w:val="nl-NL"/>
              </w:rPr>
            </w:pPr>
            <w:r w:rsidRPr="0095792A">
              <w:rPr>
                <w:color w:val="000000"/>
                <w:lang w:val="nl-NL"/>
              </w:rPr>
              <w:t>Onderhoud</w:t>
            </w:r>
          </w:p>
          <w:p w14:paraId="39F8B305" w14:textId="77777777" w:rsidR="00A30D62" w:rsidRPr="0095792A" w:rsidRDefault="00A30D62" w:rsidP="0070452E">
            <w:pPr>
              <w:pStyle w:val="Endnotentext"/>
              <w:widowControl w:val="0"/>
              <w:rPr>
                <w:color w:val="000000"/>
                <w:lang w:val="nl-NL"/>
              </w:rPr>
            </w:pPr>
            <w:r w:rsidRPr="0095792A">
              <w:rPr>
                <w:color w:val="000000"/>
                <w:lang w:val="nl-NL"/>
              </w:rPr>
              <w:t>(8-wekencycli)</w:t>
            </w:r>
          </w:p>
          <w:p w14:paraId="14F8ABAC" w14:textId="77777777" w:rsidR="00A30D62" w:rsidRPr="0095792A" w:rsidRDefault="00A30D62" w:rsidP="0070452E">
            <w:pPr>
              <w:pStyle w:val="Endnotentext"/>
              <w:widowControl w:val="0"/>
              <w:rPr>
                <w:color w:val="000000"/>
                <w:lang w:val="nl-NL"/>
              </w:rPr>
            </w:pPr>
            <w:r w:rsidRPr="0095792A">
              <w:rPr>
                <w:color w:val="000000"/>
                <w:lang w:val="nl-NL"/>
              </w:rPr>
              <w:t>Cyclus 5</w:t>
            </w:r>
          </w:p>
        </w:tc>
        <w:tc>
          <w:tcPr>
            <w:tcW w:w="6929" w:type="dxa"/>
            <w:shd w:val="clear" w:color="auto" w:fill="auto"/>
          </w:tcPr>
          <w:p w14:paraId="22DEABB2" w14:textId="77777777" w:rsidR="00A30D62" w:rsidRPr="0095792A" w:rsidRDefault="00A30D62" w:rsidP="0070452E">
            <w:pPr>
              <w:pStyle w:val="Endnotentext"/>
              <w:widowControl w:val="0"/>
              <w:rPr>
                <w:color w:val="000000"/>
                <w:lang w:val="nl-NL"/>
              </w:rPr>
            </w:pPr>
            <w:r w:rsidRPr="0095792A">
              <w:rPr>
                <w:color w:val="000000"/>
                <w:lang w:val="nl-NL"/>
              </w:rPr>
              <w:t>Craniale bestraling (alleen Blok 5)</w:t>
            </w:r>
          </w:p>
          <w:p w14:paraId="536D86B5" w14:textId="77777777" w:rsidR="00A30D62" w:rsidRPr="0095792A" w:rsidRDefault="00A30D62" w:rsidP="0070452E">
            <w:pPr>
              <w:pStyle w:val="Endnotentext"/>
              <w:widowControl w:val="0"/>
              <w:rPr>
                <w:color w:val="000000"/>
                <w:lang w:val="nl-NL"/>
              </w:rPr>
            </w:pPr>
            <w:r w:rsidRPr="0095792A">
              <w:rPr>
                <w:color w:val="000000"/>
                <w:lang w:val="nl-NL"/>
              </w:rPr>
              <w:t>12 Gy in 8 fracties voor alle patiënten die bij diagnose CNS1 en CNS2 zijn</w:t>
            </w:r>
          </w:p>
          <w:p w14:paraId="2BD5ACB1" w14:textId="77777777" w:rsidR="00A30D62" w:rsidRPr="0095792A" w:rsidRDefault="00A30D62" w:rsidP="0070452E">
            <w:pPr>
              <w:pStyle w:val="Endnotentext"/>
              <w:widowControl w:val="0"/>
              <w:rPr>
                <w:color w:val="000000"/>
                <w:lang w:val="nl-NL"/>
              </w:rPr>
            </w:pPr>
            <w:r w:rsidRPr="0095792A">
              <w:rPr>
                <w:color w:val="000000"/>
                <w:lang w:val="nl-NL"/>
              </w:rPr>
              <w:t>18 Gy in 10 fracties voor patiënten die bij diagnose CNS3 zijn</w:t>
            </w:r>
          </w:p>
          <w:p w14:paraId="3F4EBB19" w14:textId="77777777" w:rsidR="00A30D62" w:rsidRPr="0095792A" w:rsidRDefault="00A30D62" w:rsidP="0070452E">
            <w:pPr>
              <w:pStyle w:val="Endnotentext"/>
              <w:widowControl w:val="0"/>
              <w:rPr>
                <w:color w:val="000000"/>
                <w:lang w:val="nl-NL"/>
              </w:rPr>
            </w:pPr>
            <w:r w:rsidRPr="0095792A">
              <w:rPr>
                <w:color w:val="000000"/>
                <w:lang w:val="nl-NL"/>
              </w:rPr>
              <w:t>VCR (1,5 mg/m</w:t>
            </w:r>
            <w:r w:rsidRPr="0095792A">
              <w:rPr>
                <w:color w:val="000000"/>
                <w:vertAlign w:val="superscript"/>
                <w:lang w:val="nl-NL"/>
              </w:rPr>
              <w:t>2</w:t>
            </w:r>
            <w:r w:rsidRPr="0095792A">
              <w:rPr>
                <w:color w:val="000000"/>
                <w:lang w:val="nl-NL"/>
              </w:rPr>
              <w:t>/dag, i.v.): dagen 1, 29</w:t>
            </w:r>
          </w:p>
          <w:p w14:paraId="4A6C7BC8" w14:textId="77777777" w:rsidR="00A30D62" w:rsidRPr="0095792A" w:rsidRDefault="00A30D62" w:rsidP="0070452E">
            <w:pPr>
              <w:pStyle w:val="Endnotentext"/>
              <w:widowControl w:val="0"/>
              <w:rPr>
                <w:color w:val="000000"/>
                <w:lang w:val="nl-NL"/>
              </w:rPr>
            </w:pPr>
            <w:r w:rsidRPr="0095792A">
              <w:rPr>
                <w:color w:val="000000"/>
                <w:lang w:val="nl-NL"/>
              </w:rPr>
              <w:t>DEX (6 mg/m</w:t>
            </w:r>
            <w:r w:rsidRPr="0095792A">
              <w:rPr>
                <w:color w:val="000000"/>
                <w:vertAlign w:val="superscript"/>
                <w:lang w:val="nl-NL"/>
              </w:rPr>
              <w:t>2</w:t>
            </w:r>
            <w:r w:rsidRPr="0095792A">
              <w:rPr>
                <w:color w:val="000000"/>
                <w:lang w:val="nl-NL"/>
              </w:rPr>
              <w:t>/dag, PO): dagen 1</w:t>
            </w:r>
            <w:r w:rsidRPr="0095792A">
              <w:rPr>
                <w:color w:val="000000"/>
                <w:lang w:val="nl-NL"/>
              </w:rPr>
              <w:noBreakHyphen/>
              <w:t>5; 29</w:t>
            </w:r>
            <w:r w:rsidRPr="0095792A">
              <w:rPr>
                <w:color w:val="000000"/>
                <w:lang w:val="nl-NL"/>
              </w:rPr>
              <w:noBreakHyphen/>
              <w:t>33</w:t>
            </w:r>
          </w:p>
          <w:p w14:paraId="3ED58F5B" w14:textId="77777777" w:rsidR="00A30D62" w:rsidRPr="0095792A" w:rsidRDefault="00A30D62" w:rsidP="0070452E">
            <w:pPr>
              <w:pStyle w:val="Endnotentext"/>
              <w:widowControl w:val="0"/>
              <w:rPr>
                <w:color w:val="000000"/>
                <w:lang w:val="nl-NL"/>
              </w:rPr>
            </w:pPr>
            <w:r w:rsidRPr="0095792A">
              <w:rPr>
                <w:color w:val="000000"/>
                <w:lang w:val="nl-NL"/>
              </w:rPr>
              <w:t>6-MP (75 mg/m</w:t>
            </w:r>
            <w:r w:rsidRPr="0095792A">
              <w:rPr>
                <w:color w:val="000000"/>
                <w:vertAlign w:val="superscript"/>
                <w:lang w:val="nl-NL"/>
              </w:rPr>
              <w:t>2</w:t>
            </w:r>
            <w:r w:rsidRPr="0095792A">
              <w:rPr>
                <w:color w:val="000000"/>
                <w:lang w:val="nl-NL"/>
              </w:rPr>
              <w:t>/dag, PO): dagen 11</w:t>
            </w:r>
            <w:r w:rsidRPr="0095792A">
              <w:rPr>
                <w:color w:val="000000"/>
                <w:lang w:val="nl-NL"/>
              </w:rPr>
              <w:noBreakHyphen/>
              <w:t>56 (geen 6-MP toedienen gedurende de 6</w:t>
            </w:r>
            <w:r w:rsidRPr="0095792A">
              <w:rPr>
                <w:color w:val="000000"/>
                <w:lang w:val="nl-NL"/>
              </w:rPr>
              <w:noBreakHyphen/>
              <w:t>10 dagen van craniale bestraling, te beginnen op dag 1 van Cyclus 5. Start 6-MP de 1e dag na het afronden van de craniale bestraling.)</w:t>
            </w:r>
          </w:p>
          <w:p w14:paraId="21E97EE3" w14:textId="77777777" w:rsidR="00A30D62" w:rsidRPr="0095792A" w:rsidRDefault="00A30D62" w:rsidP="0070452E">
            <w:pPr>
              <w:pStyle w:val="Endnotentext"/>
              <w:widowControl w:val="0"/>
              <w:rPr>
                <w:color w:val="000000"/>
                <w:lang w:val="nl-NL"/>
              </w:rPr>
            </w:pPr>
            <w:r w:rsidRPr="0095792A">
              <w:rPr>
                <w:color w:val="000000"/>
                <w:lang w:val="nl-NL"/>
              </w:rPr>
              <w:t>Methotrexaat (20 mg/m</w:t>
            </w:r>
            <w:r w:rsidRPr="0095792A">
              <w:rPr>
                <w:color w:val="000000"/>
                <w:vertAlign w:val="superscript"/>
                <w:lang w:val="nl-NL"/>
              </w:rPr>
              <w:t>2</w:t>
            </w:r>
            <w:r w:rsidRPr="0095792A">
              <w:rPr>
                <w:color w:val="000000"/>
                <w:lang w:val="nl-NL"/>
              </w:rPr>
              <w:t>/week, PO): dagen 8, 15, 22, 29, 36, 43, 50</w:t>
            </w:r>
          </w:p>
        </w:tc>
      </w:tr>
      <w:tr w:rsidR="00A30D62" w:rsidRPr="0095792A" w14:paraId="53451E6E" w14:textId="77777777" w:rsidTr="0070452E">
        <w:trPr>
          <w:cantSplit/>
        </w:trPr>
        <w:tc>
          <w:tcPr>
            <w:tcW w:w="2358" w:type="dxa"/>
            <w:shd w:val="clear" w:color="auto" w:fill="auto"/>
          </w:tcPr>
          <w:p w14:paraId="6F56F097" w14:textId="77777777" w:rsidR="00A30D62" w:rsidRPr="0095792A" w:rsidRDefault="00A30D62" w:rsidP="0070452E">
            <w:pPr>
              <w:pStyle w:val="Endnotentext"/>
              <w:keepNext/>
              <w:keepLines/>
              <w:widowControl w:val="0"/>
              <w:rPr>
                <w:color w:val="000000"/>
                <w:lang w:val="nl-NL"/>
              </w:rPr>
            </w:pPr>
            <w:r w:rsidRPr="0095792A">
              <w:rPr>
                <w:color w:val="000000"/>
                <w:lang w:val="nl-NL"/>
              </w:rPr>
              <w:t>Onderhoud</w:t>
            </w:r>
          </w:p>
          <w:p w14:paraId="7558C3A5" w14:textId="77777777" w:rsidR="00A30D62" w:rsidRPr="0095792A" w:rsidRDefault="00A30D62" w:rsidP="0070452E">
            <w:pPr>
              <w:pStyle w:val="Endnotentext"/>
              <w:keepNext/>
              <w:keepLines/>
              <w:widowControl w:val="0"/>
              <w:rPr>
                <w:color w:val="000000"/>
                <w:lang w:val="nl-NL"/>
              </w:rPr>
            </w:pPr>
            <w:r w:rsidRPr="0095792A">
              <w:rPr>
                <w:color w:val="000000"/>
                <w:lang w:val="nl-NL"/>
              </w:rPr>
              <w:t>(8-wekencycli)</w:t>
            </w:r>
          </w:p>
          <w:p w14:paraId="69567545" w14:textId="77777777" w:rsidR="00A30D62" w:rsidRPr="0095792A" w:rsidRDefault="00A30D62" w:rsidP="0070452E">
            <w:pPr>
              <w:pStyle w:val="Endnotentext"/>
              <w:keepNext/>
              <w:keepLines/>
              <w:widowControl w:val="0"/>
              <w:rPr>
                <w:color w:val="000000"/>
                <w:lang w:val="nl-NL"/>
              </w:rPr>
            </w:pPr>
            <w:r w:rsidRPr="0095792A">
              <w:rPr>
                <w:color w:val="000000"/>
                <w:lang w:val="nl-NL"/>
              </w:rPr>
              <w:t>Cycli 6</w:t>
            </w:r>
            <w:r w:rsidRPr="0095792A">
              <w:rPr>
                <w:color w:val="000000"/>
                <w:lang w:val="nl-NL"/>
              </w:rPr>
              <w:noBreakHyphen/>
              <w:t>12</w:t>
            </w:r>
          </w:p>
        </w:tc>
        <w:tc>
          <w:tcPr>
            <w:tcW w:w="6929" w:type="dxa"/>
            <w:shd w:val="clear" w:color="auto" w:fill="auto"/>
          </w:tcPr>
          <w:p w14:paraId="34DDBA4C" w14:textId="77777777" w:rsidR="00A30D62" w:rsidRPr="0095792A" w:rsidRDefault="00A30D62" w:rsidP="0070452E">
            <w:pPr>
              <w:pStyle w:val="Endnotentext"/>
              <w:keepNext/>
              <w:keepLines/>
              <w:widowControl w:val="0"/>
              <w:rPr>
                <w:color w:val="000000"/>
                <w:lang w:val="nl-NL"/>
              </w:rPr>
            </w:pPr>
            <w:r w:rsidRPr="0095792A">
              <w:rPr>
                <w:color w:val="000000"/>
                <w:lang w:val="nl-NL"/>
              </w:rPr>
              <w:t>VCR (1,5 mg/m</w:t>
            </w:r>
            <w:r w:rsidRPr="0095792A">
              <w:rPr>
                <w:color w:val="000000"/>
                <w:vertAlign w:val="superscript"/>
                <w:lang w:val="nl-NL"/>
              </w:rPr>
              <w:t>2</w:t>
            </w:r>
            <w:r w:rsidRPr="0095792A">
              <w:rPr>
                <w:color w:val="000000"/>
                <w:lang w:val="nl-NL"/>
              </w:rPr>
              <w:t>/dag, i.v.): dagen 1, 29</w:t>
            </w:r>
          </w:p>
          <w:p w14:paraId="3940D478" w14:textId="77777777" w:rsidR="00A30D62" w:rsidRPr="0095792A" w:rsidRDefault="00A30D62" w:rsidP="0070452E">
            <w:pPr>
              <w:pStyle w:val="Endnotentext"/>
              <w:keepNext/>
              <w:keepLines/>
              <w:widowControl w:val="0"/>
              <w:rPr>
                <w:color w:val="000000"/>
                <w:lang w:val="nl-NL"/>
              </w:rPr>
            </w:pPr>
            <w:r w:rsidRPr="0095792A">
              <w:rPr>
                <w:color w:val="000000"/>
                <w:lang w:val="nl-NL"/>
              </w:rPr>
              <w:t>DEX (6 mg/m</w:t>
            </w:r>
            <w:r w:rsidRPr="0095792A">
              <w:rPr>
                <w:color w:val="000000"/>
                <w:vertAlign w:val="superscript"/>
                <w:lang w:val="nl-NL"/>
              </w:rPr>
              <w:t>2</w:t>
            </w:r>
            <w:r w:rsidRPr="0095792A">
              <w:rPr>
                <w:color w:val="000000"/>
                <w:lang w:val="nl-NL"/>
              </w:rPr>
              <w:t>/dag, PO): dagen 1</w:t>
            </w:r>
            <w:r w:rsidRPr="0095792A">
              <w:rPr>
                <w:color w:val="000000"/>
                <w:lang w:val="nl-NL"/>
              </w:rPr>
              <w:noBreakHyphen/>
              <w:t>5; 29</w:t>
            </w:r>
            <w:r w:rsidRPr="0095792A">
              <w:rPr>
                <w:color w:val="000000"/>
                <w:lang w:val="nl-NL"/>
              </w:rPr>
              <w:noBreakHyphen/>
              <w:t>33</w:t>
            </w:r>
          </w:p>
          <w:p w14:paraId="0723D7CA" w14:textId="77777777" w:rsidR="00A30D62" w:rsidRPr="0095792A" w:rsidRDefault="00A30D62" w:rsidP="0070452E">
            <w:pPr>
              <w:pStyle w:val="Endnotentext"/>
              <w:keepNext/>
              <w:keepLines/>
              <w:widowControl w:val="0"/>
              <w:rPr>
                <w:color w:val="000000"/>
                <w:lang w:val="nl-NL"/>
              </w:rPr>
            </w:pPr>
            <w:r w:rsidRPr="0095792A">
              <w:rPr>
                <w:color w:val="000000"/>
                <w:lang w:val="nl-NL"/>
              </w:rPr>
              <w:t>6-MP (75 mg/m</w:t>
            </w:r>
            <w:r w:rsidRPr="0095792A">
              <w:rPr>
                <w:color w:val="000000"/>
                <w:vertAlign w:val="superscript"/>
                <w:lang w:val="nl-NL"/>
              </w:rPr>
              <w:t>2</w:t>
            </w:r>
            <w:r w:rsidRPr="0095792A">
              <w:rPr>
                <w:color w:val="000000"/>
                <w:lang w:val="nl-NL"/>
              </w:rPr>
              <w:t>/dag, PO): dagen 1</w:t>
            </w:r>
            <w:r w:rsidRPr="0095792A">
              <w:rPr>
                <w:color w:val="000000"/>
                <w:lang w:val="nl-NL"/>
              </w:rPr>
              <w:noBreakHyphen/>
              <w:t>56</w:t>
            </w:r>
          </w:p>
          <w:p w14:paraId="051A0BD8" w14:textId="77777777" w:rsidR="00A30D62" w:rsidRPr="0095792A" w:rsidRDefault="00A30D62" w:rsidP="0070452E">
            <w:pPr>
              <w:pStyle w:val="Endnotentext"/>
              <w:keepNext/>
              <w:keepLines/>
              <w:widowControl w:val="0"/>
              <w:rPr>
                <w:color w:val="000000"/>
                <w:lang w:val="nl-NL"/>
              </w:rPr>
            </w:pPr>
            <w:r w:rsidRPr="0095792A">
              <w:rPr>
                <w:color w:val="000000"/>
                <w:lang w:val="nl-NL"/>
              </w:rPr>
              <w:t>Methotrexaat (20 mg/m</w:t>
            </w:r>
            <w:r w:rsidRPr="0095792A">
              <w:rPr>
                <w:color w:val="000000"/>
                <w:vertAlign w:val="superscript"/>
                <w:lang w:val="nl-NL"/>
              </w:rPr>
              <w:t>2</w:t>
            </w:r>
            <w:r w:rsidRPr="0095792A">
              <w:rPr>
                <w:color w:val="000000"/>
                <w:lang w:val="nl-NL"/>
              </w:rPr>
              <w:t>/week, PO): dagen 1, 8, 15, 22, 29, 36, 43, 50</w:t>
            </w:r>
          </w:p>
        </w:tc>
      </w:tr>
    </w:tbl>
    <w:p w14:paraId="1DAD4E4F" w14:textId="77777777" w:rsidR="00A30D62" w:rsidRPr="0095792A" w:rsidRDefault="00A30D62" w:rsidP="00A30D62">
      <w:pPr>
        <w:pStyle w:val="Endnotentext"/>
        <w:keepNext/>
        <w:keepLines/>
        <w:widowControl w:val="0"/>
        <w:rPr>
          <w:color w:val="000000"/>
          <w:szCs w:val="22"/>
          <w:lang w:val="nl-NL"/>
        </w:rPr>
      </w:pPr>
      <w:r w:rsidRPr="0095792A">
        <w:rPr>
          <w:color w:val="000000"/>
          <w:szCs w:val="22"/>
          <w:lang w:val="nl-NL"/>
        </w:rPr>
        <w:t>G-CSF = granulocytenkoloniestimulerende factor, VP-16 = etoposide, MTX = methotrexaat, i.v. = intraveneus, SC = subcutaan, IT = intrathecaal, PO = oraal, IM = intramusculair, ARA-C = cytarabine, CPM = cyclofosfamide, VCR = vincristine, DEX = dexamethason, DAUN = daunorubicine, 6-MP = 6-mercaptopurine, E.Coli L-ASP = L-asparaginase, PEG-ASP = PEG asparaginase, MESNA= 2-mercapto-ethaansulfonaatnatrium, iii= of tot MTX-niveau &lt;0,1 µM is, q6h = elke 6 uur, Gy= Gray</w:t>
      </w:r>
    </w:p>
    <w:p w14:paraId="1CA1F934" w14:textId="77777777" w:rsidR="00A30D62" w:rsidRPr="0095792A" w:rsidRDefault="00A30D62" w:rsidP="00A30D62">
      <w:pPr>
        <w:pStyle w:val="Endnotentext"/>
        <w:widowControl w:val="0"/>
        <w:jc w:val="both"/>
        <w:rPr>
          <w:color w:val="000000"/>
          <w:sz w:val="20"/>
          <w:lang w:val="nl-NL"/>
        </w:rPr>
      </w:pPr>
    </w:p>
    <w:p w14:paraId="0CE204D4" w14:textId="77777777" w:rsidR="00B454EC" w:rsidRPr="0095792A" w:rsidRDefault="00A30D62" w:rsidP="00A30D62">
      <w:pPr>
        <w:autoSpaceDE w:val="0"/>
        <w:autoSpaceDN w:val="0"/>
        <w:adjustRightInd w:val="0"/>
        <w:spacing w:line="240" w:lineRule="auto"/>
        <w:rPr>
          <w:color w:val="000000"/>
          <w:szCs w:val="22"/>
        </w:rPr>
      </w:pPr>
      <w:r w:rsidRPr="0095792A">
        <w:rPr>
          <w:color w:val="000000"/>
          <w:szCs w:val="22"/>
        </w:rPr>
        <w:t>Studie AIT07 was een multicentrum, open-label, gerandomiseerde, fase II/III-studie waarin 128 patiënten (1 tot &lt;18 jaar) werden geïncludeerd en behandeld met imatinib in combinatie met chemotherapie. Veiligheidsgegevens van deze studie lijken in lijn te zijn met het veiligheidsprofiel van imatinib bij Ph+ ALL-patiënten.</w:t>
      </w:r>
    </w:p>
    <w:p w14:paraId="55DFF0B0" w14:textId="77777777" w:rsidR="00A30D62" w:rsidRPr="0095792A" w:rsidRDefault="00A30D62" w:rsidP="00A30D62">
      <w:pPr>
        <w:autoSpaceDE w:val="0"/>
        <w:autoSpaceDN w:val="0"/>
        <w:adjustRightInd w:val="0"/>
        <w:spacing w:line="240" w:lineRule="auto"/>
        <w:rPr>
          <w:color w:val="000000"/>
          <w:szCs w:val="22"/>
        </w:rPr>
      </w:pPr>
    </w:p>
    <w:p w14:paraId="0B216835" w14:textId="56E108FC" w:rsidR="0040145A" w:rsidRPr="0095792A" w:rsidRDefault="0040145A" w:rsidP="0040145A">
      <w:pPr>
        <w:autoSpaceDE w:val="0"/>
        <w:autoSpaceDN w:val="0"/>
        <w:adjustRightInd w:val="0"/>
        <w:spacing w:line="240" w:lineRule="auto"/>
        <w:rPr>
          <w:color w:val="000000"/>
          <w:szCs w:val="22"/>
        </w:rPr>
      </w:pPr>
      <w:r w:rsidRPr="0095792A">
        <w:rPr>
          <w:i/>
          <w:color w:val="000000"/>
          <w:szCs w:val="22"/>
        </w:rPr>
        <w:t xml:space="preserve">Recidiverende / refractaire Ph+ ALL: </w:t>
      </w:r>
      <w:r w:rsidRPr="0095792A">
        <w:rPr>
          <w:color w:val="000000"/>
          <w:szCs w:val="22"/>
        </w:rPr>
        <w:t xml:space="preserve">Wanneer </w:t>
      </w:r>
      <w:r w:rsidR="006C2548" w:rsidRPr="0095792A">
        <w:rPr>
          <w:color w:val="000000"/>
          <w:szCs w:val="22"/>
        </w:rPr>
        <w:t>i</w:t>
      </w:r>
      <w:r w:rsidRPr="0095792A">
        <w:rPr>
          <w:color w:val="000000"/>
          <w:szCs w:val="22"/>
        </w:rPr>
        <w:t xml:space="preserve">matinib werd gebruikt als enig middel bij patiënten met recidiverende / refractaire Ph+ ALL, resulteerde dit bij 53 van 411 patiënten, die evalueerbaar voor respons waren, een hematologische respons van 30% (9% voltooid) en een belangrijke cytogenetische respons van 23%. (Belangrijk, van de 411 patiënten, werden 353 behandeld in een expanded access programma zonder het verzamalen van de primaire response gegevens.) De mediane tijd tot progessie in de algehele populatie van 411 patiënten met recidiverende / refractaire Ph+ ALL varieerde 2.6-3.1 maanden, en de mediane algehele overleving in de 401 evalueerbare patiënten varieerde 4.9-9 maanden. De gegevens waren vergelijkbaar wanneer een heranalyse werd uitgevoerd waarin alleen patiënten van 55 jaar of ouder zijn. </w:t>
      </w:r>
    </w:p>
    <w:p w14:paraId="1BA76BAF" w14:textId="77777777" w:rsidR="0040145A" w:rsidRPr="0095792A" w:rsidRDefault="0040145A" w:rsidP="0040145A">
      <w:pPr>
        <w:autoSpaceDE w:val="0"/>
        <w:autoSpaceDN w:val="0"/>
        <w:adjustRightInd w:val="0"/>
        <w:spacing w:line="240" w:lineRule="auto"/>
        <w:rPr>
          <w:color w:val="000000"/>
          <w:szCs w:val="22"/>
        </w:rPr>
      </w:pPr>
    </w:p>
    <w:p w14:paraId="00DAD56C" w14:textId="77777777" w:rsidR="0040145A" w:rsidRPr="0095792A" w:rsidRDefault="0040145A" w:rsidP="0040145A">
      <w:pPr>
        <w:autoSpaceDE w:val="0"/>
        <w:autoSpaceDN w:val="0"/>
        <w:adjustRightInd w:val="0"/>
        <w:spacing w:line="240" w:lineRule="auto"/>
        <w:rPr>
          <w:color w:val="000000"/>
          <w:szCs w:val="22"/>
          <w:u w:val="single"/>
        </w:rPr>
      </w:pPr>
      <w:r w:rsidRPr="0095792A">
        <w:rPr>
          <w:color w:val="000000"/>
          <w:szCs w:val="22"/>
          <w:u w:val="single"/>
        </w:rPr>
        <w:t>Klinische onderzoeken bij MDS / MPD</w:t>
      </w:r>
    </w:p>
    <w:p w14:paraId="663A303A" w14:textId="77777777" w:rsidR="009B5873" w:rsidRPr="0095792A" w:rsidRDefault="0040145A" w:rsidP="009B5873">
      <w:pPr>
        <w:autoSpaceDE w:val="0"/>
        <w:autoSpaceDN w:val="0"/>
        <w:adjustRightInd w:val="0"/>
        <w:spacing w:line="240" w:lineRule="auto"/>
        <w:rPr>
          <w:color w:val="000000"/>
          <w:szCs w:val="22"/>
        </w:rPr>
      </w:pPr>
      <w:r w:rsidRPr="0095792A">
        <w:rPr>
          <w:color w:val="000000"/>
          <w:szCs w:val="22"/>
        </w:rPr>
        <w:t xml:space="preserve">Ervaring met imatinib bij deze indicatie is zeer beperkt en is gebaseerd op hematologische en cytogenetische responscijfers. Er zijn geen gecontroleerde onderzoeken die een klinisch voordeel of een verlengde overleving laten zien. Een open label, multicenter, fase II klinisch onderzoek (onderzoek B2225) werd uitgevoerd, waarbij imatinib werd getest in diverse populaties van patiënten die lijden aan levensbedreigende ziektes, geassocieerd met Abl, Kit of PDGFR proteïne-tyrosine kinases. Deze studie omvatte 7 patiënten met MDS / MPD, die werden behandeld met 400 mg imatinib. Drie patiënten hadden een complete hematologische respons (CHR) en één patiënt had een patiële hematologische respons (PHR). Ten tijde van de oorspronkelijke analyse, hadden drie van de vier patiënten met een gedetecteerde PDGFR gen herschikkingen een hematologische respons (2 CHR en 1 PHR). De leeftijd van deze patiënten varieerde van 20-72 jaar. </w:t>
      </w:r>
    </w:p>
    <w:p w14:paraId="6159106A" w14:textId="77777777" w:rsidR="009B5873" w:rsidRPr="0095792A" w:rsidRDefault="009B5873" w:rsidP="009B5873">
      <w:pPr>
        <w:autoSpaceDE w:val="0"/>
        <w:autoSpaceDN w:val="0"/>
        <w:adjustRightInd w:val="0"/>
        <w:spacing w:line="240" w:lineRule="auto"/>
        <w:rPr>
          <w:color w:val="000000"/>
          <w:szCs w:val="22"/>
        </w:rPr>
      </w:pPr>
    </w:p>
    <w:p w14:paraId="30D794AA" w14:textId="77777777" w:rsidR="009B5873" w:rsidRPr="0095792A" w:rsidRDefault="009B5873" w:rsidP="009B5873">
      <w:pPr>
        <w:pStyle w:val="Endnotentext"/>
        <w:widowControl w:val="0"/>
        <w:tabs>
          <w:tab w:val="clear" w:pos="567"/>
        </w:tabs>
        <w:rPr>
          <w:color w:val="000000"/>
          <w:szCs w:val="22"/>
          <w:lang w:val="nl-NL" w:eastAsia="ja-JP"/>
        </w:rPr>
      </w:pPr>
      <w:r w:rsidRPr="0095792A">
        <w:rPr>
          <w:color w:val="000000"/>
          <w:szCs w:val="22"/>
          <w:lang w:val="nl-NL"/>
        </w:rPr>
        <w:t xml:space="preserve">Een observationele registratie (studie L2401) werd uitgevoerd om veiligheids- en werkzaamheidsgegevens op lange termijn te verzamelen bij patiënten met </w:t>
      </w:r>
      <w:r w:rsidRPr="0095792A">
        <w:rPr>
          <w:rFonts w:eastAsia="MS Mincho"/>
          <w:color w:val="000000"/>
          <w:lang w:val="nl-NL" w:eastAsia="ja-JP"/>
        </w:rPr>
        <w:t>myeloproliferatieve</w:t>
      </w:r>
      <w:r w:rsidRPr="0095792A">
        <w:rPr>
          <w:color w:val="000000"/>
          <w:szCs w:val="22"/>
          <w:lang w:val="nl-NL"/>
        </w:rPr>
        <w:t xml:space="preserve"> </w:t>
      </w:r>
      <w:r w:rsidRPr="0095792A">
        <w:rPr>
          <w:rFonts w:eastAsia="TimesNewRoman"/>
          <w:szCs w:val="22"/>
          <w:lang w:val="nl-NL"/>
        </w:rPr>
        <w:t>neoplasmen met PDGFR-β-herschikking die behandeld werden met imatinib.</w:t>
      </w:r>
      <w:r w:rsidRPr="0095792A">
        <w:rPr>
          <w:color w:val="000000"/>
          <w:szCs w:val="22"/>
          <w:lang w:val="nl-NL"/>
        </w:rPr>
        <w:t xml:space="preserve"> De 23 patiënten die opgenomen werden in dit register kregen een mediane dagelijkse dosis imatinib van 264 mg (bereik: 100 tot 400 mg) gedurende een mediane duur van 7,2 jaar (bereik 0,1 tot 12,7 jaar). Omwille van het observationele karakter van dit register, waren </w:t>
      </w:r>
      <w:r w:rsidRPr="0095792A">
        <w:rPr>
          <w:rFonts w:eastAsia="TimesNewRoman"/>
          <w:szCs w:val="22"/>
          <w:lang w:val="nl-NL"/>
        </w:rPr>
        <w:t>hematologische, cytogenetische en moleculaire evaluatiegegevens beschikbaar voor respectievelijk</w:t>
      </w:r>
      <w:r w:rsidRPr="0095792A">
        <w:rPr>
          <w:color w:val="000000"/>
          <w:szCs w:val="22"/>
          <w:lang w:val="nl-NL"/>
        </w:rPr>
        <w:t xml:space="preserve"> 22, 9 en 17 van de 23 opgenomen patiënten. Indien conservatief wordt aangenomen dat patiënten voor wie gegevens ontbreken non-responders waren, werd CHR waargenomen bij 20/23 (87%) patiënten, CCyR bij 9/23 (39,1%) patiënten en MR bij 11/23 (47,8%) patiënten. Wanneer het responspercentage werd berekend op basis van patiënten met ten minste één geldige evaluatie, was het responspercentage voor CHR, CCyR en MR respectievelijk 20/22 (90,9%), 9/9 (100%) en 11/17 (64,7%).</w:t>
      </w:r>
    </w:p>
    <w:p w14:paraId="596F15A6" w14:textId="77777777" w:rsidR="009B5873" w:rsidRPr="0095792A" w:rsidRDefault="009B5873" w:rsidP="009B5873">
      <w:pPr>
        <w:autoSpaceDE w:val="0"/>
        <w:autoSpaceDN w:val="0"/>
        <w:adjustRightInd w:val="0"/>
        <w:spacing w:line="240" w:lineRule="auto"/>
        <w:rPr>
          <w:color w:val="000000"/>
          <w:szCs w:val="22"/>
        </w:rPr>
      </w:pPr>
    </w:p>
    <w:p w14:paraId="159E5D9F" w14:textId="77777777" w:rsidR="0040145A" w:rsidRPr="0095792A" w:rsidRDefault="0040145A" w:rsidP="0040145A">
      <w:pPr>
        <w:autoSpaceDE w:val="0"/>
        <w:autoSpaceDN w:val="0"/>
        <w:adjustRightInd w:val="0"/>
        <w:spacing w:line="240" w:lineRule="auto"/>
        <w:rPr>
          <w:color w:val="000000"/>
          <w:szCs w:val="22"/>
        </w:rPr>
      </w:pPr>
      <w:r w:rsidRPr="0095792A">
        <w:rPr>
          <w:color w:val="000000"/>
          <w:szCs w:val="22"/>
        </w:rPr>
        <w:t xml:space="preserve">Bovendien werden nog eens 24 patiënten met MDS / MPD vermeld in 13 publicaties. 21 patiënten werden behandeld met imatinib 400 mg per dag, terwijl de andere 3 patiënten lagere doses kregen. In elf patiënten werd PDGFR gen herschikkingen gevonden, 9 van hen bereikten een CHR en 1 een PHR. De leeftijd van deze patiënten varieerde van 2 tot 79 jaar. In een recente publicatie wees de bijgewerkte informatie van 6 van deze 11 patiënten uit dat al deze patiënten in cytogenetische remissie bleven (bereik 32-38 maanden). In dezelfde publicatie werden langetermijn follow-up gegevens van 12 MDS / MPD patiënten met PDGFR gen herschikkingen (5 patiënten van onderzoek B2225) gerapporteerd. Deze patiënten kregen imatinib voor een mediaan van 47 maanden (bereik 24 dagen – 60 maanden). Bij 6 van deze patiënten is de follow up langer dan 4 jaar. Elf patiënten bereikten snel CHR; tien hadden volledige verdwijning van cytogenetische afwijkingen en een verlaging of verdwijning van fusietranscripten zoals gemeten met RT-PCR. Hematologische en cytogenetische responsen bleven respectievelijk gehandhaafd gedurende een mediaan van 49 maanden (range 19-60) en 47 maanden (range 16-59). De totale overleving is 65 maanden sinds de diagnose (bereik 25-234). Imatinib toediening aan patiënten zonder de genetische translocatie resulteert doorgaans in geen verbetering. </w:t>
      </w:r>
    </w:p>
    <w:p w14:paraId="777A47D8" w14:textId="77777777" w:rsidR="0040145A" w:rsidRPr="0095792A" w:rsidRDefault="0040145A" w:rsidP="0040145A">
      <w:pPr>
        <w:autoSpaceDE w:val="0"/>
        <w:autoSpaceDN w:val="0"/>
        <w:adjustRightInd w:val="0"/>
        <w:spacing w:line="240" w:lineRule="auto"/>
        <w:rPr>
          <w:color w:val="000000"/>
          <w:szCs w:val="22"/>
        </w:rPr>
      </w:pPr>
    </w:p>
    <w:p w14:paraId="29231451" w14:textId="77777777" w:rsidR="0040145A" w:rsidRPr="0095792A" w:rsidRDefault="0040145A" w:rsidP="0040145A">
      <w:pPr>
        <w:autoSpaceDE w:val="0"/>
        <w:autoSpaceDN w:val="0"/>
        <w:adjustRightInd w:val="0"/>
        <w:spacing w:line="240" w:lineRule="auto"/>
        <w:rPr>
          <w:color w:val="000000"/>
          <w:szCs w:val="22"/>
        </w:rPr>
      </w:pPr>
      <w:r w:rsidRPr="0095792A">
        <w:rPr>
          <w:color w:val="000000"/>
          <w:szCs w:val="22"/>
        </w:rPr>
        <w:t>Er zijn geen gecontroleerde studies bij pediatrische patiënten met MDS / MPD. Vijf (5) patiënten met MDS / MPD geassocieerd met PDGFR gen herschikkingen werden gemeld bij 4 publicaties. De leeftijd van de patiënten varieerde van 3 maanden tot 4 jaar en imatinib werd toegediend in doses van 50 mg per dag of doses variërend dagelijks van 92.5-340 mg/m</w:t>
      </w:r>
      <w:r w:rsidRPr="0095792A">
        <w:rPr>
          <w:color w:val="000000"/>
          <w:szCs w:val="22"/>
          <w:vertAlign w:val="superscript"/>
        </w:rPr>
        <w:t>2</w:t>
      </w:r>
      <w:r w:rsidRPr="0095792A">
        <w:rPr>
          <w:color w:val="000000"/>
          <w:szCs w:val="22"/>
        </w:rPr>
        <w:t xml:space="preserve">. Alle patiënten vertoonden een complete hematologische respons, cytogenetische respons en / of moleculair respons. </w:t>
      </w:r>
    </w:p>
    <w:p w14:paraId="41CF422A" w14:textId="77777777" w:rsidR="0040145A" w:rsidRPr="0095792A" w:rsidRDefault="0040145A" w:rsidP="0040145A">
      <w:pPr>
        <w:autoSpaceDE w:val="0"/>
        <w:autoSpaceDN w:val="0"/>
        <w:adjustRightInd w:val="0"/>
        <w:spacing w:line="240" w:lineRule="auto"/>
        <w:rPr>
          <w:color w:val="000000"/>
          <w:szCs w:val="22"/>
        </w:rPr>
      </w:pPr>
    </w:p>
    <w:p w14:paraId="472A1DD3" w14:textId="77777777" w:rsidR="0040145A" w:rsidRPr="0095792A" w:rsidRDefault="0040145A" w:rsidP="0040145A">
      <w:pPr>
        <w:autoSpaceDE w:val="0"/>
        <w:autoSpaceDN w:val="0"/>
        <w:adjustRightInd w:val="0"/>
        <w:spacing w:line="240" w:lineRule="auto"/>
        <w:rPr>
          <w:color w:val="000000"/>
          <w:szCs w:val="22"/>
          <w:u w:val="single"/>
        </w:rPr>
      </w:pPr>
      <w:r w:rsidRPr="0095792A">
        <w:rPr>
          <w:color w:val="000000"/>
          <w:szCs w:val="22"/>
          <w:u w:val="single"/>
        </w:rPr>
        <w:t>Klinische onderzoeken bij HES / CEL</w:t>
      </w:r>
    </w:p>
    <w:p w14:paraId="35C6F5F4" w14:textId="77777777" w:rsidR="0040145A" w:rsidRPr="0095792A" w:rsidRDefault="0040145A" w:rsidP="0040145A">
      <w:pPr>
        <w:autoSpaceDE w:val="0"/>
        <w:autoSpaceDN w:val="0"/>
        <w:adjustRightInd w:val="0"/>
        <w:spacing w:line="240" w:lineRule="auto"/>
        <w:rPr>
          <w:color w:val="000000"/>
          <w:szCs w:val="22"/>
        </w:rPr>
      </w:pPr>
      <w:r w:rsidRPr="0095792A">
        <w:rPr>
          <w:color w:val="000000"/>
          <w:szCs w:val="22"/>
        </w:rPr>
        <w:t xml:space="preserve">Een open-label, multicenter, fase II klinisch onderzoek (B2225) werd uitgevoerd waarin imatinib werd getest in diverse populaties van patiënten die lijden aan levensbedreigende ziektes, geassocieerd met Abl, Kit of PDGFR proteïne-tyrosine kinases. In deze studie werden 14 patiënten met HES / CEL behandeld met 100 mg tot 1000 mg per dag imatinib. Verdere 162 patiënten met HES / CEL, vermeld in 35 gepubliceerde case reports en case serie, kregen imatinib bij doses van 75 mg tot 800 mg per dag. Cytogenetische afwijkingen werden beoordeeld bij 117 van de totale populatie van 176 patiënten. Bij 61 van deze 117 patiënten werd FIP1L1-PDGFRα fusie kinase geïdentificeerd. Nog eens vier HES patiënten bleken FIP1L1-PDGFRα-positief te zijn in andere 3 gepubliceerde rapporten. Alle 65 FIP1L1-PDGFRα fusie kinase positieve patiënten bereikten een CHR die maanden aanhield (bereik van 1+ tot 44+ maanden geschrapt ten tijde van de rapportage). Zoals vermeld in een recente publicatie bereikten 21 van de 65 patiënten ook complete moleculaire remissie met een mediane follow-up van 28 maanden (bereik 13-67 maanden). De leeftijd van de patiënten varieerde van 25-72 jaar. Bovendien werden verbeteringen in symptomatologie en andere orgaandysfunctie afwijkingen gerapporteerd door de onderzoekers in de case reports. Verbeteringen werden gemeld in hart, zenuwstelsel, huid / onderhuid, ademhalings / borstkas / mediastinum, spier / bindweefsel / vasculair, gastro-intestinale en orgaansystemen.   </w:t>
      </w:r>
    </w:p>
    <w:p w14:paraId="2CD6645D" w14:textId="77777777" w:rsidR="0040145A" w:rsidRPr="0095792A" w:rsidRDefault="0040145A" w:rsidP="0040145A">
      <w:pPr>
        <w:autoSpaceDE w:val="0"/>
        <w:autoSpaceDN w:val="0"/>
        <w:adjustRightInd w:val="0"/>
        <w:spacing w:line="240" w:lineRule="auto"/>
        <w:rPr>
          <w:color w:val="000000"/>
          <w:szCs w:val="22"/>
        </w:rPr>
      </w:pPr>
    </w:p>
    <w:p w14:paraId="37D50BA4" w14:textId="77777777" w:rsidR="0040145A" w:rsidRPr="0095792A" w:rsidRDefault="0040145A" w:rsidP="0040145A">
      <w:pPr>
        <w:autoSpaceDE w:val="0"/>
        <w:autoSpaceDN w:val="0"/>
        <w:adjustRightInd w:val="0"/>
        <w:spacing w:line="240" w:lineRule="auto"/>
        <w:rPr>
          <w:color w:val="000000"/>
          <w:szCs w:val="22"/>
        </w:rPr>
      </w:pPr>
      <w:r w:rsidRPr="0095792A">
        <w:rPr>
          <w:color w:val="000000"/>
          <w:szCs w:val="22"/>
        </w:rPr>
        <w:t>Er zijn geen gecontroleerde studies bij pediatrische patiënten met HES / CEL. Drie (3) patiënten met HES en CEL geassocieerd met PDGFR gen herschikkingen werden gemeld bij 3 publicaties. De leeftijd van deze patiënten varieerde van 2 tot 16 jaar en imatinib werd toegediend in dosis van 300mg/m</w:t>
      </w:r>
      <w:r w:rsidRPr="0095792A">
        <w:rPr>
          <w:color w:val="000000"/>
          <w:szCs w:val="22"/>
          <w:vertAlign w:val="superscript"/>
        </w:rPr>
        <w:t>2</w:t>
      </w:r>
      <w:r w:rsidRPr="0095792A">
        <w:rPr>
          <w:color w:val="000000"/>
          <w:szCs w:val="22"/>
        </w:rPr>
        <w:t xml:space="preserve"> per dag of doses van 200 tot 400 mg per dag. Alle patiënten bereikte complete hematologische respons, complete cytogenetische respons en / of complete moleculaire respons. </w:t>
      </w:r>
    </w:p>
    <w:p w14:paraId="032C73D7" w14:textId="77777777" w:rsidR="0040145A" w:rsidRPr="0095792A" w:rsidRDefault="0040145A" w:rsidP="0040145A">
      <w:pPr>
        <w:autoSpaceDE w:val="0"/>
        <w:autoSpaceDN w:val="0"/>
        <w:adjustRightInd w:val="0"/>
        <w:spacing w:line="240" w:lineRule="auto"/>
        <w:rPr>
          <w:color w:val="000000"/>
          <w:szCs w:val="22"/>
        </w:rPr>
      </w:pPr>
    </w:p>
    <w:p w14:paraId="5B64A9BD" w14:textId="77777777" w:rsidR="0040145A" w:rsidRPr="0095792A" w:rsidRDefault="0040145A" w:rsidP="0040145A">
      <w:pPr>
        <w:autoSpaceDE w:val="0"/>
        <w:autoSpaceDN w:val="0"/>
        <w:adjustRightInd w:val="0"/>
        <w:spacing w:line="240" w:lineRule="auto"/>
        <w:rPr>
          <w:color w:val="000000"/>
          <w:szCs w:val="22"/>
          <w:u w:val="single"/>
        </w:rPr>
      </w:pPr>
      <w:r w:rsidRPr="0095792A">
        <w:rPr>
          <w:color w:val="000000"/>
          <w:szCs w:val="22"/>
          <w:u w:val="single"/>
        </w:rPr>
        <w:t>Klinische onderzoeken bij DFSP</w:t>
      </w:r>
    </w:p>
    <w:p w14:paraId="3FD09F10" w14:textId="77777777" w:rsidR="0040145A" w:rsidRPr="0095792A" w:rsidRDefault="0040145A" w:rsidP="0040145A">
      <w:pPr>
        <w:autoSpaceDE w:val="0"/>
        <w:autoSpaceDN w:val="0"/>
        <w:adjustRightInd w:val="0"/>
        <w:spacing w:line="240" w:lineRule="auto"/>
        <w:rPr>
          <w:color w:val="000000"/>
          <w:szCs w:val="22"/>
        </w:rPr>
      </w:pPr>
      <w:r w:rsidRPr="0095792A">
        <w:rPr>
          <w:color w:val="000000"/>
          <w:szCs w:val="22"/>
        </w:rPr>
        <w:t xml:space="preserve">Een fase II, open label, multicenter klinisch onderzoek (onderzoek B2225) werd uitgevoerd met 12 patiënten met DFSP die werden behandeld met imatinib 800 mg per dag. De leeftijd van de DFSP patiënten varieerde van 23-75 jaar; DFSP was gemetastaseerd, lokaal recidiverend na initiële resectieve chirurgie en niet voor verdere resectieve chirurgie overwogen op het moment van de studie. Het primaire bewijs van werkzaamheid was gebaseerd op objectieve responscijfers. Van de 12 ingeschreven patiënten reageerde er 9, één compleet en acht gedeeltelijk. Drie van de partiële responders werden vervolgens ziektevrij door middel van chirurgie. De mediane behandelingsduur in onderzoek B2225 was 6.2 maanden, met een maximale duur van 24.3 maanden. Nog eens 6 DFSP patiënten behandeld met imatinib werden gerapporteerd in 5 gepubliceerde case reports, hun leeftijd variërend van 18 maanden tot 49 jaar. De volwassen patiënten gemeld in de gepubliceerde literatuur waren dagelijks behandeld met imatinib 400 mg (4 gevallen) of 800 mg (1 geval)  5 patiënten vertoonden een respons, 3 compleet en 2 gedeeltelijk. De mediane duur van de behandeling in de gepubliceerde literatuur varieerde tussen 4 weken en meer dan 20 maanden. De translocatie t (17:22) [q22:q13)], of het genproduct ervan, was aanwezig in bijna alle responders van de imatinib behandeling. </w:t>
      </w:r>
    </w:p>
    <w:p w14:paraId="41730CC4" w14:textId="77777777" w:rsidR="0040145A" w:rsidRPr="0095792A" w:rsidRDefault="0040145A" w:rsidP="0040145A">
      <w:pPr>
        <w:autoSpaceDE w:val="0"/>
        <w:autoSpaceDN w:val="0"/>
        <w:adjustRightInd w:val="0"/>
        <w:spacing w:line="240" w:lineRule="auto"/>
        <w:rPr>
          <w:color w:val="000000"/>
          <w:szCs w:val="22"/>
        </w:rPr>
      </w:pPr>
    </w:p>
    <w:p w14:paraId="75BDA0E1" w14:textId="77777777" w:rsidR="0040145A" w:rsidRPr="0095792A" w:rsidRDefault="0040145A" w:rsidP="0040145A">
      <w:pPr>
        <w:autoSpaceDE w:val="0"/>
        <w:autoSpaceDN w:val="0"/>
        <w:adjustRightInd w:val="0"/>
        <w:spacing w:line="240" w:lineRule="auto"/>
        <w:rPr>
          <w:color w:val="000000"/>
          <w:szCs w:val="22"/>
        </w:rPr>
      </w:pPr>
      <w:r w:rsidRPr="0095792A">
        <w:rPr>
          <w:color w:val="000000"/>
          <w:szCs w:val="22"/>
        </w:rPr>
        <w:t>Er zijn geen gecontroleerde studies bij pediatrische patiënten met DFSP. Vijf (5) patiënten met DFSP en PDGFR gen herschikkingen werden gemeld bij 3 publicaties. De leeftijd van deze patiënten varieerde van pasgeboren tot 14 jaar en imatinib werd toegediend in doses van 50 mg per dag of doses variërend van 400-520 mg/m</w:t>
      </w:r>
      <w:r w:rsidRPr="0095792A">
        <w:rPr>
          <w:color w:val="000000"/>
          <w:szCs w:val="22"/>
          <w:vertAlign w:val="superscript"/>
        </w:rPr>
        <w:t>2</w:t>
      </w:r>
      <w:r w:rsidRPr="0095792A">
        <w:rPr>
          <w:color w:val="000000"/>
          <w:szCs w:val="22"/>
        </w:rPr>
        <w:t xml:space="preserve">. Alle patiënten vertoonden een partiële en / of volledige respons. </w:t>
      </w:r>
    </w:p>
    <w:p w14:paraId="06D1C43D" w14:textId="77777777" w:rsidR="00280AC1" w:rsidRPr="0095792A" w:rsidRDefault="00280AC1" w:rsidP="00280AC1">
      <w:pPr>
        <w:autoSpaceDE w:val="0"/>
        <w:autoSpaceDN w:val="0"/>
        <w:adjustRightInd w:val="0"/>
        <w:spacing w:line="240" w:lineRule="auto"/>
        <w:rPr>
          <w:color w:val="000000"/>
          <w:szCs w:val="22"/>
        </w:rPr>
      </w:pPr>
    </w:p>
    <w:p w14:paraId="38620C3C" w14:textId="77777777" w:rsidR="00280AC1" w:rsidRPr="0095792A" w:rsidRDefault="00280AC1" w:rsidP="00E55C98">
      <w:pPr>
        <w:keepNext/>
        <w:autoSpaceDE w:val="0"/>
        <w:autoSpaceDN w:val="0"/>
        <w:adjustRightInd w:val="0"/>
        <w:spacing w:line="240" w:lineRule="auto"/>
        <w:rPr>
          <w:b/>
          <w:bCs/>
          <w:color w:val="000000"/>
          <w:szCs w:val="22"/>
        </w:rPr>
      </w:pPr>
      <w:r w:rsidRPr="0095792A">
        <w:rPr>
          <w:b/>
          <w:bCs/>
          <w:color w:val="000000"/>
          <w:szCs w:val="22"/>
        </w:rPr>
        <w:t>5.2</w:t>
      </w:r>
      <w:r w:rsidRPr="0095792A">
        <w:rPr>
          <w:b/>
          <w:bCs/>
          <w:color w:val="000000"/>
          <w:szCs w:val="22"/>
        </w:rPr>
        <w:tab/>
      </w:r>
      <w:r w:rsidRPr="0095792A">
        <w:rPr>
          <w:b/>
          <w:color w:val="000000"/>
          <w:szCs w:val="22"/>
        </w:rPr>
        <w:t>Farmacokinetische eigenschappen</w:t>
      </w:r>
    </w:p>
    <w:p w14:paraId="247C3CDB" w14:textId="77777777" w:rsidR="00280AC1" w:rsidRPr="0095792A" w:rsidRDefault="00280AC1" w:rsidP="00E55C98">
      <w:pPr>
        <w:keepNext/>
        <w:autoSpaceDE w:val="0"/>
        <w:autoSpaceDN w:val="0"/>
        <w:adjustRightInd w:val="0"/>
        <w:spacing w:line="240" w:lineRule="auto"/>
        <w:rPr>
          <w:bCs/>
          <w:color w:val="000000"/>
          <w:szCs w:val="22"/>
        </w:rPr>
      </w:pPr>
    </w:p>
    <w:p w14:paraId="4D3755FB" w14:textId="77777777" w:rsidR="00280AC1" w:rsidRPr="0095792A" w:rsidRDefault="00280AC1" w:rsidP="00E55C98">
      <w:pPr>
        <w:keepNext/>
        <w:autoSpaceDE w:val="0"/>
        <w:autoSpaceDN w:val="0"/>
        <w:adjustRightInd w:val="0"/>
        <w:spacing w:line="240" w:lineRule="auto"/>
        <w:rPr>
          <w:color w:val="000000"/>
          <w:szCs w:val="22"/>
          <w:u w:val="single"/>
        </w:rPr>
      </w:pPr>
      <w:r w:rsidRPr="0095792A">
        <w:rPr>
          <w:color w:val="000000"/>
          <w:szCs w:val="22"/>
          <w:u w:val="single"/>
        </w:rPr>
        <w:t>Farmacokinetiek van imatinib</w:t>
      </w:r>
    </w:p>
    <w:p w14:paraId="5EEA4F68"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De farmacokinetiek van imatinib is geëvalueerd over een doseringsinterval van 25 tot 1.000 mg. Plasma farmacokinetische profielen werden geanalyseerd op dag 1 en op dag 7 of dag 28, wanneer de plasmaconcentraties een steady state bereikt hadden.</w:t>
      </w:r>
    </w:p>
    <w:p w14:paraId="5DF51EB9" w14:textId="77777777" w:rsidR="00280AC1" w:rsidRPr="0095792A" w:rsidRDefault="00280AC1" w:rsidP="00280AC1">
      <w:pPr>
        <w:autoSpaceDE w:val="0"/>
        <w:autoSpaceDN w:val="0"/>
        <w:adjustRightInd w:val="0"/>
        <w:spacing w:line="240" w:lineRule="auto"/>
        <w:rPr>
          <w:color w:val="000000"/>
          <w:szCs w:val="22"/>
        </w:rPr>
      </w:pPr>
    </w:p>
    <w:p w14:paraId="1FA88629" w14:textId="77777777" w:rsidR="00280AC1" w:rsidRPr="0095792A" w:rsidRDefault="00280AC1" w:rsidP="00280AC1">
      <w:pPr>
        <w:autoSpaceDE w:val="0"/>
        <w:autoSpaceDN w:val="0"/>
        <w:adjustRightInd w:val="0"/>
        <w:spacing w:line="240" w:lineRule="auto"/>
        <w:rPr>
          <w:color w:val="000000"/>
          <w:szCs w:val="22"/>
          <w:u w:val="single"/>
        </w:rPr>
      </w:pPr>
      <w:r w:rsidRPr="0095792A">
        <w:rPr>
          <w:color w:val="000000"/>
          <w:szCs w:val="22"/>
          <w:u w:val="single"/>
        </w:rPr>
        <w:t>Absorptie</w:t>
      </w:r>
    </w:p>
    <w:p w14:paraId="1F2F9C67"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De gemiddelde absolute biologische beschikbaarheid voor imatinib is 98%. Er was een hoge variabiliteit tussen patiënten in imatinib plasma AUC waarden na een orale dosis. Wanneer het middel werd gegeven met een vetrijke maaltijd was de absorptie van imatinib minimaal verminderd (11% verlaging van de C</w:t>
      </w:r>
      <w:r w:rsidRPr="0095792A">
        <w:rPr>
          <w:color w:val="000000"/>
          <w:szCs w:val="22"/>
          <w:vertAlign w:val="subscript"/>
        </w:rPr>
        <w:t>max</w:t>
      </w:r>
      <w:r w:rsidRPr="0095792A">
        <w:rPr>
          <w:color w:val="000000"/>
          <w:szCs w:val="22"/>
        </w:rPr>
        <w:t xml:space="preserve"> en een verlenging van de t</w:t>
      </w:r>
      <w:r w:rsidRPr="0095792A">
        <w:rPr>
          <w:color w:val="000000"/>
          <w:szCs w:val="22"/>
          <w:vertAlign w:val="subscript"/>
        </w:rPr>
        <w:t>max</w:t>
      </w:r>
      <w:r w:rsidRPr="0095792A">
        <w:rPr>
          <w:color w:val="000000"/>
          <w:szCs w:val="22"/>
        </w:rPr>
        <w:t xml:space="preserve"> met 1,5 uur), met een kleine afname van de AUC (7,4%) in vergelijking met nuchtere omstandigheden. Het effect van voorafgaande gastro-intestinale chirurgie op de geneesmiddelabsorptie is niet onderzocht.</w:t>
      </w:r>
    </w:p>
    <w:p w14:paraId="008FD62A" w14:textId="77777777" w:rsidR="00280AC1" w:rsidRPr="0095792A" w:rsidRDefault="00280AC1" w:rsidP="00280AC1">
      <w:pPr>
        <w:autoSpaceDE w:val="0"/>
        <w:autoSpaceDN w:val="0"/>
        <w:adjustRightInd w:val="0"/>
        <w:spacing w:line="240" w:lineRule="auto"/>
        <w:rPr>
          <w:color w:val="000000"/>
          <w:szCs w:val="22"/>
          <w:u w:val="single"/>
        </w:rPr>
      </w:pPr>
    </w:p>
    <w:p w14:paraId="2917CC52" w14:textId="77777777" w:rsidR="00280AC1" w:rsidRPr="0095792A" w:rsidRDefault="00280AC1" w:rsidP="00280AC1">
      <w:pPr>
        <w:autoSpaceDE w:val="0"/>
        <w:autoSpaceDN w:val="0"/>
        <w:adjustRightInd w:val="0"/>
        <w:spacing w:line="240" w:lineRule="auto"/>
        <w:rPr>
          <w:color w:val="000000"/>
          <w:szCs w:val="22"/>
          <w:u w:val="single"/>
        </w:rPr>
      </w:pPr>
      <w:r w:rsidRPr="0095792A">
        <w:rPr>
          <w:color w:val="000000"/>
          <w:szCs w:val="22"/>
          <w:u w:val="single"/>
        </w:rPr>
        <w:t>Distributie</w:t>
      </w:r>
    </w:p>
    <w:p w14:paraId="11062F13"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 xml:space="preserve">Bij klinische relevante concentraties van imatinib bedroeg de  plasma eiwit binding ongeveer 95%, op basis van </w:t>
      </w:r>
      <w:r w:rsidRPr="0095792A">
        <w:rPr>
          <w:i/>
          <w:color w:val="000000"/>
          <w:szCs w:val="22"/>
        </w:rPr>
        <w:t>in vitro</w:t>
      </w:r>
      <w:r w:rsidRPr="0095792A">
        <w:rPr>
          <w:color w:val="000000"/>
          <w:szCs w:val="22"/>
        </w:rPr>
        <w:t xml:space="preserve"> experimenten, grotendeels aan albumine en alfa-zuur-glycoproteïne, met slechts weinig binding aan lipoproteïne.</w:t>
      </w:r>
    </w:p>
    <w:p w14:paraId="35489D3E" w14:textId="77777777" w:rsidR="00280AC1" w:rsidRPr="0095792A" w:rsidRDefault="00280AC1" w:rsidP="00280AC1">
      <w:pPr>
        <w:autoSpaceDE w:val="0"/>
        <w:autoSpaceDN w:val="0"/>
        <w:adjustRightInd w:val="0"/>
        <w:spacing w:line="240" w:lineRule="auto"/>
        <w:rPr>
          <w:color w:val="000000"/>
          <w:szCs w:val="22"/>
        </w:rPr>
      </w:pPr>
    </w:p>
    <w:p w14:paraId="3DC53199" w14:textId="77777777" w:rsidR="00280AC1" w:rsidRPr="0095792A" w:rsidRDefault="00280AC1" w:rsidP="00280AC1">
      <w:pPr>
        <w:autoSpaceDE w:val="0"/>
        <w:autoSpaceDN w:val="0"/>
        <w:adjustRightInd w:val="0"/>
        <w:spacing w:line="240" w:lineRule="auto"/>
        <w:rPr>
          <w:color w:val="000000"/>
          <w:szCs w:val="22"/>
          <w:u w:val="single"/>
        </w:rPr>
      </w:pPr>
      <w:r w:rsidRPr="0095792A">
        <w:rPr>
          <w:color w:val="000000"/>
          <w:szCs w:val="22"/>
          <w:u w:val="single"/>
        </w:rPr>
        <w:t>Biotransformatie</w:t>
      </w:r>
    </w:p>
    <w:p w14:paraId="510C8326"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 xml:space="preserve">De belangrijkste metaboliet in de bloedcirculatie bij de mens is het N-gedemethyleerd piperazine derivaat, dat </w:t>
      </w:r>
      <w:r w:rsidRPr="0095792A">
        <w:rPr>
          <w:i/>
          <w:color w:val="000000"/>
          <w:szCs w:val="22"/>
        </w:rPr>
        <w:t>in vitro</w:t>
      </w:r>
      <w:r w:rsidRPr="0095792A">
        <w:rPr>
          <w:color w:val="000000"/>
          <w:szCs w:val="22"/>
        </w:rPr>
        <w:t xml:space="preserve"> een vergelijkbare potentie laat zien als de moederverbinding. De plasma AUC van deze metaboliet was slechts 16% van de AUC van imatinib. De plasma eiwitbinding van de N-gedemethyleerde metaboliet is vergelijkbaar met die van de moederverbinding.</w:t>
      </w:r>
    </w:p>
    <w:p w14:paraId="681032C0" w14:textId="77777777" w:rsidR="00280AC1" w:rsidRPr="0095792A" w:rsidRDefault="00280AC1" w:rsidP="00280AC1">
      <w:pPr>
        <w:autoSpaceDE w:val="0"/>
        <w:autoSpaceDN w:val="0"/>
        <w:adjustRightInd w:val="0"/>
        <w:spacing w:line="240" w:lineRule="auto"/>
        <w:rPr>
          <w:color w:val="000000"/>
          <w:szCs w:val="22"/>
        </w:rPr>
      </w:pPr>
    </w:p>
    <w:p w14:paraId="5077E9CF"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Imatinib en de N-demethyl metaboliet zijn samen verantwoordelijk voor ongeveer 65% van de circulerende radioactiviteit (AUC</w:t>
      </w:r>
      <w:r w:rsidRPr="0095792A">
        <w:rPr>
          <w:color w:val="000000"/>
          <w:szCs w:val="22"/>
          <w:vertAlign w:val="subscript"/>
        </w:rPr>
        <w:t>(0-48h)</w:t>
      </w:r>
      <w:r w:rsidRPr="0095792A">
        <w:rPr>
          <w:color w:val="000000"/>
          <w:szCs w:val="22"/>
        </w:rPr>
        <w:t>). De overblijvende circulerende radioactiviteit bestaat uit een aantal minder belangrijke metabolieten.</w:t>
      </w:r>
    </w:p>
    <w:p w14:paraId="23517FEB" w14:textId="77777777" w:rsidR="00280AC1" w:rsidRPr="0095792A" w:rsidRDefault="00280AC1" w:rsidP="00280AC1">
      <w:pPr>
        <w:autoSpaceDE w:val="0"/>
        <w:autoSpaceDN w:val="0"/>
        <w:adjustRightInd w:val="0"/>
        <w:spacing w:line="240" w:lineRule="auto"/>
        <w:rPr>
          <w:color w:val="000000"/>
          <w:szCs w:val="22"/>
        </w:rPr>
      </w:pPr>
    </w:p>
    <w:p w14:paraId="08A52C6C"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 xml:space="preserve">De </w:t>
      </w:r>
      <w:r w:rsidRPr="0095792A">
        <w:rPr>
          <w:i/>
          <w:iCs/>
          <w:color w:val="000000"/>
          <w:szCs w:val="22"/>
        </w:rPr>
        <w:t xml:space="preserve">in vitro </w:t>
      </w:r>
      <w:r w:rsidRPr="0095792A">
        <w:rPr>
          <w:color w:val="000000"/>
          <w:szCs w:val="22"/>
        </w:rPr>
        <w:t>resultaten tonen aan dat CYP3A4 het belangrijkste humane P450 enzym is dat de biotransformatie van imatinib katalyseert. Van een reeks van potentiële co-medicaties (paracetamol, aciclovir, allopurinol, amfotericine, cytarabine, erythromycine, fluconazol, hydroxyurea, norfloxacine, penicilline V) toonden alleen erythromycine (IC</w:t>
      </w:r>
      <w:r w:rsidRPr="0095792A">
        <w:rPr>
          <w:color w:val="000000"/>
          <w:szCs w:val="22"/>
          <w:vertAlign w:val="subscript"/>
        </w:rPr>
        <w:t>50</w:t>
      </w:r>
      <w:r w:rsidRPr="0095792A">
        <w:rPr>
          <w:color w:val="000000"/>
          <w:szCs w:val="22"/>
        </w:rPr>
        <w:t> 50 µM) en fluconazol (IC</w:t>
      </w:r>
      <w:r w:rsidRPr="0095792A">
        <w:rPr>
          <w:color w:val="000000"/>
          <w:szCs w:val="22"/>
          <w:vertAlign w:val="subscript"/>
        </w:rPr>
        <w:t>50</w:t>
      </w:r>
      <w:r w:rsidRPr="0095792A">
        <w:rPr>
          <w:color w:val="000000"/>
          <w:szCs w:val="22"/>
        </w:rPr>
        <w:t> 118 µM) een remming van het metabolisme van imatinib, dat klinische relevantie kan hebben.</w:t>
      </w:r>
    </w:p>
    <w:p w14:paraId="43A5DABD" w14:textId="77777777" w:rsidR="00280AC1" w:rsidRPr="0095792A" w:rsidRDefault="00280AC1" w:rsidP="00280AC1">
      <w:pPr>
        <w:autoSpaceDE w:val="0"/>
        <w:autoSpaceDN w:val="0"/>
        <w:adjustRightInd w:val="0"/>
        <w:spacing w:line="240" w:lineRule="auto"/>
        <w:rPr>
          <w:color w:val="000000"/>
          <w:szCs w:val="22"/>
        </w:rPr>
      </w:pPr>
    </w:p>
    <w:p w14:paraId="4CC564A5"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 xml:space="preserve">Imatinib toonde </w:t>
      </w:r>
      <w:r w:rsidRPr="0095792A">
        <w:rPr>
          <w:i/>
          <w:iCs/>
          <w:color w:val="000000"/>
          <w:szCs w:val="22"/>
        </w:rPr>
        <w:t xml:space="preserve">in vitro </w:t>
      </w:r>
      <w:r w:rsidRPr="0095792A">
        <w:rPr>
          <w:color w:val="000000"/>
          <w:szCs w:val="22"/>
        </w:rPr>
        <w:t>aan een competitieve remmer te zijn van markersubstraten voor CYP2C9, CYP2D6 en CYP3A4/5. K</w:t>
      </w:r>
      <w:r w:rsidRPr="0095792A">
        <w:rPr>
          <w:color w:val="000000"/>
          <w:szCs w:val="22"/>
          <w:vertAlign w:val="subscript"/>
        </w:rPr>
        <w:t>i</w:t>
      </w:r>
      <w:r w:rsidRPr="0095792A">
        <w:rPr>
          <w:color w:val="000000"/>
          <w:szCs w:val="22"/>
        </w:rPr>
        <w:t xml:space="preserve"> waarden in menselijke levermicrosomen waren respectievelijk 27, 7,5 en 7,9 μmol/</w:t>
      </w:r>
      <w:r w:rsidR="008C7E72" w:rsidRPr="0095792A">
        <w:rPr>
          <w:color w:val="000000"/>
          <w:szCs w:val="22"/>
        </w:rPr>
        <w:t>L</w:t>
      </w:r>
      <w:r w:rsidRPr="0095792A">
        <w:rPr>
          <w:color w:val="000000"/>
          <w:szCs w:val="22"/>
        </w:rPr>
        <w:t>. Maximale plasmaconcentraties van imatinib in patiënten zijn 2-4 μmol/</w:t>
      </w:r>
      <w:r w:rsidR="008C7E72" w:rsidRPr="0095792A">
        <w:rPr>
          <w:color w:val="000000"/>
          <w:szCs w:val="22"/>
        </w:rPr>
        <w:t>L</w:t>
      </w:r>
      <w:r w:rsidRPr="0095792A">
        <w:rPr>
          <w:color w:val="000000"/>
          <w:szCs w:val="22"/>
        </w:rPr>
        <w:t>, bijgevolg is een inhibitie van het CYP2D6 en/of CYP3A4/5-gemedieerd metabolisme van gelijktijdig toegediende geneesmiddelen mogelijk. Imatinib interfereerde niet met de biotransformatie van 5-fluorouracil, maar het remde het metabolisme van paclitaxel als gevolg van een competitieve inhibitie van CYP2C8 (K</w:t>
      </w:r>
      <w:r w:rsidRPr="0095792A">
        <w:rPr>
          <w:color w:val="000000"/>
          <w:szCs w:val="22"/>
          <w:vertAlign w:val="subscript"/>
        </w:rPr>
        <w:t>i</w:t>
      </w:r>
      <w:r w:rsidRPr="0095792A">
        <w:rPr>
          <w:color w:val="000000"/>
          <w:szCs w:val="22"/>
        </w:rPr>
        <w:t> </w:t>
      </w:r>
      <w:r w:rsidRPr="0095792A">
        <w:rPr>
          <w:color w:val="000000"/>
          <w:szCs w:val="22"/>
        </w:rPr>
        <w:noBreakHyphen/>
        <w:t> 34,7 µM). Deze K</w:t>
      </w:r>
      <w:r w:rsidRPr="0095792A">
        <w:rPr>
          <w:color w:val="000000"/>
          <w:szCs w:val="22"/>
          <w:vertAlign w:val="subscript"/>
        </w:rPr>
        <w:t>i</w:t>
      </w:r>
      <w:r w:rsidRPr="0095792A">
        <w:rPr>
          <w:color w:val="000000"/>
          <w:szCs w:val="22"/>
        </w:rPr>
        <w:t xml:space="preserve"> waarde is veel hoger dan de verwachte plasmawaarden van imatinib bij patiënten, er is dan ook geen interactie te verwachten bij de gelijktijdige toediening van ofwel 5-fluorouracil of paclitaxel en imatinib.</w:t>
      </w:r>
    </w:p>
    <w:p w14:paraId="4BB2DB91" w14:textId="77777777" w:rsidR="00280AC1" w:rsidRPr="0095792A" w:rsidRDefault="00280AC1" w:rsidP="00280AC1">
      <w:pPr>
        <w:autoSpaceDE w:val="0"/>
        <w:autoSpaceDN w:val="0"/>
        <w:adjustRightInd w:val="0"/>
        <w:spacing w:line="240" w:lineRule="auto"/>
        <w:rPr>
          <w:color w:val="000000"/>
          <w:szCs w:val="22"/>
        </w:rPr>
      </w:pPr>
    </w:p>
    <w:p w14:paraId="279E2A69"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u w:val="single"/>
        </w:rPr>
        <w:t>Eliminatie</w:t>
      </w:r>
    </w:p>
    <w:p w14:paraId="79CDC4B9"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 xml:space="preserve">Op basis van de recovery van de verbinding(en) na een orale dosis van met </w:t>
      </w:r>
      <w:r w:rsidRPr="0095792A">
        <w:rPr>
          <w:color w:val="000000"/>
          <w:szCs w:val="22"/>
          <w:vertAlign w:val="superscript"/>
        </w:rPr>
        <w:t>14</w:t>
      </w:r>
      <w:r w:rsidRPr="0095792A">
        <w:rPr>
          <w:color w:val="000000"/>
          <w:szCs w:val="22"/>
        </w:rPr>
        <w:t>C-gelabelde imatinib, werd ongeveer 81% van de dosis binnen 7 dagen teruggevonden in de faeces (68% van de dosis) en de urine (13% van de dosis). Ongewijzigd imatinib was verantwoordelijk voor 25% van de dosis (5% urine, 20% faeces), de rest zijn metabolieten.</w:t>
      </w:r>
    </w:p>
    <w:p w14:paraId="6600F174" w14:textId="77777777" w:rsidR="00280AC1" w:rsidRPr="0095792A" w:rsidRDefault="00280AC1" w:rsidP="00280AC1">
      <w:pPr>
        <w:autoSpaceDE w:val="0"/>
        <w:autoSpaceDN w:val="0"/>
        <w:adjustRightInd w:val="0"/>
        <w:spacing w:line="240" w:lineRule="auto"/>
        <w:rPr>
          <w:color w:val="000000"/>
          <w:szCs w:val="22"/>
        </w:rPr>
      </w:pPr>
    </w:p>
    <w:p w14:paraId="4D3BDFE8" w14:textId="77777777" w:rsidR="00280AC1" w:rsidRPr="0095792A" w:rsidRDefault="00280AC1" w:rsidP="00280AC1">
      <w:pPr>
        <w:autoSpaceDE w:val="0"/>
        <w:autoSpaceDN w:val="0"/>
        <w:adjustRightInd w:val="0"/>
        <w:spacing w:line="240" w:lineRule="auto"/>
        <w:rPr>
          <w:color w:val="000000"/>
          <w:szCs w:val="22"/>
          <w:u w:val="single"/>
        </w:rPr>
      </w:pPr>
      <w:r w:rsidRPr="0095792A">
        <w:rPr>
          <w:color w:val="000000"/>
          <w:szCs w:val="22"/>
          <w:u w:val="single"/>
        </w:rPr>
        <w:t>Plasma farmacokinetiek</w:t>
      </w:r>
    </w:p>
    <w:p w14:paraId="0D09AF49"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Na orale toediening aan gezonde vrijwilligers, was de t</w:t>
      </w:r>
      <w:r w:rsidRPr="0095792A">
        <w:rPr>
          <w:color w:val="000000"/>
          <w:szCs w:val="22"/>
          <w:vertAlign w:val="subscript"/>
        </w:rPr>
        <w:t>½</w:t>
      </w:r>
      <w:r w:rsidRPr="0095792A">
        <w:rPr>
          <w:color w:val="000000"/>
          <w:szCs w:val="22"/>
        </w:rPr>
        <w:t xml:space="preserve"> ongeveer 18 uur, wat erop wijst dat eenmaal daagse dosering geschikt is. De verhoging van de gemiddelde AUC met verhoging van de dosis was lineair en dosis-proportioneel binnen het doseringsinterval van 25-1.000 mg imatinib na orale toediening. Er was geen verandering in de kinetiek van imatinib na herhaalde dosering, en de accumulatie bedroeg 1,5 tot 2,5-maal bij steady state bij een eenmaal daagse dosering.</w:t>
      </w:r>
    </w:p>
    <w:p w14:paraId="47963B7E" w14:textId="77777777" w:rsidR="00280AC1" w:rsidRPr="0095792A" w:rsidRDefault="00280AC1" w:rsidP="00280AC1">
      <w:pPr>
        <w:autoSpaceDE w:val="0"/>
        <w:autoSpaceDN w:val="0"/>
        <w:adjustRightInd w:val="0"/>
        <w:spacing w:line="240" w:lineRule="auto"/>
        <w:rPr>
          <w:color w:val="000000"/>
          <w:szCs w:val="22"/>
        </w:rPr>
      </w:pPr>
    </w:p>
    <w:p w14:paraId="69751E8C"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u w:val="single"/>
        </w:rPr>
        <w:t>Populatie farmacokinetiek</w:t>
      </w:r>
      <w:r w:rsidRPr="0095792A">
        <w:rPr>
          <w:color w:val="000000"/>
          <w:szCs w:val="22"/>
        </w:rPr>
        <w:br/>
        <w:t xml:space="preserve">Gebaseerd op analyse van de populatie farmacokinetiek bij CML patiënten, was er een klein effect van de leeftijd op het distributievolume (12% verhoging bij patiënten ouder dan 65 jaar). Dit verschil wordt niet als klinisch significant gezien. Het effect van het lichaamsgewicht op de klaring van imatinib is zodanig dat voor een patiënt die 50 kg weegt de gemiddelde klaring naar verwachting 8,5 </w:t>
      </w:r>
      <w:r w:rsidR="008C7E72" w:rsidRPr="0095792A">
        <w:rPr>
          <w:color w:val="000000"/>
          <w:szCs w:val="22"/>
        </w:rPr>
        <w:t>L</w:t>
      </w:r>
      <w:r w:rsidRPr="0095792A">
        <w:rPr>
          <w:color w:val="000000"/>
          <w:szCs w:val="22"/>
        </w:rPr>
        <w:t xml:space="preserve">/h is, terwijl voor een patiënt die 100 kg weegt de klaring zal stijgen tot 11,8 </w:t>
      </w:r>
      <w:r w:rsidR="008C7E72" w:rsidRPr="0095792A">
        <w:rPr>
          <w:color w:val="000000"/>
          <w:szCs w:val="22"/>
        </w:rPr>
        <w:t>L</w:t>
      </w:r>
      <w:r w:rsidRPr="0095792A">
        <w:rPr>
          <w:color w:val="000000"/>
          <w:szCs w:val="22"/>
        </w:rPr>
        <w:t>/h. Deze verschillen worden niet als voldoende beschouwd om een dosisaanpassing op basis van kg lichaamsgewicht te rechtvaardigen. Er is geen effect van het geslacht op de kinetiek van imatinib.</w:t>
      </w:r>
    </w:p>
    <w:p w14:paraId="4D21CF87" w14:textId="77777777" w:rsidR="00280AC1" w:rsidRPr="0095792A" w:rsidRDefault="00280AC1" w:rsidP="00280AC1">
      <w:pPr>
        <w:autoSpaceDE w:val="0"/>
        <w:autoSpaceDN w:val="0"/>
        <w:adjustRightInd w:val="0"/>
        <w:spacing w:line="240" w:lineRule="auto"/>
        <w:rPr>
          <w:color w:val="000000"/>
          <w:szCs w:val="22"/>
        </w:rPr>
      </w:pPr>
    </w:p>
    <w:p w14:paraId="252352C0" w14:textId="55942866" w:rsidR="00280AC1" w:rsidRPr="0095792A" w:rsidRDefault="00280AC1" w:rsidP="00280AC1">
      <w:pPr>
        <w:autoSpaceDE w:val="0"/>
        <w:autoSpaceDN w:val="0"/>
        <w:adjustRightInd w:val="0"/>
        <w:spacing w:line="240" w:lineRule="auto"/>
        <w:rPr>
          <w:color w:val="000000"/>
          <w:szCs w:val="22"/>
          <w:u w:val="single"/>
        </w:rPr>
      </w:pPr>
      <w:r w:rsidRPr="0095792A">
        <w:rPr>
          <w:color w:val="000000"/>
          <w:szCs w:val="22"/>
          <w:u w:val="single"/>
        </w:rPr>
        <w:t xml:space="preserve">Farmacokinetiek bij </w:t>
      </w:r>
      <w:r w:rsidR="006C2548" w:rsidRPr="0095792A">
        <w:rPr>
          <w:color w:val="000000"/>
          <w:szCs w:val="22"/>
          <w:u w:val="single"/>
        </w:rPr>
        <w:t>pediatrische patiënten</w:t>
      </w:r>
    </w:p>
    <w:p w14:paraId="572A4805" w14:textId="2FDEA7D3" w:rsidR="00280AC1" w:rsidRPr="0095792A" w:rsidRDefault="00280AC1" w:rsidP="00280AC1">
      <w:pPr>
        <w:autoSpaceDE w:val="0"/>
        <w:autoSpaceDN w:val="0"/>
        <w:adjustRightInd w:val="0"/>
        <w:spacing w:line="240" w:lineRule="auto"/>
        <w:rPr>
          <w:color w:val="000000"/>
          <w:szCs w:val="22"/>
        </w:rPr>
      </w:pPr>
      <w:r w:rsidRPr="0095792A">
        <w:rPr>
          <w:color w:val="000000"/>
          <w:szCs w:val="22"/>
        </w:rPr>
        <w:t>Zoals bij volwassen patiënten, werd imatinib snel geabsorbeerd na orale toediening bij pediatrische patiënten in fase I en fase II studies. Met een dosering bij kinderen van 260 en 340 mg/m</w:t>
      </w:r>
      <w:r w:rsidRPr="0095792A">
        <w:rPr>
          <w:color w:val="000000"/>
          <w:szCs w:val="22"/>
          <w:vertAlign w:val="superscript"/>
        </w:rPr>
        <w:t>2</w:t>
      </w:r>
      <w:r w:rsidRPr="0095792A">
        <w:rPr>
          <w:color w:val="000000"/>
          <w:szCs w:val="22"/>
        </w:rPr>
        <w:t>/dag werd een gelijkwaardige blootstelling bereikt als met respectievelijk doseringen van 400 mg en 600 mg bij volwassen patiënten. De vergelijking van de AUC</w:t>
      </w:r>
      <w:r w:rsidRPr="0095792A">
        <w:rPr>
          <w:color w:val="000000"/>
          <w:szCs w:val="22"/>
          <w:vertAlign w:val="subscript"/>
        </w:rPr>
        <w:t>(0-24)</w:t>
      </w:r>
      <w:r w:rsidRPr="0095792A">
        <w:rPr>
          <w:color w:val="000000"/>
          <w:szCs w:val="22"/>
        </w:rPr>
        <w:t xml:space="preserve"> op dag 8 en dag 1 bij de 340 mg/m</w:t>
      </w:r>
      <w:r w:rsidRPr="0095792A">
        <w:rPr>
          <w:color w:val="000000"/>
          <w:szCs w:val="22"/>
          <w:vertAlign w:val="superscript"/>
        </w:rPr>
        <w:t>2</w:t>
      </w:r>
      <w:r w:rsidRPr="0095792A">
        <w:rPr>
          <w:color w:val="000000"/>
          <w:szCs w:val="22"/>
        </w:rPr>
        <w:t>/dag dosering bleek een 1,7-voudige accumulatie na herhaalde eenmaal daagse toediening.</w:t>
      </w:r>
    </w:p>
    <w:p w14:paraId="0C19D178" w14:textId="77777777" w:rsidR="004C4F71" w:rsidRPr="0095792A" w:rsidRDefault="004C4F71" w:rsidP="00280AC1">
      <w:pPr>
        <w:autoSpaceDE w:val="0"/>
        <w:autoSpaceDN w:val="0"/>
        <w:adjustRightInd w:val="0"/>
        <w:spacing w:line="240" w:lineRule="auto"/>
        <w:rPr>
          <w:color w:val="000000"/>
          <w:szCs w:val="22"/>
        </w:rPr>
      </w:pPr>
    </w:p>
    <w:p w14:paraId="5585A06A" w14:textId="77777777" w:rsidR="00280AC1" w:rsidRPr="0095792A" w:rsidRDefault="004C4F71" w:rsidP="00280AC1">
      <w:pPr>
        <w:autoSpaceDE w:val="0"/>
        <w:autoSpaceDN w:val="0"/>
        <w:adjustRightInd w:val="0"/>
        <w:spacing w:line="240" w:lineRule="auto"/>
        <w:rPr>
          <w:color w:val="000000"/>
          <w:szCs w:val="22"/>
          <w:u w:val="single"/>
        </w:rPr>
      </w:pPr>
      <w:r w:rsidRPr="0095792A">
        <w:rPr>
          <w:color w:val="000000"/>
          <w:szCs w:val="22"/>
        </w:rPr>
        <w:t>Op basis van gepoolde populatiefarmacokinetische analyse bij pediatrische patiënten met hematologische aandoeningen (CML, Ph+ ALL of andere hematologische aandoeningen behandeld met imatinib) neemt de klaring van imatinib toe met toenemend lichaamsoppervlak (Body Surface Area (BSA)). Na correctie voor het BSA-effect hadden andere demografische parameters zoals leeftijd, lichaamsgewicht en Body Mass Index geen klinisch significante effecten op de blootstelling aan imatinib. De analyse bevestigde dat blootstelling aan imatinib bij pediatrische patiënten die 260 mg/m² eenmaal per dag kregen (niet meer dan 400 mg eenmaal daags) of 340 mg/m² eenmaal per dag (niet meer dan 600 mg eenmaal daags) vergelijkbaar was met de blootstelling bij volwassen patiënten die imatinib 400 mg of 600 mg eenmaal per dag kregen.</w:t>
      </w:r>
    </w:p>
    <w:p w14:paraId="0267E8B7" w14:textId="77777777" w:rsidR="004C4F71" w:rsidRPr="0095792A" w:rsidRDefault="004C4F71" w:rsidP="00280AC1">
      <w:pPr>
        <w:autoSpaceDE w:val="0"/>
        <w:autoSpaceDN w:val="0"/>
        <w:adjustRightInd w:val="0"/>
        <w:spacing w:line="240" w:lineRule="auto"/>
        <w:rPr>
          <w:color w:val="000000"/>
          <w:szCs w:val="22"/>
          <w:u w:val="single"/>
        </w:rPr>
      </w:pPr>
    </w:p>
    <w:p w14:paraId="67575EAA" w14:textId="77777777" w:rsidR="00280AC1" w:rsidRPr="0095792A" w:rsidRDefault="00280AC1" w:rsidP="00280AC1">
      <w:pPr>
        <w:autoSpaceDE w:val="0"/>
        <w:autoSpaceDN w:val="0"/>
        <w:adjustRightInd w:val="0"/>
        <w:spacing w:line="240" w:lineRule="auto"/>
        <w:rPr>
          <w:color w:val="000000"/>
          <w:szCs w:val="22"/>
          <w:u w:val="single"/>
        </w:rPr>
      </w:pPr>
      <w:r w:rsidRPr="0095792A">
        <w:rPr>
          <w:color w:val="000000"/>
          <w:szCs w:val="22"/>
          <w:u w:val="single"/>
        </w:rPr>
        <w:t>Orgaan functie stoornissen</w:t>
      </w:r>
    </w:p>
    <w:p w14:paraId="1DD783B8"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Imatinib en zijn metabolieten worden niet in significante mate via de nieren uitgescheiden. Patiënten met milde en matige nierfunctiestoornissen blijken een hogere plasmablootstelling te hebben dan patiënten met een normale nierfunctie. De toename is ongeveer 1,5 tot 2-voudig, overeenkomend met een 1,5-voudige verhoging van plasma AGP, waaraan imatinib sterk bindt. De vrije geneesmiddel klaring van imatinib is waarschijnlijk vergelijkbaar tussen patiënten met een nierfunctiestoornis en patiënten met een normale nierfunctie, aangezien de renale uitscheiding slechts een geringe eliminatieroute voor imatinib vertegenwoordigt (zie rubrieken 4.2 en 4.4).</w:t>
      </w:r>
    </w:p>
    <w:p w14:paraId="6FE4D9CC" w14:textId="77777777" w:rsidR="00280AC1" w:rsidRPr="0095792A" w:rsidRDefault="00280AC1" w:rsidP="00280AC1">
      <w:pPr>
        <w:autoSpaceDE w:val="0"/>
        <w:autoSpaceDN w:val="0"/>
        <w:adjustRightInd w:val="0"/>
        <w:spacing w:line="240" w:lineRule="auto"/>
        <w:rPr>
          <w:color w:val="000000"/>
          <w:szCs w:val="22"/>
        </w:rPr>
      </w:pPr>
    </w:p>
    <w:p w14:paraId="39844A8A"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Hoewel de resultaten van farmacokinetische analyses hebben aangetoond dat er aanzienlijke inter-individuele variatie is, nam de gemiddelde blootstelling aan imatinib niet toe bij patiënten met een verschillende mate van leverfunctiestoornis in vergelijking met patiënten met een normale leverfunctie (zie rubrieken 4.2, 4.4 en 4.8).</w:t>
      </w:r>
    </w:p>
    <w:p w14:paraId="232C6B79" w14:textId="77777777" w:rsidR="00280AC1" w:rsidRPr="0095792A" w:rsidRDefault="00280AC1" w:rsidP="00280AC1">
      <w:pPr>
        <w:autoSpaceDE w:val="0"/>
        <w:autoSpaceDN w:val="0"/>
        <w:adjustRightInd w:val="0"/>
        <w:spacing w:line="240" w:lineRule="auto"/>
        <w:rPr>
          <w:color w:val="000000"/>
          <w:szCs w:val="22"/>
        </w:rPr>
      </w:pPr>
    </w:p>
    <w:p w14:paraId="7A23C48A" w14:textId="77777777" w:rsidR="00280AC1" w:rsidRPr="0095792A" w:rsidRDefault="00280AC1" w:rsidP="00280AC1">
      <w:pPr>
        <w:autoSpaceDE w:val="0"/>
        <w:autoSpaceDN w:val="0"/>
        <w:adjustRightInd w:val="0"/>
        <w:spacing w:line="240" w:lineRule="auto"/>
        <w:rPr>
          <w:b/>
          <w:bCs/>
          <w:color w:val="000000"/>
          <w:szCs w:val="22"/>
        </w:rPr>
      </w:pPr>
      <w:r w:rsidRPr="0095792A">
        <w:rPr>
          <w:b/>
          <w:bCs/>
          <w:color w:val="000000"/>
          <w:szCs w:val="22"/>
        </w:rPr>
        <w:t>5.3</w:t>
      </w:r>
      <w:r w:rsidRPr="0095792A">
        <w:rPr>
          <w:b/>
          <w:bCs/>
          <w:color w:val="000000"/>
          <w:szCs w:val="22"/>
        </w:rPr>
        <w:tab/>
      </w:r>
      <w:r w:rsidRPr="0095792A">
        <w:rPr>
          <w:b/>
          <w:color w:val="000000"/>
          <w:szCs w:val="22"/>
        </w:rPr>
        <w:t>Gegevens uit het preklinisch veiligheidsonderzoek</w:t>
      </w:r>
    </w:p>
    <w:p w14:paraId="4937DC31" w14:textId="77777777" w:rsidR="00280AC1" w:rsidRPr="0095792A" w:rsidRDefault="00280AC1" w:rsidP="00280AC1">
      <w:pPr>
        <w:autoSpaceDE w:val="0"/>
        <w:autoSpaceDN w:val="0"/>
        <w:adjustRightInd w:val="0"/>
        <w:spacing w:line="240" w:lineRule="auto"/>
        <w:rPr>
          <w:bCs/>
          <w:color w:val="000000"/>
          <w:szCs w:val="22"/>
        </w:rPr>
      </w:pPr>
    </w:p>
    <w:p w14:paraId="7F071997"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Het preklinisch veiligheidsprofiel van imatinib werd bepaald bij ratten, honden, apen en konijnen.</w:t>
      </w:r>
    </w:p>
    <w:p w14:paraId="4E6DB53C" w14:textId="77777777" w:rsidR="00280AC1" w:rsidRPr="0095792A" w:rsidRDefault="00280AC1" w:rsidP="00280AC1">
      <w:pPr>
        <w:autoSpaceDE w:val="0"/>
        <w:autoSpaceDN w:val="0"/>
        <w:adjustRightInd w:val="0"/>
        <w:spacing w:line="240" w:lineRule="auto"/>
        <w:rPr>
          <w:color w:val="000000"/>
          <w:szCs w:val="22"/>
        </w:rPr>
      </w:pPr>
    </w:p>
    <w:p w14:paraId="61CE908B"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Toxiciteitsstudies met meervoudige doses toonden lichte tot matige hematologische veranderingen aan bij ratten, honden en apen, gepaard gaan met veranderingen in het beenmerg bij ratten en honden.</w:t>
      </w:r>
    </w:p>
    <w:p w14:paraId="4C8C04DA" w14:textId="77777777" w:rsidR="00280AC1" w:rsidRPr="0095792A" w:rsidRDefault="00280AC1" w:rsidP="00280AC1">
      <w:pPr>
        <w:autoSpaceDE w:val="0"/>
        <w:autoSpaceDN w:val="0"/>
        <w:adjustRightInd w:val="0"/>
        <w:spacing w:line="240" w:lineRule="auto"/>
        <w:rPr>
          <w:color w:val="000000"/>
          <w:szCs w:val="22"/>
        </w:rPr>
      </w:pPr>
    </w:p>
    <w:p w14:paraId="32A30FAA"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De lever was een doelorgaan bij ratten en honden. Milde tot matige verhoging van transaminasen en lichte dalingen van cholesterol, triglyceriden, totaal proteïne en albumine niveaus werden bij beide diersoorten waargenomen. Er werden geen histopathologische veranderingen waargenomen in rattenlever. Ernstige levertoxiciteit werd waargenomen bij honden die gedurende 2 weken behandeld werden, met verhoogde leverenzymen, hepatocellulaire necrose, galweg necrose, en galweg hyperplasie.</w:t>
      </w:r>
    </w:p>
    <w:p w14:paraId="349CB8E3" w14:textId="77777777" w:rsidR="00280AC1" w:rsidRPr="0095792A" w:rsidRDefault="00280AC1" w:rsidP="00280AC1">
      <w:pPr>
        <w:autoSpaceDE w:val="0"/>
        <w:autoSpaceDN w:val="0"/>
        <w:adjustRightInd w:val="0"/>
        <w:spacing w:line="240" w:lineRule="auto"/>
        <w:rPr>
          <w:color w:val="000000"/>
          <w:szCs w:val="22"/>
        </w:rPr>
      </w:pPr>
    </w:p>
    <w:p w14:paraId="7B6DA4EB"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Renale toxiciteit werd waargenomen bij apen die gedurende 2 weken behandeld werden, met focale mineralisatie en dilatatie van de renale tubuli en tubulaire nefroseBij verschillende van deze dieren werden verhoogde “blood urea nitrogen” (BUN) en creatinine waargenomen.. Bij ratten werd hyperplasie van het transitionele epithelium in de renale papillen en in de urineblaas waargenomen bij doseringen van ≥ 6 mg/kg in het 13 weken durende onderzoek, zonder veranderingen in serum- of urineparameters. Een verhoogd aantal opportunistische infecties werd waargenomen bij chronische imatinib behandeling.</w:t>
      </w:r>
    </w:p>
    <w:p w14:paraId="385CBE03" w14:textId="77777777" w:rsidR="00280AC1" w:rsidRPr="0095792A" w:rsidRDefault="00280AC1" w:rsidP="00280AC1">
      <w:pPr>
        <w:autoSpaceDE w:val="0"/>
        <w:autoSpaceDN w:val="0"/>
        <w:adjustRightInd w:val="0"/>
        <w:spacing w:line="240" w:lineRule="auto"/>
        <w:rPr>
          <w:color w:val="000000"/>
          <w:szCs w:val="22"/>
        </w:rPr>
      </w:pPr>
    </w:p>
    <w:p w14:paraId="58F24FA1"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In een 39-weken durende studie bij apen, werd geen NOAEL (“no observed adverse effect level”) vastgesteld bij de laagste dosis van 15 mg/kg, ongeveer een-derde van de humane maximumdosis van 800 mg gebaseerd op het lichaamsoppervlak. De behandeling resulteerde in een verslechtering van normaal onderdrukte malaria infecties bij deze dieren.</w:t>
      </w:r>
    </w:p>
    <w:p w14:paraId="62E5CBD2" w14:textId="77777777" w:rsidR="00280AC1" w:rsidRPr="0095792A" w:rsidRDefault="00280AC1" w:rsidP="00280AC1">
      <w:pPr>
        <w:autoSpaceDE w:val="0"/>
        <w:autoSpaceDN w:val="0"/>
        <w:adjustRightInd w:val="0"/>
        <w:spacing w:line="240" w:lineRule="auto"/>
        <w:rPr>
          <w:color w:val="000000"/>
          <w:szCs w:val="22"/>
        </w:rPr>
      </w:pPr>
    </w:p>
    <w:p w14:paraId="24C92C8E"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 xml:space="preserve">Imatinib werd niet als genotoxisch beschouwd wanneer het getest werd in een </w:t>
      </w:r>
      <w:r w:rsidRPr="0095792A">
        <w:rPr>
          <w:i/>
          <w:color w:val="000000"/>
          <w:szCs w:val="22"/>
        </w:rPr>
        <w:t>in vitro</w:t>
      </w:r>
      <w:r w:rsidRPr="0095792A">
        <w:rPr>
          <w:color w:val="000000"/>
          <w:szCs w:val="22"/>
        </w:rPr>
        <w:t xml:space="preserve"> bacteriële celtest(Ames-test), een </w:t>
      </w:r>
      <w:r w:rsidRPr="0095792A">
        <w:rPr>
          <w:i/>
          <w:color w:val="000000"/>
          <w:szCs w:val="22"/>
        </w:rPr>
        <w:t>in vitro</w:t>
      </w:r>
      <w:r w:rsidRPr="0095792A">
        <w:rPr>
          <w:color w:val="000000"/>
          <w:szCs w:val="22"/>
        </w:rPr>
        <w:t xml:space="preserve"> bepaling in zoogdiercellen (muis lymfoom) en een </w:t>
      </w:r>
      <w:r w:rsidRPr="0095792A">
        <w:rPr>
          <w:i/>
          <w:color w:val="000000"/>
          <w:szCs w:val="22"/>
        </w:rPr>
        <w:t>in vivo</w:t>
      </w:r>
      <w:r w:rsidRPr="0095792A">
        <w:rPr>
          <w:color w:val="000000"/>
          <w:szCs w:val="22"/>
        </w:rPr>
        <w:t xml:space="preserve"> rat micronucleus test. Positief genotoxische effecten werden verkregen met imatinib in een </w:t>
      </w:r>
      <w:r w:rsidRPr="0095792A">
        <w:rPr>
          <w:i/>
          <w:color w:val="000000"/>
          <w:szCs w:val="22"/>
        </w:rPr>
        <w:t>in vitro</w:t>
      </w:r>
      <w:r w:rsidRPr="0095792A">
        <w:rPr>
          <w:color w:val="000000"/>
          <w:szCs w:val="22"/>
        </w:rPr>
        <w:t xml:space="preserve"> zoogdiercel assay (Chinese hamster eierstok) voor clastogeniciteit (chromosoomafwijking) in de aanwezigheid van metabole activatie. Twee intermediaire producten van het productieproces, die ook aanwezig zijn in het eindproduct zijn positief voor mutagenese in de Ames test. Een van deze intermediaire producten was ook positief in de muislymfoomtest.</w:t>
      </w:r>
    </w:p>
    <w:p w14:paraId="54BF0153" w14:textId="77777777" w:rsidR="00280AC1" w:rsidRPr="0095792A" w:rsidRDefault="00280AC1" w:rsidP="00280AC1">
      <w:pPr>
        <w:autoSpaceDE w:val="0"/>
        <w:autoSpaceDN w:val="0"/>
        <w:adjustRightInd w:val="0"/>
        <w:spacing w:line="240" w:lineRule="auto"/>
        <w:rPr>
          <w:color w:val="000000"/>
          <w:szCs w:val="22"/>
        </w:rPr>
      </w:pPr>
    </w:p>
    <w:p w14:paraId="3EA2C0C4"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In een fertiliteitsonderzoek, waarbij mannelijke ratten gedurende 70 dagen vóór paring gedoseerd werden, was het gewicht van testiculs en epididymis en het percentage beweeglijk sperma verminderd bij 60 mg/kg, ongeveer gelijk aan de maximale klinische dosis van 800 mg/dag, gebaseerd op het lichaamsoppervlak. Dit werd niet waargenomen bij doseringen ≤ 20 mg/kg. Een lichte tot matige reductie in de spermatogenese werd ook waargenomen bij de hond bij orale doses ≥ 30 mg/kg. Wanneer vrouwelijke ratten werden gedoseerd vanaf 14 dagen voor de paring en verder tot dag 6 van de zwangerschap, was er geen effect op de paring of op het aantal zwangere wijfjes. Bij een dosis van 60 mg/kg, vertoonden vrouwelijke ratten een opmerkelijk post-implantatie foetaal verlies en een gereduceerd aantal levende foetussen. Dit werd niet waargenomen bij doseringen ≤ 20 mg/kg.</w:t>
      </w:r>
    </w:p>
    <w:p w14:paraId="04CA0376" w14:textId="77777777" w:rsidR="00280AC1" w:rsidRPr="0095792A" w:rsidRDefault="00280AC1" w:rsidP="00280AC1">
      <w:pPr>
        <w:autoSpaceDE w:val="0"/>
        <w:autoSpaceDN w:val="0"/>
        <w:adjustRightInd w:val="0"/>
        <w:spacing w:line="240" w:lineRule="auto"/>
        <w:rPr>
          <w:color w:val="000000"/>
          <w:szCs w:val="22"/>
        </w:rPr>
      </w:pPr>
    </w:p>
    <w:p w14:paraId="54F37AB1"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In een orale pre- en postnatale ontwikkelingsstudie bij ratten, werd rode vaginale vloed opgemerkt in de 45 mg/kg/dag groep op ofwel dag 14 of dag 15 van de dracht. Bij dezelfde dosis, was het aantal doodgeboren pups en dat stierf tussen dag 0 en 4 postpartum verhoogd. In de F</w:t>
      </w:r>
      <w:r w:rsidRPr="0095792A">
        <w:rPr>
          <w:color w:val="000000"/>
          <w:szCs w:val="22"/>
          <w:vertAlign w:val="subscript"/>
        </w:rPr>
        <w:t>1</w:t>
      </w:r>
      <w:r w:rsidRPr="0095792A">
        <w:rPr>
          <w:color w:val="000000"/>
          <w:szCs w:val="22"/>
        </w:rPr>
        <w:t xml:space="preserve"> nakomelingen warenbij hetzelfde dosisniveau de gemiddelde lichaamsgewichten gereduceerd vanaf de geboorte tot ze werden gedood en het aantal jongen dat het criterium bereikte voor de preputiale scheiding was licht gedaald. F</w:t>
      </w:r>
      <w:r w:rsidRPr="0095792A">
        <w:rPr>
          <w:color w:val="000000"/>
          <w:szCs w:val="22"/>
          <w:vertAlign w:val="subscript"/>
        </w:rPr>
        <w:t>1</w:t>
      </w:r>
      <w:r w:rsidRPr="0095792A">
        <w:rPr>
          <w:color w:val="000000"/>
          <w:szCs w:val="22"/>
        </w:rPr>
        <w:t xml:space="preserve"> fertiliteit was niet beïnvloed, terwijl een toename van het aantal resorpties en een verlaagd aantal levensvatbare foetussen werd waargenomen bij 45 mg/kg/dag. De “No Observed Effect Level” (NOEL) voor zowel de moederdieren als de F</w:t>
      </w:r>
      <w:r w:rsidRPr="0095792A">
        <w:rPr>
          <w:color w:val="000000"/>
          <w:szCs w:val="22"/>
          <w:vertAlign w:val="subscript"/>
        </w:rPr>
        <w:t>1</w:t>
      </w:r>
      <w:r w:rsidRPr="0095792A">
        <w:rPr>
          <w:color w:val="000000"/>
          <w:szCs w:val="22"/>
        </w:rPr>
        <w:t xml:space="preserve"> generatie was 15 mg/kg/dag (een vierde van de maximum humane dosis van 800 mg).</w:t>
      </w:r>
    </w:p>
    <w:p w14:paraId="1BB6B451" w14:textId="77777777" w:rsidR="00280AC1" w:rsidRPr="0095792A" w:rsidRDefault="00280AC1" w:rsidP="00280AC1">
      <w:pPr>
        <w:autoSpaceDE w:val="0"/>
        <w:autoSpaceDN w:val="0"/>
        <w:adjustRightInd w:val="0"/>
        <w:spacing w:line="240" w:lineRule="auto"/>
        <w:rPr>
          <w:color w:val="000000"/>
          <w:szCs w:val="22"/>
        </w:rPr>
      </w:pPr>
    </w:p>
    <w:p w14:paraId="4B303D00"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Imatinib was teratogeen bij ratten indien toegediend tijdens de organogenese in doseringen ≥ 100 mg/kg, ongeveer gelijk aan de maximale klinische dosis van 800 mg/dag, gebaseerd op het lichaamsoppervlak. Teratogene effecten omvatten exencefalie of encefalocele, afwezige/gereduceerde frontale en afwezige pariëtale botten. Deze effecten werden niet waargenomen bij doseringen ≤ 30 mg/kg.</w:t>
      </w:r>
    </w:p>
    <w:p w14:paraId="14A0FDF9" w14:textId="77777777" w:rsidR="00280AC1" w:rsidRPr="0095792A" w:rsidRDefault="00280AC1" w:rsidP="00280AC1">
      <w:pPr>
        <w:autoSpaceDE w:val="0"/>
        <w:autoSpaceDN w:val="0"/>
        <w:adjustRightInd w:val="0"/>
        <w:spacing w:line="240" w:lineRule="auto"/>
        <w:rPr>
          <w:color w:val="000000"/>
          <w:szCs w:val="22"/>
        </w:rPr>
      </w:pPr>
    </w:p>
    <w:p w14:paraId="7F3BEC2E" w14:textId="0BD90A2B" w:rsidR="0057149B" w:rsidRPr="0095792A" w:rsidRDefault="00560768" w:rsidP="00280AC1">
      <w:pPr>
        <w:autoSpaceDE w:val="0"/>
        <w:autoSpaceDN w:val="0"/>
        <w:adjustRightInd w:val="0"/>
        <w:spacing w:line="240" w:lineRule="auto"/>
        <w:rPr>
          <w:szCs w:val="22"/>
        </w:rPr>
      </w:pPr>
      <w:r w:rsidRPr="0095792A">
        <w:rPr>
          <w:szCs w:val="22"/>
        </w:rPr>
        <w:t>Er werden geen nieuwe doelorganen geïdentificeerd in de ontwikkelingstoxicologiestudie bij jonge ratten (dag</w:t>
      </w:r>
      <w:r w:rsidR="004821BD" w:rsidRPr="0095792A">
        <w:rPr>
          <w:szCs w:val="22"/>
        </w:rPr>
        <w:t> </w:t>
      </w:r>
      <w:r w:rsidRPr="0095792A">
        <w:rPr>
          <w:szCs w:val="22"/>
        </w:rPr>
        <w:t>10 tot 70 postpartum) ten opzichte van de bekende doelorganen bij volwassen ratten. In de toxicologiestudie bij jonge ratten werden effecten op groei, vertraging in vaginale opening en preputiale scheiding waargenomen bij ongeveer 0,3 tot 2 maal de gemiddelde pediatrische blootstelling bij de hoogste aanbevolen dosis van 340 mg/m</w:t>
      </w:r>
      <w:r w:rsidRPr="0095792A">
        <w:rPr>
          <w:szCs w:val="22"/>
          <w:vertAlign w:val="superscript"/>
        </w:rPr>
        <w:t>2</w:t>
      </w:r>
      <w:r w:rsidRPr="0095792A">
        <w:rPr>
          <w:szCs w:val="22"/>
        </w:rPr>
        <w:t>. Verder werd mortaliteit waargenomen bij jonge ratten (omstreeks de periode van spenen) bij ongeveer 2 maal de gemiddelde pediatrische blootstelling bij de hoogste aanbevolen dosis van 340 mg/m</w:t>
      </w:r>
      <w:r w:rsidRPr="0095792A">
        <w:rPr>
          <w:szCs w:val="22"/>
          <w:vertAlign w:val="superscript"/>
        </w:rPr>
        <w:t>2</w:t>
      </w:r>
      <w:r w:rsidRPr="0095792A">
        <w:rPr>
          <w:szCs w:val="22"/>
        </w:rPr>
        <w:t>.</w:t>
      </w:r>
    </w:p>
    <w:p w14:paraId="38E09FCA" w14:textId="77777777" w:rsidR="00560768" w:rsidRPr="0095792A" w:rsidRDefault="00560768" w:rsidP="00280AC1">
      <w:pPr>
        <w:autoSpaceDE w:val="0"/>
        <w:autoSpaceDN w:val="0"/>
        <w:adjustRightInd w:val="0"/>
        <w:spacing w:line="240" w:lineRule="auto"/>
        <w:rPr>
          <w:color w:val="000000"/>
          <w:szCs w:val="22"/>
        </w:rPr>
      </w:pPr>
    </w:p>
    <w:p w14:paraId="1C5EE49F"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In de 2 jaar durende carcinogeniteitsstudie bij ratten resulteerde toediening van imatinib van 15, 30 en 60 mg/kg/dag in een statistisch significante reductie van de levensduur van mannetjes bij 60 mg/kg/dag en vrouwtjes bij ≥ 30 mg/kg/dag. Histopathologisch onderzoek van dode dieren lieten cardiomyopathie (beide geslachten), chronische progressieve nefropathie (vrouwtjes) en preputiale klierpapillomen zien als belangrijkste oorzaken van dood of redenen voor het doden van de dieren. Doelorganen voor neoplastische veranderingen waren de nieren, urineblaas, urethra, preputiale en clitorale klier, dunne darm, bijschildklieren, bijnieren en non-glandulaire maag.</w:t>
      </w:r>
    </w:p>
    <w:p w14:paraId="7F75723D" w14:textId="77777777" w:rsidR="00280AC1" w:rsidRPr="0095792A" w:rsidRDefault="00280AC1" w:rsidP="00280AC1">
      <w:pPr>
        <w:autoSpaceDE w:val="0"/>
        <w:autoSpaceDN w:val="0"/>
        <w:adjustRightInd w:val="0"/>
        <w:spacing w:line="240" w:lineRule="auto"/>
        <w:rPr>
          <w:color w:val="000000"/>
          <w:szCs w:val="22"/>
        </w:rPr>
      </w:pPr>
    </w:p>
    <w:p w14:paraId="57AC7D21" w14:textId="4A8FA1C2" w:rsidR="00280AC1" w:rsidRPr="00C067FA" w:rsidRDefault="00280AC1" w:rsidP="00280AC1">
      <w:pPr>
        <w:autoSpaceDE w:val="0"/>
        <w:autoSpaceDN w:val="0"/>
        <w:adjustRightInd w:val="0"/>
        <w:spacing w:line="240" w:lineRule="auto"/>
        <w:rPr>
          <w:color w:val="000000"/>
          <w:szCs w:val="22"/>
          <w:lang w:val="en-US"/>
        </w:rPr>
      </w:pPr>
      <w:r w:rsidRPr="0095792A">
        <w:rPr>
          <w:color w:val="000000"/>
          <w:szCs w:val="22"/>
        </w:rPr>
        <w:t>Papillomen/carcinomen van de preputiale/clitorale klier werden waargenomen vanaf 30 mg/kg/dag, wat ongeveer 0,5 of 0,3 keer de humane dagelijkse blootstelling bedraagt (gebaseerd op AUC) bij respectievelijk 400 mg/dag of 800 mg/dag, en 0,4 keer de dagelijkse blootstelling bij kinderen (gebaseerd op AUC) bij 340 mg/m</w:t>
      </w:r>
      <w:r w:rsidRPr="0095792A">
        <w:rPr>
          <w:color w:val="000000"/>
          <w:szCs w:val="22"/>
          <w:vertAlign w:val="superscript"/>
        </w:rPr>
        <w:t>2</w:t>
      </w:r>
      <w:r w:rsidRPr="0095792A">
        <w:rPr>
          <w:color w:val="000000"/>
          <w:szCs w:val="22"/>
        </w:rPr>
        <w:t xml:space="preserve">/dag. </w:t>
      </w:r>
      <w:r w:rsidRPr="00C067FA">
        <w:rPr>
          <w:color w:val="000000"/>
          <w:szCs w:val="22"/>
          <w:lang w:val="en-US"/>
        </w:rPr>
        <w:t xml:space="preserve">De “No Observed Effect Level” (NOEL) was 15 mg/kg/dag. </w:t>
      </w:r>
      <w:r w:rsidRPr="0095792A">
        <w:rPr>
          <w:color w:val="000000"/>
          <w:szCs w:val="22"/>
        </w:rPr>
        <w:t>De nieradenomen/carcinomen, de urineblaas en urethra papillomen, de dunne darm adenocarcinomen, de bijschildklieradenomen, benigne en maligne medullaire tumoren van de bijnieren en de niet-glandulaire maag papillomen/carcinomen werden waargenomen bij 60 mg/kg/dag, wat ongeveer 1,7 of 1 keer de humane dagelijkse blootstelling bedraagt (gebaseerd op AUC) bij respectievelijk 400 mg/dag of 800 mg/dag, en 1,2 keer de dagelijkse blootstelling bij kinderen (gebaseerd op AUC) bij 340 mg/m</w:t>
      </w:r>
      <w:r w:rsidRPr="0095792A">
        <w:rPr>
          <w:color w:val="000000"/>
          <w:szCs w:val="22"/>
          <w:vertAlign w:val="superscript"/>
        </w:rPr>
        <w:t>2</w:t>
      </w:r>
      <w:r w:rsidRPr="0095792A">
        <w:rPr>
          <w:color w:val="000000"/>
          <w:szCs w:val="22"/>
        </w:rPr>
        <w:t xml:space="preserve">/dag. </w:t>
      </w:r>
      <w:r w:rsidRPr="00C067FA">
        <w:rPr>
          <w:color w:val="000000"/>
          <w:szCs w:val="22"/>
          <w:lang w:val="en-US"/>
        </w:rPr>
        <w:t>De No Observed Effect Level (NOEL) was 30 mg/kg/dag.</w:t>
      </w:r>
    </w:p>
    <w:p w14:paraId="0F493548" w14:textId="77777777" w:rsidR="00280AC1" w:rsidRPr="00C067FA" w:rsidRDefault="00280AC1" w:rsidP="00280AC1">
      <w:pPr>
        <w:autoSpaceDE w:val="0"/>
        <w:autoSpaceDN w:val="0"/>
        <w:adjustRightInd w:val="0"/>
        <w:spacing w:line="240" w:lineRule="auto"/>
        <w:rPr>
          <w:color w:val="000000"/>
          <w:szCs w:val="22"/>
          <w:lang w:val="en-US"/>
        </w:rPr>
      </w:pPr>
    </w:p>
    <w:p w14:paraId="068DB9EA"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Het mechanisme en de relevantie van deze bevindingen in de carcinogeniteitsstudie bij ratten zijn nog niet opgehelderd voor de mens.</w:t>
      </w:r>
    </w:p>
    <w:p w14:paraId="062206AD" w14:textId="77777777" w:rsidR="00280AC1" w:rsidRPr="0095792A" w:rsidRDefault="00280AC1" w:rsidP="00280AC1">
      <w:pPr>
        <w:autoSpaceDE w:val="0"/>
        <w:autoSpaceDN w:val="0"/>
        <w:adjustRightInd w:val="0"/>
        <w:spacing w:line="240" w:lineRule="auto"/>
        <w:rPr>
          <w:color w:val="000000"/>
          <w:szCs w:val="22"/>
        </w:rPr>
      </w:pPr>
    </w:p>
    <w:p w14:paraId="6266C4F5" w14:textId="77777777" w:rsidR="00280AC1" w:rsidRPr="0095792A" w:rsidRDefault="00280AC1" w:rsidP="00280AC1">
      <w:pPr>
        <w:autoSpaceDE w:val="0"/>
        <w:autoSpaceDN w:val="0"/>
        <w:adjustRightInd w:val="0"/>
        <w:spacing w:line="240" w:lineRule="auto"/>
        <w:rPr>
          <w:color w:val="000000"/>
          <w:szCs w:val="22"/>
        </w:rPr>
      </w:pPr>
      <w:r w:rsidRPr="0095792A">
        <w:rPr>
          <w:color w:val="000000"/>
          <w:szCs w:val="22"/>
        </w:rPr>
        <w:t>Niet-neoplastische lesies die niet waren geïdentificeerd in eerdere preklinische onderzoeken, waren het cardiovasculair systeem, pancreas, endocriene organen en tanden. De belangrijkste veranderingen waren cardiale hypertrofie en dilatatie, met tekenen van cardiale insufficiëntie bij sommige dieren.</w:t>
      </w:r>
    </w:p>
    <w:p w14:paraId="1B9EC7FE" w14:textId="77777777" w:rsidR="0057149B" w:rsidRPr="0095792A" w:rsidRDefault="0057149B" w:rsidP="00280AC1">
      <w:pPr>
        <w:autoSpaceDE w:val="0"/>
        <w:autoSpaceDN w:val="0"/>
        <w:adjustRightInd w:val="0"/>
        <w:spacing w:line="240" w:lineRule="auto"/>
        <w:rPr>
          <w:color w:val="000000"/>
          <w:szCs w:val="22"/>
        </w:rPr>
      </w:pPr>
    </w:p>
    <w:p w14:paraId="356B1EB6" w14:textId="77777777" w:rsidR="0032479C" w:rsidRPr="0095792A" w:rsidRDefault="0057149B" w:rsidP="0032479C">
      <w:pPr>
        <w:autoSpaceDE w:val="0"/>
        <w:autoSpaceDN w:val="0"/>
        <w:adjustRightInd w:val="0"/>
        <w:spacing w:line="240" w:lineRule="auto"/>
        <w:rPr>
          <w:color w:val="000000"/>
          <w:szCs w:val="22"/>
        </w:rPr>
      </w:pPr>
      <w:r w:rsidRPr="0095792A">
        <w:rPr>
          <w:rStyle w:val="hps"/>
          <w:color w:val="000000"/>
          <w:szCs w:val="22"/>
        </w:rPr>
        <w:t>De werkzame stof imatinib vertoont een milieurisio voor sediment organismen.</w:t>
      </w:r>
    </w:p>
    <w:p w14:paraId="6985F1E0" w14:textId="77777777" w:rsidR="00633EAB" w:rsidRPr="0095792A" w:rsidRDefault="00633EAB" w:rsidP="0032479C">
      <w:pPr>
        <w:suppressAutoHyphens/>
        <w:ind w:left="567" w:hanging="567"/>
        <w:rPr>
          <w:b/>
          <w:color w:val="000000"/>
          <w:szCs w:val="22"/>
        </w:rPr>
      </w:pPr>
    </w:p>
    <w:p w14:paraId="529CFC56" w14:textId="77777777" w:rsidR="00633EAB" w:rsidRPr="0095792A" w:rsidRDefault="00633EAB" w:rsidP="0032479C">
      <w:pPr>
        <w:suppressAutoHyphens/>
        <w:ind w:left="567" w:hanging="567"/>
        <w:rPr>
          <w:b/>
          <w:color w:val="000000"/>
          <w:szCs w:val="22"/>
        </w:rPr>
      </w:pPr>
    </w:p>
    <w:p w14:paraId="6B894089" w14:textId="77777777" w:rsidR="0032479C" w:rsidRPr="0095792A" w:rsidRDefault="0032479C" w:rsidP="009F781B">
      <w:pPr>
        <w:keepNext/>
        <w:suppressAutoHyphens/>
        <w:ind w:left="567" w:hanging="567"/>
        <w:rPr>
          <w:color w:val="000000"/>
          <w:szCs w:val="22"/>
        </w:rPr>
      </w:pPr>
      <w:r w:rsidRPr="0095792A">
        <w:rPr>
          <w:b/>
          <w:color w:val="000000"/>
          <w:szCs w:val="22"/>
        </w:rPr>
        <w:t>6.</w:t>
      </w:r>
      <w:r w:rsidRPr="0095792A">
        <w:rPr>
          <w:b/>
          <w:color w:val="000000"/>
          <w:szCs w:val="22"/>
        </w:rPr>
        <w:tab/>
        <w:t>FARMACEUTISCHE GEGEVENS</w:t>
      </w:r>
    </w:p>
    <w:p w14:paraId="0B7DCB0C" w14:textId="77777777" w:rsidR="0032479C" w:rsidRPr="0095792A" w:rsidRDefault="0032479C" w:rsidP="009F781B">
      <w:pPr>
        <w:keepNext/>
        <w:suppressAutoHyphens/>
        <w:rPr>
          <w:color w:val="000000"/>
          <w:szCs w:val="22"/>
        </w:rPr>
      </w:pPr>
    </w:p>
    <w:p w14:paraId="73E347D3" w14:textId="77777777" w:rsidR="0032479C" w:rsidRPr="0095792A" w:rsidRDefault="0032479C" w:rsidP="009F781B">
      <w:pPr>
        <w:keepNext/>
        <w:suppressAutoHyphens/>
        <w:ind w:left="567" w:hanging="567"/>
        <w:rPr>
          <w:color w:val="000000"/>
          <w:szCs w:val="22"/>
        </w:rPr>
      </w:pPr>
      <w:r w:rsidRPr="0095792A">
        <w:rPr>
          <w:b/>
          <w:color w:val="000000"/>
          <w:szCs w:val="22"/>
        </w:rPr>
        <w:t>6.1</w:t>
      </w:r>
      <w:r w:rsidRPr="0095792A">
        <w:rPr>
          <w:b/>
          <w:color w:val="000000"/>
          <w:szCs w:val="22"/>
        </w:rPr>
        <w:tab/>
        <w:t>Lijst van hulpstoffen</w:t>
      </w:r>
    </w:p>
    <w:p w14:paraId="714759E4" w14:textId="77777777" w:rsidR="0032479C" w:rsidRPr="0095792A" w:rsidRDefault="0032479C" w:rsidP="009F781B">
      <w:pPr>
        <w:pStyle w:val="KeinLeerraum"/>
        <w:keepNext/>
        <w:rPr>
          <w:rFonts w:ascii="Times New Roman" w:hAnsi="Times New Roman"/>
          <w:color w:val="000000"/>
          <w:lang w:val="nl-NL"/>
        </w:rPr>
      </w:pPr>
    </w:p>
    <w:p w14:paraId="595083ED" w14:textId="77777777" w:rsidR="0032479C" w:rsidRPr="0095792A" w:rsidRDefault="0032479C" w:rsidP="009F781B">
      <w:pPr>
        <w:pStyle w:val="KeinLeerraum"/>
        <w:keepNext/>
        <w:rPr>
          <w:rFonts w:ascii="Times New Roman" w:hAnsi="Times New Roman"/>
          <w:color w:val="000000"/>
          <w:u w:val="single"/>
          <w:lang w:val="nl-NL"/>
        </w:rPr>
      </w:pPr>
      <w:r w:rsidRPr="0095792A">
        <w:rPr>
          <w:rFonts w:ascii="Times New Roman" w:hAnsi="Times New Roman"/>
          <w:color w:val="000000"/>
          <w:u w:val="single"/>
          <w:lang w:val="nl-NL"/>
        </w:rPr>
        <w:t>Tablet kern</w:t>
      </w:r>
    </w:p>
    <w:p w14:paraId="00E1FDEF" w14:textId="77777777" w:rsidR="0032479C" w:rsidRPr="0095792A" w:rsidRDefault="0032479C" w:rsidP="009F781B">
      <w:pPr>
        <w:keepNext/>
        <w:autoSpaceDE w:val="0"/>
        <w:autoSpaceDN w:val="0"/>
        <w:adjustRightInd w:val="0"/>
        <w:spacing w:line="240" w:lineRule="auto"/>
        <w:rPr>
          <w:bCs/>
          <w:color w:val="000000"/>
          <w:szCs w:val="22"/>
        </w:rPr>
      </w:pPr>
      <w:r w:rsidRPr="0095792A">
        <w:rPr>
          <w:bCs/>
          <w:color w:val="000000"/>
          <w:szCs w:val="22"/>
        </w:rPr>
        <w:t xml:space="preserve">Microkristallijn cellulose </w:t>
      </w:r>
    </w:p>
    <w:p w14:paraId="78D75D56" w14:textId="77777777" w:rsidR="0032479C" w:rsidRPr="0095792A" w:rsidRDefault="0032479C" w:rsidP="009F781B">
      <w:pPr>
        <w:keepNext/>
        <w:tabs>
          <w:tab w:val="left" w:pos="1650"/>
        </w:tabs>
        <w:autoSpaceDE w:val="0"/>
        <w:autoSpaceDN w:val="0"/>
        <w:adjustRightInd w:val="0"/>
        <w:spacing w:line="240" w:lineRule="auto"/>
        <w:rPr>
          <w:bCs/>
          <w:color w:val="000000"/>
          <w:szCs w:val="22"/>
        </w:rPr>
      </w:pPr>
      <w:r w:rsidRPr="0095792A">
        <w:rPr>
          <w:bCs/>
          <w:color w:val="000000"/>
          <w:szCs w:val="22"/>
        </w:rPr>
        <w:t>Copovidon</w:t>
      </w:r>
    </w:p>
    <w:p w14:paraId="7924B030" w14:textId="77777777" w:rsidR="0032479C" w:rsidRPr="0095792A" w:rsidRDefault="0032479C" w:rsidP="0032479C">
      <w:pPr>
        <w:autoSpaceDE w:val="0"/>
        <w:autoSpaceDN w:val="0"/>
        <w:adjustRightInd w:val="0"/>
        <w:spacing w:line="240" w:lineRule="auto"/>
        <w:rPr>
          <w:bCs/>
          <w:color w:val="000000"/>
          <w:szCs w:val="22"/>
        </w:rPr>
      </w:pPr>
      <w:r w:rsidRPr="0095792A">
        <w:rPr>
          <w:bCs/>
          <w:color w:val="000000"/>
          <w:szCs w:val="22"/>
        </w:rPr>
        <w:t>Crospovidon</w:t>
      </w:r>
    </w:p>
    <w:p w14:paraId="0F88283D" w14:textId="20808FC9" w:rsidR="0032479C" w:rsidRPr="0095792A" w:rsidRDefault="0032479C" w:rsidP="0032479C">
      <w:pPr>
        <w:autoSpaceDE w:val="0"/>
        <w:autoSpaceDN w:val="0"/>
        <w:adjustRightInd w:val="0"/>
        <w:spacing w:line="240" w:lineRule="auto"/>
        <w:rPr>
          <w:bCs/>
          <w:color w:val="000000"/>
          <w:szCs w:val="22"/>
        </w:rPr>
      </w:pPr>
      <w:r w:rsidRPr="0095792A">
        <w:rPr>
          <w:bCs/>
          <w:color w:val="000000"/>
          <w:szCs w:val="22"/>
        </w:rPr>
        <w:t>Natriumste</w:t>
      </w:r>
      <w:r w:rsidR="007660FB" w:rsidRPr="0095792A">
        <w:rPr>
          <w:bCs/>
          <w:color w:val="000000"/>
          <w:szCs w:val="22"/>
        </w:rPr>
        <w:t>a</w:t>
      </w:r>
      <w:r w:rsidRPr="0095792A">
        <w:rPr>
          <w:bCs/>
          <w:color w:val="000000"/>
          <w:szCs w:val="22"/>
        </w:rPr>
        <w:t>rylfumaraat</w:t>
      </w:r>
    </w:p>
    <w:p w14:paraId="757C56F1" w14:textId="77777777" w:rsidR="0032479C" w:rsidRPr="0095792A" w:rsidRDefault="0032479C" w:rsidP="0032479C">
      <w:pPr>
        <w:autoSpaceDE w:val="0"/>
        <w:autoSpaceDN w:val="0"/>
        <w:adjustRightInd w:val="0"/>
        <w:spacing w:line="240" w:lineRule="auto"/>
        <w:rPr>
          <w:bCs/>
          <w:color w:val="000000"/>
          <w:szCs w:val="22"/>
        </w:rPr>
      </w:pPr>
      <w:r w:rsidRPr="0095792A">
        <w:rPr>
          <w:bCs/>
          <w:color w:val="000000"/>
          <w:szCs w:val="22"/>
        </w:rPr>
        <w:t xml:space="preserve">Hydrofoob colloïdaal </w:t>
      </w:r>
      <w:r w:rsidR="00FA3FFA" w:rsidRPr="0095792A">
        <w:rPr>
          <w:bCs/>
          <w:color w:val="000000"/>
          <w:szCs w:val="22"/>
        </w:rPr>
        <w:t>siliciumdioxide</w:t>
      </w:r>
    </w:p>
    <w:p w14:paraId="3E2050E4" w14:textId="77777777" w:rsidR="0032479C" w:rsidRPr="0095792A" w:rsidRDefault="0032479C" w:rsidP="0032479C">
      <w:pPr>
        <w:autoSpaceDE w:val="0"/>
        <w:autoSpaceDN w:val="0"/>
        <w:adjustRightInd w:val="0"/>
        <w:spacing w:line="240" w:lineRule="auto"/>
        <w:rPr>
          <w:bCs/>
          <w:color w:val="000000"/>
          <w:szCs w:val="22"/>
        </w:rPr>
      </w:pPr>
      <w:r w:rsidRPr="0095792A">
        <w:rPr>
          <w:bCs/>
          <w:color w:val="000000"/>
          <w:szCs w:val="22"/>
        </w:rPr>
        <w:t xml:space="preserve">Colloïdaal watervrij </w:t>
      </w:r>
      <w:r w:rsidR="00FA3FFA" w:rsidRPr="0095792A">
        <w:rPr>
          <w:bCs/>
          <w:color w:val="000000"/>
          <w:szCs w:val="22"/>
        </w:rPr>
        <w:t>siliciumdioxide</w:t>
      </w:r>
    </w:p>
    <w:p w14:paraId="78CBFFAF" w14:textId="77777777" w:rsidR="0032479C" w:rsidRPr="0095792A" w:rsidRDefault="0032479C" w:rsidP="0032479C">
      <w:pPr>
        <w:autoSpaceDE w:val="0"/>
        <w:autoSpaceDN w:val="0"/>
        <w:adjustRightInd w:val="0"/>
        <w:spacing w:line="240" w:lineRule="auto"/>
        <w:rPr>
          <w:bCs/>
          <w:color w:val="000000"/>
          <w:szCs w:val="22"/>
        </w:rPr>
      </w:pPr>
    </w:p>
    <w:p w14:paraId="451CDA01" w14:textId="77777777" w:rsidR="0032479C" w:rsidRPr="0095792A" w:rsidRDefault="0032479C" w:rsidP="0032479C">
      <w:pPr>
        <w:autoSpaceDE w:val="0"/>
        <w:autoSpaceDN w:val="0"/>
        <w:adjustRightInd w:val="0"/>
        <w:spacing w:line="240" w:lineRule="auto"/>
        <w:rPr>
          <w:bCs/>
          <w:color w:val="000000"/>
          <w:szCs w:val="22"/>
          <w:u w:val="single"/>
        </w:rPr>
      </w:pPr>
      <w:r w:rsidRPr="0095792A">
        <w:rPr>
          <w:bCs/>
          <w:color w:val="000000"/>
          <w:szCs w:val="22"/>
          <w:u w:val="single"/>
        </w:rPr>
        <w:t>Tablet omhulling</w:t>
      </w:r>
    </w:p>
    <w:p w14:paraId="7EE434E5" w14:textId="77777777" w:rsidR="0032479C" w:rsidRPr="0095792A" w:rsidRDefault="0032479C" w:rsidP="0032479C">
      <w:pPr>
        <w:autoSpaceDE w:val="0"/>
        <w:autoSpaceDN w:val="0"/>
        <w:adjustRightInd w:val="0"/>
        <w:spacing w:line="240" w:lineRule="auto"/>
        <w:rPr>
          <w:bCs/>
          <w:color w:val="000000"/>
          <w:szCs w:val="22"/>
        </w:rPr>
      </w:pPr>
      <w:r w:rsidRPr="0095792A">
        <w:rPr>
          <w:bCs/>
          <w:color w:val="000000"/>
          <w:szCs w:val="22"/>
        </w:rPr>
        <w:t>Polyvinyl alcohol part. gehydrolyseerd</w:t>
      </w:r>
    </w:p>
    <w:p w14:paraId="13CE41E9" w14:textId="77777777" w:rsidR="0032479C" w:rsidRPr="0095792A" w:rsidRDefault="0032479C" w:rsidP="0032479C">
      <w:pPr>
        <w:autoSpaceDE w:val="0"/>
        <w:autoSpaceDN w:val="0"/>
        <w:adjustRightInd w:val="0"/>
        <w:spacing w:line="240" w:lineRule="auto"/>
        <w:rPr>
          <w:bCs/>
          <w:color w:val="000000"/>
          <w:szCs w:val="22"/>
        </w:rPr>
      </w:pPr>
      <w:r w:rsidRPr="0095792A">
        <w:rPr>
          <w:bCs/>
          <w:color w:val="000000"/>
          <w:szCs w:val="22"/>
        </w:rPr>
        <w:t>Talk</w:t>
      </w:r>
    </w:p>
    <w:p w14:paraId="6AC33FEA" w14:textId="77777777" w:rsidR="0032479C" w:rsidRPr="0095792A" w:rsidRDefault="0032479C" w:rsidP="0032479C">
      <w:pPr>
        <w:autoSpaceDE w:val="0"/>
        <w:autoSpaceDN w:val="0"/>
        <w:adjustRightInd w:val="0"/>
        <w:spacing w:line="240" w:lineRule="auto"/>
        <w:rPr>
          <w:bCs/>
          <w:color w:val="000000"/>
          <w:szCs w:val="22"/>
        </w:rPr>
      </w:pPr>
      <w:r w:rsidRPr="0095792A">
        <w:rPr>
          <w:bCs/>
          <w:color w:val="000000"/>
          <w:szCs w:val="22"/>
        </w:rPr>
        <w:t>IJzeroxide geel (E172)</w:t>
      </w:r>
    </w:p>
    <w:p w14:paraId="5F77DDA8" w14:textId="77777777" w:rsidR="0032479C" w:rsidRPr="0095792A" w:rsidRDefault="0032479C" w:rsidP="0032479C">
      <w:pPr>
        <w:autoSpaceDE w:val="0"/>
        <w:autoSpaceDN w:val="0"/>
        <w:adjustRightInd w:val="0"/>
        <w:spacing w:line="240" w:lineRule="auto"/>
        <w:rPr>
          <w:bCs/>
          <w:color w:val="000000"/>
          <w:szCs w:val="22"/>
        </w:rPr>
      </w:pPr>
      <w:r w:rsidRPr="0095792A">
        <w:rPr>
          <w:bCs/>
          <w:color w:val="000000"/>
          <w:szCs w:val="22"/>
        </w:rPr>
        <w:t>Titanium dioxide (E171)</w:t>
      </w:r>
    </w:p>
    <w:p w14:paraId="147F5438" w14:textId="77777777" w:rsidR="0032479C" w:rsidRPr="0095792A" w:rsidRDefault="0032479C" w:rsidP="0032479C">
      <w:pPr>
        <w:autoSpaceDE w:val="0"/>
        <w:autoSpaceDN w:val="0"/>
        <w:adjustRightInd w:val="0"/>
        <w:spacing w:line="240" w:lineRule="auto"/>
        <w:rPr>
          <w:color w:val="000000"/>
          <w:szCs w:val="22"/>
        </w:rPr>
      </w:pPr>
      <w:r w:rsidRPr="0095792A">
        <w:rPr>
          <w:bCs/>
          <w:color w:val="000000"/>
          <w:szCs w:val="22"/>
        </w:rPr>
        <w:t xml:space="preserve">IJzeroxide </w:t>
      </w:r>
      <w:r w:rsidRPr="0095792A">
        <w:rPr>
          <w:color w:val="000000"/>
          <w:szCs w:val="22"/>
        </w:rPr>
        <w:t>rood (E172)</w:t>
      </w:r>
      <w:r w:rsidRPr="0095792A" w:rsidDel="003063DC">
        <w:rPr>
          <w:color w:val="000000"/>
          <w:szCs w:val="22"/>
        </w:rPr>
        <w:t xml:space="preserve"> </w:t>
      </w:r>
    </w:p>
    <w:p w14:paraId="73CEA82E" w14:textId="77777777" w:rsidR="0032479C" w:rsidRPr="0095792A" w:rsidRDefault="0032479C" w:rsidP="0032479C">
      <w:pPr>
        <w:autoSpaceDE w:val="0"/>
        <w:autoSpaceDN w:val="0"/>
        <w:adjustRightInd w:val="0"/>
        <w:spacing w:line="240" w:lineRule="auto"/>
        <w:rPr>
          <w:bCs/>
          <w:color w:val="000000"/>
          <w:szCs w:val="22"/>
        </w:rPr>
      </w:pPr>
      <w:r w:rsidRPr="0095792A">
        <w:rPr>
          <w:bCs/>
          <w:color w:val="000000"/>
          <w:szCs w:val="22"/>
        </w:rPr>
        <w:t>Lecithine (soja) (E322)</w:t>
      </w:r>
    </w:p>
    <w:p w14:paraId="5A16E39F" w14:textId="77777777" w:rsidR="0032479C" w:rsidRPr="0095792A" w:rsidRDefault="0032479C" w:rsidP="0032479C">
      <w:pPr>
        <w:autoSpaceDE w:val="0"/>
        <w:autoSpaceDN w:val="0"/>
        <w:adjustRightInd w:val="0"/>
        <w:spacing w:line="240" w:lineRule="auto"/>
        <w:rPr>
          <w:bCs/>
          <w:color w:val="000000"/>
          <w:szCs w:val="22"/>
        </w:rPr>
      </w:pPr>
      <w:r w:rsidRPr="0095792A">
        <w:rPr>
          <w:bCs/>
          <w:color w:val="000000"/>
          <w:szCs w:val="22"/>
        </w:rPr>
        <w:t>Xanthan gum (E415)</w:t>
      </w:r>
    </w:p>
    <w:p w14:paraId="3B272ECB" w14:textId="77777777" w:rsidR="0032479C" w:rsidRPr="0095792A" w:rsidRDefault="0032479C" w:rsidP="0032479C">
      <w:pPr>
        <w:autoSpaceDE w:val="0"/>
        <w:autoSpaceDN w:val="0"/>
        <w:adjustRightInd w:val="0"/>
        <w:spacing w:line="240" w:lineRule="auto"/>
        <w:rPr>
          <w:bCs/>
          <w:color w:val="000000"/>
          <w:szCs w:val="22"/>
        </w:rPr>
      </w:pPr>
    </w:p>
    <w:p w14:paraId="693AE807" w14:textId="77777777" w:rsidR="0032479C" w:rsidRPr="0095792A" w:rsidRDefault="0032479C" w:rsidP="0032479C">
      <w:pPr>
        <w:autoSpaceDE w:val="0"/>
        <w:autoSpaceDN w:val="0"/>
        <w:adjustRightInd w:val="0"/>
        <w:spacing w:line="240" w:lineRule="auto"/>
        <w:rPr>
          <w:b/>
          <w:bCs/>
          <w:color w:val="000000"/>
          <w:szCs w:val="22"/>
        </w:rPr>
      </w:pPr>
      <w:r w:rsidRPr="0095792A">
        <w:rPr>
          <w:b/>
          <w:bCs/>
          <w:color w:val="000000"/>
          <w:szCs w:val="22"/>
        </w:rPr>
        <w:t>6.2</w:t>
      </w:r>
      <w:r w:rsidRPr="0095792A">
        <w:rPr>
          <w:b/>
          <w:bCs/>
          <w:color w:val="000000"/>
          <w:szCs w:val="22"/>
        </w:rPr>
        <w:tab/>
      </w:r>
      <w:r w:rsidRPr="0095792A">
        <w:rPr>
          <w:b/>
          <w:color w:val="000000"/>
          <w:szCs w:val="22"/>
        </w:rPr>
        <w:t>Gevallen van onverenigbaarheid</w:t>
      </w:r>
    </w:p>
    <w:p w14:paraId="13E43CEC" w14:textId="77777777" w:rsidR="0032479C" w:rsidRPr="0095792A" w:rsidRDefault="0032479C" w:rsidP="0032479C">
      <w:pPr>
        <w:autoSpaceDE w:val="0"/>
        <w:autoSpaceDN w:val="0"/>
        <w:adjustRightInd w:val="0"/>
        <w:spacing w:line="240" w:lineRule="auto"/>
        <w:rPr>
          <w:bCs/>
          <w:color w:val="000000"/>
          <w:szCs w:val="22"/>
        </w:rPr>
      </w:pPr>
    </w:p>
    <w:p w14:paraId="3601DE2F" w14:textId="77777777" w:rsidR="0032479C" w:rsidRPr="0095792A" w:rsidRDefault="0032479C" w:rsidP="0032479C">
      <w:pPr>
        <w:autoSpaceDE w:val="0"/>
        <w:autoSpaceDN w:val="0"/>
        <w:adjustRightInd w:val="0"/>
        <w:spacing w:line="240" w:lineRule="auto"/>
        <w:rPr>
          <w:color w:val="000000"/>
          <w:szCs w:val="22"/>
        </w:rPr>
      </w:pPr>
      <w:r w:rsidRPr="0095792A">
        <w:rPr>
          <w:color w:val="000000"/>
          <w:szCs w:val="22"/>
        </w:rPr>
        <w:t>Niet van toepassing.</w:t>
      </w:r>
    </w:p>
    <w:p w14:paraId="00B5909D" w14:textId="77777777" w:rsidR="0032479C" w:rsidRPr="0095792A" w:rsidRDefault="0032479C" w:rsidP="0032479C">
      <w:pPr>
        <w:autoSpaceDE w:val="0"/>
        <w:autoSpaceDN w:val="0"/>
        <w:adjustRightInd w:val="0"/>
        <w:spacing w:line="240" w:lineRule="auto"/>
        <w:rPr>
          <w:color w:val="000000"/>
          <w:szCs w:val="22"/>
        </w:rPr>
      </w:pPr>
    </w:p>
    <w:p w14:paraId="50797ADA" w14:textId="77777777" w:rsidR="0032479C" w:rsidRPr="0095792A" w:rsidRDefault="0032479C" w:rsidP="00E55C98">
      <w:pPr>
        <w:keepNext/>
        <w:autoSpaceDE w:val="0"/>
        <w:autoSpaceDN w:val="0"/>
        <w:adjustRightInd w:val="0"/>
        <w:spacing w:line="240" w:lineRule="auto"/>
        <w:rPr>
          <w:b/>
          <w:color w:val="000000"/>
          <w:szCs w:val="22"/>
        </w:rPr>
      </w:pPr>
      <w:r w:rsidRPr="0095792A">
        <w:rPr>
          <w:b/>
          <w:bCs/>
          <w:color w:val="000000"/>
          <w:szCs w:val="22"/>
        </w:rPr>
        <w:t>6.3</w:t>
      </w:r>
      <w:r w:rsidRPr="0095792A">
        <w:rPr>
          <w:b/>
          <w:bCs/>
          <w:color w:val="000000"/>
          <w:szCs w:val="22"/>
        </w:rPr>
        <w:tab/>
      </w:r>
      <w:r w:rsidRPr="0095792A">
        <w:rPr>
          <w:b/>
          <w:color w:val="000000"/>
          <w:szCs w:val="22"/>
        </w:rPr>
        <w:t>Houdbaarheid</w:t>
      </w:r>
    </w:p>
    <w:p w14:paraId="5F6AD04A" w14:textId="77777777" w:rsidR="0032479C" w:rsidRPr="0095792A" w:rsidRDefault="0032479C" w:rsidP="00E55C98">
      <w:pPr>
        <w:keepNext/>
        <w:autoSpaceDE w:val="0"/>
        <w:autoSpaceDN w:val="0"/>
        <w:adjustRightInd w:val="0"/>
        <w:spacing w:line="240" w:lineRule="auto"/>
        <w:rPr>
          <w:b/>
          <w:color w:val="000000"/>
          <w:szCs w:val="22"/>
        </w:rPr>
      </w:pPr>
    </w:p>
    <w:p w14:paraId="1FC59D0C" w14:textId="77777777" w:rsidR="0093710E" w:rsidRPr="0095792A" w:rsidRDefault="0093710E" w:rsidP="00E55C98">
      <w:pPr>
        <w:keepNext/>
        <w:autoSpaceDE w:val="0"/>
        <w:autoSpaceDN w:val="0"/>
        <w:adjustRightInd w:val="0"/>
        <w:spacing w:line="240" w:lineRule="auto"/>
        <w:rPr>
          <w:u w:val="single"/>
        </w:rPr>
      </w:pPr>
      <w:r w:rsidRPr="0095792A">
        <w:rPr>
          <w:u w:val="single"/>
        </w:rPr>
        <w:t xml:space="preserve">Imatinib Actavis 100 mg </w:t>
      </w:r>
      <w:r w:rsidR="00455D96" w:rsidRPr="0095792A">
        <w:rPr>
          <w:color w:val="000000"/>
        </w:rPr>
        <w:t>filmomhulde tabletten</w:t>
      </w:r>
    </w:p>
    <w:p w14:paraId="7B2699FE" w14:textId="033D7888" w:rsidR="0093710E" w:rsidRPr="0095792A" w:rsidRDefault="0032479C" w:rsidP="0093710E">
      <w:pPr>
        <w:autoSpaceDE w:val="0"/>
        <w:autoSpaceDN w:val="0"/>
        <w:adjustRightInd w:val="0"/>
        <w:spacing w:line="240" w:lineRule="auto"/>
        <w:rPr>
          <w:u w:val="single"/>
        </w:rPr>
      </w:pPr>
      <w:r w:rsidRPr="0095792A">
        <w:rPr>
          <w:color w:val="000000"/>
          <w:szCs w:val="22"/>
        </w:rPr>
        <w:t>2 jaar</w:t>
      </w:r>
      <w:r w:rsidR="0093710E" w:rsidRPr="0095792A">
        <w:rPr>
          <w:color w:val="000000"/>
          <w:szCs w:val="22"/>
        </w:rPr>
        <w:br/>
      </w:r>
      <w:r w:rsidR="0093710E" w:rsidRPr="0095792A">
        <w:rPr>
          <w:color w:val="000000"/>
          <w:szCs w:val="22"/>
        </w:rPr>
        <w:br/>
      </w:r>
      <w:r w:rsidR="0093710E" w:rsidRPr="0095792A">
        <w:rPr>
          <w:u w:val="single"/>
        </w:rPr>
        <w:t xml:space="preserve">Imatinib Actavis 400 mg </w:t>
      </w:r>
      <w:r w:rsidR="00455D96" w:rsidRPr="0095792A">
        <w:rPr>
          <w:color w:val="000000"/>
        </w:rPr>
        <w:t>filmomhulde tabletten</w:t>
      </w:r>
    </w:p>
    <w:p w14:paraId="12EE8DCD" w14:textId="68459FD8" w:rsidR="0093710E" w:rsidRPr="0095792A" w:rsidRDefault="0093710E" w:rsidP="0093710E">
      <w:pPr>
        <w:autoSpaceDE w:val="0"/>
        <w:autoSpaceDN w:val="0"/>
        <w:adjustRightInd w:val="0"/>
        <w:spacing w:line="240" w:lineRule="auto"/>
        <w:rPr>
          <w:color w:val="000000"/>
          <w:szCs w:val="22"/>
        </w:rPr>
      </w:pPr>
      <w:r w:rsidRPr="0095792A">
        <w:rPr>
          <w:color w:val="000000"/>
          <w:szCs w:val="22"/>
        </w:rPr>
        <w:t>21 maanden</w:t>
      </w:r>
    </w:p>
    <w:p w14:paraId="64C2B3EF" w14:textId="77777777" w:rsidR="0032479C" w:rsidRPr="0095792A" w:rsidRDefault="0032479C" w:rsidP="0032479C">
      <w:pPr>
        <w:autoSpaceDE w:val="0"/>
        <w:autoSpaceDN w:val="0"/>
        <w:adjustRightInd w:val="0"/>
        <w:spacing w:line="240" w:lineRule="auto"/>
        <w:rPr>
          <w:color w:val="000000"/>
          <w:szCs w:val="22"/>
        </w:rPr>
      </w:pPr>
    </w:p>
    <w:p w14:paraId="1C7DB616" w14:textId="77777777" w:rsidR="0032479C" w:rsidRPr="0095792A" w:rsidRDefault="0032479C" w:rsidP="0032479C">
      <w:pPr>
        <w:autoSpaceDE w:val="0"/>
        <w:autoSpaceDN w:val="0"/>
        <w:adjustRightInd w:val="0"/>
        <w:spacing w:line="240" w:lineRule="auto"/>
        <w:rPr>
          <w:b/>
          <w:bCs/>
          <w:color w:val="000000"/>
          <w:szCs w:val="22"/>
        </w:rPr>
      </w:pPr>
      <w:r w:rsidRPr="0095792A">
        <w:rPr>
          <w:b/>
          <w:bCs/>
          <w:color w:val="000000"/>
          <w:szCs w:val="22"/>
        </w:rPr>
        <w:t>6.4</w:t>
      </w:r>
      <w:r w:rsidRPr="0095792A">
        <w:rPr>
          <w:b/>
          <w:bCs/>
          <w:color w:val="000000"/>
          <w:szCs w:val="22"/>
        </w:rPr>
        <w:tab/>
      </w:r>
      <w:r w:rsidRPr="0095792A">
        <w:rPr>
          <w:b/>
          <w:color w:val="000000"/>
          <w:szCs w:val="22"/>
        </w:rPr>
        <w:t>Speciale voorzorgsmaatregelen bij bewaren</w:t>
      </w:r>
    </w:p>
    <w:p w14:paraId="1DBF30CD" w14:textId="77777777" w:rsidR="0032479C" w:rsidRPr="0095792A" w:rsidRDefault="0032479C" w:rsidP="0032479C">
      <w:pPr>
        <w:autoSpaceDE w:val="0"/>
        <w:autoSpaceDN w:val="0"/>
        <w:adjustRightInd w:val="0"/>
        <w:spacing w:line="240" w:lineRule="auto"/>
        <w:rPr>
          <w:bCs/>
          <w:color w:val="000000"/>
          <w:szCs w:val="22"/>
        </w:rPr>
      </w:pPr>
    </w:p>
    <w:p w14:paraId="4ABFF4E6" w14:textId="77777777" w:rsidR="0032479C" w:rsidRPr="0095792A" w:rsidRDefault="0032479C" w:rsidP="0032479C">
      <w:pPr>
        <w:autoSpaceDE w:val="0"/>
        <w:autoSpaceDN w:val="0"/>
        <w:adjustRightInd w:val="0"/>
        <w:spacing w:line="240" w:lineRule="auto"/>
        <w:rPr>
          <w:color w:val="000000"/>
          <w:szCs w:val="22"/>
        </w:rPr>
      </w:pPr>
      <w:r w:rsidRPr="0095792A">
        <w:rPr>
          <w:color w:val="000000"/>
          <w:szCs w:val="22"/>
        </w:rPr>
        <w:t>Bewaar beneden 30°C.</w:t>
      </w:r>
    </w:p>
    <w:p w14:paraId="4122FFE2" w14:textId="77777777" w:rsidR="0032479C" w:rsidRPr="0095792A" w:rsidRDefault="0032479C" w:rsidP="0032479C">
      <w:pPr>
        <w:autoSpaceDE w:val="0"/>
        <w:autoSpaceDN w:val="0"/>
        <w:adjustRightInd w:val="0"/>
        <w:spacing w:line="240" w:lineRule="auto"/>
        <w:rPr>
          <w:color w:val="000000"/>
          <w:szCs w:val="22"/>
        </w:rPr>
      </w:pPr>
      <w:r w:rsidRPr="0095792A">
        <w:rPr>
          <w:color w:val="000000"/>
          <w:szCs w:val="22"/>
        </w:rPr>
        <w:t>Bewaren in de oorspronkelijke verpakking in order ter bescherming tegen vocht.</w:t>
      </w:r>
    </w:p>
    <w:p w14:paraId="76BF6341" w14:textId="77777777" w:rsidR="0032479C" w:rsidRPr="0095792A" w:rsidRDefault="0032479C" w:rsidP="0032479C">
      <w:pPr>
        <w:autoSpaceDE w:val="0"/>
        <w:autoSpaceDN w:val="0"/>
        <w:adjustRightInd w:val="0"/>
        <w:spacing w:line="240" w:lineRule="auto"/>
        <w:rPr>
          <w:color w:val="000000"/>
          <w:szCs w:val="22"/>
        </w:rPr>
      </w:pPr>
    </w:p>
    <w:p w14:paraId="274FB2DF" w14:textId="77777777" w:rsidR="0032479C" w:rsidRPr="0095792A" w:rsidRDefault="0032479C" w:rsidP="0032479C">
      <w:pPr>
        <w:autoSpaceDE w:val="0"/>
        <w:autoSpaceDN w:val="0"/>
        <w:adjustRightInd w:val="0"/>
        <w:spacing w:line="240" w:lineRule="auto"/>
        <w:rPr>
          <w:b/>
          <w:bCs/>
          <w:color w:val="000000"/>
          <w:szCs w:val="22"/>
        </w:rPr>
      </w:pPr>
      <w:r w:rsidRPr="0095792A">
        <w:rPr>
          <w:b/>
          <w:bCs/>
          <w:color w:val="000000"/>
          <w:szCs w:val="22"/>
        </w:rPr>
        <w:t>6.5</w:t>
      </w:r>
      <w:r w:rsidRPr="0095792A">
        <w:rPr>
          <w:b/>
          <w:bCs/>
          <w:color w:val="000000"/>
          <w:szCs w:val="22"/>
        </w:rPr>
        <w:tab/>
      </w:r>
      <w:r w:rsidRPr="0095792A">
        <w:rPr>
          <w:b/>
          <w:color w:val="000000"/>
          <w:szCs w:val="22"/>
        </w:rPr>
        <w:t>Aard en inhoud van de verpakking</w:t>
      </w:r>
    </w:p>
    <w:p w14:paraId="378DCB09" w14:textId="77777777" w:rsidR="0032479C" w:rsidRPr="0095792A" w:rsidRDefault="0032479C" w:rsidP="0032479C">
      <w:pPr>
        <w:autoSpaceDE w:val="0"/>
        <w:autoSpaceDN w:val="0"/>
        <w:adjustRightInd w:val="0"/>
        <w:spacing w:line="240" w:lineRule="auto"/>
        <w:rPr>
          <w:bCs/>
          <w:color w:val="000000"/>
          <w:szCs w:val="22"/>
        </w:rPr>
      </w:pPr>
    </w:p>
    <w:p w14:paraId="55B2F0AF" w14:textId="77777777" w:rsidR="0032479C" w:rsidRPr="0095792A" w:rsidRDefault="0032479C" w:rsidP="0032479C">
      <w:pPr>
        <w:autoSpaceDE w:val="0"/>
        <w:autoSpaceDN w:val="0"/>
        <w:adjustRightInd w:val="0"/>
        <w:spacing w:line="240" w:lineRule="auto"/>
        <w:rPr>
          <w:bCs/>
          <w:color w:val="000000"/>
          <w:szCs w:val="22"/>
        </w:rPr>
      </w:pPr>
      <w:r w:rsidRPr="0095792A">
        <w:rPr>
          <w:bCs/>
          <w:color w:val="000000"/>
          <w:szCs w:val="22"/>
        </w:rPr>
        <w:t>Al/PVC/Aclar blister</w:t>
      </w:r>
      <w:r w:rsidR="006816BA" w:rsidRPr="0095792A">
        <w:rPr>
          <w:bCs/>
          <w:color w:val="000000"/>
          <w:szCs w:val="22"/>
        </w:rPr>
        <w:t>. Een blister bevat 10 tabletten</w:t>
      </w:r>
      <w:r w:rsidR="008D3467" w:rsidRPr="0095792A">
        <w:rPr>
          <w:bCs/>
          <w:color w:val="000000"/>
          <w:szCs w:val="22"/>
        </w:rPr>
        <w:t>.</w:t>
      </w:r>
    </w:p>
    <w:p w14:paraId="4CC8504D" w14:textId="77777777" w:rsidR="0032479C" w:rsidRPr="0095792A" w:rsidRDefault="0032479C" w:rsidP="0032479C">
      <w:pPr>
        <w:autoSpaceDE w:val="0"/>
        <w:autoSpaceDN w:val="0"/>
        <w:adjustRightInd w:val="0"/>
        <w:spacing w:line="240" w:lineRule="auto"/>
        <w:rPr>
          <w:bCs/>
          <w:i/>
          <w:color w:val="000000"/>
          <w:szCs w:val="22"/>
        </w:rPr>
      </w:pPr>
    </w:p>
    <w:p w14:paraId="3BBD74F0" w14:textId="77777777" w:rsidR="00A8651E" w:rsidRPr="0095792A" w:rsidRDefault="00455D96" w:rsidP="00A8651E">
      <w:pPr>
        <w:autoSpaceDE w:val="0"/>
        <w:autoSpaceDN w:val="0"/>
        <w:adjustRightInd w:val="0"/>
        <w:spacing w:line="240" w:lineRule="auto"/>
        <w:rPr>
          <w:u w:val="single"/>
        </w:rPr>
      </w:pPr>
      <w:r w:rsidRPr="0095792A">
        <w:rPr>
          <w:u w:val="single"/>
        </w:rPr>
        <w:t>Imatinib Actavis 100 mg filmomhulde tabletten</w:t>
      </w:r>
    </w:p>
    <w:p w14:paraId="6E3BE24B" w14:textId="77777777" w:rsidR="00A8651E" w:rsidRPr="0095792A" w:rsidRDefault="0032479C" w:rsidP="00A8651E">
      <w:pPr>
        <w:autoSpaceDE w:val="0"/>
        <w:autoSpaceDN w:val="0"/>
        <w:adjustRightInd w:val="0"/>
        <w:spacing w:line="240" w:lineRule="auto"/>
        <w:rPr>
          <w:u w:val="single"/>
        </w:rPr>
      </w:pPr>
      <w:r w:rsidRPr="0095792A">
        <w:rPr>
          <w:color w:val="000000"/>
        </w:rPr>
        <w:t>Verpakking</w:t>
      </w:r>
      <w:r w:rsidR="00A8651E" w:rsidRPr="0095792A">
        <w:rPr>
          <w:color w:val="000000"/>
        </w:rPr>
        <w:t>en</w:t>
      </w:r>
      <w:r w:rsidRPr="0095792A">
        <w:rPr>
          <w:color w:val="000000"/>
        </w:rPr>
        <w:t xml:space="preserve"> </w:t>
      </w:r>
      <w:r w:rsidR="00A8651E" w:rsidRPr="0095792A">
        <w:rPr>
          <w:color w:val="000000"/>
        </w:rPr>
        <w:t>van</w:t>
      </w:r>
      <w:r w:rsidRPr="0095792A">
        <w:rPr>
          <w:color w:val="000000"/>
        </w:rPr>
        <w:t xml:space="preserve"> 10, 20, 30, 60, 90, 120 </w:t>
      </w:r>
      <w:r w:rsidR="00A8651E" w:rsidRPr="0095792A">
        <w:rPr>
          <w:color w:val="000000"/>
        </w:rPr>
        <w:t>en</w:t>
      </w:r>
      <w:r w:rsidRPr="0095792A">
        <w:rPr>
          <w:color w:val="000000"/>
        </w:rPr>
        <w:t xml:space="preserve"> 180 filmomhulde tabletten</w:t>
      </w:r>
      <w:r w:rsidR="00A8651E" w:rsidRPr="0095792A">
        <w:rPr>
          <w:color w:val="000000"/>
        </w:rPr>
        <w:br/>
      </w:r>
      <w:r w:rsidR="00A8651E" w:rsidRPr="0095792A">
        <w:rPr>
          <w:color w:val="000000"/>
        </w:rPr>
        <w:br/>
      </w:r>
      <w:r w:rsidR="00A8651E" w:rsidRPr="0095792A">
        <w:rPr>
          <w:u w:val="single"/>
        </w:rPr>
        <w:t xml:space="preserve">Imatinib Actavis 400 mg </w:t>
      </w:r>
      <w:r w:rsidR="00455D96" w:rsidRPr="0095792A">
        <w:rPr>
          <w:u w:val="single"/>
        </w:rPr>
        <w:t>filmomhulde tabletten</w:t>
      </w:r>
    </w:p>
    <w:p w14:paraId="0A653F8D" w14:textId="77777777" w:rsidR="00A8651E" w:rsidRPr="0095792A" w:rsidRDefault="00A8651E" w:rsidP="00A8651E">
      <w:pPr>
        <w:pStyle w:val="KeinLeerraum"/>
        <w:rPr>
          <w:rFonts w:ascii="Times New Roman" w:hAnsi="Times New Roman"/>
          <w:color w:val="000000"/>
          <w:lang w:val="nl-NL"/>
        </w:rPr>
      </w:pPr>
      <w:r w:rsidRPr="0095792A">
        <w:rPr>
          <w:rFonts w:ascii="Times New Roman" w:hAnsi="Times New Roman"/>
          <w:color w:val="000000"/>
          <w:lang w:val="nl-NL"/>
        </w:rPr>
        <w:t>Verpakkingen van 10, 30, 60 en 90 filmomhulde tabletten</w:t>
      </w:r>
    </w:p>
    <w:p w14:paraId="6943B1B4" w14:textId="77777777" w:rsidR="0032479C" w:rsidRPr="0095792A" w:rsidRDefault="0032479C" w:rsidP="0032479C">
      <w:pPr>
        <w:autoSpaceDE w:val="0"/>
        <w:autoSpaceDN w:val="0"/>
        <w:adjustRightInd w:val="0"/>
        <w:spacing w:line="240" w:lineRule="auto"/>
        <w:rPr>
          <w:color w:val="000000"/>
          <w:szCs w:val="22"/>
          <w:highlight w:val="yellow"/>
        </w:rPr>
      </w:pPr>
    </w:p>
    <w:p w14:paraId="65052A0B" w14:textId="77777777" w:rsidR="0032479C" w:rsidRPr="0095792A" w:rsidRDefault="0032479C" w:rsidP="0032479C">
      <w:pPr>
        <w:autoSpaceDE w:val="0"/>
        <w:autoSpaceDN w:val="0"/>
        <w:adjustRightInd w:val="0"/>
        <w:spacing w:line="240" w:lineRule="auto"/>
        <w:rPr>
          <w:color w:val="000000"/>
          <w:szCs w:val="22"/>
        </w:rPr>
      </w:pPr>
      <w:r w:rsidRPr="0095792A">
        <w:rPr>
          <w:color w:val="000000"/>
          <w:szCs w:val="22"/>
        </w:rPr>
        <w:t>Niet alle genoemde verpakkingsgrootten worden in de handel gebracht.</w:t>
      </w:r>
    </w:p>
    <w:p w14:paraId="122AD82B" w14:textId="77777777" w:rsidR="0032479C" w:rsidRPr="0095792A" w:rsidRDefault="0032479C" w:rsidP="0032479C">
      <w:pPr>
        <w:autoSpaceDE w:val="0"/>
        <w:autoSpaceDN w:val="0"/>
        <w:adjustRightInd w:val="0"/>
        <w:spacing w:line="240" w:lineRule="auto"/>
        <w:rPr>
          <w:color w:val="000000"/>
          <w:szCs w:val="22"/>
        </w:rPr>
      </w:pPr>
    </w:p>
    <w:p w14:paraId="10B399E1" w14:textId="77777777" w:rsidR="0032479C" w:rsidRPr="0095792A" w:rsidRDefault="0032479C" w:rsidP="0032479C">
      <w:pPr>
        <w:autoSpaceDE w:val="0"/>
        <w:autoSpaceDN w:val="0"/>
        <w:adjustRightInd w:val="0"/>
        <w:spacing w:line="240" w:lineRule="auto"/>
        <w:rPr>
          <w:b/>
          <w:bCs/>
          <w:color w:val="000000"/>
          <w:szCs w:val="22"/>
        </w:rPr>
      </w:pPr>
      <w:r w:rsidRPr="0095792A">
        <w:rPr>
          <w:b/>
          <w:bCs/>
          <w:color w:val="000000"/>
          <w:szCs w:val="22"/>
        </w:rPr>
        <w:t>6.6</w:t>
      </w:r>
      <w:r w:rsidRPr="0095792A">
        <w:rPr>
          <w:b/>
          <w:bCs/>
          <w:color w:val="000000"/>
          <w:szCs w:val="22"/>
        </w:rPr>
        <w:tab/>
      </w:r>
      <w:r w:rsidRPr="0095792A">
        <w:rPr>
          <w:b/>
          <w:color w:val="000000"/>
          <w:szCs w:val="22"/>
        </w:rPr>
        <w:t>Speciale voorzorgsmaatregelen voor het verwijderen</w:t>
      </w:r>
    </w:p>
    <w:p w14:paraId="5522FF50" w14:textId="77777777" w:rsidR="0032479C" w:rsidRPr="0095792A" w:rsidRDefault="0032479C" w:rsidP="0032479C">
      <w:pPr>
        <w:autoSpaceDE w:val="0"/>
        <w:autoSpaceDN w:val="0"/>
        <w:adjustRightInd w:val="0"/>
        <w:spacing w:line="240" w:lineRule="auto"/>
        <w:rPr>
          <w:bCs/>
          <w:color w:val="000000"/>
          <w:szCs w:val="22"/>
        </w:rPr>
      </w:pPr>
    </w:p>
    <w:p w14:paraId="3AA99134" w14:textId="52120247" w:rsidR="0032479C" w:rsidRPr="0095792A" w:rsidRDefault="00644C47" w:rsidP="0032479C">
      <w:pPr>
        <w:autoSpaceDE w:val="0"/>
        <w:autoSpaceDN w:val="0"/>
        <w:adjustRightInd w:val="0"/>
        <w:spacing w:line="240" w:lineRule="auto"/>
        <w:rPr>
          <w:color w:val="000000"/>
          <w:szCs w:val="22"/>
        </w:rPr>
      </w:pPr>
      <w:r w:rsidRPr="0095792A">
        <w:rPr>
          <w:color w:val="000000"/>
          <w:szCs w:val="22"/>
        </w:rPr>
        <w:t>Al het ongebruikte geneesmiddel of afvalmateriaal dient te worden vernietigd overeenkomstig lokale voorschriften</w:t>
      </w:r>
      <w:r w:rsidR="0032479C" w:rsidRPr="0095792A">
        <w:rPr>
          <w:color w:val="000000"/>
          <w:szCs w:val="22"/>
        </w:rPr>
        <w:t>.</w:t>
      </w:r>
    </w:p>
    <w:p w14:paraId="16345C5F" w14:textId="77777777" w:rsidR="0032479C" w:rsidRPr="0095792A" w:rsidRDefault="0032479C" w:rsidP="0032479C">
      <w:pPr>
        <w:autoSpaceDE w:val="0"/>
        <w:autoSpaceDN w:val="0"/>
        <w:adjustRightInd w:val="0"/>
        <w:spacing w:line="240" w:lineRule="auto"/>
        <w:rPr>
          <w:color w:val="000000"/>
          <w:szCs w:val="22"/>
        </w:rPr>
      </w:pPr>
    </w:p>
    <w:p w14:paraId="71C8723D" w14:textId="77777777" w:rsidR="0032479C" w:rsidRPr="0095792A" w:rsidRDefault="0032479C" w:rsidP="0032479C">
      <w:pPr>
        <w:autoSpaceDE w:val="0"/>
        <w:autoSpaceDN w:val="0"/>
        <w:adjustRightInd w:val="0"/>
        <w:spacing w:line="240" w:lineRule="auto"/>
        <w:rPr>
          <w:color w:val="000000"/>
          <w:szCs w:val="22"/>
        </w:rPr>
      </w:pPr>
    </w:p>
    <w:p w14:paraId="31D3842C" w14:textId="77777777" w:rsidR="0032479C" w:rsidRPr="0095792A" w:rsidRDefault="0032479C" w:rsidP="009F781B">
      <w:pPr>
        <w:keepNext/>
        <w:autoSpaceDE w:val="0"/>
        <w:autoSpaceDN w:val="0"/>
        <w:adjustRightInd w:val="0"/>
        <w:spacing w:line="240" w:lineRule="auto"/>
        <w:rPr>
          <w:b/>
          <w:bCs/>
          <w:color w:val="000000"/>
          <w:szCs w:val="22"/>
        </w:rPr>
      </w:pPr>
      <w:r w:rsidRPr="0095792A">
        <w:rPr>
          <w:b/>
          <w:bCs/>
          <w:color w:val="000000"/>
          <w:szCs w:val="22"/>
        </w:rPr>
        <w:t>7.</w:t>
      </w:r>
      <w:r w:rsidRPr="0095792A">
        <w:rPr>
          <w:b/>
          <w:bCs/>
          <w:color w:val="000000"/>
          <w:szCs w:val="22"/>
        </w:rPr>
        <w:tab/>
      </w:r>
      <w:r w:rsidRPr="0095792A">
        <w:rPr>
          <w:b/>
          <w:color w:val="000000"/>
          <w:szCs w:val="22"/>
        </w:rPr>
        <w:t>HOUDER VAN DE VERGUNNING VOOR HET IN DE HANDEL BRENGEN</w:t>
      </w:r>
    </w:p>
    <w:p w14:paraId="1A82691F" w14:textId="77777777" w:rsidR="0032479C" w:rsidRPr="0095792A" w:rsidRDefault="0032479C" w:rsidP="009F781B">
      <w:pPr>
        <w:keepNext/>
        <w:autoSpaceDE w:val="0"/>
        <w:autoSpaceDN w:val="0"/>
        <w:adjustRightInd w:val="0"/>
        <w:spacing w:line="240" w:lineRule="auto"/>
        <w:rPr>
          <w:bCs/>
          <w:color w:val="000000"/>
          <w:szCs w:val="22"/>
        </w:rPr>
      </w:pPr>
    </w:p>
    <w:p w14:paraId="18079BA3" w14:textId="77777777" w:rsidR="0032479C" w:rsidRPr="0095792A" w:rsidRDefault="0032479C" w:rsidP="009F781B">
      <w:pPr>
        <w:keepNext/>
        <w:autoSpaceDE w:val="0"/>
        <w:autoSpaceDN w:val="0"/>
        <w:adjustRightInd w:val="0"/>
        <w:spacing w:line="240" w:lineRule="auto"/>
        <w:rPr>
          <w:color w:val="000000"/>
          <w:szCs w:val="22"/>
        </w:rPr>
      </w:pPr>
      <w:r w:rsidRPr="0095792A">
        <w:rPr>
          <w:color w:val="000000"/>
          <w:szCs w:val="22"/>
        </w:rPr>
        <w:t>Actavis Group PTC ehf.</w:t>
      </w:r>
    </w:p>
    <w:p w14:paraId="76EA79BA" w14:textId="77777777" w:rsidR="0032479C" w:rsidRPr="0095792A" w:rsidRDefault="0032479C" w:rsidP="0032479C">
      <w:pPr>
        <w:autoSpaceDE w:val="0"/>
        <w:autoSpaceDN w:val="0"/>
        <w:adjustRightInd w:val="0"/>
        <w:spacing w:line="240" w:lineRule="auto"/>
        <w:rPr>
          <w:color w:val="000000"/>
          <w:szCs w:val="22"/>
        </w:rPr>
      </w:pPr>
      <w:r w:rsidRPr="0095792A">
        <w:rPr>
          <w:color w:val="000000"/>
          <w:szCs w:val="22"/>
        </w:rPr>
        <w:t>Reykjavíkurvegur 76-78</w:t>
      </w:r>
    </w:p>
    <w:p w14:paraId="1C4CD9A5" w14:textId="77777777" w:rsidR="0032479C" w:rsidRPr="0095792A" w:rsidRDefault="0032479C" w:rsidP="0032479C">
      <w:pPr>
        <w:autoSpaceDE w:val="0"/>
        <w:autoSpaceDN w:val="0"/>
        <w:adjustRightInd w:val="0"/>
        <w:spacing w:line="240" w:lineRule="auto"/>
        <w:rPr>
          <w:color w:val="000000"/>
          <w:szCs w:val="22"/>
        </w:rPr>
      </w:pPr>
      <w:r w:rsidRPr="0095792A">
        <w:rPr>
          <w:color w:val="000000"/>
          <w:szCs w:val="22"/>
        </w:rPr>
        <w:t>IS-220 Hafnarfjörður</w:t>
      </w:r>
    </w:p>
    <w:p w14:paraId="4B465932" w14:textId="77777777" w:rsidR="0032479C" w:rsidRPr="0095792A" w:rsidRDefault="0032479C" w:rsidP="0032479C">
      <w:pPr>
        <w:autoSpaceDE w:val="0"/>
        <w:autoSpaceDN w:val="0"/>
        <w:adjustRightInd w:val="0"/>
        <w:spacing w:line="240" w:lineRule="auto"/>
        <w:rPr>
          <w:color w:val="000000"/>
          <w:szCs w:val="22"/>
        </w:rPr>
      </w:pPr>
      <w:r w:rsidRPr="0095792A">
        <w:rPr>
          <w:color w:val="000000"/>
          <w:szCs w:val="22"/>
        </w:rPr>
        <w:t>IJsland</w:t>
      </w:r>
    </w:p>
    <w:p w14:paraId="64D8AD3A" w14:textId="77777777" w:rsidR="0032479C" w:rsidRPr="0095792A" w:rsidRDefault="0032479C" w:rsidP="0032479C">
      <w:pPr>
        <w:autoSpaceDE w:val="0"/>
        <w:autoSpaceDN w:val="0"/>
        <w:adjustRightInd w:val="0"/>
        <w:spacing w:line="240" w:lineRule="auto"/>
        <w:rPr>
          <w:color w:val="000000"/>
          <w:szCs w:val="22"/>
        </w:rPr>
      </w:pPr>
    </w:p>
    <w:p w14:paraId="677A70A5" w14:textId="77777777" w:rsidR="0032479C" w:rsidRPr="0095792A" w:rsidRDefault="0032479C" w:rsidP="0032479C">
      <w:pPr>
        <w:autoSpaceDE w:val="0"/>
        <w:autoSpaceDN w:val="0"/>
        <w:adjustRightInd w:val="0"/>
        <w:spacing w:line="240" w:lineRule="auto"/>
        <w:rPr>
          <w:color w:val="000000"/>
          <w:szCs w:val="22"/>
        </w:rPr>
      </w:pPr>
    </w:p>
    <w:p w14:paraId="5F405D54" w14:textId="77777777" w:rsidR="0032479C" w:rsidRPr="0095792A" w:rsidRDefault="0032479C" w:rsidP="0032479C">
      <w:pPr>
        <w:autoSpaceDE w:val="0"/>
        <w:autoSpaceDN w:val="0"/>
        <w:adjustRightInd w:val="0"/>
        <w:spacing w:line="240" w:lineRule="auto"/>
        <w:rPr>
          <w:b/>
          <w:bCs/>
          <w:color w:val="000000"/>
          <w:szCs w:val="22"/>
        </w:rPr>
      </w:pPr>
      <w:r w:rsidRPr="0095792A">
        <w:rPr>
          <w:b/>
          <w:bCs/>
          <w:color w:val="000000"/>
          <w:szCs w:val="22"/>
        </w:rPr>
        <w:t>8.</w:t>
      </w:r>
      <w:r w:rsidRPr="0095792A">
        <w:rPr>
          <w:b/>
          <w:bCs/>
          <w:color w:val="000000"/>
          <w:szCs w:val="22"/>
        </w:rPr>
        <w:tab/>
      </w:r>
      <w:r w:rsidRPr="0095792A">
        <w:rPr>
          <w:b/>
          <w:color w:val="000000"/>
          <w:szCs w:val="22"/>
        </w:rPr>
        <w:t>NUMMER(S) VAN DE VERGUNNING VOOR HET IN DE HANDEL BRENGEN</w:t>
      </w:r>
    </w:p>
    <w:p w14:paraId="4349553A" w14:textId="77777777" w:rsidR="0032479C" w:rsidRPr="0095792A" w:rsidRDefault="0032479C" w:rsidP="0032479C">
      <w:pPr>
        <w:autoSpaceDE w:val="0"/>
        <w:autoSpaceDN w:val="0"/>
        <w:adjustRightInd w:val="0"/>
        <w:spacing w:line="240" w:lineRule="auto"/>
        <w:rPr>
          <w:bCs/>
          <w:color w:val="000000"/>
          <w:szCs w:val="22"/>
        </w:rPr>
      </w:pPr>
    </w:p>
    <w:p w14:paraId="6F57799E" w14:textId="77777777" w:rsidR="009C5AF3" w:rsidRPr="0095792A" w:rsidRDefault="009C5AF3" w:rsidP="009C5AF3">
      <w:pPr>
        <w:autoSpaceDE w:val="0"/>
        <w:autoSpaceDN w:val="0"/>
        <w:adjustRightInd w:val="0"/>
        <w:spacing w:line="240" w:lineRule="auto"/>
        <w:rPr>
          <w:u w:val="single"/>
        </w:rPr>
      </w:pPr>
      <w:r w:rsidRPr="0095792A">
        <w:rPr>
          <w:u w:val="single"/>
        </w:rPr>
        <w:t xml:space="preserve">Imatinib Actavis 100 mg </w:t>
      </w:r>
      <w:r w:rsidR="00455D96" w:rsidRPr="0095792A">
        <w:rPr>
          <w:color w:val="000000"/>
        </w:rPr>
        <w:t>filmomhulde tabletten</w:t>
      </w:r>
    </w:p>
    <w:p w14:paraId="09E1A3A7" w14:textId="77777777" w:rsidR="00CA335F" w:rsidRPr="0095792A" w:rsidRDefault="00CA335F" w:rsidP="00CA335F">
      <w:pPr>
        <w:autoSpaceDE w:val="0"/>
        <w:autoSpaceDN w:val="0"/>
        <w:adjustRightInd w:val="0"/>
        <w:spacing w:line="240" w:lineRule="auto"/>
      </w:pPr>
      <w:r w:rsidRPr="0095792A">
        <w:t>EU/1/13/825/008</w:t>
      </w:r>
    </w:p>
    <w:p w14:paraId="304FFDE2" w14:textId="77777777" w:rsidR="00CA335F" w:rsidRPr="0095792A" w:rsidRDefault="00CA335F" w:rsidP="00CA335F">
      <w:pPr>
        <w:autoSpaceDE w:val="0"/>
        <w:autoSpaceDN w:val="0"/>
        <w:adjustRightInd w:val="0"/>
        <w:spacing w:line="240" w:lineRule="auto"/>
      </w:pPr>
      <w:r w:rsidRPr="0095792A">
        <w:t>EU/1/13/825/009</w:t>
      </w:r>
    </w:p>
    <w:p w14:paraId="07CB9422" w14:textId="77777777" w:rsidR="00CA335F" w:rsidRPr="0095792A" w:rsidRDefault="00CA335F" w:rsidP="00CA335F">
      <w:pPr>
        <w:autoSpaceDE w:val="0"/>
        <w:autoSpaceDN w:val="0"/>
        <w:adjustRightInd w:val="0"/>
        <w:spacing w:line="240" w:lineRule="auto"/>
      </w:pPr>
      <w:r w:rsidRPr="0095792A">
        <w:t>EU/1/13/825/010</w:t>
      </w:r>
    </w:p>
    <w:p w14:paraId="27FE8557" w14:textId="77777777" w:rsidR="00CA335F" w:rsidRPr="0095792A" w:rsidRDefault="00CA335F" w:rsidP="00CA335F">
      <w:pPr>
        <w:autoSpaceDE w:val="0"/>
        <w:autoSpaceDN w:val="0"/>
        <w:adjustRightInd w:val="0"/>
        <w:spacing w:line="240" w:lineRule="auto"/>
      </w:pPr>
      <w:r w:rsidRPr="0095792A">
        <w:t>EU/1/13/825/011</w:t>
      </w:r>
    </w:p>
    <w:p w14:paraId="6A4E1BCA" w14:textId="77777777" w:rsidR="00CA335F" w:rsidRPr="0095792A" w:rsidRDefault="00CA335F" w:rsidP="00CA335F">
      <w:pPr>
        <w:autoSpaceDE w:val="0"/>
        <w:autoSpaceDN w:val="0"/>
        <w:adjustRightInd w:val="0"/>
        <w:spacing w:line="240" w:lineRule="auto"/>
      </w:pPr>
      <w:r w:rsidRPr="0095792A">
        <w:t>EU/1/13/825/012</w:t>
      </w:r>
    </w:p>
    <w:p w14:paraId="518D15A2" w14:textId="77777777" w:rsidR="00CA335F" w:rsidRPr="0095792A" w:rsidRDefault="00CA335F" w:rsidP="00CA335F">
      <w:pPr>
        <w:autoSpaceDE w:val="0"/>
        <w:autoSpaceDN w:val="0"/>
        <w:adjustRightInd w:val="0"/>
        <w:spacing w:line="240" w:lineRule="auto"/>
      </w:pPr>
      <w:r w:rsidRPr="0095792A">
        <w:t>EU/1/13/825/013</w:t>
      </w:r>
    </w:p>
    <w:p w14:paraId="2C83CE5B" w14:textId="77777777" w:rsidR="009C5AF3" w:rsidRPr="0095792A" w:rsidRDefault="00CA335F" w:rsidP="009C5AF3">
      <w:pPr>
        <w:autoSpaceDE w:val="0"/>
        <w:autoSpaceDN w:val="0"/>
        <w:adjustRightInd w:val="0"/>
        <w:spacing w:line="240" w:lineRule="auto"/>
        <w:rPr>
          <w:u w:val="single"/>
        </w:rPr>
      </w:pPr>
      <w:r w:rsidRPr="0095792A">
        <w:t>EU/1/13/825/014</w:t>
      </w:r>
      <w:r w:rsidR="009C5AF3" w:rsidRPr="0095792A">
        <w:br/>
      </w:r>
      <w:r w:rsidR="009C5AF3" w:rsidRPr="0095792A">
        <w:br/>
      </w:r>
      <w:r w:rsidR="009C5AF3" w:rsidRPr="0095792A">
        <w:rPr>
          <w:u w:val="single"/>
        </w:rPr>
        <w:t xml:space="preserve">Imatinib Actavis 400 mg </w:t>
      </w:r>
      <w:r w:rsidR="00455D96" w:rsidRPr="0095792A">
        <w:rPr>
          <w:color w:val="000000"/>
        </w:rPr>
        <w:t>filmomhulde tabletten</w:t>
      </w:r>
    </w:p>
    <w:p w14:paraId="57903F1E" w14:textId="77777777" w:rsidR="009C5AF3" w:rsidRPr="0095792A" w:rsidRDefault="009C5AF3" w:rsidP="009C5AF3">
      <w:pPr>
        <w:autoSpaceDE w:val="0"/>
        <w:autoSpaceDN w:val="0"/>
        <w:adjustRightInd w:val="0"/>
        <w:spacing w:line="240" w:lineRule="auto"/>
      </w:pPr>
      <w:r w:rsidRPr="0095792A">
        <w:t>EU/1/13/825/015</w:t>
      </w:r>
    </w:p>
    <w:p w14:paraId="53D2355E" w14:textId="77777777" w:rsidR="009C5AF3" w:rsidRPr="0095792A" w:rsidRDefault="009C5AF3" w:rsidP="009C5AF3">
      <w:pPr>
        <w:autoSpaceDE w:val="0"/>
        <w:autoSpaceDN w:val="0"/>
        <w:adjustRightInd w:val="0"/>
        <w:spacing w:line="240" w:lineRule="auto"/>
      </w:pPr>
      <w:r w:rsidRPr="0095792A">
        <w:t>EU/1/13/825/016</w:t>
      </w:r>
    </w:p>
    <w:p w14:paraId="42563E53" w14:textId="77777777" w:rsidR="009C5AF3" w:rsidRPr="0095792A" w:rsidRDefault="009C5AF3" w:rsidP="009C5AF3">
      <w:pPr>
        <w:autoSpaceDE w:val="0"/>
        <w:autoSpaceDN w:val="0"/>
        <w:adjustRightInd w:val="0"/>
        <w:spacing w:line="240" w:lineRule="auto"/>
      </w:pPr>
      <w:r w:rsidRPr="0095792A">
        <w:t>EU/1/13/825/017</w:t>
      </w:r>
    </w:p>
    <w:p w14:paraId="01A1D491" w14:textId="77777777" w:rsidR="0032479C" w:rsidRPr="0095792A" w:rsidRDefault="009C5AF3" w:rsidP="009C5AF3">
      <w:pPr>
        <w:autoSpaceDE w:val="0"/>
        <w:autoSpaceDN w:val="0"/>
        <w:adjustRightInd w:val="0"/>
        <w:spacing w:line="240" w:lineRule="auto"/>
        <w:rPr>
          <w:color w:val="000000"/>
          <w:szCs w:val="22"/>
        </w:rPr>
      </w:pPr>
      <w:r w:rsidRPr="0095792A">
        <w:t>EU/1/13/825/018</w:t>
      </w:r>
    </w:p>
    <w:p w14:paraId="38646D0F" w14:textId="77777777" w:rsidR="0032479C" w:rsidRPr="0095792A" w:rsidRDefault="0032479C" w:rsidP="0032479C">
      <w:pPr>
        <w:autoSpaceDE w:val="0"/>
        <w:autoSpaceDN w:val="0"/>
        <w:adjustRightInd w:val="0"/>
        <w:spacing w:line="240" w:lineRule="auto"/>
        <w:rPr>
          <w:color w:val="000000"/>
          <w:szCs w:val="22"/>
        </w:rPr>
      </w:pPr>
    </w:p>
    <w:p w14:paraId="7FB89CA2" w14:textId="77777777" w:rsidR="0032479C" w:rsidRPr="0095792A" w:rsidRDefault="0032479C" w:rsidP="0032479C">
      <w:pPr>
        <w:autoSpaceDE w:val="0"/>
        <w:autoSpaceDN w:val="0"/>
        <w:adjustRightInd w:val="0"/>
        <w:spacing w:line="240" w:lineRule="auto"/>
        <w:rPr>
          <w:color w:val="000000"/>
          <w:szCs w:val="22"/>
        </w:rPr>
      </w:pPr>
    </w:p>
    <w:p w14:paraId="685DE364" w14:textId="77777777" w:rsidR="0032479C" w:rsidRPr="0095792A" w:rsidRDefault="0032479C" w:rsidP="0032479C">
      <w:pPr>
        <w:autoSpaceDE w:val="0"/>
        <w:autoSpaceDN w:val="0"/>
        <w:adjustRightInd w:val="0"/>
        <w:spacing w:line="240" w:lineRule="auto"/>
        <w:rPr>
          <w:b/>
          <w:bCs/>
          <w:color w:val="000000"/>
          <w:szCs w:val="22"/>
        </w:rPr>
      </w:pPr>
      <w:r w:rsidRPr="0095792A">
        <w:rPr>
          <w:b/>
          <w:bCs/>
          <w:color w:val="000000"/>
          <w:szCs w:val="22"/>
        </w:rPr>
        <w:t>9.</w:t>
      </w:r>
      <w:r w:rsidRPr="0095792A">
        <w:rPr>
          <w:b/>
          <w:bCs/>
          <w:color w:val="000000"/>
          <w:szCs w:val="22"/>
        </w:rPr>
        <w:tab/>
      </w:r>
      <w:r w:rsidRPr="0095792A">
        <w:rPr>
          <w:b/>
          <w:color w:val="000000"/>
          <w:szCs w:val="22"/>
        </w:rPr>
        <w:t>DATUM VAN EERSTE VERLENING VAN DE VERGUNNING/HERNIEUWING VAN DE VERGUNNING</w:t>
      </w:r>
    </w:p>
    <w:p w14:paraId="74E96CEF" w14:textId="77777777" w:rsidR="0032479C" w:rsidRPr="0095792A" w:rsidRDefault="0032479C" w:rsidP="0032479C">
      <w:pPr>
        <w:autoSpaceDE w:val="0"/>
        <w:autoSpaceDN w:val="0"/>
        <w:adjustRightInd w:val="0"/>
        <w:spacing w:line="240" w:lineRule="auto"/>
        <w:rPr>
          <w:bCs/>
          <w:color w:val="000000"/>
          <w:szCs w:val="22"/>
        </w:rPr>
      </w:pPr>
    </w:p>
    <w:p w14:paraId="6DAF446D" w14:textId="2A742108" w:rsidR="0032479C" w:rsidRPr="0095792A" w:rsidRDefault="00E87921" w:rsidP="00644C47">
      <w:pPr>
        <w:autoSpaceDE w:val="0"/>
        <w:autoSpaceDN w:val="0"/>
        <w:adjustRightInd w:val="0"/>
        <w:spacing w:line="240" w:lineRule="auto"/>
        <w:rPr>
          <w:szCs w:val="22"/>
        </w:rPr>
      </w:pPr>
      <w:r w:rsidRPr="0095792A">
        <w:rPr>
          <w:color w:val="000000"/>
          <w:szCs w:val="22"/>
        </w:rPr>
        <w:t>Datum van eerste verlening van de vergunning: 17 April 2013</w:t>
      </w:r>
    </w:p>
    <w:p w14:paraId="77E0EB27" w14:textId="77777777" w:rsidR="00645D1F" w:rsidRPr="0095792A" w:rsidRDefault="00645D1F" w:rsidP="00644C47">
      <w:pPr>
        <w:autoSpaceDE w:val="0"/>
        <w:autoSpaceDN w:val="0"/>
        <w:adjustRightInd w:val="0"/>
        <w:spacing w:line="240" w:lineRule="auto"/>
        <w:rPr>
          <w:color w:val="000000"/>
          <w:szCs w:val="22"/>
        </w:rPr>
      </w:pPr>
    </w:p>
    <w:p w14:paraId="0AAA2431" w14:textId="77777777" w:rsidR="00E87921" w:rsidRPr="0095792A" w:rsidRDefault="00E87921" w:rsidP="0032479C">
      <w:pPr>
        <w:autoSpaceDE w:val="0"/>
        <w:autoSpaceDN w:val="0"/>
        <w:adjustRightInd w:val="0"/>
        <w:spacing w:line="240" w:lineRule="auto"/>
        <w:rPr>
          <w:color w:val="000000"/>
          <w:szCs w:val="22"/>
        </w:rPr>
      </w:pPr>
    </w:p>
    <w:p w14:paraId="3C3B2A5E" w14:textId="77777777" w:rsidR="0032479C" w:rsidRPr="0095792A" w:rsidRDefault="0032479C" w:rsidP="0032479C">
      <w:pPr>
        <w:autoSpaceDE w:val="0"/>
        <w:autoSpaceDN w:val="0"/>
        <w:adjustRightInd w:val="0"/>
        <w:spacing w:line="240" w:lineRule="auto"/>
        <w:rPr>
          <w:b/>
          <w:bCs/>
          <w:color w:val="000000"/>
          <w:szCs w:val="22"/>
        </w:rPr>
      </w:pPr>
      <w:r w:rsidRPr="0095792A">
        <w:rPr>
          <w:b/>
          <w:bCs/>
          <w:color w:val="000000"/>
          <w:szCs w:val="22"/>
        </w:rPr>
        <w:t>10.</w:t>
      </w:r>
      <w:r w:rsidRPr="0095792A">
        <w:rPr>
          <w:b/>
          <w:bCs/>
          <w:color w:val="000000"/>
          <w:szCs w:val="22"/>
        </w:rPr>
        <w:tab/>
      </w:r>
      <w:r w:rsidRPr="0095792A">
        <w:rPr>
          <w:b/>
          <w:color w:val="000000"/>
          <w:szCs w:val="22"/>
        </w:rPr>
        <w:t>DATUM VAN HERZIENING VAN DE TEKST</w:t>
      </w:r>
    </w:p>
    <w:p w14:paraId="44D52553" w14:textId="77777777" w:rsidR="0032479C" w:rsidRPr="0095792A" w:rsidRDefault="0032479C" w:rsidP="0032479C">
      <w:pPr>
        <w:autoSpaceDE w:val="0"/>
        <w:autoSpaceDN w:val="0"/>
        <w:adjustRightInd w:val="0"/>
        <w:spacing w:line="240" w:lineRule="auto"/>
        <w:rPr>
          <w:rStyle w:val="hps"/>
          <w:color w:val="000000"/>
          <w:szCs w:val="22"/>
        </w:rPr>
      </w:pPr>
    </w:p>
    <w:p w14:paraId="4005BE70" w14:textId="77777777" w:rsidR="006D390C" w:rsidRPr="0095792A" w:rsidRDefault="0032479C" w:rsidP="00C91FE0">
      <w:pPr>
        <w:tabs>
          <w:tab w:val="clear" w:pos="567"/>
        </w:tabs>
        <w:spacing w:line="240" w:lineRule="auto"/>
        <w:outlineLvl w:val="0"/>
        <w:rPr>
          <w:b/>
          <w:color w:val="000000"/>
          <w:szCs w:val="22"/>
        </w:rPr>
      </w:pPr>
      <w:r w:rsidRPr="0095792A">
        <w:rPr>
          <w:rStyle w:val="hps"/>
          <w:color w:val="000000"/>
          <w:szCs w:val="22"/>
        </w:rPr>
        <w:t>Gedetailleerde informatie over dit</w:t>
      </w:r>
      <w:r w:rsidRPr="0095792A">
        <w:rPr>
          <w:color w:val="000000"/>
          <w:szCs w:val="22"/>
        </w:rPr>
        <w:t xml:space="preserve"> </w:t>
      </w:r>
      <w:r w:rsidRPr="0095792A">
        <w:rPr>
          <w:rStyle w:val="hps"/>
          <w:color w:val="000000"/>
          <w:szCs w:val="22"/>
        </w:rPr>
        <w:t>geneesmiddel is beschikbaar</w:t>
      </w:r>
      <w:r w:rsidRPr="0095792A">
        <w:rPr>
          <w:color w:val="000000"/>
          <w:szCs w:val="22"/>
        </w:rPr>
        <w:t xml:space="preserve"> </w:t>
      </w:r>
      <w:r w:rsidRPr="0095792A">
        <w:rPr>
          <w:rStyle w:val="hps"/>
          <w:color w:val="000000"/>
          <w:szCs w:val="22"/>
        </w:rPr>
        <w:t>op de website van</w:t>
      </w:r>
      <w:r w:rsidRPr="0095792A">
        <w:rPr>
          <w:color w:val="000000"/>
          <w:szCs w:val="22"/>
        </w:rPr>
        <w:t xml:space="preserve"> </w:t>
      </w:r>
      <w:r w:rsidRPr="0095792A">
        <w:rPr>
          <w:rStyle w:val="hps"/>
          <w:color w:val="000000"/>
          <w:szCs w:val="22"/>
        </w:rPr>
        <w:t>d</w:t>
      </w:r>
      <w:r w:rsidRPr="0095792A">
        <w:rPr>
          <w:color w:val="000000"/>
          <w:szCs w:val="22"/>
        </w:rPr>
        <w:t xml:space="preserve">e European Medicines Agency </w:t>
      </w:r>
      <w:hyperlink r:id="rId15" w:history="1">
        <w:r w:rsidRPr="0095792A">
          <w:rPr>
            <w:rStyle w:val="Hyperlink"/>
            <w:color w:val="000000"/>
            <w:szCs w:val="22"/>
          </w:rPr>
          <w:t>http://www.ema.europa.eu</w:t>
        </w:r>
      </w:hyperlink>
    </w:p>
    <w:p w14:paraId="3767ADFF" w14:textId="77777777" w:rsidR="0051154A" w:rsidRPr="0095792A" w:rsidRDefault="0051154A" w:rsidP="0051154A">
      <w:pPr>
        <w:pageBreakBefore/>
        <w:suppressAutoHyphens/>
        <w:jc w:val="center"/>
      </w:pPr>
    </w:p>
    <w:p w14:paraId="1F8AEB47" w14:textId="77777777" w:rsidR="0051154A" w:rsidRPr="0095792A" w:rsidRDefault="0051154A" w:rsidP="0051154A">
      <w:pPr>
        <w:suppressAutoHyphens/>
        <w:jc w:val="center"/>
      </w:pPr>
    </w:p>
    <w:p w14:paraId="2F70BBE4" w14:textId="77777777" w:rsidR="0051154A" w:rsidRPr="0095792A" w:rsidRDefault="0051154A" w:rsidP="0051154A">
      <w:pPr>
        <w:suppressAutoHyphens/>
        <w:jc w:val="center"/>
      </w:pPr>
    </w:p>
    <w:p w14:paraId="12E4DD0B" w14:textId="77777777" w:rsidR="0051154A" w:rsidRPr="0095792A" w:rsidRDefault="0051154A" w:rsidP="0051154A">
      <w:pPr>
        <w:suppressAutoHyphens/>
        <w:jc w:val="center"/>
      </w:pPr>
    </w:p>
    <w:p w14:paraId="71009FD9" w14:textId="77777777" w:rsidR="0051154A" w:rsidRPr="0095792A" w:rsidRDefault="0051154A" w:rsidP="0051154A">
      <w:pPr>
        <w:suppressAutoHyphens/>
        <w:jc w:val="center"/>
      </w:pPr>
    </w:p>
    <w:p w14:paraId="40013228" w14:textId="77777777" w:rsidR="0051154A" w:rsidRPr="0095792A" w:rsidRDefault="0051154A" w:rsidP="0051154A">
      <w:pPr>
        <w:suppressAutoHyphens/>
        <w:jc w:val="center"/>
      </w:pPr>
    </w:p>
    <w:p w14:paraId="08EDF8C8" w14:textId="77777777" w:rsidR="0051154A" w:rsidRPr="0095792A" w:rsidRDefault="0051154A" w:rsidP="0051154A">
      <w:pPr>
        <w:suppressAutoHyphens/>
        <w:jc w:val="center"/>
      </w:pPr>
    </w:p>
    <w:p w14:paraId="2C6DD8BD" w14:textId="77777777" w:rsidR="0051154A" w:rsidRPr="0095792A" w:rsidRDefault="0051154A" w:rsidP="0051154A">
      <w:pPr>
        <w:suppressAutoHyphens/>
        <w:jc w:val="center"/>
      </w:pPr>
    </w:p>
    <w:p w14:paraId="0D209A76" w14:textId="77777777" w:rsidR="0051154A" w:rsidRPr="0095792A" w:rsidRDefault="0051154A" w:rsidP="0051154A">
      <w:pPr>
        <w:suppressAutoHyphens/>
        <w:jc w:val="center"/>
      </w:pPr>
    </w:p>
    <w:p w14:paraId="36D26581" w14:textId="77777777" w:rsidR="0051154A" w:rsidRPr="0095792A" w:rsidRDefault="0051154A" w:rsidP="0051154A">
      <w:pPr>
        <w:suppressAutoHyphens/>
        <w:jc w:val="center"/>
      </w:pPr>
    </w:p>
    <w:p w14:paraId="408CC806" w14:textId="77777777" w:rsidR="0051154A" w:rsidRPr="0095792A" w:rsidRDefault="0051154A" w:rsidP="0051154A">
      <w:pPr>
        <w:suppressAutoHyphens/>
        <w:jc w:val="center"/>
      </w:pPr>
    </w:p>
    <w:p w14:paraId="73E276ED" w14:textId="77777777" w:rsidR="0051154A" w:rsidRPr="0095792A" w:rsidRDefault="0051154A" w:rsidP="0051154A">
      <w:pPr>
        <w:suppressAutoHyphens/>
        <w:jc w:val="center"/>
      </w:pPr>
    </w:p>
    <w:p w14:paraId="51F95FC0" w14:textId="77777777" w:rsidR="0051154A" w:rsidRPr="0095792A" w:rsidRDefault="0051154A" w:rsidP="0051154A">
      <w:pPr>
        <w:suppressAutoHyphens/>
        <w:jc w:val="center"/>
      </w:pPr>
    </w:p>
    <w:p w14:paraId="66DB3A1D" w14:textId="77777777" w:rsidR="0051154A" w:rsidRPr="0095792A" w:rsidRDefault="0051154A" w:rsidP="0051154A">
      <w:pPr>
        <w:suppressAutoHyphens/>
        <w:jc w:val="center"/>
      </w:pPr>
    </w:p>
    <w:p w14:paraId="035163EC" w14:textId="77777777" w:rsidR="0051154A" w:rsidRPr="0095792A" w:rsidRDefault="0051154A" w:rsidP="0051154A">
      <w:pPr>
        <w:suppressAutoHyphens/>
        <w:jc w:val="center"/>
      </w:pPr>
    </w:p>
    <w:p w14:paraId="64731219" w14:textId="77777777" w:rsidR="0051154A" w:rsidRPr="0095792A" w:rsidRDefault="0051154A" w:rsidP="0051154A">
      <w:pPr>
        <w:suppressAutoHyphens/>
        <w:jc w:val="center"/>
      </w:pPr>
    </w:p>
    <w:p w14:paraId="2D8A4039" w14:textId="77777777" w:rsidR="0051154A" w:rsidRPr="0095792A" w:rsidRDefault="0051154A" w:rsidP="0051154A">
      <w:pPr>
        <w:suppressAutoHyphens/>
        <w:jc w:val="center"/>
      </w:pPr>
    </w:p>
    <w:p w14:paraId="2BCE8DD8" w14:textId="77777777" w:rsidR="0051154A" w:rsidRPr="0095792A" w:rsidRDefault="0051154A" w:rsidP="0051154A">
      <w:pPr>
        <w:suppressAutoHyphens/>
        <w:jc w:val="center"/>
      </w:pPr>
    </w:p>
    <w:p w14:paraId="2E2467B8" w14:textId="77777777" w:rsidR="0051154A" w:rsidRPr="0095792A" w:rsidRDefault="0051154A" w:rsidP="0051154A">
      <w:pPr>
        <w:suppressAutoHyphens/>
        <w:jc w:val="center"/>
      </w:pPr>
    </w:p>
    <w:p w14:paraId="45ABC5ED" w14:textId="77777777" w:rsidR="0051154A" w:rsidRPr="0095792A" w:rsidRDefault="0051154A" w:rsidP="0051154A">
      <w:pPr>
        <w:suppressAutoHyphens/>
        <w:jc w:val="center"/>
      </w:pPr>
    </w:p>
    <w:p w14:paraId="69D4E4E5" w14:textId="77777777" w:rsidR="0051154A" w:rsidRPr="0095792A" w:rsidRDefault="0051154A" w:rsidP="0051154A">
      <w:pPr>
        <w:suppressAutoHyphens/>
        <w:jc w:val="center"/>
      </w:pPr>
    </w:p>
    <w:p w14:paraId="275E1031" w14:textId="77777777" w:rsidR="0051154A" w:rsidRPr="0095792A" w:rsidRDefault="0051154A" w:rsidP="0051154A">
      <w:pPr>
        <w:suppressAutoHyphens/>
        <w:jc w:val="center"/>
      </w:pPr>
    </w:p>
    <w:p w14:paraId="5E9FE9F6" w14:textId="77777777" w:rsidR="00664743" w:rsidRPr="0095792A" w:rsidRDefault="00664743" w:rsidP="00664743">
      <w:pPr>
        <w:suppressLineNumbers/>
        <w:jc w:val="center"/>
        <w:rPr>
          <w:szCs w:val="24"/>
        </w:rPr>
      </w:pPr>
      <w:r w:rsidRPr="0095792A">
        <w:rPr>
          <w:b/>
          <w:szCs w:val="24"/>
        </w:rPr>
        <w:t>BIJLAGE II</w:t>
      </w:r>
    </w:p>
    <w:p w14:paraId="37DF6B1E" w14:textId="77777777" w:rsidR="00664743" w:rsidRPr="0095792A" w:rsidRDefault="00664743" w:rsidP="00664743">
      <w:pPr>
        <w:suppressLineNumbers/>
        <w:ind w:left="1701" w:right="1416" w:hanging="567"/>
        <w:rPr>
          <w:szCs w:val="24"/>
        </w:rPr>
      </w:pPr>
    </w:p>
    <w:p w14:paraId="111D3531" w14:textId="77777777" w:rsidR="00664743" w:rsidRPr="0095792A" w:rsidRDefault="00664743" w:rsidP="00664743">
      <w:pPr>
        <w:suppressLineNumbers/>
        <w:ind w:left="1701" w:right="1416" w:hanging="708"/>
        <w:rPr>
          <w:szCs w:val="24"/>
        </w:rPr>
      </w:pPr>
      <w:r w:rsidRPr="0095792A">
        <w:rPr>
          <w:b/>
          <w:szCs w:val="24"/>
        </w:rPr>
        <w:t>A.</w:t>
      </w:r>
      <w:r w:rsidRPr="0095792A">
        <w:rPr>
          <w:b/>
          <w:szCs w:val="24"/>
        </w:rPr>
        <w:tab/>
        <w:t>FABRIKANT VERANTWOORDELIJK VOOR VRIJGIFTE</w:t>
      </w:r>
    </w:p>
    <w:p w14:paraId="288E63BB" w14:textId="77777777" w:rsidR="00664743" w:rsidRPr="0095792A" w:rsidRDefault="00664743" w:rsidP="00664743">
      <w:pPr>
        <w:suppressLineNumbers/>
        <w:ind w:left="567" w:hanging="567"/>
        <w:rPr>
          <w:szCs w:val="24"/>
        </w:rPr>
      </w:pPr>
    </w:p>
    <w:p w14:paraId="7994C8FC" w14:textId="77777777" w:rsidR="00664743" w:rsidRPr="0095792A" w:rsidRDefault="00664743" w:rsidP="00664743">
      <w:pPr>
        <w:suppressLineNumbers/>
        <w:ind w:left="1701" w:right="1416" w:hanging="708"/>
        <w:rPr>
          <w:b/>
          <w:szCs w:val="24"/>
        </w:rPr>
      </w:pPr>
      <w:r w:rsidRPr="0095792A">
        <w:rPr>
          <w:b/>
          <w:szCs w:val="24"/>
        </w:rPr>
        <w:t>B.</w:t>
      </w:r>
      <w:r w:rsidRPr="0095792A">
        <w:rPr>
          <w:b/>
          <w:szCs w:val="24"/>
        </w:rPr>
        <w:tab/>
        <w:t>VOORWAARDEN OF BEPERKINGEN TEN AANZIEN VAN LEVERING EN GEBRUIK</w:t>
      </w:r>
    </w:p>
    <w:p w14:paraId="5BEF5365" w14:textId="77777777" w:rsidR="00664743" w:rsidRPr="0095792A" w:rsidRDefault="00664743" w:rsidP="00664743">
      <w:pPr>
        <w:suppressLineNumbers/>
        <w:rPr>
          <w:szCs w:val="24"/>
        </w:rPr>
      </w:pPr>
    </w:p>
    <w:p w14:paraId="075F409B" w14:textId="77777777" w:rsidR="00664743" w:rsidRPr="0095792A" w:rsidRDefault="00664743" w:rsidP="00664743">
      <w:pPr>
        <w:suppressLineNumbers/>
        <w:ind w:left="1701" w:right="1558" w:hanging="708"/>
        <w:rPr>
          <w:b/>
          <w:szCs w:val="24"/>
        </w:rPr>
      </w:pPr>
      <w:r w:rsidRPr="0095792A">
        <w:rPr>
          <w:b/>
          <w:szCs w:val="24"/>
        </w:rPr>
        <w:t>C.</w:t>
      </w:r>
      <w:r w:rsidRPr="0095792A">
        <w:rPr>
          <w:b/>
          <w:szCs w:val="24"/>
        </w:rPr>
        <w:tab/>
        <w:t>ANDERE VOORWAARDEN EN EISEN DIE DOOR DE HOUDER VAN DE VERGUNNING VOOR HET IN DE HANDEL BRENGEN MOETEN WORDEN NAGEKOMEN</w:t>
      </w:r>
    </w:p>
    <w:p w14:paraId="6C3E37E6" w14:textId="77777777" w:rsidR="00664743" w:rsidRPr="0095792A" w:rsidRDefault="00664743" w:rsidP="00664743">
      <w:pPr>
        <w:suppressLineNumbers/>
        <w:tabs>
          <w:tab w:val="left" w:pos="993"/>
        </w:tabs>
        <w:ind w:left="1701" w:right="1558" w:hanging="850"/>
        <w:rPr>
          <w:b/>
          <w:szCs w:val="24"/>
        </w:rPr>
      </w:pPr>
      <w:r w:rsidRPr="0095792A">
        <w:rPr>
          <w:b/>
          <w:szCs w:val="24"/>
        </w:rPr>
        <w:t xml:space="preserve"> </w:t>
      </w:r>
      <w:r w:rsidRPr="0095792A">
        <w:rPr>
          <w:b/>
          <w:szCs w:val="24"/>
        </w:rPr>
        <w:tab/>
      </w:r>
    </w:p>
    <w:p w14:paraId="29F3583C" w14:textId="77777777" w:rsidR="00C95A20" w:rsidRPr="0095792A" w:rsidRDefault="00664743" w:rsidP="00664743">
      <w:pPr>
        <w:suppressLineNumbers/>
        <w:tabs>
          <w:tab w:val="left" w:pos="993"/>
        </w:tabs>
        <w:ind w:left="1701" w:right="1558" w:hanging="850"/>
        <w:rPr>
          <w:b/>
          <w:caps/>
          <w:szCs w:val="24"/>
        </w:rPr>
      </w:pPr>
      <w:r w:rsidRPr="0095792A">
        <w:rPr>
          <w:b/>
          <w:szCs w:val="24"/>
        </w:rPr>
        <w:tab/>
        <w:t>D.</w:t>
      </w:r>
      <w:r w:rsidRPr="0095792A">
        <w:rPr>
          <w:b/>
          <w:szCs w:val="24"/>
        </w:rPr>
        <w:tab/>
      </w:r>
      <w:r w:rsidRPr="0095792A">
        <w:rPr>
          <w:b/>
          <w:caps/>
          <w:szCs w:val="24"/>
        </w:rPr>
        <w:t>Voorwaarden of beperkingen met betrekking tot een veilig en doeltreffend gebruik van het geneesmiddel</w:t>
      </w:r>
    </w:p>
    <w:p w14:paraId="778CBC00" w14:textId="77777777" w:rsidR="00C95A20" w:rsidRPr="0095792A" w:rsidRDefault="00C95A20">
      <w:pPr>
        <w:tabs>
          <w:tab w:val="clear" w:pos="567"/>
        </w:tabs>
        <w:spacing w:line="240" w:lineRule="auto"/>
        <w:rPr>
          <w:b/>
          <w:caps/>
          <w:szCs w:val="24"/>
        </w:rPr>
      </w:pPr>
      <w:r w:rsidRPr="0095792A">
        <w:rPr>
          <w:b/>
          <w:caps/>
          <w:szCs w:val="24"/>
        </w:rPr>
        <w:br w:type="page"/>
      </w:r>
    </w:p>
    <w:p w14:paraId="6D1553C5" w14:textId="77777777" w:rsidR="00664743" w:rsidRPr="0095792A" w:rsidRDefault="00664743" w:rsidP="00C95A20">
      <w:pPr>
        <w:pStyle w:val="TitleB"/>
      </w:pPr>
      <w:r w:rsidRPr="0095792A">
        <w:t>A.</w:t>
      </w:r>
      <w:r w:rsidRPr="0095792A">
        <w:rPr>
          <w:rFonts w:eastAsia="Calibri"/>
        </w:rPr>
        <w:tab/>
        <w:t>FABRIKANT VERANTWOORDELIJK VOOR VRIJGIFTE</w:t>
      </w:r>
    </w:p>
    <w:p w14:paraId="663B8B80" w14:textId="77777777" w:rsidR="00664743" w:rsidRPr="0095792A" w:rsidRDefault="00664743" w:rsidP="00664743">
      <w:pPr>
        <w:tabs>
          <w:tab w:val="clear" w:pos="567"/>
        </w:tabs>
        <w:spacing w:after="200" w:line="240" w:lineRule="auto"/>
        <w:contextualSpacing/>
        <w:rPr>
          <w:rFonts w:eastAsia="Calibri"/>
          <w:szCs w:val="22"/>
          <w:u w:val="single"/>
        </w:rPr>
      </w:pPr>
    </w:p>
    <w:p w14:paraId="15638CBD" w14:textId="77777777" w:rsidR="00664743" w:rsidRPr="0095792A" w:rsidRDefault="00664743" w:rsidP="00664743">
      <w:pPr>
        <w:tabs>
          <w:tab w:val="clear" w:pos="567"/>
        </w:tabs>
        <w:spacing w:after="200" w:line="240" w:lineRule="auto"/>
        <w:contextualSpacing/>
        <w:rPr>
          <w:rFonts w:eastAsia="Calibri"/>
          <w:szCs w:val="22"/>
          <w:u w:val="single"/>
        </w:rPr>
      </w:pPr>
      <w:r w:rsidRPr="0095792A">
        <w:rPr>
          <w:rFonts w:eastAsia="Calibri"/>
          <w:szCs w:val="22"/>
          <w:u w:val="single"/>
        </w:rPr>
        <w:t>Naam en adres van de fabrikant verantwoordelijk voor vrijgifte</w:t>
      </w:r>
    </w:p>
    <w:p w14:paraId="271ADCF8" w14:textId="77777777" w:rsidR="00664743" w:rsidRPr="0095792A" w:rsidRDefault="00664743" w:rsidP="00664743">
      <w:pPr>
        <w:suppressLineNumbers/>
        <w:rPr>
          <w:szCs w:val="24"/>
        </w:rPr>
      </w:pPr>
    </w:p>
    <w:p w14:paraId="4C9BD34F" w14:textId="77777777" w:rsidR="00664743" w:rsidRPr="00C067FA" w:rsidRDefault="00664743" w:rsidP="00664743">
      <w:pPr>
        <w:widowControl w:val="0"/>
        <w:autoSpaceDE w:val="0"/>
        <w:autoSpaceDN w:val="0"/>
        <w:adjustRightInd w:val="0"/>
        <w:spacing w:line="240" w:lineRule="auto"/>
        <w:ind w:left="127" w:right="120"/>
        <w:rPr>
          <w:lang w:val="en-US" w:eastAsia="zh-CN"/>
        </w:rPr>
      </w:pPr>
      <w:r w:rsidRPr="00C067FA">
        <w:rPr>
          <w:lang w:val="en-US" w:eastAsia="zh-CN"/>
        </w:rPr>
        <w:t>S.C. Sindan-Pharma S.R.L.</w:t>
      </w:r>
      <w:r w:rsidRPr="00C067FA">
        <w:rPr>
          <w:lang w:val="en-US" w:eastAsia="zh-CN"/>
        </w:rPr>
        <w:br/>
        <w:t>11</w:t>
      </w:r>
      <w:r w:rsidRPr="00C067FA">
        <w:rPr>
          <w:vertAlign w:val="superscript"/>
          <w:lang w:val="en-US" w:eastAsia="zh-CN"/>
        </w:rPr>
        <w:t>th</w:t>
      </w:r>
      <w:r w:rsidRPr="00C067FA">
        <w:rPr>
          <w:lang w:val="en-US" w:eastAsia="zh-CN"/>
        </w:rPr>
        <w:t xml:space="preserve"> Ion Mihalache Ave, The 1</w:t>
      </w:r>
      <w:r w:rsidRPr="00C067FA">
        <w:rPr>
          <w:vertAlign w:val="superscript"/>
          <w:lang w:val="en-US" w:eastAsia="zh-CN"/>
        </w:rPr>
        <w:t>st</w:t>
      </w:r>
      <w:r w:rsidRPr="00C067FA">
        <w:rPr>
          <w:lang w:val="en-US" w:eastAsia="zh-CN"/>
        </w:rPr>
        <w:t xml:space="preserve"> district,</w:t>
      </w:r>
      <w:r w:rsidRPr="00C067FA">
        <w:rPr>
          <w:lang w:val="en-US" w:eastAsia="zh-CN"/>
        </w:rPr>
        <w:br/>
        <w:t>RO-011171 Bucharest</w:t>
      </w:r>
      <w:r w:rsidRPr="00C067FA">
        <w:rPr>
          <w:lang w:val="en-US" w:eastAsia="zh-CN"/>
        </w:rPr>
        <w:br/>
        <w:t>Roemenië</w:t>
      </w:r>
    </w:p>
    <w:p w14:paraId="110666E7" w14:textId="77777777" w:rsidR="00664743" w:rsidRPr="00C067FA" w:rsidRDefault="00664743" w:rsidP="00664743">
      <w:pPr>
        <w:suppressLineNumbers/>
        <w:rPr>
          <w:szCs w:val="24"/>
          <w:lang w:val="en-US"/>
        </w:rPr>
      </w:pPr>
    </w:p>
    <w:p w14:paraId="3DA6604B" w14:textId="77777777" w:rsidR="00664743" w:rsidRPr="00C067FA" w:rsidRDefault="00664743" w:rsidP="00664743">
      <w:pPr>
        <w:suppressLineNumbers/>
        <w:rPr>
          <w:szCs w:val="24"/>
          <w:lang w:val="en-US"/>
        </w:rPr>
      </w:pPr>
    </w:p>
    <w:p w14:paraId="32C8F5D0" w14:textId="77777777" w:rsidR="00664743" w:rsidRPr="0095792A" w:rsidRDefault="00664743" w:rsidP="00C95A20">
      <w:pPr>
        <w:pStyle w:val="TitleB"/>
      </w:pPr>
      <w:r w:rsidRPr="0095792A">
        <w:t>B.</w:t>
      </w:r>
      <w:r w:rsidRPr="0095792A">
        <w:tab/>
        <w:t>VOORWAARDEN OF BEPERKINGEN TEN AANZIEN VAN LEVERING EN GEBRUIK</w:t>
      </w:r>
    </w:p>
    <w:p w14:paraId="628AFADC" w14:textId="77777777" w:rsidR="00664743" w:rsidRPr="0095792A" w:rsidRDefault="00664743" w:rsidP="00664743">
      <w:pPr>
        <w:suppressLineNumbers/>
        <w:rPr>
          <w:szCs w:val="24"/>
        </w:rPr>
      </w:pPr>
    </w:p>
    <w:p w14:paraId="08C6C302" w14:textId="77777777" w:rsidR="00664743" w:rsidRPr="0095792A" w:rsidRDefault="00664743" w:rsidP="00664743">
      <w:pPr>
        <w:numPr>
          <w:ilvl w:val="12"/>
          <w:numId w:val="0"/>
        </w:numPr>
        <w:suppressLineNumbers/>
        <w:rPr>
          <w:i/>
          <w:szCs w:val="24"/>
        </w:rPr>
      </w:pPr>
      <w:r w:rsidRPr="0095792A">
        <w:rPr>
          <w:szCs w:val="24"/>
        </w:rPr>
        <w:t>Aan medisch voorschrift onderworpen geneesmiddel (</w:t>
      </w:r>
      <w:r w:rsidRPr="0095792A">
        <w:rPr>
          <w:color w:val="000000"/>
        </w:rPr>
        <w:t>zie bijlage I: Samenvatting van de productkenmerken, rubriek 4.2).</w:t>
      </w:r>
    </w:p>
    <w:p w14:paraId="4C33EB95" w14:textId="77777777" w:rsidR="00664743" w:rsidRPr="0095792A" w:rsidRDefault="00664743" w:rsidP="00664743">
      <w:pPr>
        <w:suppressLineNumbers/>
        <w:ind w:right="-1"/>
        <w:rPr>
          <w:i/>
          <w:szCs w:val="24"/>
        </w:rPr>
      </w:pPr>
    </w:p>
    <w:p w14:paraId="7EE19462" w14:textId="77777777" w:rsidR="00664743" w:rsidRPr="0095792A" w:rsidRDefault="00664743" w:rsidP="00664743">
      <w:pPr>
        <w:suppressLineNumbers/>
        <w:ind w:right="-1"/>
        <w:rPr>
          <w:i/>
          <w:szCs w:val="24"/>
        </w:rPr>
      </w:pPr>
    </w:p>
    <w:p w14:paraId="2F066AF7" w14:textId="77777777" w:rsidR="00664743" w:rsidRPr="0095792A" w:rsidRDefault="00664743" w:rsidP="00C95A20">
      <w:pPr>
        <w:pStyle w:val="TitleB"/>
      </w:pPr>
      <w:r w:rsidRPr="0095792A">
        <w:t>C.</w:t>
      </w:r>
      <w:r w:rsidRPr="0095792A">
        <w:tab/>
        <w:t>ANDERE VOORWAARDEN EN EISEN DIE DOOR DE HOUDER VAN DE VERGUNNING VOOR HET IN DE HANDEL BRENGEN MOETEN WORDEN NAGEKOMEN</w:t>
      </w:r>
    </w:p>
    <w:p w14:paraId="244246D8" w14:textId="77777777" w:rsidR="00664743" w:rsidRPr="0095792A" w:rsidRDefault="00664743" w:rsidP="00664743">
      <w:pPr>
        <w:suppressLineNumbers/>
        <w:ind w:right="567"/>
        <w:rPr>
          <w:szCs w:val="24"/>
        </w:rPr>
      </w:pPr>
    </w:p>
    <w:p w14:paraId="1DA4A064" w14:textId="77777777" w:rsidR="00664743" w:rsidRPr="0095792A" w:rsidRDefault="00664743" w:rsidP="00664743">
      <w:pPr>
        <w:numPr>
          <w:ilvl w:val="0"/>
          <w:numId w:val="9"/>
        </w:numPr>
        <w:suppressLineNumbers/>
        <w:ind w:right="-1" w:hanging="720"/>
        <w:rPr>
          <w:b/>
          <w:szCs w:val="24"/>
        </w:rPr>
      </w:pPr>
      <w:r w:rsidRPr="0095792A">
        <w:rPr>
          <w:b/>
          <w:szCs w:val="24"/>
        </w:rPr>
        <w:t>Periodieke veiligheidsverslagen (PSUR’s)</w:t>
      </w:r>
    </w:p>
    <w:p w14:paraId="4FA9E096" w14:textId="77777777" w:rsidR="00664743" w:rsidRPr="0095792A" w:rsidRDefault="00664743" w:rsidP="00664743">
      <w:pPr>
        <w:suppressLineNumbers/>
        <w:ind w:right="-1"/>
        <w:rPr>
          <w:szCs w:val="24"/>
          <w:u w:val="single"/>
        </w:rPr>
      </w:pPr>
    </w:p>
    <w:p w14:paraId="4EE27320" w14:textId="4423FB6F" w:rsidR="00664743" w:rsidRPr="0095792A" w:rsidRDefault="00664743" w:rsidP="00664743">
      <w:pPr>
        <w:suppressLineNumbers/>
        <w:ind w:right="-1"/>
        <w:rPr>
          <w:szCs w:val="24"/>
        </w:rPr>
      </w:pPr>
      <w:r w:rsidRPr="0095792A">
        <w:rPr>
          <w:szCs w:val="24"/>
        </w:rPr>
        <w:t>Op het moment van toekenning van de handelsvergunning is indiening van een periodiek veiligheidsverslag voor dit geneesmiddel niet verplicht.</w:t>
      </w:r>
      <w:r w:rsidR="0040519B" w:rsidRPr="0095792A">
        <w:rPr>
          <w:szCs w:val="24"/>
        </w:rPr>
        <w:t xml:space="preserve"> </w:t>
      </w:r>
      <w:r w:rsidRPr="0095792A">
        <w:rPr>
          <w:szCs w:val="24"/>
        </w:rPr>
        <w:t>Echter zal de vergunninghouder voor dit geneesmiddel periodieke veiligheidsverslagen indienen als het middel voorkomt op de lijst van uniale referentiedata en indieningsfrequenties voor periodieke veiligheidsverslagen (EURD-lijst), waarin voorzien wordt in artikel 107 quater, onder punt 7 van Richtlijn 2001/83/EG. Deze lijst is gepubliceerd op het Europese webportaal voor geneesmiddelen.</w:t>
      </w:r>
    </w:p>
    <w:p w14:paraId="6067680B" w14:textId="77777777" w:rsidR="00664743" w:rsidRPr="0095792A" w:rsidRDefault="00664743" w:rsidP="00664743">
      <w:pPr>
        <w:suppressLineNumbers/>
        <w:ind w:right="-1"/>
        <w:rPr>
          <w:szCs w:val="24"/>
        </w:rPr>
      </w:pPr>
    </w:p>
    <w:p w14:paraId="7A0F4A88" w14:textId="77777777" w:rsidR="00664743" w:rsidRPr="0095792A" w:rsidRDefault="00664743" w:rsidP="00664743">
      <w:pPr>
        <w:suppressLineNumbers/>
        <w:ind w:right="-1"/>
        <w:rPr>
          <w:szCs w:val="24"/>
        </w:rPr>
      </w:pPr>
    </w:p>
    <w:p w14:paraId="37AB29C2" w14:textId="77777777" w:rsidR="00664743" w:rsidRPr="0095792A" w:rsidRDefault="00664743" w:rsidP="00C95A20">
      <w:pPr>
        <w:pStyle w:val="TitleB"/>
      </w:pPr>
      <w:r w:rsidRPr="0095792A">
        <w:t xml:space="preserve">D. </w:t>
      </w:r>
      <w:r w:rsidRPr="0095792A">
        <w:tab/>
        <w:t>VOORWAARDEN OF BEPERKINGEN MET BETREKKING TOT EEN VEILIG EN DOELTREFFEND GEBRUIK VAN HET GENEESMIDDEL</w:t>
      </w:r>
    </w:p>
    <w:p w14:paraId="3C6DD61D" w14:textId="77777777" w:rsidR="00664743" w:rsidRPr="0095792A" w:rsidRDefault="00664743" w:rsidP="00664743">
      <w:pPr>
        <w:suppressLineNumbers/>
        <w:ind w:right="-1"/>
        <w:rPr>
          <w:b/>
          <w:szCs w:val="24"/>
        </w:rPr>
      </w:pPr>
    </w:p>
    <w:p w14:paraId="5CBBD9D2" w14:textId="746C63DB" w:rsidR="00664743" w:rsidRPr="0095792A" w:rsidRDefault="00664743" w:rsidP="00664743">
      <w:pPr>
        <w:numPr>
          <w:ilvl w:val="0"/>
          <w:numId w:val="9"/>
        </w:numPr>
        <w:suppressLineNumbers/>
        <w:ind w:right="-1" w:hanging="720"/>
        <w:rPr>
          <w:b/>
          <w:szCs w:val="24"/>
        </w:rPr>
      </w:pPr>
      <w:r w:rsidRPr="0095792A">
        <w:rPr>
          <w:b/>
          <w:szCs w:val="24"/>
        </w:rPr>
        <w:t xml:space="preserve">Risk </w:t>
      </w:r>
      <w:r w:rsidR="00C067FA">
        <w:rPr>
          <w:b/>
          <w:szCs w:val="24"/>
        </w:rPr>
        <w:t>m</w:t>
      </w:r>
      <w:r w:rsidRPr="0095792A">
        <w:rPr>
          <w:b/>
          <w:szCs w:val="24"/>
        </w:rPr>
        <w:t xml:space="preserve">anagement </w:t>
      </w:r>
      <w:r w:rsidR="00C067FA">
        <w:rPr>
          <w:b/>
          <w:szCs w:val="24"/>
        </w:rPr>
        <w:t>p</w:t>
      </w:r>
      <w:r w:rsidRPr="0095792A">
        <w:rPr>
          <w:b/>
          <w:szCs w:val="24"/>
        </w:rPr>
        <w:t>lan (RMP- risicobeheerplan)</w:t>
      </w:r>
    </w:p>
    <w:p w14:paraId="2DA02B7A" w14:textId="77777777" w:rsidR="00664743" w:rsidRPr="0095792A" w:rsidRDefault="00664743" w:rsidP="00664743">
      <w:pPr>
        <w:suppressLineNumbers/>
        <w:ind w:right="-1"/>
        <w:rPr>
          <w:b/>
          <w:szCs w:val="24"/>
        </w:rPr>
      </w:pPr>
    </w:p>
    <w:p w14:paraId="74B0A728" w14:textId="77777777" w:rsidR="00664743" w:rsidRPr="0095792A" w:rsidRDefault="00664743" w:rsidP="00664743">
      <w:pPr>
        <w:suppressLineNumbers/>
        <w:ind w:right="-1"/>
        <w:rPr>
          <w:szCs w:val="24"/>
        </w:rPr>
      </w:pPr>
      <w:r w:rsidRPr="0095792A">
        <w:rPr>
          <w:szCs w:val="24"/>
        </w:rPr>
        <w:t>Niet van toepassing</w:t>
      </w:r>
    </w:p>
    <w:p w14:paraId="3809A071" w14:textId="77777777" w:rsidR="008F7BD0" w:rsidRPr="0095792A" w:rsidRDefault="008F7BD0" w:rsidP="008F7BD0">
      <w:pPr>
        <w:suppressAutoHyphens/>
        <w:jc w:val="center"/>
        <w:outlineLvl w:val="0"/>
        <w:rPr>
          <w:b/>
          <w:szCs w:val="24"/>
        </w:rPr>
      </w:pPr>
      <w:r w:rsidRPr="0095792A">
        <w:rPr>
          <w:b/>
          <w:szCs w:val="24"/>
        </w:rPr>
        <w:br w:type="page"/>
      </w:r>
    </w:p>
    <w:p w14:paraId="645CF314" w14:textId="77777777" w:rsidR="008F7BD0" w:rsidRPr="0095792A" w:rsidRDefault="008F7BD0" w:rsidP="008F7BD0">
      <w:pPr>
        <w:suppressAutoHyphens/>
        <w:jc w:val="center"/>
        <w:outlineLvl w:val="0"/>
        <w:rPr>
          <w:b/>
          <w:szCs w:val="24"/>
        </w:rPr>
      </w:pPr>
    </w:p>
    <w:p w14:paraId="5CE632E9" w14:textId="77777777" w:rsidR="008F7BD0" w:rsidRPr="0095792A" w:rsidRDefault="008F7BD0" w:rsidP="008F7BD0">
      <w:pPr>
        <w:suppressAutoHyphens/>
        <w:jc w:val="center"/>
        <w:outlineLvl w:val="0"/>
        <w:rPr>
          <w:b/>
          <w:szCs w:val="24"/>
        </w:rPr>
      </w:pPr>
    </w:p>
    <w:p w14:paraId="063BFD06" w14:textId="77777777" w:rsidR="008F7BD0" w:rsidRPr="0095792A" w:rsidRDefault="008F7BD0" w:rsidP="008F7BD0">
      <w:pPr>
        <w:suppressAutoHyphens/>
        <w:jc w:val="center"/>
        <w:outlineLvl w:val="0"/>
        <w:rPr>
          <w:b/>
          <w:szCs w:val="24"/>
        </w:rPr>
      </w:pPr>
    </w:p>
    <w:p w14:paraId="466683A1" w14:textId="77777777" w:rsidR="008F7BD0" w:rsidRPr="0095792A" w:rsidRDefault="008F7BD0" w:rsidP="008F7BD0">
      <w:pPr>
        <w:suppressAutoHyphens/>
        <w:jc w:val="center"/>
        <w:outlineLvl w:val="0"/>
        <w:rPr>
          <w:b/>
          <w:szCs w:val="24"/>
        </w:rPr>
      </w:pPr>
    </w:p>
    <w:p w14:paraId="65D49705" w14:textId="77777777" w:rsidR="008F7BD0" w:rsidRPr="0095792A" w:rsidRDefault="008F7BD0" w:rsidP="008F7BD0">
      <w:pPr>
        <w:suppressAutoHyphens/>
        <w:jc w:val="center"/>
        <w:outlineLvl w:val="0"/>
        <w:rPr>
          <w:b/>
          <w:szCs w:val="24"/>
        </w:rPr>
      </w:pPr>
    </w:p>
    <w:p w14:paraId="27B28B5C" w14:textId="77777777" w:rsidR="008F7BD0" w:rsidRPr="0095792A" w:rsidRDefault="008F7BD0" w:rsidP="008F7BD0">
      <w:pPr>
        <w:suppressAutoHyphens/>
        <w:jc w:val="center"/>
        <w:outlineLvl w:val="0"/>
        <w:rPr>
          <w:b/>
          <w:szCs w:val="24"/>
        </w:rPr>
      </w:pPr>
    </w:p>
    <w:p w14:paraId="07991B85" w14:textId="77777777" w:rsidR="008F7BD0" w:rsidRPr="0095792A" w:rsidRDefault="008F7BD0" w:rsidP="008F7BD0">
      <w:pPr>
        <w:suppressAutoHyphens/>
        <w:jc w:val="center"/>
        <w:outlineLvl w:val="0"/>
        <w:rPr>
          <w:b/>
          <w:szCs w:val="24"/>
        </w:rPr>
      </w:pPr>
    </w:p>
    <w:p w14:paraId="17C181A7" w14:textId="77777777" w:rsidR="008F7BD0" w:rsidRPr="0095792A" w:rsidRDefault="008F7BD0" w:rsidP="008F7BD0">
      <w:pPr>
        <w:suppressAutoHyphens/>
        <w:jc w:val="center"/>
        <w:outlineLvl w:val="0"/>
        <w:rPr>
          <w:b/>
          <w:szCs w:val="24"/>
        </w:rPr>
      </w:pPr>
    </w:p>
    <w:p w14:paraId="7597B051" w14:textId="77777777" w:rsidR="008F7BD0" w:rsidRPr="0095792A" w:rsidRDefault="008F7BD0" w:rsidP="008F7BD0">
      <w:pPr>
        <w:suppressAutoHyphens/>
        <w:jc w:val="center"/>
        <w:outlineLvl w:val="0"/>
        <w:rPr>
          <w:b/>
          <w:szCs w:val="24"/>
        </w:rPr>
      </w:pPr>
    </w:p>
    <w:p w14:paraId="57540CA9" w14:textId="77777777" w:rsidR="008F7BD0" w:rsidRPr="0095792A" w:rsidRDefault="008F7BD0" w:rsidP="008F7BD0">
      <w:pPr>
        <w:suppressAutoHyphens/>
        <w:jc w:val="center"/>
        <w:outlineLvl w:val="0"/>
        <w:rPr>
          <w:b/>
          <w:szCs w:val="24"/>
        </w:rPr>
      </w:pPr>
    </w:p>
    <w:p w14:paraId="4E768556" w14:textId="77777777" w:rsidR="008F7BD0" w:rsidRPr="0095792A" w:rsidRDefault="008F7BD0" w:rsidP="008F7BD0">
      <w:pPr>
        <w:suppressAutoHyphens/>
        <w:jc w:val="center"/>
        <w:outlineLvl w:val="0"/>
        <w:rPr>
          <w:b/>
          <w:szCs w:val="24"/>
        </w:rPr>
      </w:pPr>
    </w:p>
    <w:p w14:paraId="33E61B32" w14:textId="77777777" w:rsidR="008F7BD0" w:rsidRPr="0095792A" w:rsidRDefault="008F7BD0" w:rsidP="008F7BD0">
      <w:pPr>
        <w:suppressAutoHyphens/>
        <w:jc w:val="center"/>
        <w:outlineLvl w:val="0"/>
        <w:rPr>
          <w:b/>
          <w:szCs w:val="24"/>
        </w:rPr>
      </w:pPr>
    </w:p>
    <w:p w14:paraId="1DAE16AC" w14:textId="77777777" w:rsidR="008F7BD0" w:rsidRPr="0095792A" w:rsidRDefault="008F7BD0" w:rsidP="008F7BD0">
      <w:pPr>
        <w:suppressAutoHyphens/>
        <w:jc w:val="center"/>
        <w:outlineLvl w:val="0"/>
        <w:rPr>
          <w:b/>
          <w:szCs w:val="24"/>
        </w:rPr>
      </w:pPr>
    </w:p>
    <w:p w14:paraId="3AA87F3B" w14:textId="77777777" w:rsidR="009F781B" w:rsidRPr="0095792A" w:rsidRDefault="009F781B" w:rsidP="008F7BD0">
      <w:pPr>
        <w:suppressAutoHyphens/>
        <w:jc w:val="center"/>
        <w:outlineLvl w:val="0"/>
        <w:rPr>
          <w:b/>
          <w:szCs w:val="24"/>
        </w:rPr>
      </w:pPr>
    </w:p>
    <w:p w14:paraId="6D25BD7E" w14:textId="77777777" w:rsidR="009F781B" w:rsidRPr="0095792A" w:rsidRDefault="009F781B" w:rsidP="008F7BD0">
      <w:pPr>
        <w:suppressAutoHyphens/>
        <w:jc w:val="center"/>
        <w:outlineLvl w:val="0"/>
        <w:rPr>
          <w:b/>
          <w:szCs w:val="24"/>
        </w:rPr>
      </w:pPr>
    </w:p>
    <w:p w14:paraId="5BE37A6A" w14:textId="77777777" w:rsidR="009F781B" w:rsidRPr="0095792A" w:rsidRDefault="009F781B" w:rsidP="008F7BD0">
      <w:pPr>
        <w:suppressAutoHyphens/>
        <w:jc w:val="center"/>
        <w:outlineLvl w:val="0"/>
        <w:rPr>
          <w:b/>
          <w:szCs w:val="24"/>
        </w:rPr>
      </w:pPr>
    </w:p>
    <w:p w14:paraId="40DC2739" w14:textId="77777777" w:rsidR="009F781B" w:rsidRPr="0095792A" w:rsidRDefault="009F781B" w:rsidP="008F7BD0">
      <w:pPr>
        <w:suppressAutoHyphens/>
        <w:jc w:val="center"/>
        <w:outlineLvl w:val="0"/>
        <w:rPr>
          <w:b/>
          <w:szCs w:val="24"/>
        </w:rPr>
      </w:pPr>
    </w:p>
    <w:p w14:paraId="58D99311" w14:textId="77777777" w:rsidR="009F781B" w:rsidRPr="0095792A" w:rsidRDefault="009F781B" w:rsidP="008F7BD0">
      <w:pPr>
        <w:suppressAutoHyphens/>
        <w:jc w:val="center"/>
        <w:outlineLvl w:val="0"/>
        <w:rPr>
          <w:b/>
          <w:szCs w:val="24"/>
        </w:rPr>
      </w:pPr>
    </w:p>
    <w:p w14:paraId="2DEBD974" w14:textId="77777777" w:rsidR="009F781B" w:rsidRPr="0095792A" w:rsidRDefault="009F781B" w:rsidP="008F7BD0">
      <w:pPr>
        <w:suppressAutoHyphens/>
        <w:jc w:val="center"/>
        <w:outlineLvl w:val="0"/>
        <w:rPr>
          <w:b/>
          <w:szCs w:val="24"/>
        </w:rPr>
      </w:pPr>
    </w:p>
    <w:p w14:paraId="4C020EA8" w14:textId="77777777" w:rsidR="009F781B" w:rsidRPr="0095792A" w:rsidRDefault="009F781B" w:rsidP="008F7BD0">
      <w:pPr>
        <w:suppressAutoHyphens/>
        <w:jc w:val="center"/>
        <w:outlineLvl w:val="0"/>
        <w:rPr>
          <w:b/>
          <w:szCs w:val="24"/>
        </w:rPr>
      </w:pPr>
    </w:p>
    <w:p w14:paraId="05F922DE" w14:textId="77777777" w:rsidR="009F781B" w:rsidRPr="0095792A" w:rsidRDefault="009F781B" w:rsidP="008F7BD0">
      <w:pPr>
        <w:suppressAutoHyphens/>
        <w:jc w:val="center"/>
        <w:outlineLvl w:val="0"/>
        <w:rPr>
          <w:b/>
          <w:szCs w:val="24"/>
        </w:rPr>
      </w:pPr>
    </w:p>
    <w:p w14:paraId="41BB5E56" w14:textId="77777777" w:rsidR="009F781B" w:rsidRPr="0095792A" w:rsidRDefault="009F781B" w:rsidP="008F7BD0">
      <w:pPr>
        <w:suppressAutoHyphens/>
        <w:jc w:val="center"/>
        <w:outlineLvl w:val="0"/>
        <w:rPr>
          <w:b/>
          <w:szCs w:val="24"/>
        </w:rPr>
      </w:pPr>
    </w:p>
    <w:p w14:paraId="4C1EF237" w14:textId="77777777" w:rsidR="009F781B" w:rsidRPr="0095792A" w:rsidRDefault="009F781B" w:rsidP="008F7BD0">
      <w:pPr>
        <w:suppressAutoHyphens/>
        <w:jc w:val="center"/>
        <w:outlineLvl w:val="0"/>
        <w:rPr>
          <w:b/>
          <w:szCs w:val="24"/>
        </w:rPr>
      </w:pPr>
    </w:p>
    <w:p w14:paraId="5A3F142D" w14:textId="77777777" w:rsidR="008F7BD0" w:rsidRPr="0095792A" w:rsidRDefault="008F7BD0" w:rsidP="008F7BD0">
      <w:pPr>
        <w:suppressAutoHyphens/>
        <w:jc w:val="center"/>
        <w:outlineLvl w:val="0"/>
        <w:rPr>
          <w:b/>
        </w:rPr>
      </w:pPr>
      <w:r w:rsidRPr="0095792A">
        <w:rPr>
          <w:b/>
        </w:rPr>
        <w:t>BIJLAGE III</w:t>
      </w:r>
    </w:p>
    <w:p w14:paraId="40F5E747" w14:textId="77777777" w:rsidR="008F7BD0" w:rsidRPr="0095792A" w:rsidRDefault="008F7BD0" w:rsidP="008F7BD0">
      <w:pPr>
        <w:suppressAutoHyphens/>
        <w:jc w:val="center"/>
        <w:rPr>
          <w:b/>
        </w:rPr>
      </w:pPr>
    </w:p>
    <w:p w14:paraId="34B65BF8" w14:textId="77777777" w:rsidR="008F7BD0" w:rsidRPr="0095792A" w:rsidRDefault="008F7BD0" w:rsidP="008F7BD0">
      <w:pPr>
        <w:suppressAutoHyphens/>
        <w:jc w:val="center"/>
        <w:outlineLvl w:val="0"/>
        <w:rPr>
          <w:b/>
        </w:rPr>
      </w:pPr>
      <w:r w:rsidRPr="0095792A">
        <w:rPr>
          <w:b/>
        </w:rPr>
        <w:t>ETIKETTERING EN BIJSLUITER</w:t>
      </w:r>
    </w:p>
    <w:p w14:paraId="52F31661" w14:textId="77777777" w:rsidR="008F7BD0" w:rsidRPr="0095792A" w:rsidRDefault="008F7BD0" w:rsidP="00664743">
      <w:pPr>
        <w:suppressLineNumbers/>
        <w:ind w:right="-1"/>
        <w:rPr>
          <w:b/>
          <w:szCs w:val="24"/>
        </w:rPr>
      </w:pPr>
    </w:p>
    <w:p w14:paraId="52AE668C" w14:textId="77777777" w:rsidR="00664743" w:rsidRPr="0095792A" w:rsidRDefault="00664743" w:rsidP="00664743">
      <w:pPr>
        <w:pageBreakBefore/>
        <w:suppressAutoHyphens/>
        <w:jc w:val="center"/>
      </w:pPr>
    </w:p>
    <w:p w14:paraId="07A0E480" w14:textId="77777777" w:rsidR="00664743" w:rsidRPr="0095792A" w:rsidRDefault="00664743" w:rsidP="0051154A">
      <w:pPr>
        <w:suppressAutoHyphens/>
        <w:jc w:val="center"/>
      </w:pPr>
    </w:p>
    <w:p w14:paraId="426ABB98" w14:textId="77777777" w:rsidR="00664743" w:rsidRPr="0095792A" w:rsidRDefault="00664743" w:rsidP="0051154A">
      <w:pPr>
        <w:suppressAutoHyphens/>
        <w:jc w:val="center"/>
      </w:pPr>
    </w:p>
    <w:p w14:paraId="13AB9FCC" w14:textId="77777777" w:rsidR="00664743" w:rsidRPr="0095792A" w:rsidRDefault="00664743" w:rsidP="0051154A">
      <w:pPr>
        <w:suppressAutoHyphens/>
        <w:jc w:val="center"/>
      </w:pPr>
    </w:p>
    <w:p w14:paraId="3A1E05F7" w14:textId="77777777" w:rsidR="00664743" w:rsidRPr="0095792A" w:rsidRDefault="00664743" w:rsidP="0051154A">
      <w:pPr>
        <w:suppressAutoHyphens/>
        <w:jc w:val="center"/>
      </w:pPr>
    </w:p>
    <w:p w14:paraId="2CD798B1" w14:textId="77777777" w:rsidR="00664743" w:rsidRPr="0095792A" w:rsidRDefault="00664743" w:rsidP="0051154A">
      <w:pPr>
        <w:suppressAutoHyphens/>
        <w:jc w:val="center"/>
      </w:pPr>
    </w:p>
    <w:p w14:paraId="66098E79" w14:textId="77777777" w:rsidR="00664743" w:rsidRPr="0095792A" w:rsidRDefault="00664743" w:rsidP="0051154A">
      <w:pPr>
        <w:suppressAutoHyphens/>
        <w:jc w:val="center"/>
      </w:pPr>
    </w:p>
    <w:p w14:paraId="17AB9F70" w14:textId="77777777" w:rsidR="00664743" w:rsidRPr="0095792A" w:rsidRDefault="00664743" w:rsidP="0051154A">
      <w:pPr>
        <w:suppressAutoHyphens/>
        <w:jc w:val="center"/>
      </w:pPr>
    </w:p>
    <w:p w14:paraId="2E10393F" w14:textId="77777777" w:rsidR="00664743" w:rsidRPr="0095792A" w:rsidRDefault="00664743" w:rsidP="0051154A">
      <w:pPr>
        <w:suppressAutoHyphens/>
        <w:jc w:val="center"/>
      </w:pPr>
    </w:p>
    <w:p w14:paraId="3F70EA26" w14:textId="77777777" w:rsidR="00664743" w:rsidRPr="0095792A" w:rsidRDefault="00664743" w:rsidP="0051154A">
      <w:pPr>
        <w:suppressAutoHyphens/>
        <w:jc w:val="center"/>
      </w:pPr>
    </w:p>
    <w:p w14:paraId="69D3797C" w14:textId="77777777" w:rsidR="00664743" w:rsidRPr="0095792A" w:rsidRDefault="00664743" w:rsidP="0051154A">
      <w:pPr>
        <w:suppressAutoHyphens/>
        <w:jc w:val="center"/>
      </w:pPr>
    </w:p>
    <w:p w14:paraId="70E88766" w14:textId="77777777" w:rsidR="00664743" w:rsidRPr="0095792A" w:rsidRDefault="00664743" w:rsidP="0051154A">
      <w:pPr>
        <w:suppressAutoHyphens/>
        <w:jc w:val="center"/>
      </w:pPr>
    </w:p>
    <w:p w14:paraId="239F4FD7" w14:textId="77777777" w:rsidR="00664743" w:rsidRPr="0095792A" w:rsidRDefault="00664743" w:rsidP="0051154A">
      <w:pPr>
        <w:suppressAutoHyphens/>
        <w:jc w:val="center"/>
      </w:pPr>
    </w:p>
    <w:p w14:paraId="31C6A148" w14:textId="77777777" w:rsidR="00664743" w:rsidRPr="0095792A" w:rsidRDefault="00664743" w:rsidP="0051154A">
      <w:pPr>
        <w:suppressAutoHyphens/>
        <w:jc w:val="center"/>
      </w:pPr>
    </w:p>
    <w:p w14:paraId="2C260726" w14:textId="77777777" w:rsidR="00664743" w:rsidRPr="0095792A" w:rsidRDefault="00664743" w:rsidP="0051154A">
      <w:pPr>
        <w:suppressAutoHyphens/>
        <w:jc w:val="center"/>
      </w:pPr>
    </w:p>
    <w:p w14:paraId="49ECF4ED" w14:textId="77777777" w:rsidR="00664743" w:rsidRPr="0095792A" w:rsidRDefault="00664743" w:rsidP="0051154A">
      <w:pPr>
        <w:suppressAutoHyphens/>
        <w:jc w:val="center"/>
      </w:pPr>
    </w:p>
    <w:p w14:paraId="227D03D0" w14:textId="77777777" w:rsidR="00664743" w:rsidRPr="0095792A" w:rsidRDefault="00664743" w:rsidP="0051154A">
      <w:pPr>
        <w:suppressAutoHyphens/>
        <w:jc w:val="center"/>
      </w:pPr>
    </w:p>
    <w:p w14:paraId="310802A1" w14:textId="77777777" w:rsidR="00664743" w:rsidRPr="0095792A" w:rsidRDefault="00664743" w:rsidP="0051154A">
      <w:pPr>
        <w:suppressAutoHyphens/>
        <w:jc w:val="center"/>
      </w:pPr>
    </w:p>
    <w:p w14:paraId="1B599995" w14:textId="77777777" w:rsidR="00664743" w:rsidRPr="0095792A" w:rsidRDefault="00664743" w:rsidP="0051154A">
      <w:pPr>
        <w:suppressAutoHyphens/>
        <w:jc w:val="center"/>
      </w:pPr>
    </w:p>
    <w:p w14:paraId="57659A5B" w14:textId="77777777" w:rsidR="00664743" w:rsidRPr="0095792A" w:rsidRDefault="00664743" w:rsidP="0051154A">
      <w:pPr>
        <w:suppressAutoHyphens/>
        <w:jc w:val="center"/>
      </w:pPr>
    </w:p>
    <w:p w14:paraId="6FDF7BDC" w14:textId="77777777" w:rsidR="00664743" w:rsidRPr="0095792A" w:rsidRDefault="00664743" w:rsidP="0051154A">
      <w:pPr>
        <w:suppressAutoHyphens/>
        <w:jc w:val="center"/>
      </w:pPr>
    </w:p>
    <w:p w14:paraId="6B9F88DA" w14:textId="77777777" w:rsidR="00664743" w:rsidRPr="0095792A" w:rsidRDefault="00664743" w:rsidP="0051154A">
      <w:pPr>
        <w:suppressAutoHyphens/>
        <w:jc w:val="center"/>
      </w:pPr>
    </w:p>
    <w:p w14:paraId="6251FC9E" w14:textId="77777777" w:rsidR="00664743" w:rsidRPr="0095792A" w:rsidRDefault="00664743" w:rsidP="0051154A">
      <w:pPr>
        <w:suppressAutoHyphens/>
        <w:jc w:val="center"/>
        <w:rPr>
          <w:b/>
        </w:rPr>
      </w:pPr>
    </w:p>
    <w:p w14:paraId="7E55291D" w14:textId="77777777" w:rsidR="0051154A" w:rsidRPr="0095792A" w:rsidRDefault="00C95A20" w:rsidP="00C95A20">
      <w:pPr>
        <w:pStyle w:val="TitleA"/>
      </w:pPr>
      <w:r w:rsidRPr="0095792A">
        <w:t xml:space="preserve">A. </w:t>
      </w:r>
      <w:r w:rsidR="0051154A" w:rsidRPr="0095792A">
        <w:t>ETIKETTERING</w:t>
      </w:r>
    </w:p>
    <w:p w14:paraId="24173712" w14:textId="77777777" w:rsidR="0051154A" w:rsidRPr="0095792A" w:rsidRDefault="0051154A" w:rsidP="007F2581">
      <w:pPr>
        <w:pageBreakBefore/>
        <w:widowControl w:val="0"/>
        <w:pBdr>
          <w:top w:val="single" w:sz="4" w:space="1" w:color="auto"/>
          <w:left w:val="single" w:sz="4" w:space="4" w:color="auto"/>
          <w:bottom w:val="single" w:sz="4" w:space="1" w:color="auto"/>
          <w:right w:val="single" w:sz="4" w:space="4" w:color="auto"/>
        </w:pBdr>
        <w:tabs>
          <w:tab w:val="clear" w:pos="567"/>
          <w:tab w:val="left" w:pos="-1440"/>
          <w:tab w:val="left" w:pos="-720"/>
          <w:tab w:val="left" w:pos="0"/>
          <w:tab w:val="left" w:pos="142"/>
          <w:tab w:val="left" w:pos="1008"/>
        </w:tabs>
        <w:suppressAutoHyphens/>
        <w:spacing w:line="240" w:lineRule="auto"/>
        <w:rPr>
          <w:b/>
          <w:bCs/>
          <w:color w:val="000000"/>
          <w:szCs w:val="22"/>
          <w:lang w:eastAsia="nl-NL"/>
        </w:rPr>
      </w:pPr>
      <w:r w:rsidRPr="0095792A">
        <w:rPr>
          <w:b/>
          <w:bCs/>
          <w:color w:val="000000"/>
          <w:szCs w:val="22"/>
          <w:lang w:eastAsia="nl-NL"/>
        </w:rPr>
        <w:t>GEGEVENS DIE OP DE BUITENVERPAKKING MOETEN WORDEN VERMELD</w:t>
      </w:r>
    </w:p>
    <w:p w14:paraId="29A878FE" w14:textId="77777777" w:rsidR="0051154A" w:rsidRPr="0095792A" w:rsidRDefault="0051154A" w:rsidP="0051154A">
      <w:pPr>
        <w:widowControl w:val="0"/>
        <w:pBdr>
          <w:top w:val="single" w:sz="4" w:space="1" w:color="auto"/>
          <w:left w:val="single" w:sz="4" w:space="4" w:color="auto"/>
          <w:bottom w:val="single" w:sz="4" w:space="1" w:color="auto"/>
          <w:right w:val="single" w:sz="4" w:space="4" w:color="auto"/>
        </w:pBdr>
        <w:tabs>
          <w:tab w:val="clear" w:pos="567"/>
          <w:tab w:val="left" w:pos="-1440"/>
          <w:tab w:val="left" w:pos="-720"/>
          <w:tab w:val="left" w:pos="0"/>
          <w:tab w:val="left" w:pos="142"/>
          <w:tab w:val="left" w:pos="1008"/>
        </w:tabs>
        <w:suppressAutoHyphens/>
        <w:spacing w:line="240" w:lineRule="auto"/>
        <w:rPr>
          <w:b/>
          <w:bCs/>
          <w:color w:val="000000"/>
          <w:szCs w:val="22"/>
          <w:lang w:eastAsia="nl-NL"/>
        </w:rPr>
      </w:pPr>
    </w:p>
    <w:p w14:paraId="3F367EBE" w14:textId="77777777" w:rsidR="0051154A" w:rsidRPr="0095792A" w:rsidRDefault="0051154A" w:rsidP="0051154A">
      <w:pPr>
        <w:widowControl w:val="0"/>
        <w:pBdr>
          <w:top w:val="single" w:sz="4" w:space="1" w:color="auto"/>
          <w:left w:val="single" w:sz="4" w:space="4" w:color="auto"/>
          <w:bottom w:val="single" w:sz="4" w:space="1" w:color="auto"/>
          <w:right w:val="single" w:sz="4" w:space="4" w:color="auto"/>
        </w:pBdr>
        <w:tabs>
          <w:tab w:val="clear" w:pos="567"/>
          <w:tab w:val="left" w:pos="-1440"/>
          <w:tab w:val="left" w:pos="-720"/>
          <w:tab w:val="left" w:pos="0"/>
          <w:tab w:val="left" w:pos="142"/>
          <w:tab w:val="left" w:pos="1008"/>
        </w:tabs>
        <w:suppressAutoHyphens/>
        <w:spacing w:line="240" w:lineRule="auto"/>
        <w:rPr>
          <w:b/>
          <w:bCs/>
          <w:color w:val="000000"/>
          <w:szCs w:val="22"/>
          <w:lang w:eastAsia="nl-NL"/>
        </w:rPr>
      </w:pPr>
      <w:r w:rsidRPr="0095792A">
        <w:rPr>
          <w:b/>
          <w:bCs/>
          <w:color w:val="000000"/>
          <w:szCs w:val="22"/>
          <w:lang w:eastAsia="nl-NL"/>
        </w:rPr>
        <w:t>Tekst voor doosje</w:t>
      </w:r>
    </w:p>
    <w:p w14:paraId="28A90A07" w14:textId="77777777" w:rsidR="0051154A" w:rsidRPr="0095792A" w:rsidRDefault="0051154A" w:rsidP="0051154A">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77F2818F" w14:textId="77777777" w:rsidR="0051154A" w:rsidRPr="0095792A" w:rsidRDefault="0051154A" w:rsidP="0051154A">
      <w:pPr>
        <w:widowControl w:val="0"/>
        <w:tabs>
          <w:tab w:val="clear" w:pos="567"/>
          <w:tab w:val="left" w:pos="-1440"/>
          <w:tab w:val="left" w:pos="-720"/>
          <w:tab w:val="left" w:pos="0"/>
          <w:tab w:val="left" w:pos="720"/>
          <w:tab w:val="left" w:pos="1008"/>
        </w:tabs>
        <w:suppressAutoHyphens/>
        <w:spacing w:line="240" w:lineRule="auto"/>
        <w:ind w:left="720" w:hanging="720"/>
        <w:rPr>
          <w:b/>
          <w:bCs/>
          <w:color w:val="000000"/>
          <w:szCs w:val="22"/>
          <w:lang w:eastAsia="nl-NL"/>
        </w:rPr>
      </w:pPr>
    </w:p>
    <w:p w14:paraId="2D61550B" w14:textId="77777777" w:rsidR="0051154A" w:rsidRPr="0095792A" w:rsidRDefault="009F781B" w:rsidP="009F781B">
      <w:pPr>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ind w:left="720" w:hanging="720"/>
        <w:rPr>
          <w:b/>
          <w:bCs/>
          <w:color w:val="000000"/>
          <w:szCs w:val="22"/>
          <w:lang w:eastAsia="nl-NL"/>
        </w:rPr>
      </w:pPr>
      <w:r w:rsidRPr="0095792A">
        <w:rPr>
          <w:b/>
          <w:bCs/>
          <w:color w:val="000000"/>
          <w:szCs w:val="22"/>
          <w:lang w:eastAsia="nl-NL"/>
        </w:rPr>
        <w:t>1.</w:t>
      </w:r>
      <w:r w:rsidR="0051154A" w:rsidRPr="0095792A">
        <w:rPr>
          <w:b/>
          <w:bCs/>
          <w:color w:val="000000"/>
          <w:szCs w:val="22"/>
          <w:lang w:eastAsia="nl-NL"/>
        </w:rPr>
        <w:tab/>
        <w:t>NAAM VAN HET GENEESMIDDEL</w:t>
      </w:r>
    </w:p>
    <w:p w14:paraId="0A0857D9" w14:textId="77777777" w:rsidR="0051154A" w:rsidRPr="0095792A" w:rsidRDefault="0051154A" w:rsidP="0051154A">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ab/>
      </w:r>
    </w:p>
    <w:p w14:paraId="7D1ED2EE" w14:textId="77777777" w:rsidR="0051154A" w:rsidRPr="00C067FA" w:rsidRDefault="0051154A" w:rsidP="0051154A">
      <w:pPr>
        <w:widowControl w:val="0"/>
        <w:tabs>
          <w:tab w:val="clear" w:pos="567"/>
        </w:tabs>
        <w:autoSpaceDE w:val="0"/>
        <w:autoSpaceDN w:val="0"/>
        <w:adjustRightInd w:val="0"/>
        <w:spacing w:line="240" w:lineRule="auto"/>
        <w:rPr>
          <w:color w:val="000000"/>
          <w:szCs w:val="22"/>
          <w:lang w:val="fr-FR" w:eastAsia="nl-NL"/>
        </w:rPr>
      </w:pPr>
      <w:r w:rsidRPr="00C067FA">
        <w:rPr>
          <w:color w:val="000000"/>
          <w:szCs w:val="22"/>
          <w:lang w:val="fr-FR" w:eastAsia="nl-NL"/>
        </w:rPr>
        <w:t>Imatinib Actavis 50 mg harde capsules</w:t>
      </w:r>
    </w:p>
    <w:p w14:paraId="228EF005" w14:textId="77777777" w:rsidR="0051154A" w:rsidRPr="00C067FA" w:rsidRDefault="00122592" w:rsidP="0051154A">
      <w:pPr>
        <w:widowControl w:val="0"/>
        <w:tabs>
          <w:tab w:val="clear" w:pos="567"/>
        </w:tabs>
        <w:autoSpaceDE w:val="0"/>
        <w:autoSpaceDN w:val="0"/>
        <w:adjustRightInd w:val="0"/>
        <w:spacing w:line="240" w:lineRule="auto"/>
        <w:rPr>
          <w:color w:val="000000"/>
          <w:szCs w:val="22"/>
          <w:lang w:val="fr-FR" w:eastAsia="nl-NL"/>
        </w:rPr>
      </w:pPr>
      <w:r w:rsidRPr="00C067FA">
        <w:rPr>
          <w:color w:val="000000"/>
          <w:szCs w:val="22"/>
          <w:lang w:val="fr-FR" w:eastAsia="nl-NL"/>
        </w:rPr>
        <w:t>i</w:t>
      </w:r>
      <w:r w:rsidR="0051154A" w:rsidRPr="00C067FA">
        <w:rPr>
          <w:color w:val="000000"/>
          <w:szCs w:val="22"/>
          <w:lang w:val="fr-FR" w:eastAsia="nl-NL"/>
        </w:rPr>
        <w:t>matinib</w:t>
      </w:r>
    </w:p>
    <w:p w14:paraId="609AB785" w14:textId="77777777" w:rsidR="0051154A" w:rsidRPr="00C067FA" w:rsidRDefault="0051154A" w:rsidP="0051154A">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val="fr-FR" w:eastAsia="nl-NL"/>
        </w:rPr>
      </w:pPr>
    </w:p>
    <w:p w14:paraId="2A7F6300" w14:textId="77777777" w:rsidR="0051154A" w:rsidRPr="00C067FA" w:rsidRDefault="0051154A" w:rsidP="0051154A">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val="fr-FR" w:eastAsia="nl-NL"/>
        </w:rPr>
      </w:pPr>
    </w:p>
    <w:p w14:paraId="7405D03D" w14:textId="77777777" w:rsidR="0051154A" w:rsidRPr="0095792A" w:rsidRDefault="0051154A" w:rsidP="009F781B">
      <w:pPr>
        <w:widowControl w:val="0"/>
        <w:numPr>
          <w:ilvl w:val="0"/>
          <w:numId w:val="6"/>
        </w:numPr>
        <w:pBdr>
          <w:top w:val="single" w:sz="4" w:space="1" w:color="auto"/>
          <w:left w:val="single" w:sz="4" w:space="4" w:color="auto"/>
          <w:bottom w:val="single" w:sz="4" w:space="1" w:color="auto"/>
          <w:right w:val="single" w:sz="4" w:space="4" w:color="auto"/>
        </w:pBdr>
        <w:tabs>
          <w:tab w:val="left" w:pos="-1440"/>
          <w:tab w:val="left" w:pos="-720"/>
          <w:tab w:val="left" w:pos="0"/>
          <w:tab w:val="num" w:pos="567"/>
        </w:tabs>
        <w:suppressAutoHyphens/>
        <w:spacing w:line="240" w:lineRule="auto"/>
        <w:ind w:left="709" w:hanging="709"/>
        <w:rPr>
          <w:b/>
          <w:bCs/>
          <w:color w:val="000000"/>
          <w:szCs w:val="22"/>
          <w:lang w:eastAsia="nl-NL"/>
        </w:rPr>
      </w:pPr>
      <w:r w:rsidRPr="0095792A">
        <w:rPr>
          <w:b/>
          <w:bCs/>
          <w:color w:val="000000"/>
          <w:szCs w:val="22"/>
          <w:lang w:eastAsia="nl-NL"/>
        </w:rPr>
        <w:t>GEHALTE AAN WERKZAME</w:t>
      </w:r>
      <w:r w:rsidR="00455D96" w:rsidRPr="0095792A">
        <w:rPr>
          <w:b/>
          <w:bCs/>
          <w:color w:val="000000"/>
          <w:szCs w:val="22"/>
          <w:lang w:eastAsia="nl-NL"/>
        </w:rPr>
        <w:t xml:space="preserve"> STOF(FEN)</w:t>
      </w:r>
    </w:p>
    <w:p w14:paraId="1E129AD0" w14:textId="77777777" w:rsidR="0051154A" w:rsidRPr="0095792A" w:rsidRDefault="0051154A" w:rsidP="0051154A">
      <w:pPr>
        <w:widowControl w:val="0"/>
        <w:tabs>
          <w:tab w:val="clear" w:pos="567"/>
        </w:tabs>
        <w:autoSpaceDE w:val="0"/>
        <w:autoSpaceDN w:val="0"/>
        <w:adjustRightInd w:val="0"/>
        <w:spacing w:line="240" w:lineRule="auto"/>
        <w:ind w:left="360"/>
        <w:rPr>
          <w:color w:val="000000"/>
          <w:szCs w:val="22"/>
          <w:lang w:eastAsia="nl-NL"/>
        </w:rPr>
      </w:pPr>
    </w:p>
    <w:p w14:paraId="4AC9F1B5" w14:textId="77777777" w:rsidR="0051154A" w:rsidRPr="0095792A" w:rsidRDefault="0051154A" w:rsidP="0051154A">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 xml:space="preserve">Elke </w:t>
      </w:r>
      <w:r w:rsidR="009775AB" w:rsidRPr="0095792A">
        <w:rPr>
          <w:color w:val="000000"/>
          <w:szCs w:val="22"/>
          <w:lang w:eastAsia="nl-NL"/>
        </w:rPr>
        <w:t xml:space="preserve">harde </w:t>
      </w:r>
      <w:r w:rsidRPr="0095792A">
        <w:rPr>
          <w:color w:val="000000"/>
          <w:szCs w:val="22"/>
          <w:lang w:eastAsia="nl-NL"/>
        </w:rPr>
        <w:t>capsule bevat 50 mg imatinib (als mesilaat).</w:t>
      </w:r>
    </w:p>
    <w:p w14:paraId="404A85EB" w14:textId="77777777" w:rsidR="0051154A" w:rsidRPr="0095792A" w:rsidRDefault="0051154A" w:rsidP="0051154A">
      <w:pPr>
        <w:widowControl w:val="0"/>
        <w:tabs>
          <w:tab w:val="clear" w:pos="567"/>
          <w:tab w:val="left" w:pos="-1440"/>
          <w:tab w:val="left" w:pos="-720"/>
        </w:tabs>
        <w:spacing w:line="240" w:lineRule="auto"/>
        <w:rPr>
          <w:color w:val="000000"/>
          <w:szCs w:val="22"/>
          <w:lang w:eastAsia="nl-NL"/>
        </w:rPr>
      </w:pPr>
    </w:p>
    <w:p w14:paraId="0600680F" w14:textId="77777777" w:rsidR="0051154A" w:rsidRPr="0095792A" w:rsidRDefault="0051154A" w:rsidP="0051154A">
      <w:pPr>
        <w:widowControl w:val="0"/>
        <w:tabs>
          <w:tab w:val="clear" w:pos="567"/>
          <w:tab w:val="left" w:pos="-1440"/>
          <w:tab w:val="left" w:pos="-720"/>
        </w:tabs>
        <w:spacing w:line="240" w:lineRule="auto"/>
        <w:rPr>
          <w:color w:val="000000"/>
          <w:szCs w:val="22"/>
          <w:lang w:eastAsia="nl-NL"/>
        </w:rPr>
      </w:pPr>
    </w:p>
    <w:p w14:paraId="58A4B933" w14:textId="77777777" w:rsidR="0051154A" w:rsidRPr="0095792A" w:rsidRDefault="0051154A" w:rsidP="009F781B">
      <w:pPr>
        <w:widowControl w:val="0"/>
        <w:pBdr>
          <w:top w:val="single" w:sz="4" w:space="1" w:color="auto"/>
          <w:left w:val="single" w:sz="4" w:space="4" w:color="auto"/>
          <w:bottom w:val="single" w:sz="4" w:space="1" w:color="auto"/>
          <w:right w:val="single" w:sz="4" w:space="4" w:color="auto"/>
        </w:pBdr>
        <w:tabs>
          <w:tab w:val="left" w:pos="-1440"/>
          <w:tab w:val="left" w:pos="-720"/>
          <w:tab w:val="left" w:pos="0"/>
        </w:tabs>
        <w:suppressAutoHyphens/>
        <w:spacing w:line="240" w:lineRule="auto"/>
        <w:rPr>
          <w:b/>
          <w:bCs/>
          <w:color w:val="000000"/>
          <w:szCs w:val="22"/>
          <w:lang w:eastAsia="nl-NL"/>
        </w:rPr>
      </w:pPr>
      <w:r w:rsidRPr="0095792A">
        <w:rPr>
          <w:b/>
          <w:bCs/>
          <w:color w:val="000000"/>
          <w:szCs w:val="22"/>
          <w:lang w:eastAsia="nl-NL"/>
        </w:rPr>
        <w:t>3</w:t>
      </w:r>
      <w:r w:rsidRPr="0095792A">
        <w:rPr>
          <w:color w:val="000000"/>
          <w:szCs w:val="22"/>
          <w:lang w:eastAsia="nl-NL"/>
        </w:rPr>
        <w:t>.</w:t>
      </w:r>
      <w:r w:rsidRPr="0095792A">
        <w:rPr>
          <w:color w:val="000000"/>
          <w:szCs w:val="22"/>
          <w:lang w:eastAsia="nl-NL"/>
        </w:rPr>
        <w:tab/>
      </w:r>
      <w:r w:rsidRPr="0095792A">
        <w:rPr>
          <w:b/>
          <w:bCs/>
          <w:color w:val="000000"/>
          <w:szCs w:val="22"/>
          <w:lang w:eastAsia="nl-NL"/>
        </w:rPr>
        <w:t>LIJST VAN HULPSTOFFEN</w:t>
      </w:r>
    </w:p>
    <w:p w14:paraId="4261CABF" w14:textId="77777777" w:rsidR="0051154A" w:rsidRPr="0095792A" w:rsidRDefault="0051154A" w:rsidP="0051154A">
      <w:pPr>
        <w:widowControl w:val="0"/>
        <w:tabs>
          <w:tab w:val="clear" w:pos="567"/>
          <w:tab w:val="left" w:pos="-1440"/>
          <w:tab w:val="left" w:pos="-720"/>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200"/>
          <w:tab w:val="left" w:pos="4560"/>
          <w:tab w:val="left" w:pos="4920"/>
          <w:tab w:val="left" w:pos="5280"/>
          <w:tab w:val="left" w:pos="5640"/>
          <w:tab w:val="left" w:pos="6000"/>
          <w:tab w:val="left" w:pos="6480"/>
        </w:tabs>
        <w:suppressAutoHyphens/>
        <w:spacing w:line="240" w:lineRule="auto"/>
        <w:rPr>
          <w:color w:val="000000"/>
          <w:szCs w:val="22"/>
          <w:u w:val="words"/>
          <w:lang w:eastAsia="nl-NL"/>
        </w:rPr>
      </w:pPr>
    </w:p>
    <w:p w14:paraId="3CABC679" w14:textId="77777777" w:rsidR="0051154A" w:rsidRPr="0095792A" w:rsidRDefault="0051154A" w:rsidP="009F781B">
      <w:pPr>
        <w:widowControl w:val="0"/>
        <w:tabs>
          <w:tab w:val="clear" w:pos="567"/>
          <w:tab w:val="left" w:pos="-1440"/>
          <w:tab w:val="left" w:pos="-720"/>
          <w:tab w:val="left" w:pos="0"/>
        </w:tabs>
        <w:suppressAutoHyphens/>
        <w:spacing w:line="240" w:lineRule="auto"/>
        <w:rPr>
          <w:iCs/>
          <w:color w:val="000000"/>
          <w:szCs w:val="22"/>
          <w:lang w:eastAsia="nl-NL"/>
        </w:rPr>
      </w:pPr>
    </w:p>
    <w:p w14:paraId="24E9D591" w14:textId="77777777" w:rsidR="0051154A" w:rsidRPr="0095792A" w:rsidRDefault="0051154A" w:rsidP="0051154A">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bCs/>
          <w:color w:val="000000"/>
          <w:szCs w:val="22"/>
          <w:lang w:eastAsia="nl-NL"/>
        </w:rPr>
      </w:pPr>
      <w:r w:rsidRPr="0095792A">
        <w:rPr>
          <w:b/>
          <w:bCs/>
          <w:color w:val="000000"/>
          <w:szCs w:val="22"/>
          <w:lang w:eastAsia="nl-NL"/>
        </w:rPr>
        <w:t>4.</w:t>
      </w:r>
      <w:r w:rsidRPr="0095792A">
        <w:rPr>
          <w:color w:val="000000"/>
          <w:szCs w:val="22"/>
          <w:lang w:eastAsia="nl-NL"/>
        </w:rPr>
        <w:tab/>
      </w:r>
      <w:r w:rsidRPr="0095792A">
        <w:rPr>
          <w:b/>
          <w:bCs/>
          <w:color w:val="000000"/>
          <w:szCs w:val="22"/>
          <w:lang w:eastAsia="nl-NL"/>
        </w:rPr>
        <w:t>FARMACEUTISCHE VORM EN INHOUD</w:t>
      </w:r>
    </w:p>
    <w:p w14:paraId="39B2EBB3" w14:textId="77777777" w:rsidR="0051154A" w:rsidRPr="0095792A" w:rsidRDefault="0051154A" w:rsidP="0051154A">
      <w:pPr>
        <w:widowControl w:val="0"/>
        <w:tabs>
          <w:tab w:val="clear" w:pos="567"/>
        </w:tabs>
        <w:autoSpaceDE w:val="0"/>
        <w:autoSpaceDN w:val="0"/>
        <w:adjustRightInd w:val="0"/>
        <w:spacing w:line="240" w:lineRule="auto"/>
        <w:rPr>
          <w:color w:val="000000"/>
          <w:szCs w:val="22"/>
          <w:lang w:eastAsia="nl-NL"/>
        </w:rPr>
      </w:pPr>
    </w:p>
    <w:p w14:paraId="20090B92" w14:textId="77777777" w:rsidR="0051154A" w:rsidRPr="0095792A" w:rsidRDefault="0051154A" w:rsidP="0051154A">
      <w:pPr>
        <w:tabs>
          <w:tab w:val="clear" w:pos="567"/>
        </w:tabs>
        <w:spacing w:line="240" w:lineRule="auto"/>
        <w:rPr>
          <w:rFonts w:eastAsia="Calibri"/>
          <w:color w:val="000000"/>
          <w:szCs w:val="22"/>
          <w:highlight w:val="lightGray"/>
        </w:rPr>
      </w:pPr>
      <w:r w:rsidRPr="0095792A">
        <w:rPr>
          <w:rFonts w:eastAsia="Calibri"/>
          <w:color w:val="000000"/>
          <w:szCs w:val="22"/>
        </w:rPr>
        <w:t xml:space="preserve">30  </w:t>
      </w:r>
      <w:r w:rsidR="009775AB" w:rsidRPr="0095792A">
        <w:rPr>
          <w:rFonts w:eastAsia="Calibri"/>
          <w:color w:val="000000"/>
          <w:szCs w:val="22"/>
        </w:rPr>
        <w:t xml:space="preserve">harde </w:t>
      </w:r>
      <w:r w:rsidRPr="0095792A">
        <w:rPr>
          <w:rFonts w:eastAsia="Calibri"/>
          <w:color w:val="000000"/>
          <w:szCs w:val="22"/>
        </w:rPr>
        <w:t>capusles</w:t>
      </w:r>
    </w:p>
    <w:p w14:paraId="160D95D7" w14:textId="77777777" w:rsidR="0051154A" w:rsidRPr="0095792A" w:rsidRDefault="0051154A" w:rsidP="0051154A">
      <w:pPr>
        <w:tabs>
          <w:tab w:val="clear" w:pos="567"/>
        </w:tabs>
        <w:spacing w:line="240" w:lineRule="auto"/>
        <w:rPr>
          <w:rFonts w:eastAsia="Calibri"/>
          <w:color w:val="000000"/>
          <w:szCs w:val="22"/>
        </w:rPr>
      </w:pPr>
      <w:r w:rsidRPr="0095792A">
        <w:rPr>
          <w:rFonts w:eastAsia="Calibri"/>
          <w:color w:val="000000"/>
          <w:szCs w:val="22"/>
          <w:highlight w:val="lightGray"/>
        </w:rPr>
        <w:t xml:space="preserve">90  </w:t>
      </w:r>
      <w:r w:rsidR="009775AB" w:rsidRPr="0095792A">
        <w:rPr>
          <w:rFonts w:eastAsia="Calibri"/>
          <w:color w:val="000000"/>
          <w:szCs w:val="22"/>
          <w:highlight w:val="lightGray"/>
        </w:rPr>
        <w:t xml:space="preserve">harde </w:t>
      </w:r>
      <w:r w:rsidRPr="0095792A">
        <w:rPr>
          <w:rFonts w:eastAsia="Calibri"/>
          <w:color w:val="000000"/>
          <w:szCs w:val="22"/>
          <w:highlight w:val="lightGray"/>
        </w:rPr>
        <w:t>capsules</w:t>
      </w:r>
    </w:p>
    <w:p w14:paraId="223A1C9E" w14:textId="77777777" w:rsidR="0051154A" w:rsidRPr="0095792A" w:rsidRDefault="0051154A" w:rsidP="0051154A">
      <w:pPr>
        <w:tabs>
          <w:tab w:val="clear" w:pos="567"/>
        </w:tabs>
        <w:spacing w:line="240" w:lineRule="auto"/>
        <w:rPr>
          <w:rFonts w:eastAsia="Calibri"/>
          <w:color w:val="000000"/>
          <w:szCs w:val="22"/>
        </w:rPr>
      </w:pPr>
    </w:p>
    <w:p w14:paraId="2A68A620" w14:textId="77777777" w:rsidR="0051154A" w:rsidRPr="0095792A" w:rsidRDefault="0051154A" w:rsidP="0051154A">
      <w:pPr>
        <w:widowControl w:val="0"/>
        <w:tabs>
          <w:tab w:val="clear" w:pos="567"/>
        </w:tabs>
        <w:autoSpaceDE w:val="0"/>
        <w:autoSpaceDN w:val="0"/>
        <w:adjustRightInd w:val="0"/>
        <w:spacing w:line="240" w:lineRule="auto"/>
        <w:rPr>
          <w:color w:val="000000"/>
          <w:szCs w:val="22"/>
          <w:lang w:eastAsia="nl-NL"/>
        </w:rPr>
      </w:pPr>
    </w:p>
    <w:p w14:paraId="0BB9F378" w14:textId="77777777" w:rsidR="0051154A" w:rsidRPr="0095792A" w:rsidRDefault="0051154A" w:rsidP="00813EE0">
      <w:pPr>
        <w:widowControl w:val="0"/>
        <w:pBdr>
          <w:top w:val="single" w:sz="4" w:space="1" w:color="auto"/>
          <w:left w:val="single" w:sz="4" w:space="4" w:color="auto"/>
          <w:bottom w:val="single" w:sz="4" w:space="1" w:color="auto"/>
          <w:right w:val="single" w:sz="4" w:space="4" w:color="auto"/>
        </w:pBdr>
        <w:tabs>
          <w:tab w:val="clear" w:pos="567"/>
          <w:tab w:val="left" w:pos="-1440"/>
          <w:tab w:val="left" w:pos="-720"/>
        </w:tabs>
        <w:spacing w:line="240" w:lineRule="auto"/>
        <w:rPr>
          <w:color w:val="000000"/>
          <w:szCs w:val="22"/>
          <w:lang w:eastAsia="nl-NL"/>
        </w:rPr>
      </w:pPr>
      <w:r w:rsidRPr="0095792A">
        <w:rPr>
          <w:b/>
          <w:bCs/>
          <w:color w:val="000000"/>
          <w:szCs w:val="22"/>
          <w:lang w:eastAsia="nl-NL"/>
        </w:rPr>
        <w:t>5.</w:t>
      </w:r>
      <w:r w:rsidRPr="0095792A">
        <w:rPr>
          <w:b/>
          <w:bCs/>
          <w:color w:val="000000"/>
          <w:szCs w:val="22"/>
          <w:lang w:eastAsia="nl-NL"/>
        </w:rPr>
        <w:tab/>
        <w:t>WIJZE VAN GEBRUIK EN TOEDIENINGSWEG(EN)</w:t>
      </w:r>
    </w:p>
    <w:p w14:paraId="77BDEDE6" w14:textId="77777777" w:rsidR="0051154A" w:rsidRPr="0095792A" w:rsidRDefault="0051154A" w:rsidP="0051154A">
      <w:pPr>
        <w:widowControl w:val="0"/>
        <w:tabs>
          <w:tab w:val="clear" w:pos="567"/>
        </w:tabs>
        <w:autoSpaceDE w:val="0"/>
        <w:autoSpaceDN w:val="0"/>
        <w:adjustRightInd w:val="0"/>
        <w:spacing w:line="240" w:lineRule="auto"/>
        <w:rPr>
          <w:color w:val="000000"/>
          <w:szCs w:val="22"/>
          <w:lang w:eastAsia="nl-NL"/>
        </w:rPr>
      </w:pPr>
    </w:p>
    <w:p w14:paraId="4C5C904F" w14:textId="77777777" w:rsidR="0051154A" w:rsidRPr="0095792A" w:rsidRDefault="0051154A" w:rsidP="0051154A">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Oraal gebruik.</w:t>
      </w:r>
    </w:p>
    <w:p w14:paraId="1618F501" w14:textId="77777777" w:rsidR="0051154A" w:rsidRPr="0095792A" w:rsidRDefault="00455D96" w:rsidP="0051154A">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 xml:space="preserve">Lees voor het gebruik </w:t>
      </w:r>
      <w:r w:rsidR="0051154A" w:rsidRPr="0095792A">
        <w:rPr>
          <w:color w:val="000000"/>
          <w:szCs w:val="22"/>
          <w:lang w:eastAsia="nl-NL"/>
        </w:rPr>
        <w:t>de bijsluiter.</w:t>
      </w:r>
    </w:p>
    <w:p w14:paraId="567BD3B8" w14:textId="77777777" w:rsidR="0051154A" w:rsidRPr="0095792A" w:rsidRDefault="0051154A" w:rsidP="0051154A">
      <w:pPr>
        <w:widowControl w:val="0"/>
        <w:tabs>
          <w:tab w:val="clear" w:pos="567"/>
        </w:tabs>
        <w:autoSpaceDE w:val="0"/>
        <w:autoSpaceDN w:val="0"/>
        <w:adjustRightInd w:val="0"/>
        <w:spacing w:line="240" w:lineRule="auto"/>
        <w:rPr>
          <w:color w:val="000000"/>
          <w:szCs w:val="22"/>
          <w:lang w:eastAsia="nl-NL"/>
        </w:rPr>
      </w:pPr>
    </w:p>
    <w:p w14:paraId="67762810" w14:textId="77777777" w:rsidR="0051154A" w:rsidRPr="0095792A" w:rsidRDefault="0051154A" w:rsidP="0051154A">
      <w:pPr>
        <w:widowControl w:val="0"/>
        <w:tabs>
          <w:tab w:val="clear" w:pos="567"/>
          <w:tab w:val="left" w:pos="-1440"/>
          <w:tab w:val="left" w:pos="-720"/>
          <w:tab w:val="left" w:pos="0"/>
          <w:tab w:val="left" w:pos="720"/>
        </w:tabs>
        <w:suppressAutoHyphens/>
        <w:spacing w:line="240" w:lineRule="auto"/>
        <w:rPr>
          <w:color w:val="000000"/>
          <w:szCs w:val="22"/>
          <w:lang w:eastAsia="nl-NL"/>
        </w:rPr>
      </w:pPr>
    </w:p>
    <w:p w14:paraId="3AEBCF12" w14:textId="77777777" w:rsidR="0051154A" w:rsidRPr="0095792A" w:rsidRDefault="0051154A" w:rsidP="00F24244">
      <w:pPr>
        <w:widowControl w:val="0"/>
        <w:pBdr>
          <w:top w:val="single" w:sz="4" w:space="1" w:color="auto"/>
          <w:left w:val="single" w:sz="4" w:space="4" w:color="auto"/>
          <w:bottom w:val="single" w:sz="4" w:space="1" w:color="auto"/>
          <w:right w:val="single" w:sz="4" w:space="4" w:color="auto"/>
        </w:pBdr>
        <w:tabs>
          <w:tab w:val="left" w:pos="-1440"/>
          <w:tab w:val="left" w:pos="-720"/>
        </w:tabs>
        <w:suppressAutoHyphens/>
        <w:spacing w:line="240" w:lineRule="auto"/>
        <w:ind w:left="567" w:hanging="567"/>
        <w:rPr>
          <w:b/>
          <w:bCs/>
          <w:color w:val="000000"/>
          <w:szCs w:val="22"/>
          <w:lang w:eastAsia="nl-NL"/>
        </w:rPr>
      </w:pPr>
      <w:r w:rsidRPr="0095792A">
        <w:rPr>
          <w:b/>
          <w:bCs/>
          <w:color w:val="000000"/>
          <w:szCs w:val="22"/>
          <w:lang w:eastAsia="nl-NL"/>
        </w:rPr>
        <w:t>6.</w:t>
      </w:r>
      <w:r w:rsidRPr="0095792A">
        <w:rPr>
          <w:b/>
          <w:bCs/>
          <w:color w:val="000000"/>
          <w:szCs w:val="22"/>
          <w:lang w:eastAsia="nl-NL"/>
        </w:rPr>
        <w:tab/>
        <w:t xml:space="preserve">EEN SPECIALE WAARSCHUWING DAT HET GENEESMIDDEL BUITEN HET </w:t>
      </w:r>
      <w:r w:rsidR="00D31D60" w:rsidRPr="0095792A">
        <w:rPr>
          <w:b/>
          <w:bCs/>
          <w:color w:val="000000"/>
          <w:szCs w:val="22"/>
          <w:lang w:eastAsia="nl-NL"/>
        </w:rPr>
        <w:t xml:space="preserve">ZICHT EN </w:t>
      </w:r>
      <w:r w:rsidRPr="0095792A">
        <w:rPr>
          <w:b/>
          <w:bCs/>
          <w:color w:val="000000"/>
          <w:szCs w:val="22"/>
          <w:lang w:eastAsia="nl-NL"/>
        </w:rPr>
        <w:t>BEREIK</w:t>
      </w:r>
      <w:r w:rsidR="00D31D60" w:rsidRPr="0095792A">
        <w:rPr>
          <w:b/>
          <w:bCs/>
          <w:color w:val="000000"/>
          <w:szCs w:val="22"/>
          <w:lang w:eastAsia="nl-NL"/>
        </w:rPr>
        <w:t xml:space="preserve"> </w:t>
      </w:r>
      <w:r w:rsidRPr="0095792A">
        <w:rPr>
          <w:b/>
          <w:bCs/>
          <w:color w:val="000000"/>
          <w:szCs w:val="22"/>
          <w:lang w:eastAsia="nl-NL"/>
        </w:rPr>
        <w:t>VAN KINDEREN DIENT TE WORDEN GEHOUDEN</w:t>
      </w:r>
    </w:p>
    <w:p w14:paraId="0373B68A" w14:textId="77777777" w:rsidR="0051154A" w:rsidRPr="0095792A" w:rsidRDefault="0051154A" w:rsidP="0051154A">
      <w:pPr>
        <w:widowControl w:val="0"/>
        <w:tabs>
          <w:tab w:val="clear" w:pos="567"/>
        </w:tabs>
        <w:autoSpaceDE w:val="0"/>
        <w:autoSpaceDN w:val="0"/>
        <w:adjustRightInd w:val="0"/>
        <w:spacing w:line="240" w:lineRule="auto"/>
        <w:rPr>
          <w:color w:val="000000"/>
          <w:szCs w:val="22"/>
          <w:lang w:eastAsia="nl-NL"/>
        </w:rPr>
      </w:pPr>
    </w:p>
    <w:p w14:paraId="092E8D2D" w14:textId="77777777" w:rsidR="0051154A" w:rsidRPr="0095792A" w:rsidRDefault="0051154A" w:rsidP="0051154A">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Buiten het zicht en bereik van kinderen houden.</w:t>
      </w:r>
    </w:p>
    <w:p w14:paraId="59EA9DEF" w14:textId="77777777" w:rsidR="0051154A" w:rsidRPr="0095792A" w:rsidRDefault="0051154A" w:rsidP="007F2581">
      <w:pPr>
        <w:widowControl w:val="0"/>
        <w:tabs>
          <w:tab w:val="clear" w:pos="567"/>
        </w:tabs>
        <w:spacing w:line="240" w:lineRule="auto"/>
        <w:rPr>
          <w:color w:val="000000"/>
          <w:szCs w:val="22"/>
          <w:lang w:eastAsia="nl-NL"/>
        </w:rPr>
      </w:pPr>
    </w:p>
    <w:p w14:paraId="18B9C892" w14:textId="77777777" w:rsidR="0051154A" w:rsidRPr="0095792A" w:rsidRDefault="0051154A" w:rsidP="0051154A">
      <w:pPr>
        <w:widowControl w:val="0"/>
        <w:tabs>
          <w:tab w:val="clear" w:pos="567"/>
          <w:tab w:val="left" w:pos="-1440"/>
          <w:tab w:val="left" w:pos="-720"/>
          <w:tab w:val="left" w:pos="0"/>
          <w:tab w:val="left" w:pos="720"/>
        </w:tabs>
        <w:suppressAutoHyphens/>
        <w:spacing w:line="240" w:lineRule="auto"/>
        <w:rPr>
          <w:color w:val="000000"/>
          <w:szCs w:val="22"/>
          <w:lang w:eastAsia="nl-NL"/>
        </w:rPr>
      </w:pPr>
    </w:p>
    <w:p w14:paraId="2A504E59" w14:textId="77777777" w:rsidR="0051154A" w:rsidRPr="0095792A" w:rsidRDefault="0051154A" w:rsidP="00F25021">
      <w:pPr>
        <w:keepNext/>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ind w:left="720" w:hanging="720"/>
        <w:rPr>
          <w:b/>
          <w:bCs/>
          <w:color w:val="000000"/>
          <w:szCs w:val="22"/>
          <w:lang w:eastAsia="nl-NL"/>
        </w:rPr>
      </w:pPr>
      <w:r w:rsidRPr="0095792A">
        <w:rPr>
          <w:b/>
          <w:bCs/>
          <w:color w:val="000000"/>
          <w:szCs w:val="22"/>
          <w:lang w:eastAsia="nl-NL"/>
        </w:rPr>
        <w:t>7.</w:t>
      </w:r>
      <w:r w:rsidRPr="0095792A">
        <w:rPr>
          <w:b/>
          <w:bCs/>
          <w:color w:val="000000"/>
          <w:szCs w:val="22"/>
          <w:lang w:eastAsia="nl-NL"/>
        </w:rPr>
        <w:tab/>
        <w:t>ANDERE SPECIALE WAARSCHUWING(EN), INDIEN NODIG</w:t>
      </w:r>
    </w:p>
    <w:p w14:paraId="65DA86D8" w14:textId="77777777" w:rsidR="0051154A" w:rsidRPr="0095792A" w:rsidRDefault="0051154A" w:rsidP="00F25021">
      <w:pPr>
        <w:keepNext/>
        <w:widowControl w:val="0"/>
        <w:tabs>
          <w:tab w:val="clear" w:pos="567"/>
        </w:tabs>
        <w:autoSpaceDE w:val="0"/>
        <w:autoSpaceDN w:val="0"/>
        <w:adjustRightInd w:val="0"/>
        <w:spacing w:line="240" w:lineRule="auto"/>
        <w:rPr>
          <w:color w:val="000000"/>
          <w:szCs w:val="22"/>
          <w:lang w:eastAsia="nl-NL"/>
        </w:rPr>
      </w:pPr>
    </w:p>
    <w:p w14:paraId="0B73F67F" w14:textId="77777777" w:rsidR="0051154A" w:rsidRPr="0095792A" w:rsidRDefault="0078068E" w:rsidP="00F25021">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Gebruik enkel zoals aangewezen door een arts</w:t>
      </w:r>
      <w:r w:rsidR="0051154A" w:rsidRPr="0095792A">
        <w:rPr>
          <w:color w:val="000000"/>
          <w:szCs w:val="22"/>
          <w:lang w:eastAsia="nl-NL"/>
        </w:rPr>
        <w:t>.</w:t>
      </w:r>
    </w:p>
    <w:p w14:paraId="7AC41A6F" w14:textId="77777777" w:rsidR="0051154A" w:rsidRPr="0095792A" w:rsidRDefault="0051154A" w:rsidP="0051154A">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50370C49" w14:textId="77777777" w:rsidR="0051154A" w:rsidRPr="0095792A" w:rsidRDefault="0051154A" w:rsidP="0051154A">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6ADF1F03" w14:textId="77777777" w:rsidR="0051154A" w:rsidRPr="0095792A" w:rsidRDefault="0051154A" w:rsidP="00F25021">
      <w:pPr>
        <w:keepNext/>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ind w:left="720" w:hanging="720"/>
        <w:rPr>
          <w:b/>
          <w:bCs/>
          <w:color w:val="000000"/>
          <w:szCs w:val="22"/>
          <w:lang w:eastAsia="nl-NL"/>
        </w:rPr>
      </w:pPr>
      <w:r w:rsidRPr="0095792A">
        <w:rPr>
          <w:b/>
          <w:bCs/>
          <w:color w:val="000000"/>
          <w:szCs w:val="22"/>
          <w:lang w:eastAsia="nl-NL"/>
        </w:rPr>
        <w:t>8.</w:t>
      </w:r>
      <w:r w:rsidRPr="0095792A">
        <w:rPr>
          <w:b/>
          <w:bCs/>
          <w:color w:val="000000"/>
          <w:szCs w:val="22"/>
          <w:lang w:eastAsia="nl-NL"/>
        </w:rPr>
        <w:tab/>
        <w:t>UITERSTE GEBRUIKDATUM</w:t>
      </w:r>
    </w:p>
    <w:p w14:paraId="0CB5B5C5" w14:textId="77777777" w:rsidR="0051154A" w:rsidRPr="0095792A" w:rsidRDefault="0051154A" w:rsidP="00F25021">
      <w:pPr>
        <w:keepNext/>
        <w:widowControl w:val="0"/>
        <w:tabs>
          <w:tab w:val="clear" w:pos="567"/>
        </w:tabs>
        <w:autoSpaceDE w:val="0"/>
        <w:autoSpaceDN w:val="0"/>
        <w:adjustRightInd w:val="0"/>
        <w:spacing w:line="240" w:lineRule="auto"/>
        <w:rPr>
          <w:color w:val="000000"/>
          <w:szCs w:val="22"/>
          <w:lang w:eastAsia="nl-NL"/>
        </w:rPr>
      </w:pPr>
    </w:p>
    <w:p w14:paraId="320B0DD3" w14:textId="77777777" w:rsidR="0051154A" w:rsidRPr="0095792A" w:rsidRDefault="0051154A" w:rsidP="00F25021">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EXP</w:t>
      </w:r>
    </w:p>
    <w:p w14:paraId="6D1E2786" w14:textId="77777777" w:rsidR="0051154A" w:rsidRPr="0095792A" w:rsidRDefault="0051154A" w:rsidP="0051154A">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38DF31A5" w14:textId="77777777" w:rsidR="0051154A" w:rsidRPr="0095792A" w:rsidRDefault="0051154A" w:rsidP="0051154A">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65806B6B" w14:textId="77777777" w:rsidR="0051154A" w:rsidRPr="0095792A" w:rsidRDefault="0051154A" w:rsidP="00F25021">
      <w:pPr>
        <w:keepNext/>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ind w:left="720" w:hanging="720"/>
        <w:rPr>
          <w:b/>
          <w:bCs/>
          <w:color w:val="000000"/>
          <w:szCs w:val="22"/>
          <w:lang w:eastAsia="nl-NL"/>
        </w:rPr>
      </w:pPr>
      <w:r w:rsidRPr="0095792A">
        <w:rPr>
          <w:b/>
          <w:bCs/>
          <w:color w:val="000000"/>
          <w:szCs w:val="22"/>
          <w:lang w:eastAsia="nl-NL"/>
        </w:rPr>
        <w:t>9.</w:t>
      </w:r>
      <w:r w:rsidRPr="0095792A">
        <w:rPr>
          <w:b/>
          <w:bCs/>
          <w:color w:val="000000"/>
          <w:szCs w:val="22"/>
          <w:lang w:eastAsia="nl-NL"/>
        </w:rPr>
        <w:tab/>
        <w:t>BIJZONDERE VOORZORGMAATREGELEN VOOR DE BEWARING</w:t>
      </w:r>
    </w:p>
    <w:p w14:paraId="0AA5D7F8" w14:textId="77777777" w:rsidR="0051154A" w:rsidRPr="0095792A" w:rsidRDefault="0051154A" w:rsidP="00F25021">
      <w:pPr>
        <w:keepNext/>
        <w:widowControl w:val="0"/>
        <w:tabs>
          <w:tab w:val="clear" w:pos="567"/>
        </w:tabs>
        <w:autoSpaceDE w:val="0"/>
        <w:autoSpaceDN w:val="0"/>
        <w:adjustRightInd w:val="0"/>
        <w:spacing w:line="240" w:lineRule="auto"/>
        <w:rPr>
          <w:color w:val="000000"/>
          <w:szCs w:val="22"/>
          <w:lang w:eastAsia="nl-NL"/>
        </w:rPr>
      </w:pPr>
    </w:p>
    <w:p w14:paraId="175AEE62" w14:textId="77777777" w:rsidR="0051154A" w:rsidRPr="0095792A" w:rsidRDefault="0051154A" w:rsidP="00F25021">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Bewa</w:t>
      </w:r>
      <w:r w:rsidR="00455D96" w:rsidRPr="0095792A">
        <w:rPr>
          <w:color w:val="000000"/>
          <w:szCs w:val="22"/>
          <w:lang w:eastAsia="nl-NL"/>
        </w:rPr>
        <w:t>ren</w:t>
      </w:r>
      <w:r w:rsidRPr="0095792A">
        <w:rPr>
          <w:color w:val="000000"/>
          <w:szCs w:val="22"/>
          <w:lang w:eastAsia="nl-NL"/>
        </w:rPr>
        <w:t xml:space="preserve"> beneden </w:t>
      </w:r>
      <w:r w:rsidR="00F22DF3" w:rsidRPr="0095792A">
        <w:rPr>
          <w:color w:val="000000"/>
          <w:szCs w:val="22"/>
          <w:lang w:eastAsia="nl-NL"/>
        </w:rPr>
        <w:t>25</w:t>
      </w:r>
      <w:r w:rsidRPr="0095792A">
        <w:rPr>
          <w:color w:val="000000"/>
          <w:szCs w:val="22"/>
          <w:lang w:eastAsia="nl-NL"/>
        </w:rPr>
        <w:t>°C.</w:t>
      </w:r>
    </w:p>
    <w:p w14:paraId="1677DC4D" w14:textId="77777777" w:rsidR="0051154A" w:rsidRPr="0095792A" w:rsidRDefault="0051154A" w:rsidP="00F25021">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Bewaren in de oorspronkelijke verpakking ter bescherming tegen vocht.</w:t>
      </w:r>
    </w:p>
    <w:p w14:paraId="0F4B4061" w14:textId="77777777" w:rsidR="0051154A" w:rsidRPr="0095792A" w:rsidRDefault="0051154A" w:rsidP="0051154A">
      <w:pPr>
        <w:widowControl w:val="0"/>
        <w:tabs>
          <w:tab w:val="clear" w:pos="567"/>
          <w:tab w:val="left" w:pos="-1440"/>
          <w:tab w:val="left" w:pos="-720"/>
          <w:tab w:val="left" w:pos="0"/>
          <w:tab w:val="left" w:pos="720"/>
          <w:tab w:val="left" w:pos="1008"/>
        </w:tabs>
        <w:suppressAutoHyphens/>
        <w:spacing w:line="240" w:lineRule="auto"/>
        <w:ind w:left="720" w:hanging="720"/>
        <w:rPr>
          <w:b/>
          <w:bCs/>
          <w:color w:val="000000"/>
          <w:szCs w:val="22"/>
          <w:lang w:eastAsia="nl-NL"/>
        </w:rPr>
      </w:pPr>
    </w:p>
    <w:p w14:paraId="54F18AE0" w14:textId="77777777" w:rsidR="0051154A" w:rsidRPr="0095792A" w:rsidRDefault="0051154A" w:rsidP="0051154A">
      <w:pPr>
        <w:widowControl w:val="0"/>
        <w:tabs>
          <w:tab w:val="clear" w:pos="567"/>
          <w:tab w:val="left" w:pos="-1440"/>
          <w:tab w:val="left" w:pos="-720"/>
          <w:tab w:val="left" w:pos="0"/>
          <w:tab w:val="left" w:pos="720"/>
          <w:tab w:val="left" w:pos="1008"/>
        </w:tabs>
        <w:suppressAutoHyphens/>
        <w:spacing w:line="240" w:lineRule="auto"/>
        <w:rPr>
          <w:color w:val="000000"/>
          <w:szCs w:val="22"/>
          <w:lang w:eastAsia="nl-NL"/>
        </w:rPr>
      </w:pPr>
    </w:p>
    <w:p w14:paraId="516991B5" w14:textId="77777777" w:rsidR="0051154A" w:rsidRPr="0095792A" w:rsidRDefault="0051154A" w:rsidP="00F25021">
      <w:pPr>
        <w:keepNext/>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ind w:left="567" w:hanging="567"/>
        <w:rPr>
          <w:b/>
          <w:bCs/>
          <w:color w:val="000000"/>
          <w:szCs w:val="22"/>
          <w:lang w:eastAsia="nl-NL"/>
        </w:rPr>
      </w:pPr>
      <w:r w:rsidRPr="0095792A">
        <w:rPr>
          <w:b/>
          <w:bCs/>
          <w:color w:val="000000"/>
          <w:szCs w:val="22"/>
          <w:lang w:eastAsia="nl-NL"/>
        </w:rPr>
        <w:t>10.</w:t>
      </w:r>
      <w:r w:rsidRPr="0095792A">
        <w:rPr>
          <w:b/>
          <w:bCs/>
          <w:color w:val="000000"/>
          <w:szCs w:val="22"/>
          <w:lang w:eastAsia="nl-NL"/>
        </w:rPr>
        <w:tab/>
        <w:t>BIJZONDERE VOORZORGMAATREGELEN VOOR HET VERWIJDEREN VAN NIET-GEBRUIKTE GENEESMIDDELEN OF DAARVAN AFGELEIDE AFVALSTOFFEN (INDIEN VAN TOEPASSING)</w:t>
      </w:r>
    </w:p>
    <w:p w14:paraId="5A07C0E4" w14:textId="77777777" w:rsidR="0051154A" w:rsidRPr="0095792A" w:rsidRDefault="0051154A" w:rsidP="00F25021">
      <w:pPr>
        <w:keepNext/>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767FD97F" w14:textId="77777777" w:rsidR="0051154A" w:rsidRPr="0095792A" w:rsidRDefault="0051154A" w:rsidP="0051154A">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21C7C1D8" w14:textId="77777777" w:rsidR="0051154A" w:rsidRPr="0095792A" w:rsidRDefault="0051154A" w:rsidP="00F25021">
      <w:pPr>
        <w:keepNext/>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ind w:left="567" w:hanging="567"/>
        <w:rPr>
          <w:b/>
          <w:bCs/>
          <w:color w:val="000000"/>
          <w:szCs w:val="22"/>
          <w:lang w:eastAsia="nl-NL"/>
        </w:rPr>
      </w:pPr>
      <w:r w:rsidRPr="0095792A">
        <w:rPr>
          <w:b/>
          <w:bCs/>
          <w:color w:val="000000"/>
          <w:szCs w:val="22"/>
          <w:lang w:eastAsia="nl-NL"/>
        </w:rPr>
        <w:t>11.</w:t>
      </w:r>
      <w:r w:rsidRPr="0095792A">
        <w:rPr>
          <w:b/>
          <w:bCs/>
          <w:color w:val="000000"/>
          <w:szCs w:val="22"/>
          <w:lang w:eastAsia="nl-NL"/>
        </w:rPr>
        <w:tab/>
        <w:t>NAAM EN ADRES VAN DE HOUDER VAN DE VERGUNNING VOOR HET IN DE HANDEL BRENGEN</w:t>
      </w:r>
    </w:p>
    <w:p w14:paraId="076433BE" w14:textId="77777777" w:rsidR="0051154A" w:rsidRPr="0095792A" w:rsidRDefault="0051154A" w:rsidP="00F25021">
      <w:pPr>
        <w:keepNext/>
        <w:widowControl w:val="0"/>
        <w:tabs>
          <w:tab w:val="clear" w:pos="567"/>
        </w:tabs>
        <w:autoSpaceDE w:val="0"/>
        <w:autoSpaceDN w:val="0"/>
        <w:adjustRightInd w:val="0"/>
        <w:spacing w:line="240" w:lineRule="auto"/>
        <w:rPr>
          <w:color w:val="000000"/>
          <w:szCs w:val="22"/>
          <w:lang w:eastAsia="nl-NL"/>
        </w:rPr>
      </w:pPr>
    </w:p>
    <w:p w14:paraId="2A21C350" w14:textId="77777777" w:rsidR="0051154A" w:rsidRPr="0095792A" w:rsidRDefault="0051154A" w:rsidP="00F25021">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Actavis Group PTC ehf.</w:t>
      </w:r>
    </w:p>
    <w:p w14:paraId="6C4E8BE2" w14:textId="77777777" w:rsidR="0051154A" w:rsidRPr="0095792A" w:rsidRDefault="00E53E7A" w:rsidP="00F25021">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 xml:space="preserve">220 </w:t>
      </w:r>
      <w:r w:rsidR="0051154A" w:rsidRPr="0095792A">
        <w:rPr>
          <w:color w:val="000000"/>
          <w:szCs w:val="22"/>
          <w:lang w:eastAsia="nl-NL"/>
        </w:rPr>
        <w:t>Hafnarfjörður</w:t>
      </w:r>
    </w:p>
    <w:p w14:paraId="1C59434E" w14:textId="77777777" w:rsidR="0051154A" w:rsidRPr="0095792A" w:rsidRDefault="0051154A" w:rsidP="00F25021">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IJsland</w:t>
      </w:r>
    </w:p>
    <w:p w14:paraId="2777D7E3" w14:textId="77777777" w:rsidR="0051154A" w:rsidRPr="0095792A" w:rsidRDefault="0051154A" w:rsidP="0051154A">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3BA1DD0E" w14:textId="77777777" w:rsidR="0051154A" w:rsidRPr="0095792A" w:rsidRDefault="0051154A" w:rsidP="0051154A">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4BAA47C3" w14:textId="77777777" w:rsidR="0051154A" w:rsidRPr="0095792A" w:rsidRDefault="0051154A" w:rsidP="00F25021">
      <w:pPr>
        <w:keepNext/>
        <w:widowControl w:val="0"/>
        <w:numPr>
          <w:ilvl w:val="0"/>
          <w:numId w:val="7"/>
        </w:numPr>
        <w:pBdr>
          <w:top w:val="single" w:sz="4" w:space="1" w:color="auto"/>
          <w:left w:val="single" w:sz="4" w:space="4" w:color="auto"/>
          <w:bottom w:val="single" w:sz="4" w:space="1" w:color="auto"/>
          <w:right w:val="single" w:sz="4" w:space="4" w:color="auto"/>
        </w:pBdr>
        <w:tabs>
          <w:tab w:val="left" w:pos="-1440"/>
          <w:tab w:val="left" w:pos="-720"/>
          <w:tab w:val="left" w:pos="0"/>
        </w:tabs>
        <w:suppressAutoHyphens/>
        <w:spacing w:line="240" w:lineRule="auto"/>
        <w:ind w:left="709" w:hanging="709"/>
        <w:rPr>
          <w:b/>
          <w:bCs/>
          <w:color w:val="000000"/>
          <w:szCs w:val="22"/>
          <w:lang w:eastAsia="nl-NL"/>
        </w:rPr>
      </w:pPr>
      <w:r w:rsidRPr="0095792A">
        <w:rPr>
          <w:b/>
          <w:bCs/>
          <w:color w:val="000000"/>
          <w:szCs w:val="22"/>
          <w:lang w:eastAsia="nl-NL"/>
        </w:rPr>
        <w:t>NUMMER(S) VAN DE VERGUNNING VOOR HET IN DE HANDEL BRENGEN</w:t>
      </w:r>
    </w:p>
    <w:p w14:paraId="5E8FF056" w14:textId="77777777" w:rsidR="0051154A" w:rsidRPr="0095792A" w:rsidRDefault="0051154A" w:rsidP="00F25021">
      <w:pPr>
        <w:keepNext/>
        <w:widowControl w:val="0"/>
        <w:tabs>
          <w:tab w:val="clear" w:pos="567"/>
        </w:tabs>
        <w:autoSpaceDE w:val="0"/>
        <w:autoSpaceDN w:val="0"/>
        <w:adjustRightInd w:val="0"/>
        <w:spacing w:line="240" w:lineRule="auto"/>
        <w:rPr>
          <w:color w:val="000000"/>
          <w:szCs w:val="22"/>
          <w:lang w:eastAsia="nl-NL"/>
        </w:rPr>
      </w:pPr>
    </w:p>
    <w:p w14:paraId="5303EDAE" w14:textId="77777777" w:rsidR="00CA335F" w:rsidRPr="00C067FA" w:rsidRDefault="00CA335F" w:rsidP="00F25021">
      <w:pPr>
        <w:pStyle w:val="KeinLeerraum"/>
        <w:keepNext/>
        <w:rPr>
          <w:rFonts w:ascii="Times New Roman" w:hAnsi="Times New Roman"/>
          <w:highlight w:val="lightGray"/>
          <w:lang w:val="fr-FR"/>
        </w:rPr>
      </w:pPr>
      <w:r w:rsidRPr="00C067FA">
        <w:rPr>
          <w:rFonts w:ascii="Times New Roman" w:hAnsi="Times New Roman"/>
          <w:lang w:val="fr-FR"/>
        </w:rPr>
        <w:t xml:space="preserve">EU/1/13/825/001 </w:t>
      </w:r>
      <w:r w:rsidR="00793EF5" w:rsidRPr="00C067FA">
        <w:rPr>
          <w:rFonts w:ascii="Times New Roman" w:hAnsi="Times New Roman"/>
          <w:highlight w:val="lightGray"/>
          <w:lang w:val="fr-FR"/>
        </w:rPr>
        <w:t>30  capsu</w:t>
      </w:r>
      <w:r w:rsidRPr="00C067FA">
        <w:rPr>
          <w:rFonts w:ascii="Times New Roman" w:hAnsi="Times New Roman"/>
          <w:highlight w:val="lightGray"/>
          <w:lang w:val="fr-FR"/>
        </w:rPr>
        <w:t>les</w:t>
      </w:r>
    </w:p>
    <w:p w14:paraId="58C20F44" w14:textId="77777777" w:rsidR="0051154A" w:rsidRPr="00C067FA" w:rsidRDefault="00CA335F" w:rsidP="00F25021">
      <w:pPr>
        <w:keepNext/>
        <w:widowControl w:val="0"/>
        <w:tabs>
          <w:tab w:val="clear" w:pos="567"/>
        </w:tabs>
        <w:autoSpaceDE w:val="0"/>
        <w:autoSpaceDN w:val="0"/>
        <w:adjustRightInd w:val="0"/>
        <w:spacing w:line="240" w:lineRule="auto"/>
        <w:rPr>
          <w:color w:val="000000"/>
          <w:szCs w:val="22"/>
          <w:lang w:val="fr-FR" w:eastAsia="nl-NL"/>
        </w:rPr>
      </w:pPr>
      <w:r w:rsidRPr="00C067FA">
        <w:rPr>
          <w:highlight w:val="lightGray"/>
          <w:lang w:val="fr-FR"/>
        </w:rPr>
        <w:t>EU/1/13/825/002 90  capsules</w:t>
      </w:r>
    </w:p>
    <w:p w14:paraId="27D0827D" w14:textId="77777777" w:rsidR="0051154A" w:rsidRPr="00C067FA" w:rsidRDefault="0051154A" w:rsidP="0051154A">
      <w:pPr>
        <w:widowControl w:val="0"/>
        <w:tabs>
          <w:tab w:val="clear" w:pos="567"/>
          <w:tab w:val="left" w:pos="-1440"/>
          <w:tab w:val="left" w:pos="-720"/>
          <w:tab w:val="left" w:pos="0"/>
          <w:tab w:val="left" w:pos="720"/>
          <w:tab w:val="left" w:pos="1008"/>
        </w:tabs>
        <w:suppressAutoHyphens/>
        <w:spacing w:line="240" w:lineRule="auto"/>
        <w:rPr>
          <w:color w:val="000000"/>
          <w:szCs w:val="22"/>
          <w:lang w:val="fr-FR" w:eastAsia="nl-NL"/>
        </w:rPr>
      </w:pPr>
    </w:p>
    <w:p w14:paraId="052AC6A3" w14:textId="77777777" w:rsidR="0051154A" w:rsidRPr="00C067FA" w:rsidRDefault="0051154A" w:rsidP="0051154A">
      <w:pPr>
        <w:widowControl w:val="0"/>
        <w:tabs>
          <w:tab w:val="clear" w:pos="567"/>
          <w:tab w:val="left" w:pos="-1440"/>
          <w:tab w:val="left" w:pos="-720"/>
          <w:tab w:val="left" w:pos="0"/>
          <w:tab w:val="left" w:pos="720"/>
          <w:tab w:val="left" w:pos="1008"/>
        </w:tabs>
        <w:suppressAutoHyphens/>
        <w:spacing w:line="240" w:lineRule="auto"/>
        <w:rPr>
          <w:color w:val="000000"/>
          <w:szCs w:val="22"/>
          <w:lang w:val="fr-FR" w:eastAsia="nl-NL"/>
        </w:rPr>
      </w:pPr>
    </w:p>
    <w:p w14:paraId="55130ACB" w14:textId="77777777" w:rsidR="0051154A" w:rsidRPr="00C067FA" w:rsidRDefault="0051154A" w:rsidP="00F24244">
      <w:pPr>
        <w:widowControl w:val="0"/>
        <w:pBdr>
          <w:top w:val="single" w:sz="4" w:space="1" w:color="auto"/>
          <w:left w:val="single" w:sz="4" w:space="4" w:color="auto"/>
          <w:bottom w:val="single" w:sz="4" w:space="1" w:color="auto"/>
          <w:right w:val="single" w:sz="4" w:space="4" w:color="auto"/>
        </w:pBdr>
        <w:tabs>
          <w:tab w:val="left" w:pos="-1440"/>
          <w:tab w:val="left" w:pos="-720"/>
          <w:tab w:val="left" w:pos="720"/>
          <w:tab w:val="left" w:pos="1008"/>
        </w:tabs>
        <w:suppressAutoHyphens/>
        <w:spacing w:line="240" w:lineRule="auto"/>
        <w:rPr>
          <w:b/>
          <w:bCs/>
          <w:color w:val="000000"/>
          <w:szCs w:val="22"/>
          <w:lang w:val="fr-FR" w:eastAsia="nl-NL"/>
        </w:rPr>
      </w:pPr>
      <w:r w:rsidRPr="00C067FA">
        <w:rPr>
          <w:b/>
          <w:bCs/>
          <w:color w:val="000000"/>
          <w:szCs w:val="22"/>
          <w:lang w:val="fr-FR" w:eastAsia="nl-NL"/>
        </w:rPr>
        <w:t>13.</w:t>
      </w:r>
      <w:r w:rsidRPr="00C067FA">
        <w:rPr>
          <w:b/>
          <w:bCs/>
          <w:color w:val="000000"/>
          <w:szCs w:val="22"/>
          <w:lang w:val="fr-FR" w:eastAsia="nl-NL"/>
        </w:rPr>
        <w:tab/>
        <w:t>PARTIJNUMMER</w:t>
      </w:r>
    </w:p>
    <w:p w14:paraId="5691F4B2" w14:textId="77777777" w:rsidR="0051154A" w:rsidRPr="00C067FA" w:rsidRDefault="0051154A" w:rsidP="0051154A">
      <w:pPr>
        <w:widowControl w:val="0"/>
        <w:tabs>
          <w:tab w:val="clear" w:pos="567"/>
        </w:tabs>
        <w:autoSpaceDE w:val="0"/>
        <w:autoSpaceDN w:val="0"/>
        <w:adjustRightInd w:val="0"/>
        <w:spacing w:line="240" w:lineRule="auto"/>
        <w:rPr>
          <w:color w:val="000000"/>
          <w:szCs w:val="22"/>
          <w:lang w:val="fr-FR" w:eastAsia="nl-NL"/>
        </w:rPr>
      </w:pPr>
    </w:p>
    <w:p w14:paraId="38654088" w14:textId="3371AEC3" w:rsidR="0051154A" w:rsidRPr="00C067FA" w:rsidRDefault="00FB4A83" w:rsidP="0051154A">
      <w:pPr>
        <w:widowControl w:val="0"/>
        <w:tabs>
          <w:tab w:val="clear" w:pos="567"/>
        </w:tabs>
        <w:autoSpaceDE w:val="0"/>
        <w:autoSpaceDN w:val="0"/>
        <w:adjustRightInd w:val="0"/>
        <w:spacing w:line="240" w:lineRule="auto"/>
        <w:rPr>
          <w:color w:val="000000"/>
          <w:szCs w:val="22"/>
          <w:lang w:val="fr-FR" w:eastAsia="nl-NL"/>
        </w:rPr>
      </w:pPr>
      <w:r w:rsidRPr="00C067FA">
        <w:rPr>
          <w:color w:val="000000"/>
          <w:szCs w:val="22"/>
          <w:lang w:val="fr-FR" w:eastAsia="nl-NL"/>
        </w:rPr>
        <w:t>Lot</w:t>
      </w:r>
    </w:p>
    <w:p w14:paraId="1F698284" w14:textId="77777777" w:rsidR="007F2581" w:rsidRPr="00C067FA" w:rsidRDefault="007F2581" w:rsidP="0051154A">
      <w:pPr>
        <w:widowControl w:val="0"/>
        <w:tabs>
          <w:tab w:val="clear" w:pos="567"/>
        </w:tabs>
        <w:autoSpaceDE w:val="0"/>
        <w:autoSpaceDN w:val="0"/>
        <w:adjustRightInd w:val="0"/>
        <w:spacing w:line="240" w:lineRule="auto"/>
        <w:rPr>
          <w:color w:val="000000"/>
          <w:szCs w:val="22"/>
          <w:lang w:val="fr-FR" w:eastAsia="nl-NL"/>
        </w:rPr>
      </w:pPr>
    </w:p>
    <w:p w14:paraId="2DC0C504" w14:textId="77777777" w:rsidR="007F2581" w:rsidRPr="00C067FA" w:rsidRDefault="007F2581" w:rsidP="0051154A">
      <w:pPr>
        <w:widowControl w:val="0"/>
        <w:tabs>
          <w:tab w:val="clear" w:pos="567"/>
        </w:tabs>
        <w:autoSpaceDE w:val="0"/>
        <w:autoSpaceDN w:val="0"/>
        <w:adjustRightInd w:val="0"/>
        <w:spacing w:line="240" w:lineRule="auto"/>
        <w:rPr>
          <w:color w:val="000000"/>
          <w:szCs w:val="22"/>
          <w:lang w:val="fr-FR" w:eastAsia="nl-NL"/>
        </w:rPr>
      </w:pPr>
    </w:p>
    <w:p w14:paraId="5752F3BB" w14:textId="77777777" w:rsidR="0051154A" w:rsidRPr="0095792A" w:rsidRDefault="0051154A" w:rsidP="00F24244">
      <w:pPr>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rPr>
          <w:b/>
          <w:bCs/>
          <w:color w:val="000000"/>
          <w:szCs w:val="22"/>
          <w:lang w:eastAsia="nl-NL"/>
        </w:rPr>
      </w:pPr>
      <w:r w:rsidRPr="0095792A">
        <w:rPr>
          <w:b/>
          <w:bCs/>
          <w:color w:val="000000"/>
          <w:szCs w:val="22"/>
          <w:lang w:eastAsia="nl-NL"/>
        </w:rPr>
        <w:t>14.</w:t>
      </w:r>
      <w:r w:rsidRPr="0095792A">
        <w:rPr>
          <w:b/>
          <w:bCs/>
          <w:color w:val="000000"/>
          <w:szCs w:val="22"/>
          <w:lang w:eastAsia="nl-NL"/>
        </w:rPr>
        <w:tab/>
        <w:t>ALGEMENE INDELING VOOR DE AFLEVERING</w:t>
      </w:r>
    </w:p>
    <w:p w14:paraId="245D3F80" w14:textId="77777777" w:rsidR="0051154A" w:rsidRPr="0095792A" w:rsidRDefault="0051154A" w:rsidP="0051154A">
      <w:pPr>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p>
    <w:p w14:paraId="2859E0ED" w14:textId="77777777" w:rsidR="007F2581" w:rsidRPr="0095792A" w:rsidRDefault="001C7738" w:rsidP="0051154A">
      <w:pPr>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r w:rsidRPr="0095792A">
        <w:rPr>
          <w:bCs/>
          <w:color w:val="000000"/>
          <w:szCs w:val="22"/>
          <w:lang w:eastAsia="nl-NL"/>
        </w:rPr>
        <w:t>U.R.</w:t>
      </w:r>
    </w:p>
    <w:p w14:paraId="1B16AC42" w14:textId="77777777" w:rsidR="001C7738" w:rsidRPr="0095792A" w:rsidRDefault="001C7738" w:rsidP="0051154A">
      <w:pPr>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p>
    <w:p w14:paraId="4FDB1061" w14:textId="77777777" w:rsidR="00DA1BB1" w:rsidRPr="0095792A" w:rsidRDefault="00DA1BB1" w:rsidP="0051154A">
      <w:pPr>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p>
    <w:p w14:paraId="2210401E" w14:textId="77777777" w:rsidR="0051154A" w:rsidRPr="0095792A" w:rsidRDefault="0051154A" w:rsidP="00F24244">
      <w:pPr>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rPr>
          <w:b/>
          <w:bCs/>
          <w:color w:val="000000"/>
          <w:szCs w:val="22"/>
          <w:lang w:eastAsia="nl-NL"/>
        </w:rPr>
      </w:pPr>
      <w:r w:rsidRPr="0095792A">
        <w:rPr>
          <w:b/>
          <w:bCs/>
          <w:color w:val="000000"/>
          <w:szCs w:val="22"/>
          <w:lang w:eastAsia="nl-NL"/>
        </w:rPr>
        <w:t>15.</w:t>
      </w:r>
      <w:r w:rsidRPr="0095792A">
        <w:rPr>
          <w:b/>
          <w:bCs/>
          <w:color w:val="000000"/>
          <w:szCs w:val="22"/>
          <w:lang w:eastAsia="nl-NL"/>
        </w:rPr>
        <w:tab/>
        <w:t>INSTRUCTIES VOOR GEBRUIK</w:t>
      </w:r>
    </w:p>
    <w:p w14:paraId="6478816F" w14:textId="77777777" w:rsidR="0051154A" w:rsidRPr="0095792A" w:rsidRDefault="0051154A" w:rsidP="0051154A">
      <w:pPr>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p>
    <w:p w14:paraId="7E0A648D" w14:textId="77777777" w:rsidR="007F2581" w:rsidRPr="0095792A" w:rsidRDefault="007F2581" w:rsidP="0051154A">
      <w:pPr>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p>
    <w:p w14:paraId="6FC05E45" w14:textId="77777777" w:rsidR="0051154A" w:rsidRPr="00C067FA" w:rsidRDefault="0051154A" w:rsidP="00F25021">
      <w:pPr>
        <w:keepNext/>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rPr>
          <w:b/>
          <w:bCs/>
          <w:color w:val="000000"/>
          <w:szCs w:val="22"/>
          <w:lang w:val="fr-FR" w:eastAsia="nl-NL"/>
        </w:rPr>
      </w:pPr>
      <w:r w:rsidRPr="00C067FA">
        <w:rPr>
          <w:b/>
          <w:bCs/>
          <w:color w:val="000000"/>
          <w:szCs w:val="22"/>
          <w:lang w:val="fr-FR" w:eastAsia="nl-NL"/>
        </w:rPr>
        <w:t>16.</w:t>
      </w:r>
      <w:r w:rsidRPr="00C067FA">
        <w:rPr>
          <w:b/>
          <w:bCs/>
          <w:color w:val="000000"/>
          <w:szCs w:val="22"/>
          <w:lang w:val="fr-FR" w:eastAsia="nl-NL"/>
        </w:rPr>
        <w:tab/>
        <w:t xml:space="preserve">INFORMATIE </w:t>
      </w:r>
      <w:r w:rsidR="001A0A81" w:rsidRPr="00C067FA">
        <w:rPr>
          <w:b/>
          <w:bCs/>
          <w:color w:val="000000"/>
          <w:szCs w:val="22"/>
          <w:lang w:val="fr-FR" w:eastAsia="nl-NL"/>
        </w:rPr>
        <w:t>IN</w:t>
      </w:r>
      <w:r w:rsidRPr="00C067FA">
        <w:rPr>
          <w:b/>
          <w:bCs/>
          <w:color w:val="000000"/>
          <w:szCs w:val="22"/>
          <w:lang w:val="fr-FR" w:eastAsia="nl-NL"/>
        </w:rPr>
        <w:t xml:space="preserve"> BRAILLE</w:t>
      </w:r>
    </w:p>
    <w:p w14:paraId="41ED7062" w14:textId="77777777" w:rsidR="0051154A" w:rsidRPr="00C067FA" w:rsidRDefault="0051154A" w:rsidP="00F25021">
      <w:pPr>
        <w:keepNext/>
        <w:widowControl w:val="0"/>
        <w:tabs>
          <w:tab w:val="clear" w:pos="567"/>
        </w:tabs>
        <w:autoSpaceDE w:val="0"/>
        <w:autoSpaceDN w:val="0"/>
        <w:adjustRightInd w:val="0"/>
        <w:spacing w:line="240" w:lineRule="auto"/>
        <w:rPr>
          <w:color w:val="000000"/>
          <w:szCs w:val="22"/>
          <w:lang w:val="fr-FR" w:eastAsia="nl-NL"/>
        </w:rPr>
      </w:pPr>
    </w:p>
    <w:p w14:paraId="4CFD280F" w14:textId="77777777" w:rsidR="0051154A" w:rsidRPr="00C067FA" w:rsidRDefault="0051154A" w:rsidP="00F25021">
      <w:pPr>
        <w:keepNext/>
        <w:widowControl w:val="0"/>
        <w:tabs>
          <w:tab w:val="clear" w:pos="567"/>
        </w:tabs>
        <w:autoSpaceDE w:val="0"/>
        <w:autoSpaceDN w:val="0"/>
        <w:adjustRightInd w:val="0"/>
        <w:spacing w:line="240" w:lineRule="auto"/>
        <w:rPr>
          <w:color w:val="000000"/>
          <w:szCs w:val="22"/>
          <w:lang w:val="fr-FR" w:eastAsia="nl-NL"/>
        </w:rPr>
      </w:pPr>
      <w:r w:rsidRPr="00C067FA">
        <w:rPr>
          <w:color w:val="000000"/>
          <w:szCs w:val="22"/>
          <w:lang w:val="fr-FR" w:eastAsia="nl-NL"/>
        </w:rPr>
        <w:t>Imatinib Actavis 50 mg</w:t>
      </w:r>
    </w:p>
    <w:p w14:paraId="26F693BA" w14:textId="77777777" w:rsidR="00F648C8" w:rsidRPr="00C067FA" w:rsidRDefault="00F648C8" w:rsidP="00F648C8">
      <w:pPr>
        <w:tabs>
          <w:tab w:val="clear" w:pos="567"/>
        </w:tabs>
        <w:spacing w:line="240" w:lineRule="auto"/>
        <w:rPr>
          <w:szCs w:val="22"/>
          <w:lang w:val="fr-FR" w:eastAsia="fr-LU"/>
        </w:rPr>
      </w:pPr>
    </w:p>
    <w:p w14:paraId="5C8E1CF6" w14:textId="77777777" w:rsidR="00F648C8" w:rsidRPr="00C067FA" w:rsidRDefault="00F648C8" w:rsidP="00F648C8">
      <w:pPr>
        <w:tabs>
          <w:tab w:val="clear" w:pos="567"/>
        </w:tabs>
        <w:spacing w:line="240" w:lineRule="auto"/>
        <w:rPr>
          <w:szCs w:val="22"/>
          <w:lang w:val="fr-FR" w:eastAsia="fr-LU"/>
        </w:rPr>
      </w:pPr>
    </w:p>
    <w:p w14:paraId="52F9F3C4" w14:textId="77777777" w:rsidR="00F648C8" w:rsidRPr="0095792A" w:rsidRDefault="00F648C8" w:rsidP="00F25021">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i/>
          <w:szCs w:val="22"/>
          <w:lang w:eastAsia="fr-LU" w:bidi="nl-NL"/>
        </w:rPr>
      </w:pPr>
      <w:r w:rsidRPr="0095792A">
        <w:rPr>
          <w:b/>
          <w:szCs w:val="22"/>
          <w:lang w:eastAsia="fr-LU" w:bidi="nl-NL"/>
        </w:rPr>
        <w:t>17.</w:t>
      </w:r>
      <w:r w:rsidRPr="0095792A">
        <w:rPr>
          <w:b/>
          <w:szCs w:val="22"/>
          <w:lang w:eastAsia="fr-LU" w:bidi="nl-NL"/>
        </w:rPr>
        <w:tab/>
        <w:t>UNIEK IDENTIFICATIEKENMERK - 2D MATRIXCODE</w:t>
      </w:r>
    </w:p>
    <w:p w14:paraId="5A097D58" w14:textId="77777777" w:rsidR="000C10C4" w:rsidRPr="0095792A" w:rsidRDefault="000C10C4" w:rsidP="00F25021">
      <w:pPr>
        <w:keepNext/>
        <w:autoSpaceDE w:val="0"/>
        <w:autoSpaceDN w:val="0"/>
        <w:adjustRightInd w:val="0"/>
        <w:spacing w:line="240" w:lineRule="auto"/>
        <w:rPr>
          <w:noProof/>
        </w:rPr>
      </w:pPr>
      <w:r w:rsidRPr="0095792A">
        <w:rPr>
          <w:szCs w:val="22"/>
          <w:lang w:eastAsia="fr-LU" w:bidi="nl-NL"/>
        </w:rPr>
        <w:br/>
      </w:r>
      <w:r w:rsidRPr="0095792A">
        <w:rPr>
          <w:noProof/>
          <w:highlight w:val="lightGray"/>
        </w:rPr>
        <w:t>&lt;2D matrixcode met het unieke identificatiekenmerk.&gt;</w:t>
      </w:r>
    </w:p>
    <w:p w14:paraId="391A7C53" w14:textId="77777777" w:rsidR="00F648C8" w:rsidRPr="0095792A" w:rsidRDefault="00F648C8" w:rsidP="00F648C8">
      <w:pPr>
        <w:tabs>
          <w:tab w:val="clear" w:pos="567"/>
        </w:tabs>
        <w:spacing w:line="240" w:lineRule="auto"/>
        <w:rPr>
          <w:szCs w:val="22"/>
          <w:lang w:eastAsia="fr-LU" w:bidi="nl-NL"/>
        </w:rPr>
      </w:pPr>
    </w:p>
    <w:p w14:paraId="48205072" w14:textId="77777777" w:rsidR="00F648C8" w:rsidRPr="0095792A" w:rsidRDefault="00F648C8" w:rsidP="00F648C8">
      <w:pPr>
        <w:rPr>
          <w:szCs w:val="22"/>
          <w:lang w:bidi="nl-NL"/>
        </w:rPr>
      </w:pPr>
    </w:p>
    <w:p w14:paraId="1ABB0C85" w14:textId="77777777" w:rsidR="00F648C8" w:rsidRPr="0095792A" w:rsidRDefault="00F648C8" w:rsidP="00F25021">
      <w:pPr>
        <w:keepNext/>
        <w:pBdr>
          <w:top w:val="single" w:sz="4" w:space="1" w:color="auto"/>
          <w:left w:val="single" w:sz="4" w:space="4" w:color="auto"/>
          <w:bottom w:val="single" w:sz="4" w:space="1" w:color="auto"/>
          <w:right w:val="single" w:sz="4" w:space="4" w:color="auto"/>
        </w:pBdr>
        <w:ind w:left="567" w:hanging="567"/>
        <w:rPr>
          <w:i/>
          <w:szCs w:val="22"/>
          <w:lang w:bidi="nl-NL"/>
        </w:rPr>
      </w:pPr>
      <w:r w:rsidRPr="0095792A">
        <w:rPr>
          <w:b/>
          <w:szCs w:val="22"/>
          <w:lang w:bidi="nl-NL"/>
        </w:rPr>
        <w:t>18.</w:t>
      </w:r>
      <w:r w:rsidRPr="0095792A">
        <w:rPr>
          <w:b/>
          <w:szCs w:val="22"/>
          <w:lang w:bidi="nl-NL"/>
        </w:rPr>
        <w:tab/>
        <w:t>UNIEK IDENTIFICATIEKENMERK - VOOR MENSEN LEESBARE GEGEVENS</w:t>
      </w:r>
    </w:p>
    <w:p w14:paraId="14DBFB66" w14:textId="7D3FB859" w:rsidR="000C10C4" w:rsidRPr="0095792A" w:rsidRDefault="000C10C4" w:rsidP="00F25021">
      <w:pPr>
        <w:keepNext/>
        <w:spacing w:line="240" w:lineRule="auto"/>
      </w:pPr>
      <w:r w:rsidRPr="0095792A">
        <w:rPr>
          <w:szCs w:val="22"/>
          <w:lang w:bidi="nl-NL"/>
        </w:rPr>
        <w:br/>
      </w:r>
      <w:r w:rsidRPr="0095792A">
        <w:t>PC {nummer}</w:t>
      </w:r>
    </w:p>
    <w:p w14:paraId="56482A8E" w14:textId="10902ED6" w:rsidR="000C10C4" w:rsidRPr="0095792A" w:rsidRDefault="000C10C4" w:rsidP="00F25021">
      <w:pPr>
        <w:keepNext/>
        <w:spacing w:line="240" w:lineRule="auto"/>
      </w:pPr>
      <w:r w:rsidRPr="0095792A">
        <w:t>SN {nummer}</w:t>
      </w:r>
    </w:p>
    <w:p w14:paraId="299573C3" w14:textId="06618F01" w:rsidR="000C10C4" w:rsidRPr="0095792A" w:rsidRDefault="000C10C4" w:rsidP="00F25021">
      <w:pPr>
        <w:keepNext/>
        <w:spacing w:line="240" w:lineRule="auto"/>
        <w:rPr>
          <w:b/>
          <w:noProof/>
          <w:u w:val="single"/>
        </w:rPr>
      </w:pPr>
      <w:r w:rsidRPr="0095792A">
        <w:t>NN {nummer}</w:t>
      </w:r>
    </w:p>
    <w:p w14:paraId="6586C213" w14:textId="77777777" w:rsidR="00F648C8" w:rsidRPr="0095792A" w:rsidRDefault="00F648C8" w:rsidP="00F25021">
      <w:pPr>
        <w:keepNext/>
        <w:rPr>
          <w:szCs w:val="22"/>
          <w:lang w:bidi="nl-NL"/>
        </w:rPr>
      </w:pPr>
    </w:p>
    <w:p w14:paraId="7DD0429E" w14:textId="77777777" w:rsidR="0051154A" w:rsidRPr="0095792A" w:rsidRDefault="0051154A" w:rsidP="00F25021">
      <w:pPr>
        <w:keepNext/>
        <w:widowControl w:val="0"/>
        <w:tabs>
          <w:tab w:val="clear" w:pos="567"/>
        </w:tabs>
        <w:autoSpaceDE w:val="0"/>
        <w:autoSpaceDN w:val="0"/>
        <w:adjustRightInd w:val="0"/>
        <w:spacing w:line="240" w:lineRule="auto"/>
        <w:rPr>
          <w:color w:val="000000"/>
          <w:szCs w:val="22"/>
          <w:lang w:eastAsia="nl-NL"/>
        </w:rPr>
      </w:pPr>
    </w:p>
    <w:p w14:paraId="3998A0EF" w14:textId="77777777" w:rsidR="0051154A" w:rsidRPr="0095792A" w:rsidRDefault="0051154A" w:rsidP="0051154A">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rPr>
          <w:b/>
          <w:color w:val="000000"/>
          <w:szCs w:val="22"/>
          <w:lang w:eastAsia="nl-NL"/>
        </w:rPr>
      </w:pPr>
      <w:r w:rsidRPr="0095792A">
        <w:rPr>
          <w:b/>
          <w:bCs/>
          <w:color w:val="000000"/>
          <w:szCs w:val="22"/>
          <w:lang w:eastAsia="nl-NL"/>
        </w:rPr>
        <w:br w:type="page"/>
      </w:r>
      <w:r w:rsidRPr="0095792A">
        <w:rPr>
          <w:b/>
          <w:color w:val="000000"/>
          <w:szCs w:val="22"/>
          <w:lang w:eastAsia="nl-NL"/>
        </w:rPr>
        <w:t xml:space="preserve">GEGEVENS DIE </w:t>
      </w:r>
      <w:r w:rsidR="001A0A81" w:rsidRPr="0095792A">
        <w:rPr>
          <w:b/>
          <w:color w:val="000000"/>
          <w:szCs w:val="22"/>
          <w:lang w:eastAsia="nl-NL"/>
        </w:rPr>
        <w:t xml:space="preserve">IN IEDER GEVAL </w:t>
      </w:r>
      <w:r w:rsidRPr="0095792A">
        <w:rPr>
          <w:b/>
          <w:color w:val="000000"/>
          <w:szCs w:val="22"/>
          <w:lang w:eastAsia="nl-NL"/>
        </w:rPr>
        <w:t>OP BLISTERVERPAKKINGEN OF STRIPS MOETEN WORDEN VERMELD</w:t>
      </w:r>
    </w:p>
    <w:p w14:paraId="2F62BC47" w14:textId="77777777" w:rsidR="0051154A" w:rsidRPr="0095792A" w:rsidRDefault="0051154A" w:rsidP="0051154A">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rPr>
          <w:b/>
          <w:bCs/>
          <w:color w:val="000000"/>
          <w:szCs w:val="22"/>
          <w:lang w:eastAsia="nl-NL"/>
        </w:rPr>
      </w:pPr>
    </w:p>
    <w:p w14:paraId="79DDC642" w14:textId="77777777" w:rsidR="0051154A" w:rsidRPr="0095792A" w:rsidRDefault="0051154A" w:rsidP="0051154A">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rPr>
          <w:b/>
          <w:bCs/>
          <w:color w:val="000000"/>
          <w:szCs w:val="22"/>
          <w:lang w:eastAsia="nl-NL"/>
        </w:rPr>
      </w:pPr>
      <w:r w:rsidRPr="0095792A">
        <w:rPr>
          <w:b/>
          <w:bCs/>
          <w:color w:val="000000"/>
          <w:szCs w:val="22"/>
          <w:lang w:eastAsia="nl-NL"/>
        </w:rPr>
        <w:t>Blister</w:t>
      </w:r>
    </w:p>
    <w:p w14:paraId="4C0BC358" w14:textId="77777777" w:rsidR="0051154A" w:rsidRPr="0095792A" w:rsidRDefault="0051154A" w:rsidP="0051154A">
      <w:pPr>
        <w:widowControl w:val="0"/>
        <w:tabs>
          <w:tab w:val="clear" w:pos="567"/>
        </w:tabs>
        <w:suppressAutoHyphens/>
        <w:spacing w:line="240" w:lineRule="auto"/>
        <w:rPr>
          <w:bCs/>
          <w:color w:val="000000"/>
          <w:szCs w:val="22"/>
          <w:lang w:eastAsia="nl-NL"/>
        </w:rPr>
      </w:pPr>
    </w:p>
    <w:p w14:paraId="7A51DA10" w14:textId="77777777" w:rsidR="0051154A" w:rsidRPr="0095792A" w:rsidRDefault="0051154A" w:rsidP="0051154A">
      <w:pPr>
        <w:widowControl w:val="0"/>
        <w:tabs>
          <w:tab w:val="clear" w:pos="567"/>
        </w:tabs>
        <w:suppressAutoHyphens/>
        <w:spacing w:line="240" w:lineRule="auto"/>
        <w:rPr>
          <w:bCs/>
          <w:color w:val="000000"/>
          <w:szCs w:val="22"/>
          <w:lang w:eastAsia="nl-NL"/>
        </w:rPr>
      </w:pPr>
    </w:p>
    <w:p w14:paraId="31278283" w14:textId="77777777" w:rsidR="0051154A" w:rsidRPr="0095792A" w:rsidRDefault="0051154A" w:rsidP="0051154A">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ind w:left="567" w:hanging="567"/>
        <w:outlineLvl w:val="0"/>
        <w:rPr>
          <w:b/>
          <w:bCs/>
          <w:color w:val="000000"/>
          <w:szCs w:val="22"/>
          <w:lang w:eastAsia="nl-NL"/>
        </w:rPr>
      </w:pPr>
      <w:r w:rsidRPr="0095792A">
        <w:rPr>
          <w:b/>
          <w:bCs/>
          <w:color w:val="000000"/>
          <w:szCs w:val="22"/>
          <w:lang w:eastAsia="nl-NL"/>
        </w:rPr>
        <w:t>1.</w:t>
      </w:r>
      <w:r w:rsidRPr="0095792A">
        <w:rPr>
          <w:b/>
          <w:bCs/>
          <w:color w:val="000000"/>
          <w:szCs w:val="22"/>
          <w:lang w:eastAsia="nl-NL"/>
        </w:rPr>
        <w:tab/>
        <w:t>NAAM VAN HET GENEESMIDDEL</w:t>
      </w:r>
    </w:p>
    <w:p w14:paraId="53C6A83E" w14:textId="77777777" w:rsidR="0051154A" w:rsidRPr="0095792A" w:rsidRDefault="0051154A" w:rsidP="0051154A">
      <w:pPr>
        <w:widowControl w:val="0"/>
        <w:tabs>
          <w:tab w:val="clear" w:pos="567"/>
        </w:tabs>
        <w:autoSpaceDE w:val="0"/>
        <w:autoSpaceDN w:val="0"/>
        <w:adjustRightInd w:val="0"/>
        <w:spacing w:line="240" w:lineRule="auto"/>
        <w:rPr>
          <w:color w:val="000000"/>
          <w:szCs w:val="22"/>
          <w:lang w:eastAsia="nl-NL"/>
        </w:rPr>
      </w:pPr>
    </w:p>
    <w:p w14:paraId="07312566" w14:textId="77777777" w:rsidR="0051154A" w:rsidRPr="0095792A" w:rsidRDefault="0051154A" w:rsidP="0051154A">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Imatinib Actavis 50 mg capsules</w:t>
      </w:r>
    </w:p>
    <w:p w14:paraId="0374697D" w14:textId="77777777" w:rsidR="0051154A" w:rsidRPr="0095792A" w:rsidRDefault="00122592" w:rsidP="0051154A">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i</w:t>
      </w:r>
      <w:r w:rsidR="0051154A" w:rsidRPr="0095792A">
        <w:rPr>
          <w:color w:val="000000"/>
          <w:szCs w:val="22"/>
          <w:lang w:eastAsia="nl-NL"/>
        </w:rPr>
        <w:t>matinib</w:t>
      </w:r>
    </w:p>
    <w:p w14:paraId="23FF9310" w14:textId="77777777" w:rsidR="0051154A" w:rsidRPr="0095792A" w:rsidRDefault="0051154A" w:rsidP="0051154A">
      <w:pPr>
        <w:widowControl w:val="0"/>
        <w:tabs>
          <w:tab w:val="clear" w:pos="567"/>
        </w:tabs>
        <w:autoSpaceDE w:val="0"/>
        <w:autoSpaceDN w:val="0"/>
        <w:adjustRightInd w:val="0"/>
        <w:spacing w:line="240" w:lineRule="auto"/>
        <w:rPr>
          <w:color w:val="000000"/>
          <w:szCs w:val="22"/>
          <w:lang w:eastAsia="nl-NL"/>
        </w:rPr>
      </w:pPr>
    </w:p>
    <w:p w14:paraId="1EB99E90" w14:textId="77777777" w:rsidR="0051154A" w:rsidRPr="0095792A" w:rsidRDefault="0051154A" w:rsidP="0051154A">
      <w:pPr>
        <w:widowControl w:val="0"/>
        <w:tabs>
          <w:tab w:val="clear" w:pos="567"/>
        </w:tabs>
        <w:suppressAutoHyphens/>
        <w:spacing w:line="240" w:lineRule="auto"/>
        <w:rPr>
          <w:bCs/>
          <w:color w:val="000000"/>
          <w:szCs w:val="22"/>
          <w:lang w:eastAsia="nl-NL"/>
        </w:rPr>
      </w:pPr>
    </w:p>
    <w:p w14:paraId="5204B44E" w14:textId="77777777" w:rsidR="0051154A" w:rsidRPr="0095792A" w:rsidRDefault="0051154A" w:rsidP="0051154A">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ind w:left="567" w:hanging="567"/>
        <w:outlineLvl w:val="0"/>
        <w:rPr>
          <w:b/>
          <w:bCs/>
          <w:color w:val="000000"/>
          <w:szCs w:val="22"/>
          <w:lang w:eastAsia="nl-NL"/>
        </w:rPr>
      </w:pPr>
      <w:r w:rsidRPr="0095792A">
        <w:rPr>
          <w:b/>
          <w:bCs/>
          <w:color w:val="000000"/>
          <w:szCs w:val="22"/>
          <w:lang w:eastAsia="nl-NL"/>
        </w:rPr>
        <w:t>2.</w:t>
      </w:r>
      <w:r w:rsidRPr="0095792A">
        <w:rPr>
          <w:b/>
          <w:bCs/>
          <w:color w:val="000000"/>
          <w:szCs w:val="22"/>
          <w:lang w:eastAsia="nl-NL"/>
        </w:rPr>
        <w:tab/>
        <w:t>NAAM VAN DE HOUDER VAN DE VERGUNNING VOOR HET IN DE HANDEL BRENGEN</w:t>
      </w:r>
    </w:p>
    <w:p w14:paraId="198604CE" w14:textId="77777777" w:rsidR="0051154A" w:rsidRPr="0095792A" w:rsidRDefault="0051154A" w:rsidP="0051154A">
      <w:pPr>
        <w:widowControl w:val="0"/>
        <w:tabs>
          <w:tab w:val="clear" w:pos="567"/>
        </w:tabs>
        <w:autoSpaceDE w:val="0"/>
        <w:autoSpaceDN w:val="0"/>
        <w:adjustRightInd w:val="0"/>
        <w:spacing w:line="240" w:lineRule="auto"/>
        <w:rPr>
          <w:color w:val="000000"/>
          <w:szCs w:val="22"/>
          <w:lang w:eastAsia="nl-NL"/>
        </w:rPr>
      </w:pPr>
    </w:p>
    <w:p w14:paraId="45731EF7" w14:textId="77777777" w:rsidR="0051154A" w:rsidRPr="0095792A" w:rsidRDefault="0051154A" w:rsidP="0051154A">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[Actavis logo]</w:t>
      </w:r>
    </w:p>
    <w:p w14:paraId="6C77B22F" w14:textId="77777777" w:rsidR="0051154A" w:rsidRPr="0095792A" w:rsidRDefault="0051154A" w:rsidP="0051154A">
      <w:pPr>
        <w:widowControl w:val="0"/>
        <w:tabs>
          <w:tab w:val="clear" w:pos="567"/>
        </w:tabs>
        <w:autoSpaceDE w:val="0"/>
        <w:autoSpaceDN w:val="0"/>
        <w:adjustRightInd w:val="0"/>
        <w:spacing w:line="240" w:lineRule="auto"/>
        <w:rPr>
          <w:color w:val="000000"/>
          <w:szCs w:val="22"/>
          <w:lang w:eastAsia="nl-NL"/>
        </w:rPr>
      </w:pPr>
    </w:p>
    <w:p w14:paraId="46FBA7B7" w14:textId="77777777" w:rsidR="0051154A" w:rsidRPr="0095792A" w:rsidRDefault="0051154A" w:rsidP="0051154A">
      <w:pPr>
        <w:widowControl w:val="0"/>
        <w:tabs>
          <w:tab w:val="clear" w:pos="567"/>
          <w:tab w:val="center" w:pos="4703"/>
          <w:tab w:val="right" w:pos="9406"/>
        </w:tabs>
        <w:suppressAutoHyphens/>
        <w:spacing w:line="240" w:lineRule="auto"/>
        <w:rPr>
          <w:bCs/>
          <w:color w:val="000000"/>
          <w:szCs w:val="22"/>
          <w:lang w:eastAsia="nl-NL"/>
        </w:rPr>
      </w:pPr>
    </w:p>
    <w:p w14:paraId="3F5DEE06" w14:textId="77777777" w:rsidR="0051154A" w:rsidRPr="0095792A" w:rsidRDefault="0051154A" w:rsidP="0051154A">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ind w:left="567" w:hanging="567"/>
        <w:outlineLvl w:val="0"/>
        <w:rPr>
          <w:b/>
          <w:bCs/>
          <w:color w:val="000000"/>
          <w:szCs w:val="22"/>
          <w:lang w:eastAsia="nl-NL"/>
        </w:rPr>
      </w:pPr>
      <w:r w:rsidRPr="0095792A">
        <w:rPr>
          <w:b/>
          <w:bCs/>
          <w:color w:val="000000"/>
          <w:szCs w:val="22"/>
          <w:lang w:eastAsia="nl-NL"/>
        </w:rPr>
        <w:t>3.</w:t>
      </w:r>
      <w:r w:rsidRPr="0095792A">
        <w:rPr>
          <w:b/>
          <w:bCs/>
          <w:color w:val="000000"/>
          <w:szCs w:val="22"/>
          <w:lang w:eastAsia="nl-NL"/>
        </w:rPr>
        <w:tab/>
        <w:t>UITERSTE GEBRUIKSDATUM</w:t>
      </w:r>
    </w:p>
    <w:p w14:paraId="11812E28" w14:textId="77777777" w:rsidR="0051154A" w:rsidRPr="0095792A" w:rsidRDefault="0051154A" w:rsidP="0051154A">
      <w:pPr>
        <w:widowControl w:val="0"/>
        <w:tabs>
          <w:tab w:val="clear" w:pos="567"/>
        </w:tabs>
        <w:autoSpaceDE w:val="0"/>
        <w:autoSpaceDN w:val="0"/>
        <w:adjustRightInd w:val="0"/>
        <w:spacing w:line="240" w:lineRule="auto"/>
        <w:rPr>
          <w:color w:val="000000"/>
          <w:szCs w:val="22"/>
          <w:lang w:eastAsia="nl-NL"/>
        </w:rPr>
      </w:pPr>
    </w:p>
    <w:p w14:paraId="23D45D12" w14:textId="77777777" w:rsidR="0051154A" w:rsidRPr="0095792A" w:rsidRDefault="0051154A" w:rsidP="0051154A">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EXP</w:t>
      </w:r>
    </w:p>
    <w:p w14:paraId="25033948" w14:textId="77777777" w:rsidR="0051154A" w:rsidRPr="0095792A" w:rsidRDefault="0051154A" w:rsidP="0051154A">
      <w:pPr>
        <w:widowControl w:val="0"/>
        <w:tabs>
          <w:tab w:val="clear" w:pos="567"/>
        </w:tabs>
        <w:autoSpaceDE w:val="0"/>
        <w:autoSpaceDN w:val="0"/>
        <w:adjustRightInd w:val="0"/>
        <w:spacing w:line="240" w:lineRule="auto"/>
        <w:rPr>
          <w:color w:val="000000"/>
          <w:szCs w:val="22"/>
          <w:lang w:eastAsia="nl-NL"/>
        </w:rPr>
      </w:pPr>
    </w:p>
    <w:p w14:paraId="07B94C69" w14:textId="77777777" w:rsidR="0051154A" w:rsidRPr="0095792A" w:rsidRDefault="0051154A" w:rsidP="0051154A">
      <w:pPr>
        <w:widowControl w:val="0"/>
        <w:tabs>
          <w:tab w:val="clear" w:pos="567"/>
        </w:tabs>
        <w:suppressAutoHyphens/>
        <w:spacing w:line="240" w:lineRule="auto"/>
        <w:rPr>
          <w:bCs/>
          <w:color w:val="000000"/>
          <w:szCs w:val="22"/>
          <w:lang w:eastAsia="nl-NL"/>
        </w:rPr>
      </w:pPr>
    </w:p>
    <w:p w14:paraId="6AB51608" w14:textId="77777777" w:rsidR="0051154A" w:rsidRPr="0095792A" w:rsidRDefault="0051154A" w:rsidP="0051154A">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ind w:left="567" w:hanging="567"/>
        <w:outlineLvl w:val="0"/>
        <w:rPr>
          <w:b/>
          <w:bCs/>
          <w:color w:val="000000"/>
          <w:szCs w:val="22"/>
          <w:lang w:eastAsia="nl-NL"/>
        </w:rPr>
      </w:pPr>
      <w:r w:rsidRPr="0095792A">
        <w:rPr>
          <w:b/>
          <w:bCs/>
          <w:color w:val="000000"/>
          <w:szCs w:val="22"/>
          <w:lang w:eastAsia="nl-NL"/>
        </w:rPr>
        <w:t>4.</w:t>
      </w:r>
      <w:r w:rsidRPr="0095792A">
        <w:rPr>
          <w:b/>
          <w:bCs/>
          <w:color w:val="000000"/>
          <w:szCs w:val="22"/>
          <w:lang w:eastAsia="nl-NL"/>
        </w:rPr>
        <w:tab/>
        <w:t>PARTIJNUMMER</w:t>
      </w:r>
    </w:p>
    <w:p w14:paraId="401B3275" w14:textId="77777777" w:rsidR="0051154A" w:rsidRPr="0095792A" w:rsidRDefault="0051154A" w:rsidP="0051154A">
      <w:pPr>
        <w:widowControl w:val="0"/>
        <w:tabs>
          <w:tab w:val="clear" w:pos="567"/>
        </w:tabs>
        <w:autoSpaceDE w:val="0"/>
        <w:autoSpaceDN w:val="0"/>
        <w:adjustRightInd w:val="0"/>
        <w:spacing w:line="240" w:lineRule="auto"/>
        <w:rPr>
          <w:color w:val="000000"/>
          <w:szCs w:val="22"/>
          <w:lang w:eastAsia="nl-NL"/>
        </w:rPr>
      </w:pPr>
    </w:p>
    <w:p w14:paraId="6E6B8E83" w14:textId="58FBCD9A" w:rsidR="0051154A" w:rsidRPr="0095792A" w:rsidRDefault="003D6FE6" w:rsidP="0051154A">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Lot</w:t>
      </w:r>
    </w:p>
    <w:p w14:paraId="2F4739E4" w14:textId="77777777" w:rsidR="0051154A" w:rsidRPr="0095792A" w:rsidRDefault="0051154A" w:rsidP="0051154A">
      <w:pPr>
        <w:widowControl w:val="0"/>
        <w:tabs>
          <w:tab w:val="clear" w:pos="567"/>
        </w:tabs>
        <w:suppressAutoHyphens/>
        <w:spacing w:line="240" w:lineRule="auto"/>
        <w:rPr>
          <w:bCs/>
          <w:i/>
          <w:iCs/>
          <w:color w:val="000000"/>
          <w:szCs w:val="22"/>
          <w:lang w:eastAsia="nl-NL"/>
        </w:rPr>
      </w:pPr>
    </w:p>
    <w:p w14:paraId="5A84B4DF" w14:textId="77777777" w:rsidR="0051154A" w:rsidRPr="0095792A" w:rsidRDefault="0051154A" w:rsidP="0051154A">
      <w:pPr>
        <w:widowControl w:val="0"/>
        <w:tabs>
          <w:tab w:val="clear" w:pos="567"/>
        </w:tabs>
        <w:suppressAutoHyphens/>
        <w:spacing w:line="240" w:lineRule="auto"/>
        <w:rPr>
          <w:bCs/>
          <w:i/>
          <w:iCs/>
          <w:color w:val="000000"/>
          <w:szCs w:val="22"/>
          <w:lang w:eastAsia="nl-NL"/>
        </w:rPr>
      </w:pPr>
    </w:p>
    <w:p w14:paraId="301BAF12" w14:textId="77777777" w:rsidR="0051154A" w:rsidRPr="0095792A" w:rsidRDefault="0051154A" w:rsidP="0051154A">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ind w:left="567" w:hanging="567"/>
        <w:outlineLvl w:val="0"/>
        <w:rPr>
          <w:b/>
          <w:bCs/>
          <w:color w:val="000000"/>
          <w:szCs w:val="22"/>
          <w:lang w:eastAsia="nl-NL"/>
        </w:rPr>
      </w:pPr>
      <w:r w:rsidRPr="0095792A">
        <w:rPr>
          <w:b/>
          <w:bCs/>
          <w:color w:val="000000"/>
          <w:szCs w:val="22"/>
          <w:lang w:eastAsia="nl-NL"/>
        </w:rPr>
        <w:t>5.</w:t>
      </w:r>
      <w:r w:rsidRPr="0095792A">
        <w:rPr>
          <w:b/>
          <w:bCs/>
          <w:color w:val="000000"/>
          <w:szCs w:val="22"/>
          <w:lang w:eastAsia="nl-NL"/>
        </w:rPr>
        <w:tab/>
        <w:t>OVERIGE</w:t>
      </w:r>
    </w:p>
    <w:p w14:paraId="31181A22" w14:textId="77777777" w:rsidR="0051154A" w:rsidRPr="0095792A" w:rsidRDefault="0051154A" w:rsidP="0051154A">
      <w:pPr>
        <w:widowControl w:val="0"/>
        <w:tabs>
          <w:tab w:val="clear" w:pos="567"/>
        </w:tabs>
        <w:suppressAutoHyphens/>
        <w:spacing w:line="240" w:lineRule="auto"/>
        <w:rPr>
          <w:bCs/>
          <w:i/>
          <w:iCs/>
          <w:color w:val="000000"/>
          <w:szCs w:val="22"/>
          <w:lang w:eastAsia="nl-NL"/>
        </w:rPr>
      </w:pPr>
    </w:p>
    <w:p w14:paraId="04AF66F8" w14:textId="77777777" w:rsidR="00F24244" w:rsidRPr="0095792A" w:rsidRDefault="00F24244">
      <w:pPr>
        <w:tabs>
          <w:tab w:val="clear" w:pos="567"/>
        </w:tabs>
        <w:spacing w:line="240" w:lineRule="auto"/>
        <w:rPr>
          <w:color w:val="000000"/>
          <w:szCs w:val="22"/>
          <w:lang w:eastAsia="nl-NL"/>
        </w:rPr>
      </w:pPr>
      <w:r w:rsidRPr="0095792A">
        <w:rPr>
          <w:color w:val="000000"/>
          <w:szCs w:val="22"/>
          <w:lang w:eastAsia="nl-NL"/>
        </w:rPr>
        <w:br w:type="page"/>
      </w:r>
    </w:p>
    <w:p w14:paraId="580DD8B0" w14:textId="77777777" w:rsidR="005C2998" w:rsidRPr="0095792A" w:rsidRDefault="005C2998" w:rsidP="005C2998">
      <w:pPr>
        <w:pageBreakBefore/>
        <w:widowControl w:val="0"/>
        <w:pBdr>
          <w:top w:val="single" w:sz="4" w:space="1" w:color="auto"/>
          <w:left w:val="single" w:sz="4" w:space="4" w:color="auto"/>
          <w:bottom w:val="single" w:sz="4" w:space="1" w:color="auto"/>
          <w:right w:val="single" w:sz="4" w:space="4" w:color="auto"/>
        </w:pBdr>
        <w:tabs>
          <w:tab w:val="clear" w:pos="567"/>
          <w:tab w:val="left" w:pos="-1440"/>
          <w:tab w:val="left" w:pos="-720"/>
          <w:tab w:val="left" w:pos="0"/>
          <w:tab w:val="left" w:pos="142"/>
          <w:tab w:val="left" w:pos="1008"/>
        </w:tabs>
        <w:suppressAutoHyphens/>
        <w:spacing w:line="240" w:lineRule="auto"/>
        <w:rPr>
          <w:b/>
          <w:bCs/>
          <w:color w:val="000000"/>
          <w:szCs w:val="22"/>
          <w:lang w:eastAsia="nl-NL"/>
        </w:rPr>
      </w:pPr>
      <w:r w:rsidRPr="0095792A">
        <w:rPr>
          <w:b/>
          <w:bCs/>
          <w:color w:val="000000"/>
          <w:szCs w:val="22"/>
          <w:lang w:eastAsia="nl-NL"/>
        </w:rPr>
        <w:t>GEGEVENS DIE OP DE BUITENVERPAKKING MOETEN WORDEN VERMELD</w:t>
      </w:r>
    </w:p>
    <w:p w14:paraId="263EB24E" w14:textId="77777777" w:rsidR="005C2998" w:rsidRPr="0095792A" w:rsidRDefault="005C2998" w:rsidP="005C2998">
      <w:pPr>
        <w:widowControl w:val="0"/>
        <w:pBdr>
          <w:top w:val="single" w:sz="4" w:space="1" w:color="auto"/>
          <w:left w:val="single" w:sz="4" w:space="4" w:color="auto"/>
          <w:bottom w:val="single" w:sz="4" w:space="1" w:color="auto"/>
          <w:right w:val="single" w:sz="4" w:space="4" w:color="auto"/>
        </w:pBdr>
        <w:tabs>
          <w:tab w:val="clear" w:pos="567"/>
          <w:tab w:val="left" w:pos="-1440"/>
          <w:tab w:val="left" w:pos="-720"/>
          <w:tab w:val="left" w:pos="0"/>
          <w:tab w:val="left" w:pos="142"/>
          <w:tab w:val="left" w:pos="1008"/>
        </w:tabs>
        <w:suppressAutoHyphens/>
        <w:spacing w:line="240" w:lineRule="auto"/>
        <w:rPr>
          <w:b/>
          <w:bCs/>
          <w:color w:val="000000"/>
          <w:szCs w:val="22"/>
          <w:lang w:eastAsia="nl-NL"/>
        </w:rPr>
      </w:pPr>
    </w:p>
    <w:p w14:paraId="4E4B100F" w14:textId="77777777" w:rsidR="005C2998" w:rsidRPr="0095792A" w:rsidRDefault="005C2998" w:rsidP="005C2998">
      <w:pPr>
        <w:widowControl w:val="0"/>
        <w:pBdr>
          <w:top w:val="single" w:sz="4" w:space="1" w:color="auto"/>
          <w:left w:val="single" w:sz="4" w:space="4" w:color="auto"/>
          <w:bottom w:val="single" w:sz="4" w:space="1" w:color="auto"/>
          <w:right w:val="single" w:sz="4" w:space="4" w:color="auto"/>
        </w:pBdr>
        <w:tabs>
          <w:tab w:val="clear" w:pos="567"/>
          <w:tab w:val="left" w:pos="-1440"/>
          <w:tab w:val="left" w:pos="-720"/>
          <w:tab w:val="left" w:pos="0"/>
          <w:tab w:val="left" w:pos="142"/>
          <w:tab w:val="left" w:pos="1008"/>
        </w:tabs>
        <w:suppressAutoHyphens/>
        <w:spacing w:line="240" w:lineRule="auto"/>
        <w:rPr>
          <w:b/>
          <w:bCs/>
          <w:color w:val="000000"/>
          <w:szCs w:val="22"/>
          <w:lang w:eastAsia="nl-NL"/>
        </w:rPr>
      </w:pPr>
      <w:r w:rsidRPr="0095792A">
        <w:rPr>
          <w:b/>
          <w:bCs/>
          <w:color w:val="000000"/>
          <w:szCs w:val="22"/>
          <w:lang w:eastAsia="nl-NL"/>
        </w:rPr>
        <w:t>Tekst voor doosje</w:t>
      </w:r>
    </w:p>
    <w:p w14:paraId="30B3F25B" w14:textId="77777777" w:rsidR="005C2998" w:rsidRPr="0095792A" w:rsidRDefault="005C2998" w:rsidP="005C2998">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02655DE9" w14:textId="77777777" w:rsidR="005C2998" w:rsidRPr="0095792A" w:rsidRDefault="005C2998" w:rsidP="005C2998">
      <w:pPr>
        <w:widowControl w:val="0"/>
        <w:tabs>
          <w:tab w:val="clear" w:pos="567"/>
          <w:tab w:val="left" w:pos="-1440"/>
          <w:tab w:val="left" w:pos="-720"/>
          <w:tab w:val="left" w:pos="0"/>
          <w:tab w:val="left" w:pos="720"/>
          <w:tab w:val="left" w:pos="1008"/>
        </w:tabs>
        <w:suppressAutoHyphens/>
        <w:spacing w:line="240" w:lineRule="auto"/>
        <w:ind w:left="720" w:hanging="720"/>
        <w:rPr>
          <w:b/>
          <w:bCs/>
          <w:color w:val="000000"/>
          <w:szCs w:val="22"/>
          <w:lang w:eastAsia="nl-NL"/>
        </w:rPr>
      </w:pPr>
    </w:p>
    <w:p w14:paraId="05D066C0" w14:textId="77777777" w:rsidR="005C2998" w:rsidRPr="0095792A" w:rsidRDefault="00F24244" w:rsidP="00F24244">
      <w:pPr>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ind w:left="720" w:hanging="720"/>
        <w:rPr>
          <w:b/>
          <w:bCs/>
          <w:color w:val="000000"/>
          <w:szCs w:val="22"/>
          <w:lang w:eastAsia="nl-NL"/>
        </w:rPr>
      </w:pPr>
      <w:r w:rsidRPr="0095792A">
        <w:rPr>
          <w:b/>
          <w:bCs/>
          <w:color w:val="000000"/>
          <w:szCs w:val="22"/>
          <w:lang w:eastAsia="nl-NL"/>
        </w:rPr>
        <w:t>1.</w:t>
      </w:r>
      <w:r w:rsidR="005C2998" w:rsidRPr="0095792A">
        <w:rPr>
          <w:b/>
          <w:bCs/>
          <w:color w:val="000000"/>
          <w:szCs w:val="22"/>
          <w:lang w:eastAsia="nl-NL"/>
        </w:rPr>
        <w:tab/>
        <w:t>NAAM VAN HET GENEESMIDDEL</w:t>
      </w:r>
    </w:p>
    <w:p w14:paraId="27028296" w14:textId="77777777" w:rsidR="005C2998" w:rsidRPr="0095792A" w:rsidRDefault="005C2998" w:rsidP="005C2998">
      <w:pPr>
        <w:widowControl w:val="0"/>
        <w:tabs>
          <w:tab w:val="clear" w:pos="567"/>
        </w:tabs>
        <w:autoSpaceDE w:val="0"/>
        <w:autoSpaceDN w:val="0"/>
        <w:adjustRightInd w:val="0"/>
        <w:spacing w:line="240" w:lineRule="auto"/>
        <w:rPr>
          <w:color w:val="000000"/>
          <w:szCs w:val="22"/>
          <w:lang w:eastAsia="nl-NL"/>
        </w:rPr>
      </w:pPr>
    </w:p>
    <w:p w14:paraId="26586CC2" w14:textId="77777777" w:rsidR="005C2998" w:rsidRPr="00C067FA" w:rsidRDefault="005C2998" w:rsidP="005C2998">
      <w:pPr>
        <w:widowControl w:val="0"/>
        <w:tabs>
          <w:tab w:val="clear" w:pos="567"/>
        </w:tabs>
        <w:autoSpaceDE w:val="0"/>
        <w:autoSpaceDN w:val="0"/>
        <w:adjustRightInd w:val="0"/>
        <w:spacing w:line="240" w:lineRule="auto"/>
        <w:rPr>
          <w:color w:val="000000"/>
          <w:szCs w:val="22"/>
          <w:lang w:val="fr-FR" w:eastAsia="nl-NL"/>
        </w:rPr>
      </w:pPr>
      <w:r w:rsidRPr="00C067FA">
        <w:rPr>
          <w:color w:val="000000"/>
          <w:szCs w:val="22"/>
          <w:lang w:val="fr-FR" w:eastAsia="nl-NL"/>
        </w:rPr>
        <w:t>Imatinib Actavis 100 mg harde capsules</w:t>
      </w:r>
    </w:p>
    <w:p w14:paraId="29510284" w14:textId="77777777" w:rsidR="005C2998" w:rsidRPr="00C067FA" w:rsidRDefault="00122592" w:rsidP="005C2998">
      <w:pPr>
        <w:widowControl w:val="0"/>
        <w:tabs>
          <w:tab w:val="clear" w:pos="567"/>
        </w:tabs>
        <w:autoSpaceDE w:val="0"/>
        <w:autoSpaceDN w:val="0"/>
        <w:adjustRightInd w:val="0"/>
        <w:spacing w:line="240" w:lineRule="auto"/>
        <w:rPr>
          <w:color w:val="000000"/>
          <w:szCs w:val="22"/>
          <w:lang w:val="fr-FR" w:eastAsia="nl-NL"/>
        </w:rPr>
      </w:pPr>
      <w:r w:rsidRPr="00C067FA">
        <w:rPr>
          <w:color w:val="000000"/>
          <w:szCs w:val="22"/>
          <w:lang w:val="fr-FR" w:eastAsia="nl-NL"/>
        </w:rPr>
        <w:t>i</w:t>
      </w:r>
      <w:r w:rsidR="005C2998" w:rsidRPr="00C067FA">
        <w:rPr>
          <w:color w:val="000000"/>
          <w:szCs w:val="22"/>
          <w:lang w:val="fr-FR" w:eastAsia="nl-NL"/>
        </w:rPr>
        <w:t>matinib</w:t>
      </w:r>
    </w:p>
    <w:p w14:paraId="23DA4E58" w14:textId="77777777" w:rsidR="005C2998" w:rsidRPr="00C067FA" w:rsidRDefault="005C2998" w:rsidP="005C2998">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val="fr-FR" w:eastAsia="nl-NL"/>
        </w:rPr>
      </w:pPr>
    </w:p>
    <w:p w14:paraId="08FC53A3" w14:textId="77777777" w:rsidR="005C2998" w:rsidRPr="00C067FA" w:rsidRDefault="005C2998" w:rsidP="005C2998">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val="fr-FR" w:eastAsia="nl-NL"/>
        </w:rPr>
      </w:pPr>
    </w:p>
    <w:p w14:paraId="53213EE3" w14:textId="77777777" w:rsidR="005C2998" w:rsidRPr="0095792A" w:rsidRDefault="00F24244" w:rsidP="00F24244">
      <w:pPr>
        <w:pStyle w:val="Listenabsatz"/>
        <w:widowControl w:val="0"/>
        <w:pBdr>
          <w:top w:val="single" w:sz="4" w:space="1" w:color="auto"/>
          <w:left w:val="single" w:sz="4" w:space="4" w:color="auto"/>
          <w:bottom w:val="single" w:sz="4" w:space="1" w:color="auto"/>
          <w:right w:val="single" w:sz="4" w:space="4" w:color="auto"/>
        </w:pBdr>
        <w:tabs>
          <w:tab w:val="left" w:pos="-1440"/>
          <w:tab w:val="left" w:pos="-720"/>
        </w:tabs>
        <w:suppressAutoHyphens/>
        <w:spacing w:line="240" w:lineRule="auto"/>
        <w:ind w:left="0"/>
        <w:rPr>
          <w:b/>
          <w:bCs/>
          <w:color w:val="000000"/>
          <w:szCs w:val="22"/>
          <w:lang w:eastAsia="nl-NL"/>
        </w:rPr>
      </w:pPr>
      <w:r w:rsidRPr="0095792A">
        <w:rPr>
          <w:b/>
          <w:bCs/>
          <w:color w:val="000000"/>
          <w:szCs w:val="22"/>
          <w:lang w:eastAsia="nl-NL"/>
        </w:rPr>
        <w:t>2.</w:t>
      </w:r>
      <w:r w:rsidRPr="0095792A">
        <w:rPr>
          <w:b/>
          <w:bCs/>
          <w:color w:val="000000"/>
          <w:szCs w:val="22"/>
          <w:lang w:eastAsia="nl-NL"/>
        </w:rPr>
        <w:tab/>
      </w:r>
      <w:r w:rsidR="005C2998" w:rsidRPr="0095792A">
        <w:rPr>
          <w:b/>
          <w:bCs/>
          <w:color w:val="000000"/>
          <w:szCs w:val="22"/>
          <w:lang w:eastAsia="nl-NL"/>
        </w:rPr>
        <w:t xml:space="preserve">GEHALTE AAN WERKZAME </w:t>
      </w:r>
      <w:r w:rsidR="001A0A81" w:rsidRPr="0095792A">
        <w:rPr>
          <w:b/>
          <w:bCs/>
          <w:color w:val="000000"/>
          <w:szCs w:val="22"/>
          <w:lang w:eastAsia="nl-NL"/>
        </w:rPr>
        <w:t>STOF(FEN</w:t>
      </w:r>
      <w:r w:rsidR="005C2998" w:rsidRPr="0095792A">
        <w:rPr>
          <w:b/>
          <w:bCs/>
          <w:color w:val="000000"/>
          <w:szCs w:val="22"/>
          <w:lang w:eastAsia="nl-NL"/>
        </w:rPr>
        <w:t>)</w:t>
      </w:r>
    </w:p>
    <w:p w14:paraId="3D76622B" w14:textId="77777777" w:rsidR="005C2998" w:rsidRPr="0095792A" w:rsidRDefault="005C2998" w:rsidP="005C2998">
      <w:pPr>
        <w:widowControl w:val="0"/>
        <w:tabs>
          <w:tab w:val="clear" w:pos="567"/>
        </w:tabs>
        <w:autoSpaceDE w:val="0"/>
        <w:autoSpaceDN w:val="0"/>
        <w:adjustRightInd w:val="0"/>
        <w:spacing w:line="240" w:lineRule="auto"/>
        <w:ind w:left="360"/>
        <w:rPr>
          <w:color w:val="000000"/>
          <w:szCs w:val="22"/>
          <w:lang w:eastAsia="nl-NL"/>
        </w:rPr>
      </w:pPr>
    </w:p>
    <w:p w14:paraId="01A0E9BC" w14:textId="77777777" w:rsidR="005C2998" w:rsidRPr="0095792A" w:rsidRDefault="005C2998" w:rsidP="005C2998">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Elke capsule bevat 100 mg imatinib (als mesilaat).</w:t>
      </w:r>
    </w:p>
    <w:p w14:paraId="15338A2C" w14:textId="77777777" w:rsidR="005C2998" w:rsidRPr="0095792A" w:rsidRDefault="005C2998" w:rsidP="005C2998">
      <w:pPr>
        <w:widowControl w:val="0"/>
        <w:tabs>
          <w:tab w:val="clear" w:pos="567"/>
          <w:tab w:val="left" w:pos="-1440"/>
          <w:tab w:val="left" w:pos="-720"/>
        </w:tabs>
        <w:spacing w:line="240" w:lineRule="auto"/>
        <w:rPr>
          <w:color w:val="000000"/>
          <w:szCs w:val="22"/>
          <w:lang w:eastAsia="nl-NL"/>
        </w:rPr>
      </w:pPr>
    </w:p>
    <w:p w14:paraId="7548684A" w14:textId="77777777" w:rsidR="005C2998" w:rsidRPr="0095792A" w:rsidRDefault="005C2998" w:rsidP="005C2998">
      <w:pPr>
        <w:widowControl w:val="0"/>
        <w:tabs>
          <w:tab w:val="clear" w:pos="567"/>
          <w:tab w:val="left" w:pos="-1440"/>
          <w:tab w:val="left" w:pos="-720"/>
        </w:tabs>
        <w:spacing w:line="240" w:lineRule="auto"/>
        <w:rPr>
          <w:color w:val="000000"/>
          <w:szCs w:val="22"/>
          <w:lang w:eastAsia="nl-NL"/>
        </w:rPr>
      </w:pPr>
    </w:p>
    <w:p w14:paraId="75D5CDF6" w14:textId="77777777" w:rsidR="005C2998" w:rsidRPr="0095792A" w:rsidRDefault="005C2998" w:rsidP="00F24244">
      <w:pPr>
        <w:widowControl w:val="0"/>
        <w:pBdr>
          <w:top w:val="single" w:sz="4" w:space="1" w:color="auto"/>
          <w:left w:val="single" w:sz="4" w:space="4" w:color="auto"/>
          <w:bottom w:val="single" w:sz="4" w:space="1" w:color="auto"/>
          <w:right w:val="single" w:sz="4" w:space="4" w:color="auto"/>
        </w:pBdr>
        <w:tabs>
          <w:tab w:val="left" w:pos="-1440"/>
          <w:tab w:val="left" w:pos="-720"/>
          <w:tab w:val="left" w:pos="0"/>
        </w:tabs>
        <w:suppressAutoHyphens/>
        <w:spacing w:line="240" w:lineRule="auto"/>
        <w:rPr>
          <w:b/>
          <w:bCs/>
          <w:color w:val="000000"/>
          <w:szCs w:val="22"/>
          <w:lang w:eastAsia="nl-NL"/>
        </w:rPr>
      </w:pPr>
      <w:r w:rsidRPr="0095792A">
        <w:rPr>
          <w:b/>
          <w:bCs/>
          <w:color w:val="000000"/>
          <w:szCs w:val="22"/>
          <w:lang w:eastAsia="nl-NL"/>
        </w:rPr>
        <w:t>3</w:t>
      </w:r>
      <w:r w:rsidRPr="0095792A">
        <w:rPr>
          <w:color w:val="000000"/>
          <w:szCs w:val="22"/>
          <w:lang w:eastAsia="nl-NL"/>
        </w:rPr>
        <w:t>.</w:t>
      </w:r>
      <w:r w:rsidRPr="0095792A">
        <w:rPr>
          <w:color w:val="000000"/>
          <w:szCs w:val="22"/>
          <w:lang w:eastAsia="nl-NL"/>
        </w:rPr>
        <w:tab/>
      </w:r>
      <w:r w:rsidRPr="0095792A">
        <w:rPr>
          <w:b/>
          <w:bCs/>
          <w:color w:val="000000"/>
          <w:szCs w:val="22"/>
          <w:lang w:eastAsia="nl-NL"/>
        </w:rPr>
        <w:t>LIJST VAN HULPSTOFFEN</w:t>
      </w:r>
    </w:p>
    <w:p w14:paraId="264B4E54" w14:textId="77777777" w:rsidR="005C2998" w:rsidRPr="0095792A" w:rsidRDefault="005C2998" w:rsidP="005C2998">
      <w:pPr>
        <w:widowControl w:val="0"/>
        <w:tabs>
          <w:tab w:val="clear" w:pos="567"/>
          <w:tab w:val="left" w:pos="-1440"/>
          <w:tab w:val="left" w:pos="-720"/>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200"/>
          <w:tab w:val="left" w:pos="4560"/>
          <w:tab w:val="left" w:pos="4920"/>
          <w:tab w:val="left" w:pos="5280"/>
          <w:tab w:val="left" w:pos="5640"/>
          <w:tab w:val="left" w:pos="6000"/>
          <w:tab w:val="left" w:pos="6480"/>
        </w:tabs>
        <w:suppressAutoHyphens/>
        <w:spacing w:line="240" w:lineRule="auto"/>
        <w:rPr>
          <w:color w:val="000000"/>
          <w:szCs w:val="22"/>
          <w:u w:val="words"/>
          <w:lang w:eastAsia="nl-NL"/>
        </w:rPr>
      </w:pPr>
    </w:p>
    <w:p w14:paraId="3208BF03" w14:textId="77777777" w:rsidR="005C2998" w:rsidRPr="0095792A" w:rsidRDefault="005C2998" w:rsidP="00F24244">
      <w:pPr>
        <w:widowControl w:val="0"/>
        <w:tabs>
          <w:tab w:val="clear" w:pos="567"/>
          <w:tab w:val="left" w:pos="-1440"/>
          <w:tab w:val="left" w:pos="-720"/>
          <w:tab w:val="left" w:pos="0"/>
          <w:tab w:val="left" w:pos="720"/>
        </w:tabs>
        <w:suppressAutoHyphens/>
        <w:spacing w:line="240" w:lineRule="auto"/>
        <w:rPr>
          <w:iCs/>
          <w:color w:val="000000"/>
          <w:szCs w:val="22"/>
          <w:lang w:eastAsia="nl-NL"/>
        </w:rPr>
      </w:pPr>
    </w:p>
    <w:p w14:paraId="1494AF68" w14:textId="77777777" w:rsidR="005C2998" w:rsidRPr="0095792A" w:rsidRDefault="005C2998" w:rsidP="00F24244">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bCs/>
          <w:color w:val="000000"/>
          <w:szCs w:val="22"/>
          <w:lang w:eastAsia="nl-NL"/>
        </w:rPr>
      </w:pPr>
      <w:r w:rsidRPr="0095792A">
        <w:rPr>
          <w:b/>
          <w:bCs/>
          <w:color w:val="000000"/>
          <w:szCs w:val="22"/>
          <w:lang w:eastAsia="nl-NL"/>
        </w:rPr>
        <w:t>4.</w:t>
      </w:r>
      <w:r w:rsidRPr="0095792A">
        <w:rPr>
          <w:color w:val="000000"/>
          <w:szCs w:val="22"/>
          <w:lang w:eastAsia="nl-NL"/>
        </w:rPr>
        <w:tab/>
      </w:r>
      <w:r w:rsidRPr="0095792A">
        <w:rPr>
          <w:b/>
          <w:bCs/>
          <w:color w:val="000000"/>
          <w:szCs w:val="22"/>
          <w:lang w:eastAsia="nl-NL"/>
        </w:rPr>
        <w:t>FARMACEUTISCHE VORM EN INHOUD</w:t>
      </w:r>
    </w:p>
    <w:p w14:paraId="2719F00A" w14:textId="77777777" w:rsidR="005C2998" w:rsidRPr="0095792A" w:rsidRDefault="005C2998" w:rsidP="005C2998">
      <w:pPr>
        <w:tabs>
          <w:tab w:val="clear" w:pos="567"/>
        </w:tabs>
        <w:spacing w:line="240" w:lineRule="auto"/>
        <w:rPr>
          <w:rFonts w:eastAsia="Calibri"/>
          <w:color w:val="000000"/>
          <w:szCs w:val="22"/>
          <w:highlight w:val="lightGray"/>
        </w:rPr>
      </w:pPr>
    </w:p>
    <w:p w14:paraId="291A7F82" w14:textId="77777777" w:rsidR="005C2998" w:rsidRPr="00C067FA" w:rsidRDefault="005C2998" w:rsidP="005C2998">
      <w:pPr>
        <w:tabs>
          <w:tab w:val="clear" w:pos="567"/>
        </w:tabs>
        <w:spacing w:line="240" w:lineRule="auto"/>
        <w:rPr>
          <w:rFonts w:eastAsia="Calibri"/>
          <w:color w:val="000000"/>
          <w:szCs w:val="22"/>
          <w:lang w:val="fr-FR"/>
        </w:rPr>
      </w:pPr>
      <w:r w:rsidRPr="00C067FA">
        <w:rPr>
          <w:rFonts w:eastAsia="Calibri"/>
          <w:color w:val="000000"/>
          <w:szCs w:val="22"/>
          <w:lang w:val="fr-FR"/>
        </w:rPr>
        <w:t>24 </w:t>
      </w:r>
      <w:r w:rsidR="00F579E8" w:rsidRPr="00C067FA">
        <w:rPr>
          <w:rFonts w:eastAsia="Calibri"/>
          <w:color w:val="000000"/>
          <w:szCs w:val="22"/>
          <w:lang w:val="fr-FR"/>
        </w:rPr>
        <w:t xml:space="preserve">harde </w:t>
      </w:r>
      <w:r w:rsidRPr="00C067FA">
        <w:rPr>
          <w:rFonts w:eastAsia="Calibri"/>
          <w:color w:val="000000"/>
          <w:szCs w:val="22"/>
          <w:lang w:val="fr-FR"/>
        </w:rPr>
        <w:t>capsules</w:t>
      </w:r>
    </w:p>
    <w:p w14:paraId="789A69D3" w14:textId="77777777" w:rsidR="005C2998" w:rsidRPr="00C067FA" w:rsidRDefault="005C2998" w:rsidP="005C2998">
      <w:pPr>
        <w:tabs>
          <w:tab w:val="clear" w:pos="567"/>
        </w:tabs>
        <w:spacing w:line="240" w:lineRule="auto"/>
        <w:rPr>
          <w:rFonts w:eastAsia="Calibri"/>
          <w:color w:val="000000"/>
          <w:szCs w:val="22"/>
          <w:highlight w:val="lightGray"/>
          <w:lang w:val="fr-FR"/>
        </w:rPr>
      </w:pPr>
      <w:r w:rsidRPr="00C067FA">
        <w:rPr>
          <w:rFonts w:eastAsia="Calibri"/>
          <w:color w:val="000000"/>
          <w:szCs w:val="22"/>
          <w:highlight w:val="lightGray"/>
          <w:lang w:val="fr-FR"/>
        </w:rPr>
        <w:t>48 </w:t>
      </w:r>
      <w:r w:rsidR="00F579E8" w:rsidRPr="00C067FA">
        <w:rPr>
          <w:rFonts w:eastAsia="Calibri"/>
          <w:color w:val="000000"/>
          <w:szCs w:val="22"/>
          <w:highlight w:val="lightGray"/>
          <w:lang w:val="fr-FR"/>
        </w:rPr>
        <w:t xml:space="preserve">harde </w:t>
      </w:r>
      <w:r w:rsidRPr="00C067FA">
        <w:rPr>
          <w:rFonts w:eastAsia="Calibri"/>
          <w:color w:val="000000"/>
          <w:szCs w:val="22"/>
          <w:highlight w:val="lightGray"/>
          <w:lang w:val="fr-FR"/>
        </w:rPr>
        <w:t>capsules</w:t>
      </w:r>
    </w:p>
    <w:p w14:paraId="56DACE6B" w14:textId="77777777" w:rsidR="00E87921" w:rsidRPr="00C067FA" w:rsidRDefault="00E87921" w:rsidP="005C2998">
      <w:pPr>
        <w:tabs>
          <w:tab w:val="clear" w:pos="567"/>
        </w:tabs>
        <w:spacing w:line="240" w:lineRule="auto"/>
        <w:rPr>
          <w:rFonts w:eastAsia="Calibri"/>
          <w:color w:val="000000"/>
          <w:szCs w:val="22"/>
          <w:highlight w:val="lightGray"/>
          <w:lang w:val="fr-FR"/>
        </w:rPr>
      </w:pPr>
      <w:r w:rsidRPr="00C067FA">
        <w:rPr>
          <w:rFonts w:eastAsia="Calibri"/>
          <w:color w:val="000000"/>
          <w:szCs w:val="22"/>
          <w:highlight w:val="lightGray"/>
          <w:lang w:val="fr-FR"/>
        </w:rPr>
        <w:t xml:space="preserve">60 </w:t>
      </w:r>
      <w:r w:rsidR="00F579E8" w:rsidRPr="00C067FA">
        <w:rPr>
          <w:rFonts w:eastAsia="Calibri"/>
          <w:color w:val="000000"/>
          <w:szCs w:val="22"/>
          <w:highlight w:val="lightGray"/>
          <w:lang w:val="fr-FR"/>
        </w:rPr>
        <w:t xml:space="preserve">harde </w:t>
      </w:r>
      <w:r w:rsidRPr="00C067FA">
        <w:rPr>
          <w:rFonts w:eastAsia="Calibri"/>
          <w:color w:val="000000"/>
          <w:szCs w:val="22"/>
          <w:highlight w:val="lightGray"/>
          <w:lang w:val="fr-FR"/>
        </w:rPr>
        <w:t>capsules</w:t>
      </w:r>
    </w:p>
    <w:p w14:paraId="232DC7FF" w14:textId="77777777" w:rsidR="005C2998" w:rsidRPr="00C067FA" w:rsidRDefault="005C2998" w:rsidP="005C2998">
      <w:pPr>
        <w:tabs>
          <w:tab w:val="clear" w:pos="567"/>
        </w:tabs>
        <w:spacing w:line="240" w:lineRule="auto"/>
        <w:rPr>
          <w:rFonts w:eastAsia="Calibri"/>
          <w:color w:val="000000"/>
          <w:szCs w:val="22"/>
          <w:highlight w:val="lightGray"/>
          <w:lang w:val="fr-FR"/>
        </w:rPr>
      </w:pPr>
      <w:r w:rsidRPr="00C067FA">
        <w:rPr>
          <w:rFonts w:eastAsia="Calibri"/>
          <w:color w:val="000000"/>
          <w:szCs w:val="22"/>
          <w:highlight w:val="lightGray"/>
          <w:lang w:val="fr-FR"/>
        </w:rPr>
        <w:t>96 </w:t>
      </w:r>
      <w:r w:rsidR="00F579E8" w:rsidRPr="00C067FA">
        <w:rPr>
          <w:rFonts w:eastAsia="Calibri"/>
          <w:color w:val="000000"/>
          <w:szCs w:val="22"/>
          <w:highlight w:val="lightGray"/>
          <w:lang w:val="fr-FR"/>
        </w:rPr>
        <w:t xml:space="preserve">harde </w:t>
      </w:r>
      <w:r w:rsidRPr="00C067FA">
        <w:rPr>
          <w:rFonts w:eastAsia="Calibri"/>
          <w:color w:val="000000"/>
          <w:szCs w:val="22"/>
          <w:highlight w:val="lightGray"/>
          <w:lang w:val="fr-FR"/>
        </w:rPr>
        <w:t>capsules</w:t>
      </w:r>
    </w:p>
    <w:p w14:paraId="2E5E5568" w14:textId="77777777" w:rsidR="005C2998" w:rsidRPr="00C067FA" w:rsidRDefault="005C2998" w:rsidP="005C2998">
      <w:pPr>
        <w:tabs>
          <w:tab w:val="clear" w:pos="567"/>
        </w:tabs>
        <w:spacing w:line="240" w:lineRule="auto"/>
        <w:rPr>
          <w:rFonts w:eastAsia="Calibri"/>
          <w:color w:val="000000"/>
          <w:szCs w:val="22"/>
          <w:highlight w:val="lightGray"/>
          <w:lang w:val="fr-FR"/>
        </w:rPr>
      </w:pPr>
      <w:r w:rsidRPr="00C067FA">
        <w:rPr>
          <w:rFonts w:eastAsia="Calibri"/>
          <w:color w:val="000000"/>
          <w:szCs w:val="22"/>
          <w:highlight w:val="lightGray"/>
          <w:lang w:val="fr-FR"/>
        </w:rPr>
        <w:t>120 </w:t>
      </w:r>
      <w:r w:rsidR="00F579E8" w:rsidRPr="00C067FA">
        <w:rPr>
          <w:rFonts w:eastAsia="Calibri"/>
          <w:color w:val="000000"/>
          <w:szCs w:val="22"/>
          <w:highlight w:val="lightGray"/>
          <w:lang w:val="fr-FR"/>
        </w:rPr>
        <w:t xml:space="preserve">harde </w:t>
      </w:r>
      <w:r w:rsidRPr="00C067FA">
        <w:rPr>
          <w:rFonts w:eastAsia="Calibri"/>
          <w:color w:val="000000"/>
          <w:szCs w:val="22"/>
          <w:highlight w:val="lightGray"/>
          <w:lang w:val="fr-FR"/>
        </w:rPr>
        <w:t>capusles</w:t>
      </w:r>
    </w:p>
    <w:p w14:paraId="73FF5377" w14:textId="77777777" w:rsidR="005C2998" w:rsidRPr="00C067FA" w:rsidRDefault="005C2998" w:rsidP="005C2998">
      <w:pPr>
        <w:tabs>
          <w:tab w:val="clear" w:pos="567"/>
        </w:tabs>
        <w:spacing w:line="240" w:lineRule="auto"/>
        <w:rPr>
          <w:rFonts w:eastAsia="Calibri"/>
          <w:color w:val="000000"/>
          <w:szCs w:val="22"/>
          <w:lang w:val="fr-FR"/>
        </w:rPr>
      </w:pPr>
      <w:r w:rsidRPr="00C067FA">
        <w:rPr>
          <w:rFonts w:eastAsia="Calibri"/>
          <w:color w:val="000000"/>
          <w:szCs w:val="22"/>
          <w:highlight w:val="lightGray"/>
          <w:lang w:val="fr-FR"/>
        </w:rPr>
        <w:t>180 </w:t>
      </w:r>
      <w:r w:rsidR="00F579E8" w:rsidRPr="00C067FA">
        <w:rPr>
          <w:rFonts w:eastAsia="Calibri"/>
          <w:color w:val="000000"/>
          <w:szCs w:val="22"/>
          <w:highlight w:val="lightGray"/>
          <w:lang w:val="fr-FR"/>
        </w:rPr>
        <w:t xml:space="preserve">harde </w:t>
      </w:r>
      <w:r w:rsidRPr="00C067FA">
        <w:rPr>
          <w:rFonts w:eastAsia="Calibri"/>
          <w:color w:val="000000"/>
          <w:szCs w:val="22"/>
          <w:highlight w:val="lightGray"/>
          <w:lang w:val="fr-FR"/>
        </w:rPr>
        <w:t>capusules</w:t>
      </w:r>
    </w:p>
    <w:p w14:paraId="2531F085" w14:textId="77777777" w:rsidR="005C2998" w:rsidRPr="00C067FA" w:rsidRDefault="005C2998" w:rsidP="005C2998">
      <w:pPr>
        <w:widowControl w:val="0"/>
        <w:tabs>
          <w:tab w:val="clear" w:pos="567"/>
        </w:tabs>
        <w:autoSpaceDE w:val="0"/>
        <w:autoSpaceDN w:val="0"/>
        <w:adjustRightInd w:val="0"/>
        <w:spacing w:line="240" w:lineRule="auto"/>
        <w:rPr>
          <w:color w:val="000000"/>
          <w:szCs w:val="22"/>
          <w:lang w:val="fr-FR" w:eastAsia="nl-NL"/>
        </w:rPr>
      </w:pPr>
    </w:p>
    <w:p w14:paraId="07E4F490" w14:textId="77777777" w:rsidR="005C2998" w:rsidRPr="00C067FA" w:rsidRDefault="005C2998" w:rsidP="005C2998">
      <w:pPr>
        <w:widowControl w:val="0"/>
        <w:tabs>
          <w:tab w:val="clear" w:pos="567"/>
        </w:tabs>
        <w:autoSpaceDE w:val="0"/>
        <w:autoSpaceDN w:val="0"/>
        <w:adjustRightInd w:val="0"/>
        <w:spacing w:line="240" w:lineRule="auto"/>
        <w:rPr>
          <w:color w:val="000000"/>
          <w:szCs w:val="22"/>
          <w:lang w:val="fr-FR" w:eastAsia="nl-NL"/>
        </w:rPr>
      </w:pPr>
    </w:p>
    <w:p w14:paraId="7586EE68" w14:textId="77777777" w:rsidR="005C2998" w:rsidRPr="0095792A" w:rsidRDefault="005C2998" w:rsidP="00813EE0">
      <w:pPr>
        <w:widowControl w:val="0"/>
        <w:pBdr>
          <w:top w:val="single" w:sz="4" w:space="1" w:color="auto"/>
          <w:left w:val="single" w:sz="4" w:space="4" w:color="auto"/>
          <w:bottom w:val="single" w:sz="4" w:space="1" w:color="auto"/>
          <w:right w:val="single" w:sz="4" w:space="4" w:color="auto"/>
        </w:pBdr>
        <w:tabs>
          <w:tab w:val="clear" w:pos="567"/>
          <w:tab w:val="left" w:pos="-1440"/>
          <w:tab w:val="left" w:pos="-720"/>
        </w:tabs>
        <w:spacing w:line="240" w:lineRule="auto"/>
        <w:rPr>
          <w:color w:val="000000"/>
          <w:szCs w:val="22"/>
          <w:lang w:eastAsia="nl-NL"/>
        </w:rPr>
      </w:pPr>
      <w:r w:rsidRPr="0095792A">
        <w:rPr>
          <w:b/>
          <w:bCs/>
          <w:color w:val="000000"/>
          <w:szCs w:val="22"/>
          <w:lang w:eastAsia="nl-NL"/>
        </w:rPr>
        <w:t>5.</w:t>
      </w:r>
      <w:r w:rsidRPr="0095792A">
        <w:rPr>
          <w:b/>
          <w:bCs/>
          <w:color w:val="000000"/>
          <w:szCs w:val="22"/>
          <w:lang w:eastAsia="nl-NL"/>
        </w:rPr>
        <w:tab/>
        <w:t>WIJZE VAN GEBRUIK EN TOEDIENINGSWEG (EN)</w:t>
      </w:r>
    </w:p>
    <w:p w14:paraId="54751187" w14:textId="77777777" w:rsidR="005C2998" w:rsidRPr="0095792A" w:rsidRDefault="005C2998" w:rsidP="005C2998">
      <w:pPr>
        <w:widowControl w:val="0"/>
        <w:tabs>
          <w:tab w:val="clear" w:pos="567"/>
        </w:tabs>
        <w:autoSpaceDE w:val="0"/>
        <w:autoSpaceDN w:val="0"/>
        <w:adjustRightInd w:val="0"/>
        <w:spacing w:line="240" w:lineRule="auto"/>
        <w:rPr>
          <w:color w:val="000000"/>
          <w:szCs w:val="22"/>
          <w:lang w:eastAsia="nl-NL"/>
        </w:rPr>
      </w:pPr>
    </w:p>
    <w:p w14:paraId="2A2E4ABA" w14:textId="77777777" w:rsidR="005C2998" w:rsidRPr="0095792A" w:rsidRDefault="005C2998" w:rsidP="005C2998">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Oraal gebruik.</w:t>
      </w:r>
    </w:p>
    <w:p w14:paraId="4CF57D83" w14:textId="77777777" w:rsidR="005C2998" w:rsidRPr="0095792A" w:rsidRDefault="001A0A81" w:rsidP="005C2998">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 xml:space="preserve">Lees voor het </w:t>
      </w:r>
      <w:r w:rsidR="005C2998" w:rsidRPr="0095792A">
        <w:rPr>
          <w:color w:val="000000"/>
          <w:szCs w:val="22"/>
          <w:lang w:eastAsia="nl-NL"/>
        </w:rPr>
        <w:t>gebruik de bijsluiter.</w:t>
      </w:r>
    </w:p>
    <w:p w14:paraId="00DCF06C" w14:textId="77777777" w:rsidR="005C2998" w:rsidRPr="0095792A" w:rsidRDefault="005C2998" w:rsidP="005C2998">
      <w:pPr>
        <w:widowControl w:val="0"/>
        <w:tabs>
          <w:tab w:val="clear" w:pos="567"/>
        </w:tabs>
        <w:autoSpaceDE w:val="0"/>
        <w:autoSpaceDN w:val="0"/>
        <w:adjustRightInd w:val="0"/>
        <w:spacing w:line="240" w:lineRule="auto"/>
        <w:rPr>
          <w:color w:val="000000"/>
          <w:szCs w:val="22"/>
          <w:lang w:eastAsia="nl-NL"/>
        </w:rPr>
      </w:pPr>
    </w:p>
    <w:p w14:paraId="37000CF1" w14:textId="77777777" w:rsidR="005C2998" w:rsidRPr="0095792A" w:rsidRDefault="005C2998" w:rsidP="005C2998">
      <w:pPr>
        <w:widowControl w:val="0"/>
        <w:tabs>
          <w:tab w:val="clear" w:pos="567"/>
          <w:tab w:val="left" w:pos="-1440"/>
          <w:tab w:val="left" w:pos="-720"/>
          <w:tab w:val="left" w:pos="0"/>
          <w:tab w:val="left" w:pos="720"/>
        </w:tabs>
        <w:suppressAutoHyphens/>
        <w:spacing w:line="240" w:lineRule="auto"/>
        <w:rPr>
          <w:color w:val="000000"/>
          <w:szCs w:val="22"/>
          <w:lang w:eastAsia="nl-NL"/>
        </w:rPr>
      </w:pPr>
    </w:p>
    <w:p w14:paraId="17FD4BC0" w14:textId="77777777" w:rsidR="005C2998" w:rsidRPr="0095792A" w:rsidRDefault="005C2998" w:rsidP="00F24244">
      <w:pPr>
        <w:widowControl w:val="0"/>
        <w:pBdr>
          <w:top w:val="single" w:sz="4" w:space="1" w:color="auto"/>
          <w:left w:val="single" w:sz="4" w:space="4" w:color="auto"/>
          <w:bottom w:val="single" w:sz="4" w:space="1" w:color="auto"/>
          <w:right w:val="single" w:sz="4" w:space="4" w:color="auto"/>
        </w:pBdr>
        <w:tabs>
          <w:tab w:val="left" w:pos="-1440"/>
          <w:tab w:val="left" w:pos="-720"/>
        </w:tabs>
        <w:suppressAutoHyphens/>
        <w:spacing w:line="240" w:lineRule="auto"/>
        <w:ind w:left="567" w:hanging="567"/>
        <w:rPr>
          <w:b/>
          <w:bCs/>
          <w:color w:val="000000"/>
          <w:szCs w:val="22"/>
          <w:lang w:eastAsia="nl-NL"/>
        </w:rPr>
      </w:pPr>
      <w:r w:rsidRPr="0095792A">
        <w:rPr>
          <w:b/>
          <w:bCs/>
          <w:color w:val="000000"/>
          <w:szCs w:val="22"/>
          <w:lang w:eastAsia="nl-NL"/>
        </w:rPr>
        <w:t>6.</w:t>
      </w:r>
      <w:r w:rsidRPr="0095792A">
        <w:rPr>
          <w:b/>
          <w:bCs/>
          <w:color w:val="000000"/>
          <w:szCs w:val="22"/>
          <w:lang w:eastAsia="nl-NL"/>
        </w:rPr>
        <w:tab/>
        <w:t xml:space="preserve">EEN SPECIALE WAARSCHUWING DAT HET GENEESMIDDEL BUITEN HET </w:t>
      </w:r>
      <w:r w:rsidR="00D31D60" w:rsidRPr="0095792A">
        <w:rPr>
          <w:b/>
          <w:bCs/>
          <w:color w:val="000000"/>
          <w:szCs w:val="22"/>
          <w:lang w:eastAsia="nl-NL"/>
        </w:rPr>
        <w:t xml:space="preserve">ZICHT EN </w:t>
      </w:r>
      <w:r w:rsidRPr="0095792A">
        <w:rPr>
          <w:b/>
          <w:bCs/>
          <w:color w:val="000000"/>
          <w:szCs w:val="22"/>
          <w:lang w:eastAsia="nl-NL"/>
        </w:rPr>
        <w:t>BEREIK VAN KINDEREN DIENT TE WORDEN GEHOUDEN</w:t>
      </w:r>
    </w:p>
    <w:p w14:paraId="6B4FCDA7" w14:textId="77777777" w:rsidR="005C2998" w:rsidRPr="0095792A" w:rsidRDefault="005C2998" w:rsidP="005C2998">
      <w:pPr>
        <w:widowControl w:val="0"/>
        <w:tabs>
          <w:tab w:val="clear" w:pos="567"/>
        </w:tabs>
        <w:autoSpaceDE w:val="0"/>
        <w:autoSpaceDN w:val="0"/>
        <w:adjustRightInd w:val="0"/>
        <w:spacing w:line="240" w:lineRule="auto"/>
        <w:rPr>
          <w:color w:val="000000"/>
          <w:szCs w:val="22"/>
          <w:lang w:eastAsia="nl-NL"/>
        </w:rPr>
      </w:pPr>
    </w:p>
    <w:p w14:paraId="6F9175C1" w14:textId="77777777" w:rsidR="005C2998" w:rsidRPr="0095792A" w:rsidRDefault="005C2998" w:rsidP="005C2998">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Buiten het zicht en bereik van kinderen houden.</w:t>
      </w:r>
    </w:p>
    <w:p w14:paraId="3A5F5125" w14:textId="77777777" w:rsidR="005C2998" w:rsidRPr="0095792A" w:rsidRDefault="005C2998" w:rsidP="005C2998">
      <w:pPr>
        <w:widowControl w:val="0"/>
        <w:tabs>
          <w:tab w:val="clear" w:pos="567"/>
        </w:tabs>
        <w:spacing w:line="240" w:lineRule="auto"/>
        <w:rPr>
          <w:color w:val="000000"/>
          <w:szCs w:val="22"/>
          <w:lang w:eastAsia="nl-NL"/>
        </w:rPr>
      </w:pPr>
    </w:p>
    <w:p w14:paraId="75B8BECC" w14:textId="77777777" w:rsidR="005C2998" w:rsidRPr="0095792A" w:rsidRDefault="005C2998" w:rsidP="005C2998">
      <w:pPr>
        <w:widowControl w:val="0"/>
        <w:tabs>
          <w:tab w:val="clear" w:pos="567"/>
          <w:tab w:val="left" w:pos="-1440"/>
          <w:tab w:val="left" w:pos="-720"/>
          <w:tab w:val="left" w:pos="0"/>
          <w:tab w:val="left" w:pos="720"/>
        </w:tabs>
        <w:suppressAutoHyphens/>
        <w:spacing w:line="240" w:lineRule="auto"/>
        <w:rPr>
          <w:color w:val="000000"/>
          <w:szCs w:val="22"/>
          <w:lang w:eastAsia="nl-NL"/>
        </w:rPr>
      </w:pPr>
    </w:p>
    <w:p w14:paraId="4B7C8774" w14:textId="77777777" w:rsidR="005C2998" w:rsidRPr="0095792A" w:rsidRDefault="005C2998" w:rsidP="00F25021">
      <w:pPr>
        <w:keepNext/>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ind w:left="567" w:hanging="567"/>
        <w:rPr>
          <w:b/>
          <w:bCs/>
          <w:color w:val="000000"/>
          <w:szCs w:val="22"/>
          <w:lang w:eastAsia="nl-NL"/>
        </w:rPr>
      </w:pPr>
      <w:r w:rsidRPr="0095792A">
        <w:rPr>
          <w:b/>
          <w:bCs/>
          <w:color w:val="000000"/>
          <w:szCs w:val="22"/>
          <w:lang w:eastAsia="nl-NL"/>
        </w:rPr>
        <w:t>7.</w:t>
      </w:r>
      <w:r w:rsidRPr="0095792A">
        <w:rPr>
          <w:b/>
          <w:bCs/>
          <w:color w:val="000000"/>
          <w:szCs w:val="22"/>
          <w:lang w:eastAsia="nl-NL"/>
        </w:rPr>
        <w:tab/>
        <w:t>ANDERE SPECIALE WAARSCHUWING(EN), INDIEN NODIG</w:t>
      </w:r>
    </w:p>
    <w:p w14:paraId="036543FD" w14:textId="77777777" w:rsidR="005C2998" w:rsidRPr="0095792A" w:rsidRDefault="005C2998" w:rsidP="00F25021">
      <w:pPr>
        <w:keepNext/>
        <w:widowControl w:val="0"/>
        <w:tabs>
          <w:tab w:val="clear" w:pos="567"/>
        </w:tabs>
        <w:autoSpaceDE w:val="0"/>
        <w:autoSpaceDN w:val="0"/>
        <w:adjustRightInd w:val="0"/>
        <w:spacing w:line="240" w:lineRule="auto"/>
        <w:rPr>
          <w:color w:val="000000"/>
          <w:szCs w:val="22"/>
          <w:lang w:eastAsia="nl-NL"/>
        </w:rPr>
      </w:pPr>
    </w:p>
    <w:p w14:paraId="5EEDE207" w14:textId="77777777" w:rsidR="005C2998" w:rsidRPr="0095792A" w:rsidRDefault="005C2998" w:rsidP="00F25021">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Gebruik enkel zoals aangewezen door een arts.</w:t>
      </w:r>
    </w:p>
    <w:p w14:paraId="67050B52" w14:textId="77777777" w:rsidR="005C2998" w:rsidRPr="0095792A" w:rsidRDefault="005C2998" w:rsidP="005C2998">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47902E64" w14:textId="77777777" w:rsidR="005C2998" w:rsidRPr="0095792A" w:rsidRDefault="005C2998" w:rsidP="005C2998">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015097DC" w14:textId="77777777" w:rsidR="005C2998" w:rsidRPr="0095792A" w:rsidRDefault="005C2998" w:rsidP="00F25021">
      <w:pPr>
        <w:keepNext/>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ind w:left="567" w:hanging="567"/>
        <w:rPr>
          <w:b/>
          <w:bCs/>
          <w:color w:val="000000"/>
          <w:szCs w:val="22"/>
          <w:lang w:eastAsia="nl-NL"/>
        </w:rPr>
      </w:pPr>
      <w:r w:rsidRPr="0095792A">
        <w:rPr>
          <w:b/>
          <w:bCs/>
          <w:color w:val="000000"/>
          <w:szCs w:val="22"/>
          <w:lang w:eastAsia="nl-NL"/>
        </w:rPr>
        <w:t>8.</w:t>
      </w:r>
      <w:r w:rsidRPr="0095792A">
        <w:rPr>
          <w:b/>
          <w:bCs/>
          <w:color w:val="000000"/>
          <w:szCs w:val="22"/>
          <w:lang w:eastAsia="nl-NL"/>
        </w:rPr>
        <w:tab/>
        <w:t>UITERSTE GEBRUIKDATUM</w:t>
      </w:r>
    </w:p>
    <w:p w14:paraId="0BDE8B1F" w14:textId="77777777" w:rsidR="005C2998" w:rsidRPr="0095792A" w:rsidRDefault="005C2998" w:rsidP="00F25021">
      <w:pPr>
        <w:keepNext/>
        <w:widowControl w:val="0"/>
        <w:tabs>
          <w:tab w:val="clear" w:pos="567"/>
        </w:tabs>
        <w:autoSpaceDE w:val="0"/>
        <w:autoSpaceDN w:val="0"/>
        <w:adjustRightInd w:val="0"/>
        <w:spacing w:line="240" w:lineRule="auto"/>
        <w:rPr>
          <w:color w:val="000000"/>
          <w:szCs w:val="22"/>
          <w:lang w:eastAsia="nl-NL"/>
        </w:rPr>
      </w:pPr>
    </w:p>
    <w:p w14:paraId="738BE094" w14:textId="77777777" w:rsidR="005C2998" w:rsidRPr="0095792A" w:rsidRDefault="005C2998" w:rsidP="00F25021">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EXP</w:t>
      </w:r>
    </w:p>
    <w:p w14:paraId="58337B92" w14:textId="77777777" w:rsidR="005C2998" w:rsidRPr="0095792A" w:rsidRDefault="005C2998" w:rsidP="005C2998">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4A18848D" w14:textId="77777777" w:rsidR="005C2998" w:rsidRPr="0095792A" w:rsidRDefault="005C2998" w:rsidP="005C2998">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29A2005F" w14:textId="77777777" w:rsidR="005C2998" w:rsidRPr="0095792A" w:rsidRDefault="005C2998" w:rsidP="00F25021">
      <w:pPr>
        <w:keepNext/>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ind w:left="720" w:hanging="720"/>
        <w:rPr>
          <w:b/>
          <w:bCs/>
          <w:color w:val="000000"/>
          <w:szCs w:val="22"/>
          <w:lang w:eastAsia="nl-NL"/>
        </w:rPr>
      </w:pPr>
      <w:r w:rsidRPr="0095792A">
        <w:rPr>
          <w:b/>
          <w:bCs/>
          <w:color w:val="000000"/>
          <w:szCs w:val="22"/>
          <w:lang w:eastAsia="nl-NL"/>
        </w:rPr>
        <w:t>9.</w:t>
      </w:r>
      <w:r w:rsidRPr="0095792A">
        <w:rPr>
          <w:b/>
          <w:bCs/>
          <w:color w:val="000000"/>
          <w:szCs w:val="22"/>
          <w:lang w:eastAsia="nl-NL"/>
        </w:rPr>
        <w:tab/>
        <w:t>BIJZONDERE VOORZORGMAATREGELEN VOOR DE BEWARING</w:t>
      </w:r>
    </w:p>
    <w:p w14:paraId="46F50C9C" w14:textId="77777777" w:rsidR="005C2998" w:rsidRPr="0095792A" w:rsidRDefault="005C2998" w:rsidP="00F25021">
      <w:pPr>
        <w:keepNext/>
        <w:widowControl w:val="0"/>
        <w:tabs>
          <w:tab w:val="clear" w:pos="567"/>
        </w:tabs>
        <w:autoSpaceDE w:val="0"/>
        <w:autoSpaceDN w:val="0"/>
        <w:adjustRightInd w:val="0"/>
        <w:spacing w:line="240" w:lineRule="auto"/>
        <w:rPr>
          <w:color w:val="000000"/>
          <w:szCs w:val="22"/>
          <w:lang w:eastAsia="nl-NL"/>
        </w:rPr>
      </w:pPr>
    </w:p>
    <w:p w14:paraId="41F19D2E" w14:textId="77777777" w:rsidR="005C2998" w:rsidRPr="0095792A" w:rsidRDefault="005C2998" w:rsidP="00F25021">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Bewa</w:t>
      </w:r>
      <w:r w:rsidR="001A0A81" w:rsidRPr="0095792A">
        <w:rPr>
          <w:color w:val="000000"/>
          <w:szCs w:val="22"/>
          <w:lang w:eastAsia="nl-NL"/>
        </w:rPr>
        <w:t>ren</w:t>
      </w:r>
      <w:r w:rsidRPr="0095792A">
        <w:rPr>
          <w:color w:val="000000"/>
          <w:szCs w:val="22"/>
          <w:lang w:eastAsia="nl-NL"/>
        </w:rPr>
        <w:t xml:space="preserve"> beneden </w:t>
      </w:r>
      <w:r w:rsidR="00F22DF3" w:rsidRPr="0095792A">
        <w:rPr>
          <w:color w:val="000000"/>
          <w:szCs w:val="22"/>
          <w:lang w:eastAsia="nl-NL"/>
        </w:rPr>
        <w:t>25</w:t>
      </w:r>
      <w:r w:rsidRPr="0095792A">
        <w:rPr>
          <w:color w:val="000000"/>
          <w:szCs w:val="22"/>
          <w:lang w:eastAsia="nl-NL"/>
        </w:rPr>
        <w:t>°C.</w:t>
      </w:r>
    </w:p>
    <w:p w14:paraId="6D27C5C0" w14:textId="77777777" w:rsidR="005C2998" w:rsidRPr="0095792A" w:rsidRDefault="005C2998" w:rsidP="00F25021">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Bewaren in de oorspronkelijke verpakking ter bescherming tegen vocht.</w:t>
      </w:r>
    </w:p>
    <w:p w14:paraId="29DA4100" w14:textId="77777777" w:rsidR="005C2998" w:rsidRPr="0095792A" w:rsidRDefault="005C2998" w:rsidP="005C2998">
      <w:pPr>
        <w:widowControl w:val="0"/>
        <w:tabs>
          <w:tab w:val="clear" w:pos="567"/>
          <w:tab w:val="left" w:pos="-1440"/>
          <w:tab w:val="left" w:pos="-720"/>
          <w:tab w:val="left" w:pos="0"/>
          <w:tab w:val="left" w:pos="720"/>
          <w:tab w:val="left" w:pos="1008"/>
        </w:tabs>
        <w:suppressAutoHyphens/>
        <w:spacing w:line="240" w:lineRule="auto"/>
        <w:ind w:left="720" w:hanging="720"/>
        <w:rPr>
          <w:b/>
          <w:bCs/>
          <w:color w:val="000000"/>
          <w:szCs w:val="22"/>
          <w:lang w:eastAsia="nl-NL"/>
        </w:rPr>
      </w:pPr>
    </w:p>
    <w:p w14:paraId="34FC665B" w14:textId="77777777" w:rsidR="005C2998" w:rsidRPr="0095792A" w:rsidRDefault="005C2998" w:rsidP="005C2998">
      <w:pPr>
        <w:widowControl w:val="0"/>
        <w:tabs>
          <w:tab w:val="clear" w:pos="567"/>
          <w:tab w:val="left" w:pos="-1440"/>
          <w:tab w:val="left" w:pos="-720"/>
          <w:tab w:val="left" w:pos="0"/>
          <w:tab w:val="left" w:pos="720"/>
          <w:tab w:val="left" w:pos="1008"/>
        </w:tabs>
        <w:suppressAutoHyphens/>
        <w:spacing w:line="240" w:lineRule="auto"/>
        <w:rPr>
          <w:color w:val="000000"/>
          <w:szCs w:val="22"/>
          <w:lang w:eastAsia="nl-NL"/>
        </w:rPr>
      </w:pPr>
    </w:p>
    <w:p w14:paraId="51EF843A" w14:textId="77777777" w:rsidR="005C2998" w:rsidRPr="0095792A" w:rsidRDefault="005C2998" w:rsidP="00F25021">
      <w:pPr>
        <w:keepNext/>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ind w:left="567" w:hanging="567"/>
        <w:rPr>
          <w:b/>
          <w:bCs/>
          <w:color w:val="000000"/>
          <w:szCs w:val="22"/>
          <w:lang w:eastAsia="nl-NL"/>
        </w:rPr>
      </w:pPr>
      <w:r w:rsidRPr="0095792A">
        <w:rPr>
          <w:b/>
          <w:bCs/>
          <w:color w:val="000000"/>
          <w:szCs w:val="22"/>
          <w:lang w:eastAsia="nl-NL"/>
        </w:rPr>
        <w:t>10.</w:t>
      </w:r>
      <w:r w:rsidRPr="0095792A">
        <w:rPr>
          <w:b/>
          <w:bCs/>
          <w:color w:val="000000"/>
          <w:szCs w:val="22"/>
          <w:lang w:eastAsia="nl-NL"/>
        </w:rPr>
        <w:tab/>
        <w:t>BIJZONDERE VOORZORGMAATREGELEN VOOR HET VERWIJDEREN VAN NIET-GEBRUIKTE GENEESMIDDELEN OF DAARVAN AFGELEIDE AFVALSTOFFEN (INDIEN VAN TOEPASSING)</w:t>
      </w:r>
    </w:p>
    <w:p w14:paraId="6CB096BC" w14:textId="77777777" w:rsidR="005C2998" w:rsidRPr="0095792A" w:rsidRDefault="005C2998" w:rsidP="00F25021">
      <w:pPr>
        <w:keepNext/>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4D939931" w14:textId="77777777" w:rsidR="005C2998" w:rsidRPr="0095792A" w:rsidRDefault="005C2998" w:rsidP="005C2998">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3268C00C" w14:textId="77777777" w:rsidR="005C2998" w:rsidRPr="0095792A" w:rsidRDefault="005C2998" w:rsidP="00F25021">
      <w:pPr>
        <w:keepNext/>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ind w:left="567" w:hanging="567"/>
        <w:rPr>
          <w:b/>
          <w:bCs/>
          <w:color w:val="000000"/>
          <w:szCs w:val="22"/>
          <w:lang w:eastAsia="nl-NL"/>
        </w:rPr>
      </w:pPr>
      <w:r w:rsidRPr="0095792A">
        <w:rPr>
          <w:b/>
          <w:bCs/>
          <w:color w:val="000000"/>
          <w:szCs w:val="22"/>
          <w:lang w:eastAsia="nl-NL"/>
        </w:rPr>
        <w:t>11.</w:t>
      </w:r>
      <w:r w:rsidRPr="0095792A">
        <w:rPr>
          <w:b/>
          <w:bCs/>
          <w:color w:val="000000"/>
          <w:szCs w:val="22"/>
          <w:lang w:eastAsia="nl-NL"/>
        </w:rPr>
        <w:tab/>
        <w:t>NAAM EN ADRES VAN DE HOUDER VAN DE VERGUNNING VOOR HET IN DE HANDEL BRENGEN</w:t>
      </w:r>
    </w:p>
    <w:p w14:paraId="779C5EA1" w14:textId="77777777" w:rsidR="005C2998" w:rsidRPr="0095792A" w:rsidRDefault="005C2998" w:rsidP="00F25021">
      <w:pPr>
        <w:keepNext/>
        <w:widowControl w:val="0"/>
        <w:tabs>
          <w:tab w:val="clear" w:pos="567"/>
        </w:tabs>
        <w:autoSpaceDE w:val="0"/>
        <w:autoSpaceDN w:val="0"/>
        <w:adjustRightInd w:val="0"/>
        <w:spacing w:line="240" w:lineRule="auto"/>
        <w:rPr>
          <w:color w:val="000000"/>
          <w:szCs w:val="22"/>
          <w:lang w:eastAsia="nl-NL"/>
        </w:rPr>
      </w:pPr>
    </w:p>
    <w:p w14:paraId="44E73143" w14:textId="77777777" w:rsidR="005C2998" w:rsidRPr="0095792A" w:rsidRDefault="005C2998" w:rsidP="00F25021">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Actavis Group PTC ehf.</w:t>
      </w:r>
    </w:p>
    <w:p w14:paraId="7459AB08" w14:textId="77777777" w:rsidR="005C2998" w:rsidRPr="0095792A" w:rsidRDefault="00E53E7A" w:rsidP="00F25021">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 xml:space="preserve">220 </w:t>
      </w:r>
      <w:r w:rsidR="005C2998" w:rsidRPr="0095792A">
        <w:rPr>
          <w:color w:val="000000"/>
          <w:szCs w:val="22"/>
          <w:lang w:eastAsia="nl-NL"/>
        </w:rPr>
        <w:t>Hafnarfjörður</w:t>
      </w:r>
    </w:p>
    <w:p w14:paraId="2F034DFD" w14:textId="77777777" w:rsidR="005C2998" w:rsidRPr="0095792A" w:rsidRDefault="005C2998" w:rsidP="00F25021">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IJsland</w:t>
      </w:r>
    </w:p>
    <w:p w14:paraId="2CD3B4F5" w14:textId="77777777" w:rsidR="005C2998" w:rsidRPr="0095792A" w:rsidRDefault="005C2998" w:rsidP="005C2998">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50D1F0DF" w14:textId="77777777" w:rsidR="005C2998" w:rsidRPr="0095792A" w:rsidRDefault="005C2998" w:rsidP="005C2998">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21127AFF" w14:textId="77777777" w:rsidR="005C2998" w:rsidRPr="0095792A" w:rsidRDefault="00F24244" w:rsidP="00F24244">
      <w:pPr>
        <w:widowControl w:val="0"/>
        <w:pBdr>
          <w:top w:val="single" w:sz="4" w:space="1" w:color="auto"/>
          <w:left w:val="single" w:sz="4" w:space="4" w:color="auto"/>
          <w:bottom w:val="single" w:sz="4" w:space="1" w:color="auto"/>
          <w:right w:val="single" w:sz="4" w:space="4" w:color="auto"/>
        </w:pBdr>
        <w:tabs>
          <w:tab w:val="clear" w:pos="567"/>
          <w:tab w:val="left" w:pos="-1440"/>
          <w:tab w:val="left" w:pos="-720"/>
          <w:tab w:val="left" w:pos="0"/>
        </w:tabs>
        <w:suppressAutoHyphens/>
        <w:spacing w:line="240" w:lineRule="auto"/>
        <w:ind w:left="567" w:hanging="567"/>
        <w:rPr>
          <w:b/>
          <w:bCs/>
          <w:color w:val="000000"/>
          <w:szCs w:val="22"/>
          <w:lang w:eastAsia="nl-NL"/>
        </w:rPr>
      </w:pPr>
      <w:r w:rsidRPr="0095792A">
        <w:rPr>
          <w:b/>
          <w:bCs/>
          <w:color w:val="000000"/>
          <w:szCs w:val="22"/>
          <w:lang w:eastAsia="nl-NL"/>
        </w:rPr>
        <w:t>12.</w:t>
      </w:r>
      <w:r w:rsidRPr="0095792A">
        <w:rPr>
          <w:b/>
          <w:bCs/>
          <w:color w:val="000000"/>
          <w:szCs w:val="22"/>
          <w:lang w:eastAsia="nl-NL"/>
        </w:rPr>
        <w:tab/>
      </w:r>
      <w:r w:rsidR="005C2998" w:rsidRPr="0095792A">
        <w:rPr>
          <w:b/>
          <w:bCs/>
          <w:color w:val="000000"/>
          <w:szCs w:val="22"/>
          <w:lang w:eastAsia="nl-NL"/>
        </w:rPr>
        <w:t>NUMMER(S) VAN DE VERGUNNING VOOR HET IN DE HANDEL BRENGEN</w:t>
      </w:r>
    </w:p>
    <w:p w14:paraId="5D055643" w14:textId="77777777" w:rsidR="005C2998" w:rsidRPr="0095792A" w:rsidRDefault="005C2998" w:rsidP="005C2998">
      <w:pPr>
        <w:widowControl w:val="0"/>
        <w:tabs>
          <w:tab w:val="clear" w:pos="567"/>
        </w:tabs>
        <w:autoSpaceDE w:val="0"/>
        <w:autoSpaceDN w:val="0"/>
        <w:adjustRightInd w:val="0"/>
        <w:spacing w:line="240" w:lineRule="auto"/>
        <w:rPr>
          <w:color w:val="000000"/>
          <w:szCs w:val="22"/>
          <w:lang w:eastAsia="nl-NL"/>
        </w:rPr>
      </w:pPr>
    </w:p>
    <w:p w14:paraId="30CB2913" w14:textId="77777777" w:rsidR="00CA335F" w:rsidRPr="00C067FA" w:rsidRDefault="00CA335F" w:rsidP="00CA335F">
      <w:pPr>
        <w:pStyle w:val="KeinLeerraum"/>
        <w:rPr>
          <w:rFonts w:ascii="Times New Roman" w:hAnsi="Times New Roman"/>
          <w:highlight w:val="lightGray"/>
          <w:lang w:val="fr-FR"/>
        </w:rPr>
      </w:pPr>
      <w:r w:rsidRPr="00C067FA">
        <w:rPr>
          <w:rFonts w:ascii="Times New Roman" w:hAnsi="Times New Roman"/>
          <w:lang w:val="fr-FR"/>
        </w:rPr>
        <w:t xml:space="preserve">EU/1/13/825/003 </w:t>
      </w:r>
      <w:r w:rsidRPr="00C067FA">
        <w:rPr>
          <w:rFonts w:ascii="Times New Roman" w:hAnsi="Times New Roman"/>
          <w:highlight w:val="lightGray"/>
          <w:lang w:val="fr-FR"/>
        </w:rPr>
        <w:t>24 capsules</w:t>
      </w:r>
    </w:p>
    <w:p w14:paraId="7CF3847B" w14:textId="77777777" w:rsidR="00CA335F" w:rsidRPr="00C067FA" w:rsidRDefault="00CA335F" w:rsidP="00CA335F">
      <w:pPr>
        <w:autoSpaceDE w:val="0"/>
        <w:autoSpaceDN w:val="0"/>
        <w:adjustRightInd w:val="0"/>
        <w:spacing w:line="240" w:lineRule="auto"/>
        <w:rPr>
          <w:highlight w:val="lightGray"/>
          <w:lang w:val="fr-FR"/>
        </w:rPr>
      </w:pPr>
      <w:r w:rsidRPr="00C067FA">
        <w:rPr>
          <w:highlight w:val="lightGray"/>
          <w:lang w:val="fr-FR"/>
        </w:rPr>
        <w:t>EU/1/13/825/004 48 capsules</w:t>
      </w:r>
    </w:p>
    <w:p w14:paraId="252E66EF" w14:textId="77777777" w:rsidR="00E87921" w:rsidRPr="00C067FA" w:rsidRDefault="00E87921" w:rsidP="00CA335F">
      <w:pPr>
        <w:autoSpaceDE w:val="0"/>
        <w:autoSpaceDN w:val="0"/>
        <w:adjustRightInd w:val="0"/>
        <w:spacing w:line="240" w:lineRule="auto"/>
        <w:rPr>
          <w:highlight w:val="lightGray"/>
          <w:lang w:val="fr-FR"/>
        </w:rPr>
      </w:pPr>
      <w:r w:rsidRPr="00C067FA">
        <w:rPr>
          <w:highlight w:val="lightGray"/>
          <w:lang w:val="fr-FR"/>
        </w:rPr>
        <w:t>EU/1/13/825/019 60 capsules</w:t>
      </w:r>
    </w:p>
    <w:p w14:paraId="002FA93B" w14:textId="77777777" w:rsidR="00CA335F" w:rsidRPr="00C067FA" w:rsidRDefault="00CA335F" w:rsidP="00CA335F">
      <w:pPr>
        <w:pStyle w:val="KeinLeerraum"/>
        <w:rPr>
          <w:rFonts w:ascii="Times New Roman" w:hAnsi="Times New Roman"/>
          <w:highlight w:val="lightGray"/>
          <w:lang w:val="fr-FR"/>
        </w:rPr>
      </w:pPr>
      <w:r w:rsidRPr="00C067FA">
        <w:rPr>
          <w:rFonts w:ascii="Times New Roman" w:hAnsi="Times New Roman"/>
          <w:highlight w:val="lightGray"/>
          <w:lang w:val="fr-FR"/>
        </w:rPr>
        <w:t>EU/1/13/825/005 96 capsules</w:t>
      </w:r>
    </w:p>
    <w:p w14:paraId="3F7BFE12" w14:textId="77777777" w:rsidR="00CA335F" w:rsidRPr="00C067FA" w:rsidRDefault="00CA335F" w:rsidP="00CA335F">
      <w:pPr>
        <w:pStyle w:val="KeinLeerraum"/>
        <w:rPr>
          <w:rFonts w:ascii="Times New Roman" w:hAnsi="Times New Roman"/>
          <w:highlight w:val="lightGray"/>
          <w:lang w:val="fr-FR"/>
        </w:rPr>
      </w:pPr>
      <w:r w:rsidRPr="00C067FA">
        <w:rPr>
          <w:rFonts w:ascii="Times New Roman" w:hAnsi="Times New Roman"/>
          <w:highlight w:val="lightGray"/>
          <w:lang w:val="fr-FR"/>
        </w:rPr>
        <w:t>EU/1/13/825/006 120</w:t>
      </w:r>
      <w:r w:rsidR="00793EF5" w:rsidRPr="00C067FA">
        <w:rPr>
          <w:rFonts w:ascii="Times New Roman" w:hAnsi="Times New Roman"/>
          <w:highlight w:val="lightGray"/>
          <w:lang w:val="fr-FR"/>
        </w:rPr>
        <w:t> cap</w:t>
      </w:r>
      <w:r w:rsidRPr="00C067FA">
        <w:rPr>
          <w:rFonts w:ascii="Times New Roman" w:hAnsi="Times New Roman"/>
          <w:highlight w:val="lightGray"/>
          <w:lang w:val="fr-FR"/>
        </w:rPr>
        <w:t>s</w:t>
      </w:r>
      <w:r w:rsidR="00793EF5" w:rsidRPr="00C067FA">
        <w:rPr>
          <w:rFonts w:ascii="Times New Roman" w:hAnsi="Times New Roman"/>
          <w:highlight w:val="lightGray"/>
          <w:lang w:val="fr-FR"/>
        </w:rPr>
        <w:t>u</w:t>
      </w:r>
      <w:r w:rsidRPr="00C067FA">
        <w:rPr>
          <w:rFonts w:ascii="Times New Roman" w:hAnsi="Times New Roman"/>
          <w:highlight w:val="lightGray"/>
          <w:lang w:val="fr-FR"/>
        </w:rPr>
        <w:t>les</w:t>
      </w:r>
    </w:p>
    <w:p w14:paraId="12CED6E1" w14:textId="77777777" w:rsidR="005C2998" w:rsidRPr="00C067FA" w:rsidRDefault="00CA335F" w:rsidP="00CA335F">
      <w:pPr>
        <w:widowControl w:val="0"/>
        <w:tabs>
          <w:tab w:val="clear" w:pos="567"/>
        </w:tabs>
        <w:autoSpaceDE w:val="0"/>
        <w:autoSpaceDN w:val="0"/>
        <w:adjustRightInd w:val="0"/>
        <w:spacing w:line="240" w:lineRule="auto"/>
        <w:rPr>
          <w:color w:val="000000"/>
          <w:szCs w:val="22"/>
          <w:lang w:val="fr-FR" w:eastAsia="nl-NL"/>
        </w:rPr>
      </w:pPr>
      <w:r w:rsidRPr="00C067FA">
        <w:rPr>
          <w:highlight w:val="lightGray"/>
          <w:lang w:val="fr-FR"/>
        </w:rPr>
        <w:t>EU/1/13/825/007 180</w:t>
      </w:r>
      <w:r w:rsidR="00793EF5" w:rsidRPr="00C067FA">
        <w:rPr>
          <w:highlight w:val="lightGray"/>
          <w:lang w:val="fr-FR"/>
        </w:rPr>
        <w:t> cap</w:t>
      </w:r>
      <w:r w:rsidRPr="00C067FA">
        <w:rPr>
          <w:highlight w:val="lightGray"/>
          <w:lang w:val="fr-FR"/>
        </w:rPr>
        <w:t>sules</w:t>
      </w:r>
    </w:p>
    <w:p w14:paraId="24162B8A" w14:textId="77777777" w:rsidR="005C2998" w:rsidRPr="00C067FA" w:rsidRDefault="005C2998" w:rsidP="005C2998">
      <w:pPr>
        <w:widowControl w:val="0"/>
        <w:tabs>
          <w:tab w:val="clear" w:pos="567"/>
          <w:tab w:val="left" w:pos="-1440"/>
          <w:tab w:val="left" w:pos="-720"/>
          <w:tab w:val="left" w:pos="0"/>
          <w:tab w:val="left" w:pos="720"/>
          <w:tab w:val="left" w:pos="1008"/>
        </w:tabs>
        <w:suppressAutoHyphens/>
        <w:spacing w:line="240" w:lineRule="auto"/>
        <w:rPr>
          <w:color w:val="000000"/>
          <w:szCs w:val="22"/>
          <w:lang w:val="fr-FR" w:eastAsia="nl-NL"/>
        </w:rPr>
      </w:pPr>
    </w:p>
    <w:p w14:paraId="019110A6" w14:textId="77777777" w:rsidR="005C2998" w:rsidRPr="00C067FA" w:rsidRDefault="005C2998" w:rsidP="005C2998">
      <w:pPr>
        <w:widowControl w:val="0"/>
        <w:tabs>
          <w:tab w:val="clear" w:pos="567"/>
          <w:tab w:val="left" w:pos="-1440"/>
          <w:tab w:val="left" w:pos="-720"/>
          <w:tab w:val="left" w:pos="0"/>
          <w:tab w:val="left" w:pos="720"/>
          <w:tab w:val="left" w:pos="1008"/>
        </w:tabs>
        <w:suppressAutoHyphens/>
        <w:spacing w:line="240" w:lineRule="auto"/>
        <w:rPr>
          <w:color w:val="000000"/>
          <w:szCs w:val="22"/>
          <w:lang w:val="fr-FR" w:eastAsia="nl-NL"/>
        </w:rPr>
      </w:pPr>
    </w:p>
    <w:p w14:paraId="353856AB" w14:textId="77777777" w:rsidR="005C2998" w:rsidRPr="0095792A" w:rsidRDefault="005C2998" w:rsidP="00F24244">
      <w:pPr>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rPr>
          <w:b/>
          <w:bCs/>
          <w:color w:val="000000"/>
          <w:szCs w:val="22"/>
          <w:lang w:eastAsia="nl-NL"/>
        </w:rPr>
      </w:pPr>
      <w:r w:rsidRPr="0095792A">
        <w:rPr>
          <w:b/>
          <w:bCs/>
          <w:color w:val="000000"/>
          <w:szCs w:val="22"/>
          <w:lang w:eastAsia="nl-NL"/>
        </w:rPr>
        <w:t>13.</w:t>
      </w:r>
      <w:r w:rsidRPr="0095792A">
        <w:rPr>
          <w:b/>
          <w:bCs/>
          <w:color w:val="000000"/>
          <w:szCs w:val="22"/>
          <w:lang w:eastAsia="nl-NL"/>
        </w:rPr>
        <w:tab/>
        <w:t>PARTIJNUMMER</w:t>
      </w:r>
    </w:p>
    <w:p w14:paraId="4D61B7F6" w14:textId="77777777" w:rsidR="005C2998" w:rsidRPr="0095792A" w:rsidRDefault="005C2998" w:rsidP="005C2998">
      <w:pPr>
        <w:widowControl w:val="0"/>
        <w:tabs>
          <w:tab w:val="clear" w:pos="567"/>
        </w:tabs>
        <w:autoSpaceDE w:val="0"/>
        <w:autoSpaceDN w:val="0"/>
        <w:adjustRightInd w:val="0"/>
        <w:spacing w:line="240" w:lineRule="auto"/>
        <w:rPr>
          <w:color w:val="000000"/>
          <w:szCs w:val="22"/>
          <w:lang w:eastAsia="nl-NL"/>
        </w:rPr>
      </w:pPr>
    </w:p>
    <w:p w14:paraId="38DB358B" w14:textId="4F0B6D27" w:rsidR="005C2998" w:rsidRPr="0095792A" w:rsidRDefault="00FB4A83" w:rsidP="005C2998">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Lot</w:t>
      </w:r>
    </w:p>
    <w:p w14:paraId="4CA1D722" w14:textId="77777777" w:rsidR="005C2998" w:rsidRPr="0095792A" w:rsidRDefault="005C2998" w:rsidP="005C2998">
      <w:pPr>
        <w:widowControl w:val="0"/>
        <w:tabs>
          <w:tab w:val="clear" w:pos="567"/>
        </w:tabs>
        <w:autoSpaceDE w:val="0"/>
        <w:autoSpaceDN w:val="0"/>
        <w:adjustRightInd w:val="0"/>
        <w:spacing w:line="240" w:lineRule="auto"/>
        <w:rPr>
          <w:color w:val="000000"/>
          <w:szCs w:val="22"/>
          <w:lang w:eastAsia="nl-NL"/>
        </w:rPr>
      </w:pPr>
    </w:p>
    <w:p w14:paraId="77C711AF" w14:textId="77777777" w:rsidR="005C2998" w:rsidRPr="0095792A" w:rsidRDefault="005C2998" w:rsidP="005C2998">
      <w:pPr>
        <w:widowControl w:val="0"/>
        <w:tabs>
          <w:tab w:val="clear" w:pos="567"/>
        </w:tabs>
        <w:autoSpaceDE w:val="0"/>
        <w:autoSpaceDN w:val="0"/>
        <w:adjustRightInd w:val="0"/>
        <w:spacing w:line="240" w:lineRule="auto"/>
        <w:rPr>
          <w:color w:val="000000"/>
          <w:szCs w:val="22"/>
          <w:lang w:eastAsia="nl-NL"/>
        </w:rPr>
      </w:pPr>
    </w:p>
    <w:p w14:paraId="2AFE5AB7" w14:textId="77777777" w:rsidR="005C2998" w:rsidRPr="0095792A" w:rsidRDefault="005C2998" w:rsidP="00F24244">
      <w:pPr>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rPr>
          <w:b/>
          <w:bCs/>
          <w:color w:val="000000"/>
          <w:szCs w:val="22"/>
          <w:lang w:eastAsia="nl-NL"/>
        </w:rPr>
      </w:pPr>
      <w:r w:rsidRPr="0095792A">
        <w:rPr>
          <w:b/>
          <w:bCs/>
          <w:color w:val="000000"/>
          <w:szCs w:val="22"/>
          <w:lang w:eastAsia="nl-NL"/>
        </w:rPr>
        <w:t>14.</w:t>
      </w:r>
      <w:r w:rsidRPr="0095792A">
        <w:rPr>
          <w:b/>
          <w:bCs/>
          <w:color w:val="000000"/>
          <w:szCs w:val="22"/>
          <w:lang w:eastAsia="nl-NL"/>
        </w:rPr>
        <w:tab/>
        <w:t>ALGEMENE INDELING VOOR DE AFLEVERING</w:t>
      </w:r>
    </w:p>
    <w:p w14:paraId="7AEAE6EF" w14:textId="77777777" w:rsidR="005C2998" w:rsidRPr="0095792A" w:rsidRDefault="005C2998" w:rsidP="005C2998">
      <w:pPr>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p>
    <w:p w14:paraId="20AA5177" w14:textId="77777777" w:rsidR="005C2998" w:rsidRPr="0095792A" w:rsidRDefault="005C2998" w:rsidP="005C2998">
      <w:pPr>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r w:rsidRPr="0095792A">
        <w:rPr>
          <w:bCs/>
          <w:color w:val="000000"/>
          <w:szCs w:val="22"/>
          <w:lang w:eastAsia="nl-NL"/>
        </w:rPr>
        <w:t>U.R.</w:t>
      </w:r>
    </w:p>
    <w:p w14:paraId="410418C6" w14:textId="77777777" w:rsidR="005C2998" w:rsidRPr="0095792A" w:rsidRDefault="005C2998" w:rsidP="005C2998">
      <w:pPr>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p>
    <w:p w14:paraId="553735E6" w14:textId="77777777" w:rsidR="00DA1BB1" w:rsidRPr="0095792A" w:rsidRDefault="00DA1BB1" w:rsidP="005C2998">
      <w:pPr>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p>
    <w:p w14:paraId="421BADD1" w14:textId="77777777" w:rsidR="005C2998" w:rsidRPr="0095792A" w:rsidRDefault="005C2998" w:rsidP="00F24244">
      <w:pPr>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rPr>
          <w:b/>
          <w:bCs/>
          <w:color w:val="000000"/>
          <w:szCs w:val="22"/>
          <w:lang w:eastAsia="nl-NL"/>
        </w:rPr>
      </w:pPr>
      <w:r w:rsidRPr="0095792A">
        <w:rPr>
          <w:b/>
          <w:bCs/>
          <w:color w:val="000000"/>
          <w:szCs w:val="22"/>
          <w:lang w:eastAsia="nl-NL"/>
        </w:rPr>
        <w:t>15.</w:t>
      </w:r>
      <w:r w:rsidRPr="0095792A">
        <w:rPr>
          <w:b/>
          <w:bCs/>
          <w:color w:val="000000"/>
          <w:szCs w:val="22"/>
          <w:lang w:eastAsia="nl-NL"/>
        </w:rPr>
        <w:tab/>
        <w:t>INSTRUCTIES VOOR GEBRUIK</w:t>
      </w:r>
    </w:p>
    <w:p w14:paraId="3AE80F08" w14:textId="77777777" w:rsidR="005C2998" w:rsidRPr="0095792A" w:rsidRDefault="005C2998" w:rsidP="005C2998">
      <w:pPr>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p>
    <w:p w14:paraId="73957328" w14:textId="77777777" w:rsidR="005C2998" w:rsidRPr="0095792A" w:rsidRDefault="005C2998" w:rsidP="005C2998">
      <w:pPr>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p>
    <w:p w14:paraId="476FA9C9" w14:textId="77777777" w:rsidR="005C2998" w:rsidRPr="00C067FA" w:rsidRDefault="005C2998" w:rsidP="00F25021">
      <w:pPr>
        <w:keepNext/>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rPr>
          <w:b/>
          <w:bCs/>
          <w:color w:val="000000"/>
          <w:szCs w:val="22"/>
          <w:lang w:val="fr-FR" w:eastAsia="nl-NL"/>
        </w:rPr>
      </w:pPr>
      <w:r w:rsidRPr="00C067FA">
        <w:rPr>
          <w:b/>
          <w:bCs/>
          <w:color w:val="000000"/>
          <w:szCs w:val="22"/>
          <w:lang w:val="fr-FR" w:eastAsia="nl-NL"/>
        </w:rPr>
        <w:t>16.</w:t>
      </w:r>
      <w:r w:rsidRPr="00C067FA">
        <w:rPr>
          <w:b/>
          <w:bCs/>
          <w:color w:val="000000"/>
          <w:szCs w:val="22"/>
          <w:lang w:val="fr-FR" w:eastAsia="nl-NL"/>
        </w:rPr>
        <w:tab/>
        <w:t xml:space="preserve">INFORMATIE </w:t>
      </w:r>
      <w:r w:rsidR="001A0A81" w:rsidRPr="00C067FA">
        <w:rPr>
          <w:b/>
          <w:bCs/>
          <w:color w:val="000000"/>
          <w:szCs w:val="22"/>
          <w:lang w:val="fr-FR" w:eastAsia="nl-NL"/>
        </w:rPr>
        <w:t xml:space="preserve">IN </w:t>
      </w:r>
      <w:r w:rsidRPr="00C067FA">
        <w:rPr>
          <w:b/>
          <w:bCs/>
          <w:color w:val="000000"/>
          <w:szCs w:val="22"/>
          <w:lang w:val="fr-FR" w:eastAsia="nl-NL"/>
        </w:rPr>
        <w:t>BRAILLE</w:t>
      </w:r>
    </w:p>
    <w:p w14:paraId="21D15F5C" w14:textId="77777777" w:rsidR="005C2998" w:rsidRPr="00C067FA" w:rsidRDefault="005C2998" w:rsidP="00F25021">
      <w:pPr>
        <w:keepNext/>
        <w:widowControl w:val="0"/>
        <w:tabs>
          <w:tab w:val="clear" w:pos="567"/>
        </w:tabs>
        <w:autoSpaceDE w:val="0"/>
        <w:autoSpaceDN w:val="0"/>
        <w:adjustRightInd w:val="0"/>
        <w:spacing w:line="240" w:lineRule="auto"/>
        <w:rPr>
          <w:color w:val="000000"/>
          <w:szCs w:val="22"/>
          <w:lang w:val="fr-FR" w:eastAsia="nl-NL"/>
        </w:rPr>
      </w:pPr>
    </w:p>
    <w:p w14:paraId="78441001" w14:textId="77777777" w:rsidR="005C2998" w:rsidRPr="00C067FA" w:rsidRDefault="005C2998" w:rsidP="00F25021">
      <w:pPr>
        <w:keepNext/>
        <w:widowControl w:val="0"/>
        <w:tabs>
          <w:tab w:val="clear" w:pos="567"/>
        </w:tabs>
        <w:autoSpaceDE w:val="0"/>
        <w:autoSpaceDN w:val="0"/>
        <w:adjustRightInd w:val="0"/>
        <w:spacing w:line="240" w:lineRule="auto"/>
        <w:rPr>
          <w:color w:val="000000"/>
          <w:szCs w:val="22"/>
          <w:lang w:val="fr-FR" w:eastAsia="nl-NL"/>
        </w:rPr>
      </w:pPr>
      <w:r w:rsidRPr="00C067FA">
        <w:rPr>
          <w:color w:val="000000"/>
          <w:szCs w:val="22"/>
          <w:lang w:val="fr-FR" w:eastAsia="nl-NL"/>
        </w:rPr>
        <w:t>Imatinib Actavis 100 mg</w:t>
      </w:r>
    </w:p>
    <w:p w14:paraId="6626F06B" w14:textId="77777777" w:rsidR="00F648C8" w:rsidRPr="00C067FA" w:rsidRDefault="00F648C8" w:rsidP="00F648C8">
      <w:pPr>
        <w:tabs>
          <w:tab w:val="clear" w:pos="567"/>
        </w:tabs>
        <w:spacing w:line="240" w:lineRule="auto"/>
        <w:rPr>
          <w:szCs w:val="22"/>
          <w:lang w:val="fr-FR" w:eastAsia="fr-LU"/>
        </w:rPr>
      </w:pPr>
    </w:p>
    <w:p w14:paraId="7EE23506" w14:textId="77777777" w:rsidR="00F648C8" w:rsidRPr="00C067FA" w:rsidRDefault="00F648C8" w:rsidP="00F648C8">
      <w:pPr>
        <w:tabs>
          <w:tab w:val="clear" w:pos="567"/>
        </w:tabs>
        <w:spacing w:line="240" w:lineRule="auto"/>
        <w:rPr>
          <w:szCs w:val="22"/>
          <w:lang w:val="fr-FR" w:eastAsia="fr-LU"/>
        </w:rPr>
      </w:pPr>
    </w:p>
    <w:p w14:paraId="4719268F" w14:textId="77777777" w:rsidR="00F648C8" w:rsidRPr="0095792A" w:rsidRDefault="00F648C8" w:rsidP="00F25021">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i/>
          <w:szCs w:val="22"/>
          <w:lang w:eastAsia="fr-LU" w:bidi="nl-NL"/>
        </w:rPr>
      </w:pPr>
      <w:r w:rsidRPr="0095792A">
        <w:rPr>
          <w:b/>
          <w:szCs w:val="22"/>
          <w:lang w:eastAsia="fr-LU" w:bidi="nl-NL"/>
        </w:rPr>
        <w:t>17.</w:t>
      </w:r>
      <w:r w:rsidRPr="0095792A">
        <w:rPr>
          <w:b/>
          <w:szCs w:val="22"/>
          <w:lang w:eastAsia="fr-LU" w:bidi="nl-NL"/>
        </w:rPr>
        <w:tab/>
        <w:t>UNIEK IDENTIFICATIEKENMERK - 2D MATRIXCODE</w:t>
      </w:r>
    </w:p>
    <w:p w14:paraId="2AE90DB3" w14:textId="77777777" w:rsidR="00F648C8" w:rsidRPr="0095792A" w:rsidRDefault="00F648C8" w:rsidP="00F25021">
      <w:pPr>
        <w:keepNext/>
        <w:tabs>
          <w:tab w:val="clear" w:pos="567"/>
        </w:tabs>
        <w:spacing w:line="240" w:lineRule="auto"/>
        <w:rPr>
          <w:szCs w:val="22"/>
          <w:lang w:eastAsia="fr-LU" w:bidi="nl-NL"/>
        </w:rPr>
      </w:pPr>
    </w:p>
    <w:p w14:paraId="49BF4606" w14:textId="77777777" w:rsidR="000D61E0" w:rsidRPr="0095792A" w:rsidRDefault="000D61E0" w:rsidP="00F25021">
      <w:pPr>
        <w:keepNext/>
        <w:autoSpaceDE w:val="0"/>
        <w:autoSpaceDN w:val="0"/>
        <w:adjustRightInd w:val="0"/>
        <w:spacing w:line="240" w:lineRule="auto"/>
        <w:rPr>
          <w:noProof/>
        </w:rPr>
      </w:pPr>
      <w:r w:rsidRPr="0095792A">
        <w:rPr>
          <w:noProof/>
          <w:highlight w:val="lightGray"/>
        </w:rPr>
        <w:t>&lt;2D matrixcode met het unieke identificatiekenmerk.&gt;</w:t>
      </w:r>
    </w:p>
    <w:p w14:paraId="49EE1E49" w14:textId="77777777" w:rsidR="00F648C8" w:rsidRPr="0095792A" w:rsidRDefault="00F648C8" w:rsidP="00F648C8">
      <w:pPr>
        <w:rPr>
          <w:szCs w:val="22"/>
          <w:lang w:bidi="nl-NL"/>
        </w:rPr>
      </w:pPr>
    </w:p>
    <w:p w14:paraId="4F0CA2A5" w14:textId="77777777" w:rsidR="00F24244" w:rsidRPr="0095792A" w:rsidRDefault="00F24244" w:rsidP="00F648C8">
      <w:pPr>
        <w:rPr>
          <w:szCs w:val="22"/>
          <w:lang w:bidi="nl-NL"/>
        </w:rPr>
      </w:pPr>
    </w:p>
    <w:p w14:paraId="32C882C3" w14:textId="77777777" w:rsidR="00F648C8" w:rsidRPr="0095792A" w:rsidRDefault="00F648C8" w:rsidP="00F25021">
      <w:pPr>
        <w:keepNext/>
        <w:pBdr>
          <w:top w:val="single" w:sz="4" w:space="1" w:color="auto"/>
          <w:left w:val="single" w:sz="4" w:space="4" w:color="auto"/>
          <w:bottom w:val="single" w:sz="4" w:space="1" w:color="auto"/>
          <w:right w:val="single" w:sz="4" w:space="4" w:color="auto"/>
        </w:pBdr>
        <w:ind w:left="567" w:hanging="567"/>
        <w:rPr>
          <w:i/>
          <w:szCs w:val="22"/>
          <w:lang w:bidi="nl-NL"/>
        </w:rPr>
      </w:pPr>
      <w:r w:rsidRPr="0095792A">
        <w:rPr>
          <w:b/>
          <w:szCs w:val="22"/>
          <w:lang w:bidi="nl-NL"/>
        </w:rPr>
        <w:t>18.</w:t>
      </w:r>
      <w:r w:rsidRPr="0095792A">
        <w:rPr>
          <w:b/>
          <w:szCs w:val="22"/>
          <w:lang w:bidi="nl-NL"/>
        </w:rPr>
        <w:tab/>
        <w:t>UNIEK IDENTIFICATIEKENMERK - VOOR MENSEN LEESBARE GEGEVENS</w:t>
      </w:r>
    </w:p>
    <w:p w14:paraId="514D3F1E" w14:textId="77777777" w:rsidR="00F648C8" w:rsidRPr="0095792A" w:rsidRDefault="00F648C8" w:rsidP="00F25021">
      <w:pPr>
        <w:keepNext/>
        <w:rPr>
          <w:szCs w:val="22"/>
          <w:lang w:bidi="nl-NL"/>
        </w:rPr>
      </w:pPr>
    </w:p>
    <w:p w14:paraId="1B7B384B" w14:textId="67B7C2DF" w:rsidR="000D61E0" w:rsidRPr="0095792A" w:rsidRDefault="000D61E0" w:rsidP="00F25021">
      <w:pPr>
        <w:keepNext/>
        <w:spacing w:line="240" w:lineRule="auto"/>
      </w:pPr>
      <w:r w:rsidRPr="0095792A">
        <w:t>PC {nummer}</w:t>
      </w:r>
    </w:p>
    <w:p w14:paraId="612B5947" w14:textId="0FBBD6FB" w:rsidR="000D61E0" w:rsidRPr="0095792A" w:rsidRDefault="000D61E0" w:rsidP="00F25021">
      <w:pPr>
        <w:keepNext/>
        <w:spacing w:line="240" w:lineRule="auto"/>
      </w:pPr>
      <w:r w:rsidRPr="0095792A">
        <w:t>SN {nummer}</w:t>
      </w:r>
    </w:p>
    <w:p w14:paraId="570CF64C" w14:textId="3433193A" w:rsidR="000D61E0" w:rsidRPr="0095792A" w:rsidRDefault="000D61E0" w:rsidP="00F25021">
      <w:pPr>
        <w:keepNext/>
        <w:spacing w:line="240" w:lineRule="auto"/>
        <w:rPr>
          <w:b/>
          <w:noProof/>
          <w:u w:val="single"/>
        </w:rPr>
      </w:pPr>
      <w:r w:rsidRPr="0095792A">
        <w:t>NN {nummer}</w:t>
      </w:r>
    </w:p>
    <w:p w14:paraId="2751A4F7" w14:textId="77777777" w:rsidR="005C2998" w:rsidRPr="0095792A" w:rsidRDefault="005C2998" w:rsidP="005C2998">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rPr>
          <w:b/>
          <w:color w:val="000000"/>
          <w:szCs w:val="22"/>
          <w:lang w:eastAsia="nl-NL"/>
        </w:rPr>
      </w:pPr>
      <w:r w:rsidRPr="0095792A">
        <w:rPr>
          <w:b/>
          <w:bCs/>
          <w:color w:val="000000"/>
          <w:szCs w:val="22"/>
          <w:lang w:eastAsia="nl-NL"/>
        </w:rPr>
        <w:br w:type="page"/>
      </w:r>
      <w:r w:rsidRPr="0095792A">
        <w:rPr>
          <w:b/>
          <w:color w:val="000000"/>
          <w:szCs w:val="22"/>
          <w:lang w:eastAsia="nl-NL"/>
        </w:rPr>
        <w:t xml:space="preserve">GEGEVENS DIE </w:t>
      </w:r>
      <w:r w:rsidR="001A0A81" w:rsidRPr="0095792A">
        <w:rPr>
          <w:b/>
          <w:color w:val="000000"/>
          <w:szCs w:val="22"/>
          <w:lang w:eastAsia="nl-NL"/>
        </w:rPr>
        <w:t xml:space="preserve">IN IEDER GEVAL </w:t>
      </w:r>
      <w:r w:rsidRPr="0095792A">
        <w:rPr>
          <w:b/>
          <w:color w:val="000000"/>
          <w:szCs w:val="22"/>
          <w:lang w:eastAsia="nl-NL"/>
        </w:rPr>
        <w:t>OP BLISTERVERPAKKINGEN OF STRIPS MOETEN WORDEN VERMELD</w:t>
      </w:r>
    </w:p>
    <w:p w14:paraId="02326C07" w14:textId="77777777" w:rsidR="005C2998" w:rsidRPr="0095792A" w:rsidRDefault="005C2998" w:rsidP="005C2998">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rPr>
          <w:b/>
          <w:bCs/>
          <w:color w:val="000000"/>
          <w:szCs w:val="22"/>
          <w:lang w:eastAsia="nl-NL"/>
        </w:rPr>
      </w:pPr>
    </w:p>
    <w:p w14:paraId="63670947" w14:textId="77777777" w:rsidR="005C2998" w:rsidRPr="0095792A" w:rsidRDefault="005C2998" w:rsidP="005C2998">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rPr>
          <w:b/>
          <w:bCs/>
          <w:color w:val="000000"/>
          <w:szCs w:val="22"/>
          <w:lang w:eastAsia="nl-NL"/>
        </w:rPr>
      </w:pPr>
      <w:r w:rsidRPr="0095792A">
        <w:rPr>
          <w:b/>
          <w:bCs/>
          <w:color w:val="000000"/>
          <w:szCs w:val="22"/>
          <w:lang w:eastAsia="nl-NL"/>
        </w:rPr>
        <w:t>Blister</w:t>
      </w:r>
    </w:p>
    <w:p w14:paraId="02DBE69B" w14:textId="77777777" w:rsidR="005C2998" w:rsidRPr="0095792A" w:rsidRDefault="005C2998" w:rsidP="005C2998">
      <w:pPr>
        <w:widowControl w:val="0"/>
        <w:tabs>
          <w:tab w:val="clear" w:pos="567"/>
        </w:tabs>
        <w:suppressAutoHyphens/>
        <w:spacing w:line="240" w:lineRule="auto"/>
        <w:rPr>
          <w:bCs/>
          <w:color w:val="000000"/>
          <w:szCs w:val="22"/>
          <w:lang w:eastAsia="nl-NL"/>
        </w:rPr>
      </w:pPr>
    </w:p>
    <w:p w14:paraId="492A6B73" w14:textId="77777777" w:rsidR="005C2998" w:rsidRPr="0095792A" w:rsidRDefault="005C2998" w:rsidP="005C2998">
      <w:pPr>
        <w:widowControl w:val="0"/>
        <w:tabs>
          <w:tab w:val="clear" w:pos="567"/>
        </w:tabs>
        <w:suppressAutoHyphens/>
        <w:spacing w:line="240" w:lineRule="auto"/>
        <w:rPr>
          <w:bCs/>
          <w:color w:val="000000"/>
          <w:szCs w:val="22"/>
          <w:lang w:eastAsia="nl-NL"/>
        </w:rPr>
      </w:pPr>
    </w:p>
    <w:p w14:paraId="7B68FBE2" w14:textId="77777777" w:rsidR="005C2998" w:rsidRPr="0095792A" w:rsidRDefault="005C2998" w:rsidP="005C2998">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ind w:left="567" w:hanging="567"/>
        <w:outlineLvl w:val="0"/>
        <w:rPr>
          <w:b/>
          <w:bCs/>
          <w:color w:val="000000"/>
          <w:szCs w:val="22"/>
          <w:lang w:eastAsia="nl-NL"/>
        </w:rPr>
      </w:pPr>
      <w:r w:rsidRPr="0095792A">
        <w:rPr>
          <w:b/>
          <w:bCs/>
          <w:color w:val="000000"/>
          <w:szCs w:val="22"/>
          <w:lang w:eastAsia="nl-NL"/>
        </w:rPr>
        <w:t>1.</w:t>
      </w:r>
      <w:r w:rsidRPr="0095792A">
        <w:rPr>
          <w:b/>
          <w:bCs/>
          <w:color w:val="000000"/>
          <w:szCs w:val="22"/>
          <w:lang w:eastAsia="nl-NL"/>
        </w:rPr>
        <w:tab/>
        <w:t>NAAM VAN HET GENEESMIDDEL</w:t>
      </w:r>
    </w:p>
    <w:p w14:paraId="05940D88" w14:textId="77777777" w:rsidR="005C2998" w:rsidRPr="0095792A" w:rsidRDefault="005C2998" w:rsidP="005C2998">
      <w:pPr>
        <w:widowControl w:val="0"/>
        <w:tabs>
          <w:tab w:val="clear" w:pos="567"/>
        </w:tabs>
        <w:autoSpaceDE w:val="0"/>
        <w:autoSpaceDN w:val="0"/>
        <w:adjustRightInd w:val="0"/>
        <w:spacing w:line="240" w:lineRule="auto"/>
        <w:rPr>
          <w:color w:val="000000"/>
          <w:szCs w:val="22"/>
          <w:lang w:eastAsia="nl-NL"/>
        </w:rPr>
      </w:pPr>
    </w:p>
    <w:p w14:paraId="1BD7DAC6" w14:textId="77777777" w:rsidR="005C2998" w:rsidRPr="0095792A" w:rsidRDefault="005C2998" w:rsidP="005C2998">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Imatinib Actavis 100 mg capsules</w:t>
      </w:r>
    </w:p>
    <w:p w14:paraId="42F09288" w14:textId="77777777" w:rsidR="005C2998" w:rsidRPr="0095792A" w:rsidRDefault="00122592" w:rsidP="005C2998">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i</w:t>
      </w:r>
      <w:r w:rsidR="005C2998" w:rsidRPr="0095792A">
        <w:rPr>
          <w:color w:val="000000"/>
          <w:szCs w:val="22"/>
          <w:lang w:eastAsia="nl-NL"/>
        </w:rPr>
        <w:t>matinib</w:t>
      </w:r>
    </w:p>
    <w:p w14:paraId="22323284" w14:textId="77777777" w:rsidR="005C2998" w:rsidRPr="0095792A" w:rsidRDefault="005C2998" w:rsidP="005C2998">
      <w:pPr>
        <w:widowControl w:val="0"/>
        <w:tabs>
          <w:tab w:val="clear" w:pos="567"/>
        </w:tabs>
        <w:autoSpaceDE w:val="0"/>
        <w:autoSpaceDN w:val="0"/>
        <w:adjustRightInd w:val="0"/>
        <w:spacing w:line="240" w:lineRule="auto"/>
        <w:rPr>
          <w:color w:val="000000"/>
          <w:szCs w:val="22"/>
          <w:lang w:eastAsia="nl-NL"/>
        </w:rPr>
      </w:pPr>
    </w:p>
    <w:p w14:paraId="7AC8B3E3" w14:textId="77777777" w:rsidR="005C2998" w:rsidRPr="0095792A" w:rsidRDefault="005C2998" w:rsidP="005C2998">
      <w:pPr>
        <w:widowControl w:val="0"/>
        <w:tabs>
          <w:tab w:val="clear" w:pos="567"/>
        </w:tabs>
        <w:suppressAutoHyphens/>
        <w:spacing w:line="240" w:lineRule="auto"/>
        <w:rPr>
          <w:bCs/>
          <w:color w:val="000000"/>
          <w:szCs w:val="22"/>
          <w:lang w:eastAsia="nl-NL"/>
        </w:rPr>
      </w:pPr>
    </w:p>
    <w:p w14:paraId="00AA05AD" w14:textId="77777777" w:rsidR="005C2998" w:rsidRPr="0095792A" w:rsidRDefault="005C2998" w:rsidP="005C2998">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ind w:left="567" w:hanging="567"/>
        <w:outlineLvl w:val="0"/>
        <w:rPr>
          <w:b/>
          <w:bCs/>
          <w:color w:val="000000"/>
          <w:szCs w:val="22"/>
          <w:lang w:eastAsia="nl-NL"/>
        </w:rPr>
      </w:pPr>
      <w:r w:rsidRPr="0095792A">
        <w:rPr>
          <w:b/>
          <w:bCs/>
          <w:color w:val="000000"/>
          <w:szCs w:val="22"/>
          <w:lang w:eastAsia="nl-NL"/>
        </w:rPr>
        <w:t>2.</w:t>
      </w:r>
      <w:r w:rsidRPr="0095792A">
        <w:rPr>
          <w:b/>
          <w:bCs/>
          <w:color w:val="000000"/>
          <w:szCs w:val="22"/>
          <w:lang w:eastAsia="nl-NL"/>
        </w:rPr>
        <w:tab/>
        <w:t>NAAM VAN DE HOUDER VAN DE VERGUNNING VOOR HET IN DE HANDEL BRENGEN</w:t>
      </w:r>
    </w:p>
    <w:p w14:paraId="15A87B38" w14:textId="77777777" w:rsidR="005C2998" w:rsidRPr="0095792A" w:rsidRDefault="005C2998" w:rsidP="005C2998">
      <w:pPr>
        <w:widowControl w:val="0"/>
        <w:tabs>
          <w:tab w:val="clear" w:pos="567"/>
        </w:tabs>
        <w:autoSpaceDE w:val="0"/>
        <w:autoSpaceDN w:val="0"/>
        <w:adjustRightInd w:val="0"/>
        <w:spacing w:line="240" w:lineRule="auto"/>
        <w:rPr>
          <w:color w:val="000000"/>
          <w:szCs w:val="22"/>
          <w:lang w:eastAsia="nl-NL"/>
        </w:rPr>
      </w:pPr>
    </w:p>
    <w:p w14:paraId="7B8BBDC0" w14:textId="77777777" w:rsidR="005C2998" w:rsidRPr="0095792A" w:rsidRDefault="005C2998" w:rsidP="005C2998">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[Actavis logo]</w:t>
      </w:r>
    </w:p>
    <w:p w14:paraId="3AFB731D" w14:textId="77777777" w:rsidR="005C2998" w:rsidRPr="0095792A" w:rsidRDefault="005C2998" w:rsidP="005C2998">
      <w:pPr>
        <w:widowControl w:val="0"/>
        <w:tabs>
          <w:tab w:val="clear" w:pos="567"/>
        </w:tabs>
        <w:autoSpaceDE w:val="0"/>
        <w:autoSpaceDN w:val="0"/>
        <w:adjustRightInd w:val="0"/>
        <w:spacing w:line="240" w:lineRule="auto"/>
        <w:rPr>
          <w:color w:val="000000"/>
          <w:szCs w:val="22"/>
          <w:lang w:eastAsia="nl-NL"/>
        </w:rPr>
      </w:pPr>
    </w:p>
    <w:p w14:paraId="5B7BE13F" w14:textId="77777777" w:rsidR="005C2998" w:rsidRPr="0095792A" w:rsidRDefault="005C2998" w:rsidP="005C2998">
      <w:pPr>
        <w:widowControl w:val="0"/>
        <w:tabs>
          <w:tab w:val="clear" w:pos="567"/>
          <w:tab w:val="center" w:pos="4703"/>
          <w:tab w:val="right" w:pos="9406"/>
        </w:tabs>
        <w:suppressAutoHyphens/>
        <w:spacing w:line="240" w:lineRule="auto"/>
        <w:rPr>
          <w:bCs/>
          <w:color w:val="000000"/>
          <w:szCs w:val="22"/>
          <w:lang w:eastAsia="nl-NL"/>
        </w:rPr>
      </w:pPr>
    </w:p>
    <w:p w14:paraId="3A7D1331" w14:textId="77777777" w:rsidR="005C2998" w:rsidRPr="0095792A" w:rsidRDefault="005C2998" w:rsidP="005C2998">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ind w:left="567" w:hanging="567"/>
        <w:outlineLvl w:val="0"/>
        <w:rPr>
          <w:b/>
          <w:bCs/>
          <w:color w:val="000000"/>
          <w:szCs w:val="22"/>
          <w:lang w:eastAsia="nl-NL"/>
        </w:rPr>
      </w:pPr>
      <w:r w:rsidRPr="0095792A">
        <w:rPr>
          <w:b/>
          <w:bCs/>
          <w:color w:val="000000"/>
          <w:szCs w:val="22"/>
          <w:lang w:eastAsia="nl-NL"/>
        </w:rPr>
        <w:t>3.</w:t>
      </w:r>
      <w:r w:rsidRPr="0095792A">
        <w:rPr>
          <w:b/>
          <w:bCs/>
          <w:color w:val="000000"/>
          <w:szCs w:val="22"/>
          <w:lang w:eastAsia="nl-NL"/>
        </w:rPr>
        <w:tab/>
        <w:t>UITERSTE GEBRUIKSDATUM</w:t>
      </w:r>
    </w:p>
    <w:p w14:paraId="6B560874" w14:textId="77777777" w:rsidR="005C2998" w:rsidRPr="0095792A" w:rsidRDefault="005C2998" w:rsidP="005C2998">
      <w:pPr>
        <w:widowControl w:val="0"/>
        <w:tabs>
          <w:tab w:val="clear" w:pos="567"/>
        </w:tabs>
        <w:autoSpaceDE w:val="0"/>
        <w:autoSpaceDN w:val="0"/>
        <w:adjustRightInd w:val="0"/>
        <w:spacing w:line="240" w:lineRule="auto"/>
        <w:rPr>
          <w:color w:val="000000"/>
          <w:szCs w:val="22"/>
          <w:lang w:eastAsia="nl-NL"/>
        </w:rPr>
      </w:pPr>
    </w:p>
    <w:p w14:paraId="5E8F392F" w14:textId="77777777" w:rsidR="005C2998" w:rsidRPr="0095792A" w:rsidRDefault="005C2998" w:rsidP="005C2998">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EXP</w:t>
      </w:r>
    </w:p>
    <w:p w14:paraId="3791A168" w14:textId="77777777" w:rsidR="005C2998" w:rsidRPr="0095792A" w:rsidRDefault="005C2998" w:rsidP="005C2998">
      <w:pPr>
        <w:widowControl w:val="0"/>
        <w:tabs>
          <w:tab w:val="clear" w:pos="567"/>
        </w:tabs>
        <w:autoSpaceDE w:val="0"/>
        <w:autoSpaceDN w:val="0"/>
        <w:adjustRightInd w:val="0"/>
        <w:spacing w:line="240" w:lineRule="auto"/>
        <w:rPr>
          <w:color w:val="000000"/>
          <w:szCs w:val="22"/>
          <w:lang w:eastAsia="nl-NL"/>
        </w:rPr>
      </w:pPr>
    </w:p>
    <w:p w14:paraId="68E9EABF" w14:textId="77777777" w:rsidR="005C2998" w:rsidRPr="0095792A" w:rsidRDefault="005C2998" w:rsidP="005C2998">
      <w:pPr>
        <w:widowControl w:val="0"/>
        <w:tabs>
          <w:tab w:val="clear" w:pos="567"/>
        </w:tabs>
        <w:suppressAutoHyphens/>
        <w:spacing w:line="240" w:lineRule="auto"/>
        <w:rPr>
          <w:bCs/>
          <w:color w:val="000000"/>
          <w:szCs w:val="22"/>
          <w:lang w:eastAsia="nl-NL"/>
        </w:rPr>
      </w:pPr>
    </w:p>
    <w:p w14:paraId="70DF84AA" w14:textId="77777777" w:rsidR="005C2998" w:rsidRPr="0095792A" w:rsidRDefault="005C2998" w:rsidP="005C2998">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ind w:left="567" w:hanging="567"/>
        <w:outlineLvl w:val="0"/>
        <w:rPr>
          <w:b/>
          <w:bCs/>
          <w:color w:val="000000"/>
          <w:szCs w:val="22"/>
          <w:lang w:eastAsia="nl-NL"/>
        </w:rPr>
      </w:pPr>
      <w:r w:rsidRPr="0095792A">
        <w:rPr>
          <w:b/>
          <w:bCs/>
          <w:color w:val="000000"/>
          <w:szCs w:val="22"/>
          <w:lang w:eastAsia="nl-NL"/>
        </w:rPr>
        <w:t>4.</w:t>
      </w:r>
      <w:r w:rsidRPr="0095792A">
        <w:rPr>
          <w:b/>
          <w:bCs/>
          <w:color w:val="000000"/>
          <w:szCs w:val="22"/>
          <w:lang w:eastAsia="nl-NL"/>
        </w:rPr>
        <w:tab/>
        <w:t>PARTIJNUMMER</w:t>
      </w:r>
    </w:p>
    <w:p w14:paraId="49F16172" w14:textId="77777777" w:rsidR="005C2998" w:rsidRPr="0095792A" w:rsidRDefault="005C2998" w:rsidP="005C2998">
      <w:pPr>
        <w:widowControl w:val="0"/>
        <w:tabs>
          <w:tab w:val="clear" w:pos="567"/>
        </w:tabs>
        <w:autoSpaceDE w:val="0"/>
        <w:autoSpaceDN w:val="0"/>
        <w:adjustRightInd w:val="0"/>
        <w:spacing w:line="240" w:lineRule="auto"/>
        <w:rPr>
          <w:color w:val="000000"/>
          <w:szCs w:val="22"/>
          <w:lang w:eastAsia="nl-NL"/>
        </w:rPr>
      </w:pPr>
    </w:p>
    <w:p w14:paraId="4C343DA3" w14:textId="046753B4" w:rsidR="005C2998" w:rsidRPr="0095792A" w:rsidRDefault="003D6FE6" w:rsidP="005C2998">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Lot</w:t>
      </w:r>
    </w:p>
    <w:p w14:paraId="0B2D6D49" w14:textId="77777777" w:rsidR="005C2998" w:rsidRPr="0095792A" w:rsidRDefault="005C2998" w:rsidP="005C2998">
      <w:pPr>
        <w:widowControl w:val="0"/>
        <w:tabs>
          <w:tab w:val="clear" w:pos="567"/>
        </w:tabs>
        <w:suppressAutoHyphens/>
        <w:spacing w:line="240" w:lineRule="auto"/>
        <w:rPr>
          <w:bCs/>
          <w:i/>
          <w:iCs/>
          <w:color w:val="000000"/>
          <w:szCs w:val="22"/>
          <w:lang w:eastAsia="nl-NL"/>
        </w:rPr>
      </w:pPr>
    </w:p>
    <w:p w14:paraId="68C63F8A" w14:textId="77777777" w:rsidR="005C2998" w:rsidRPr="0095792A" w:rsidRDefault="005C2998" w:rsidP="005C2998">
      <w:pPr>
        <w:widowControl w:val="0"/>
        <w:tabs>
          <w:tab w:val="clear" w:pos="567"/>
        </w:tabs>
        <w:suppressAutoHyphens/>
        <w:spacing w:line="240" w:lineRule="auto"/>
        <w:rPr>
          <w:bCs/>
          <w:i/>
          <w:iCs/>
          <w:color w:val="000000"/>
          <w:szCs w:val="22"/>
          <w:lang w:eastAsia="nl-NL"/>
        </w:rPr>
      </w:pPr>
    </w:p>
    <w:p w14:paraId="18808FEA" w14:textId="77777777" w:rsidR="005C2998" w:rsidRPr="0095792A" w:rsidRDefault="005C2998" w:rsidP="005C2998">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ind w:left="567" w:hanging="567"/>
        <w:outlineLvl w:val="0"/>
        <w:rPr>
          <w:b/>
          <w:bCs/>
          <w:color w:val="000000"/>
          <w:szCs w:val="22"/>
          <w:lang w:eastAsia="nl-NL"/>
        </w:rPr>
      </w:pPr>
      <w:r w:rsidRPr="0095792A">
        <w:rPr>
          <w:b/>
          <w:bCs/>
          <w:color w:val="000000"/>
          <w:szCs w:val="22"/>
          <w:lang w:eastAsia="nl-NL"/>
        </w:rPr>
        <w:t>5.</w:t>
      </w:r>
      <w:r w:rsidRPr="0095792A">
        <w:rPr>
          <w:b/>
          <w:bCs/>
          <w:color w:val="000000"/>
          <w:szCs w:val="22"/>
          <w:lang w:eastAsia="nl-NL"/>
        </w:rPr>
        <w:tab/>
        <w:t>OVERIGE</w:t>
      </w:r>
    </w:p>
    <w:p w14:paraId="171DC460" w14:textId="77777777" w:rsidR="005C2998" w:rsidRPr="0095792A" w:rsidRDefault="005C2998" w:rsidP="005C2998">
      <w:pPr>
        <w:widowControl w:val="0"/>
        <w:tabs>
          <w:tab w:val="clear" w:pos="567"/>
        </w:tabs>
        <w:suppressAutoHyphens/>
        <w:spacing w:line="240" w:lineRule="auto"/>
        <w:rPr>
          <w:bCs/>
          <w:i/>
          <w:iCs/>
          <w:color w:val="000000"/>
          <w:szCs w:val="22"/>
          <w:lang w:eastAsia="nl-NL"/>
        </w:rPr>
      </w:pPr>
    </w:p>
    <w:p w14:paraId="6C034B79" w14:textId="77777777" w:rsidR="00F24244" w:rsidRPr="0095792A" w:rsidRDefault="00F24244">
      <w:pPr>
        <w:tabs>
          <w:tab w:val="clear" w:pos="567"/>
        </w:tabs>
        <w:spacing w:line="240" w:lineRule="auto"/>
        <w:rPr>
          <w:b/>
          <w:bCs/>
          <w:color w:val="000000"/>
          <w:szCs w:val="22"/>
          <w:lang w:eastAsia="nl-NL"/>
        </w:rPr>
      </w:pPr>
      <w:r w:rsidRPr="0095792A">
        <w:rPr>
          <w:b/>
          <w:bCs/>
          <w:color w:val="000000"/>
          <w:szCs w:val="22"/>
          <w:lang w:eastAsia="nl-NL"/>
        </w:rPr>
        <w:br w:type="page"/>
      </w:r>
    </w:p>
    <w:p w14:paraId="55734E6D" w14:textId="77777777" w:rsidR="00F31A33" w:rsidRPr="0095792A" w:rsidRDefault="00F31A33" w:rsidP="00F31A33">
      <w:pPr>
        <w:pageBreakBefore/>
        <w:widowControl w:val="0"/>
        <w:pBdr>
          <w:top w:val="single" w:sz="4" w:space="1" w:color="auto"/>
          <w:left w:val="single" w:sz="4" w:space="4" w:color="auto"/>
          <w:bottom w:val="single" w:sz="4" w:space="1" w:color="auto"/>
          <w:right w:val="single" w:sz="4" w:space="4" w:color="auto"/>
        </w:pBdr>
        <w:tabs>
          <w:tab w:val="clear" w:pos="567"/>
          <w:tab w:val="left" w:pos="-1440"/>
          <w:tab w:val="left" w:pos="-720"/>
          <w:tab w:val="left" w:pos="0"/>
          <w:tab w:val="left" w:pos="142"/>
          <w:tab w:val="left" w:pos="1008"/>
        </w:tabs>
        <w:suppressAutoHyphens/>
        <w:spacing w:line="240" w:lineRule="auto"/>
        <w:rPr>
          <w:b/>
          <w:bCs/>
          <w:color w:val="000000"/>
          <w:szCs w:val="22"/>
          <w:lang w:eastAsia="nl-NL"/>
        </w:rPr>
      </w:pPr>
      <w:r w:rsidRPr="0095792A">
        <w:rPr>
          <w:b/>
          <w:bCs/>
          <w:color w:val="000000"/>
          <w:szCs w:val="22"/>
          <w:lang w:eastAsia="nl-NL"/>
        </w:rPr>
        <w:t>GEGEVENS DIE OP DE BUITENVERPAKKING MOETEN WORDEN VERMELD</w:t>
      </w:r>
    </w:p>
    <w:p w14:paraId="439493F9" w14:textId="77777777" w:rsidR="00F31A33" w:rsidRPr="0095792A" w:rsidRDefault="00F31A33" w:rsidP="00F31A33">
      <w:pPr>
        <w:widowControl w:val="0"/>
        <w:pBdr>
          <w:top w:val="single" w:sz="4" w:space="1" w:color="auto"/>
          <w:left w:val="single" w:sz="4" w:space="4" w:color="auto"/>
          <w:bottom w:val="single" w:sz="4" w:space="1" w:color="auto"/>
          <w:right w:val="single" w:sz="4" w:space="4" w:color="auto"/>
        </w:pBdr>
        <w:tabs>
          <w:tab w:val="clear" w:pos="567"/>
          <w:tab w:val="left" w:pos="-1440"/>
          <w:tab w:val="left" w:pos="-720"/>
          <w:tab w:val="left" w:pos="0"/>
          <w:tab w:val="left" w:pos="142"/>
          <w:tab w:val="left" w:pos="1008"/>
        </w:tabs>
        <w:suppressAutoHyphens/>
        <w:spacing w:line="240" w:lineRule="auto"/>
        <w:rPr>
          <w:b/>
          <w:bCs/>
          <w:color w:val="000000"/>
          <w:szCs w:val="22"/>
          <w:lang w:eastAsia="nl-NL"/>
        </w:rPr>
      </w:pPr>
    </w:p>
    <w:p w14:paraId="35FD9245" w14:textId="77777777" w:rsidR="00F31A33" w:rsidRPr="0095792A" w:rsidRDefault="00F31A33" w:rsidP="00F31A33">
      <w:pPr>
        <w:widowControl w:val="0"/>
        <w:pBdr>
          <w:top w:val="single" w:sz="4" w:space="1" w:color="auto"/>
          <w:left w:val="single" w:sz="4" w:space="4" w:color="auto"/>
          <w:bottom w:val="single" w:sz="4" w:space="1" w:color="auto"/>
          <w:right w:val="single" w:sz="4" w:space="4" w:color="auto"/>
        </w:pBdr>
        <w:tabs>
          <w:tab w:val="clear" w:pos="567"/>
          <w:tab w:val="left" w:pos="-1440"/>
          <w:tab w:val="left" w:pos="-720"/>
          <w:tab w:val="left" w:pos="0"/>
          <w:tab w:val="left" w:pos="142"/>
          <w:tab w:val="left" w:pos="1008"/>
        </w:tabs>
        <w:suppressAutoHyphens/>
        <w:spacing w:line="240" w:lineRule="auto"/>
        <w:rPr>
          <w:b/>
          <w:bCs/>
          <w:color w:val="000000"/>
          <w:szCs w:val="22"/>
          <w:lang w:eastAsia="nl-NL"/>
        </w:rPr>
      </w:pPr>
      <w:r w:rsidRPr="0095792A">
        <w:rPr>
          <w:b/>
          <w:bCs/>
          <w:color w:val="000000"/>
          <w:szCs w:val="22"/>
          <w:lang w:eastAsia="nl-NL"/>
        </w:rPr>
        <w:t>Tekst voor doosje</w:t>
      </w:r>
    </w:p>
    <w:p w14:paraId="5BE14099" w14:textId="77777777" w:rsidR="00F31A33" w:rsidRPr="0095792A" w:rsidRDefault="00F31A33" w:rsidP="00F31A33">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6B781E1F" w14:textId="77777777" w:rsidR="00F31A33" w:rsidRPr="0095792A" w:rsidRDefault="00F31A33" w:rsidP="00F31A33">
      <w:pPr>
        <w:widowControl w:val="0"/>
        <w:tabs>
          <w:tab w:val="clear" w:pos="567"/>
          <w:tab w:val="left" w:pos="-1440"/>
          <w:tab w:val="left" w:pos="-720"/>
          <w:tab w:val="left" w:pos="0"/>
          <w:tab w:val="left" w:pos="720"/>
          <w:tab w:val="left" w:pos="1008"/>
        </w:tabs>
        <w:suppressAutoHyphens/>
        <w:spacing w:line="240" w:lineRule="auto"/>
        <w:ind w:left="720" w:hanging="720"/>
        <w:rPr>
          <w:b/>
          <w:bCs/>
          <w:color w:val="000000"/>
          <w:szCs w:val="22"/>
          <w:lang w:eastAsia="nl-NL"/>
        </w:rPr>
      </w:pPr>
    </w:p>
    <w:p w14:paraId="7A2884B8" w14:textId="77777777" w:rsidR="00F31A33" w:rsidRPr="0095792A" w:rsidRDefault="00F31A33" w:rsidP="00F24244">
      <w:pPr>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ind w:left="567" w:hanging="567"/>
        <w:rPr>
          <w:b/>
          <w:bCs/>
          <w:color w:val="000000"/>
          <w:szCs w:val="22"/>
          <w:lang w:eastAsia="nl-NL"/>
        </w:rPr>
      </w:pPr>
      <w:r w:rsidRPr="0095792A">
        <w:rPr>
          <w:b/>
          <w:bCs/>
          <w:color w:val="000000"/>
          <w:szCs w:val="22"/>
          <w:lang w:eastAsia="nl-NL"/>
        </w:rPr>
        <w:t>1.</w:t>
      </w:r>
      <w:r w:rsidRPr="0095792A">
        <w:rPr>
          <w:b/>
          <w:bCs/>
          <w:color w:val="000000"/>
          <w:szCs w:val="22"/>
          <w:lang w:eastAsia="nl-NL"/>
        </w:rPr>
        <w:tab/>
        <w:t>NAAM VAN HET GENEESMIDDEL</w:t>
      </w:r>
    </w:p>
    <w:p w14:paraId="7F78719D" w14:textId="77777777" w:rsidR="00F31A33" w:rsidRPr="0095792A" w:rsidRDefault="00F31A33" w:rsidP="00F31A33">
      <w:pPr>
        <w:widowControl w:val="0"/>
        <w:tabs>
          <w:tab w:val="clear" w:pos="567"/>
        </w:tabs>
        <w:autoSpaceDE w:val="0"/>
        <w:autoSpaceDN w:val="0"/>
        <w:adjustRightInd w:val="0"/>
        <w:spacing w:line="240" w:lineRule="auto"/>
        <w:rPr>
          <w:color w:val="000000"/>
          <w:szCs w:val="22"/>
          <w:lang w:eastAsia="nl-NL"/>
        </w:rPr>
      </w:pPr>
    </w:p>
    <w:p w14:paraId="4AAB8E18" w14:textId="77777777" w:rsidR="00F31A33" w:rsidRPr="00C067FA" w:rsidRDefault="00F31A33" w:rsidP="00F31A33">
      <w:pPr>
        <w:widowControl w:val="0"/>
        <w:tabs>
          <w:tab w:val="clear" w:pos="567"/>
        </w:tabs>
        <w:autoSpaceDE w:val="0"/>
        <w:autoSpaceDN w:val="0"/>
        <w:adjustRightInd w:val="0"/>
        <w:spacing w:line="240" w:lineRule="auto"/>
        <w:rPr>
          <w:color w:val="000000"/>
          <w:szCs w:val="22"/>
          <w:lang w:val="fr-FR" w:eastAsia="nl-NL"/>
        </w:rPr>
      </w:pPr>
      <w:r w:rsidRPr="00C067FA">
        <w:rPr>
          <w:color w:val="000000"/>
          <w:szCs w:val="22"/>
          <w:lang w:val="fr-FR" w:eastAsia="nl-NL"/>
        </w:rPr>
        <w:t>Imatinib Actavis 400 mg harde capsules</w:t>
      </w:r>
    </w:p>
    <w:p w14:paraId="32770483" w14:textId="77777777" w:rsidR="00F31A33" w:rsidRPr="00C067FA" w:rsidRDefault="00122592" w:rsidP="00F31A33">
      <w:pPr>
        <w:widowControl w:val="0"/>
        <w:tabs>
          <w:tab w:val="clear" w:pos="567"/>
        </w:tabs>
        <w:autoSpaceDE w:val="0"/>
        <w:autoSpaceDN w:val="0"/>
        <w:adjustRightInd w:val="0"/>
        <w:spacing w:line="240" w:lineRule="auto"/>
        <w:rPr>
          <w:color w:val="000000"/>
          <w:szCs w:val="22"/>
          <w:lang w:val="fr-FR" w:eastAsia="nl-NL"/>
        </w:rPr>
      </w:pPr>
      <w:r w:rsidRPr="00C067FA">
        <w:rPr>
          <w:color w:val="000000"/>
          <w:szCs w:val="22"/>
          <w:lang w:val="fr-FR" w:eastAsia="nl-NL"/>
        </w:rPr>
        <w:t>i</w:t>
      </w:r>
      <w:r w:rsidR="00F31A33" w:rsidRPr="00C067FA">
        <w:rPr>
          <w:color w:val="000000"/>
          <w:szCs w:val="22"/>
          <w:lang w:val="fr-FR" w:eastAsia="nl-NL"/>
        </w:rPr>
        <w:t>matinib</w:t>
      </w:r>
    </w:p>
    <w:p w14:paraId="1AF4EE9B" w14:textId="77777777" w:rsidR="00F31A33" w:rsidRPr="00C067FA" w:rsidRDefault="00F31A33" w:rsidP="00F31A33">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val="fr-FR" w:eastAsia="nl-NL"/>
        </w:rPr>
      </w:pPr>
    </w:p>
    <w:p w14:paraId="4172820E" w14:textId="77777777" w:rsidR="00F31A33" w:rsidRPr="00C067FA" w:rsidRDefault="00F31A33" w:rsidP="00F31A33">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val="fr-FR" w:eastAsia="nl-NL"/>
        </w:rPr>
      </w:pPr>
    </w:p>
    <w:p w14:paraId="60F43371" w14:textId="77777777" w:rsidR="00F31A33" w:rsidRPr="0095792A" w:rsidRDefault="00F24244" w:rsidP="00F24244">
      <w:pPr>
        <w:widowControl w:val="0"/>
        <w:pBdr>
          <w:top w:val="single" w:sz="4" w:space="1" w:color="auto"/>
          <w:left w:val="single" w:sz="4" w:space="4" w:color="auto"/>
          <w:bottom w:val="single" w:sz="4" w:space="1" w:color="auto"/>
          <w:right w:val="single" w:sz="4" w:space="4" w:color="auto"/>
        </w:pBdr>
        <w:tabs>
          <w:tab w:val="left" w:pos="-1440"/>
          <w:tab w:val="left" w:pos="-720"/>
        </w:tabs>
        <w:suppressAutoHyphens/>
        <w:spacing w:line="240" w:lineRule="auto"/>
        <w:rPr>
          <w:b/>
          <w:bCs/>
          <w:color w:val="000000"/>
          <w:szCs w:val="22"/>
          <w:lang w:eastAsia="nl-NL"/>
        </w:rPr>
      </w:pPr>
      <w:r w:rsidRPr="0095792A">
        <w:rPr>
          <w:b/>
          <w:bCs/>
          <w:color w:val="000000"/>
          <w:szCs w:val="22"/>
          <w:lang w:eastAsia="nl-NL"/>
        </w:rPr>
        <w:t>2.</w:t>
      </w:r>
      <w:r w:rsidRPr="0095792A">
        <w:rPr>
          <w:b/>
          <w:bCs/>
          <w:color w:val="000000"/>
          <w:szCs w:val="22"/>
          <w:lang w:eastAsia="nl-NL"/>
        </w:rPr>
        <w:tab/>
      </w:r>
      <w:r w:rsidR="00F31A33" w:rsidRPr="0095792A">
        <w:rPr>
          <w:b/>
          <w:bCs/>
          <w:color w:val="000000"/>
          <w:szCs w:val="22"/>
          <w:lang w:eastAsia="nl-NL"/>
        </w:rPr>
        <w:t xml:space="preserve">GEHALTE AAN WERKZAM(E) </w:t>
      </w:r>
      <w:r w:rsidR="00FD68A9" w:rsidRPr="0095792A">
        <w:rPr>
          <w:b/>
          <w:bCs/>
          <w:color w:val="000000"/>
          <w:szCs w:val="22"/>
          <w:lang w:eastAsia="nl-NL"/>
        </w:rPr>
        <w:t>STOF(FEN)</w:t>
      </w:r>
    </w:p>
    <w:p w14:paraId="13666685" w14:textId="77777777" w:rsidR="00F31A33" w:rsidRPr="0095792A" w:rsidRDefault="00F31A33" w:rsidP="00F24244">
      <w:pPr>
        <w:widowControl w:val="0"/>
        <w:tabs>
          <w:tab w:val="clear" w:pos="567"/>
        </w:tabs>
        <w:autoSpaceDE w:val="0"/>
        <w:autoSpaceDN w:val="0"/>
        <w:adjustRightInd w:val="0"/>
        <w:spacing w:line="240" w:lineRule="auto"/>
        <w:rPr>
          <w:color w:val="000000"/>
          <w:szCs w:val="22"/>
          <w:lang w:eastAsia="nl-NL"/>
        </w:rPr>
      </w:pPr>
    </w:p>
    <w:p w14:paraId="5A77C871" w14:textId="77777777" w:rsidR="00F31A33" w:rsidRPr="0095792A" w:rsidRDefault="00F31A33" w:rsidP="00F31A33">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Elke harde capsule bevat 400 mg imatinib (als mesilaat).</w:t>
      </w:r>
    </w:p>
    <w:p w14:paraId="405185DF" w14:textId="77777777" w:rsidR="00F31A33" w:rsidRPr="0095792A" w:rsidRDefault="00F31A33" w:rsidP="00F31A33">
      <w:pPr>
        <w:widowControl w:val="0"/>
        <w:tabs>
          <w:tab w:val="clear" w:pos="567"/>
          <w:tab w:val="left" w:pos="-1440"/>
          <w:tab w:val="left" w:pos="-720"/>
        </w:tabs>
        <w:spacing w:line="240" w:lineRule="auto"/>
        <w:rPr>
          <w:color w:val="000000"/>
          <w:szCs w:val="22"/>
          <w:lang w:eastAsia="nl-NL"/>
        </w:rPr>
      </w:pPr>
    </w:p>
    <w:p w14:paraId="1289884B" w14:textId="77777777" w:rsidR="00F31A33" w:rsidRPr="0095792A" w:rsidRDefault="00F31A33" w:rsidP="00F31A33">
      <w:pPr>
        <w:widowControl w:val="0"/>
        <w:tabs>
          <w:tab w:val="clear" w:pos="567"/>
          <w:tab w:val="left" w:pos="-1440"/>
          <w:tab w:val="left" w:pos="-720"/>
        </w:tabs>
        <w:spacing w:line="240" w:lineRule="auto"/>
        <w:rPr>
          <w:color w:val="000000"/>
          <w:szCs w:val="22"/>
          <w:lang w:eastAsia="nl-NL"/>
        </w:rPr>
      </w:pPr>
    </w:p>
    <w:p w14:paraId="413E5546" w14:textId="77777777" w:rsidR="00F31A33" w:rsidRPr="0095792A" w:rsidRDefault="00F31A33" w:rsidP="00F24244">
      <w:pPr>
        <w:widowControl w:val="0"/>
        <w:pBdr>
          <w:top w:val="single" w:sz="4" w:space="1" w:color="auto"/>
          <w:left w:val="single" w:sz="4" w:space="4" w:color="auto"/>
          <w:bottom w:val="single" w:sz="4" w:space="1" w:color="auto"/>
          <w:right w:val="single" w:sz="4" w:space="4" w:color="auto"/>
        </w:pBdr>
        <w:tabs>
          <w:tab w:val="left" w:pos="-1440"/>
          <w:tab w:val="left" w:pos="-720"/>
          <w:tab w:val="left" w:pos="0"/>
        </w:tabs>
        <w:suppressAutoHyphens/>
        <w:spacing w:line="240" w:lineRule="auto"/>
        <w:rPr>
          <w:b/>
          <w:bCs/>
          <w:color w:val="000000"/>
          <w:szCs w:val="22"/>
          <w:lang w:eastAsia="nl-NL"/>
        </w:rPr>
      </w:pPr>
      <w:r w:rsidRPr="0095792A">
        <w:rPr>
          <w:b/>
          <w:bCs/>
          <w:color w:val="000000"/>
          <w:szCs w:val="22"/>
          <w:lang w:eastAsia="nl-NL"/>
        </w:rPr>
        <w:t>3</w:t>
      </w:r>
      <w:r w:rsidRPr="0095792A">
        <w:rPr>
          <w:color w:val="000000"/>
          <w:szCs w:val="22"/>
          <w:lang w:eastAsia="nl-NL"/>
        </w:rPr>
        <w:t>.</w:t>
      </w:r>
      <w:r w:rsidRPr="0095792A">
        <w:rPr>
          <w:color w:val="000000"/>
          <w:szCs w:val="22"/>
          <w:lang w:eastAsia="nl-NL"/>
        </w:rPr>
        <w:tab/>
      </w:r>
      <w:r w:rsidRPr="0095792A">
        <w:rPr>
          <w:b/>
          <w:bCs/>
          <w:color w:val="000000"/>
          <w:szCs w:val="22"/>
          <w:lang w:eastAsia="nl-NL"/>
        </w:rPr>
        <w:t>LIJST VAN HULPSTOFFEN</w:t>
      </w:r>
    </w:p>
    <w:p w14:paraId="0F5A48D5" w14:textId="77777777" w:rsidR="00F31A33" w:rsidRPr="0095792A" w:rsidRDefault="00F31A33" w:rsidP="00F31A33">
      <w:pPr>
        <w:widowControl w:val="0"/>
        <w:tabs>
          <w:tab w:val="clear" w:pos="567"/>
          <w:tab w:val="left" w:pos="-1440"/>
          <w:tab w:val="left" w:pos="-720"/>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200"/>
          <w:tab w:val="left" w:pos="4560"/>
          <w:tab w:val="left" w:pos="4920"/>
          <w:tab w:val="left" w:pos="5280"/>
          <w:tab w:val="left" w:pos="5640"/>
          <w:tab w:val="left" w:pos="6000"/>
          <w:tab w:val="left" w:pos="6480"/>
        </w:tabs>
        <w:suppressAutoHyphens/>
        <w:spacing w:line="240" w:lineRule="auto"/>
        <w:rPr>
          <w:color w:val="000000"/>
          <w:szCs w:val="22"/>
          <w:u w:val="words"/>
          <w:lang w:eastAsia="nl-NL"/>
        </w:rPr>
      </w:pPr>
    </w:p>
    <w:p w14:paraId="15A8C429" w14:textId="77777777" w:rsidR="00F31A33" w:rsidRPr="0095792A" w:rsidRDefault="00F31A33" w:rsidP="00F24244">
      <w:pPr>
        <w:widowControl w:val="0"/>
        <w:tabs>
          <w:tab w:val="clear" w:pos="567"/>
          <w:tab w:val="left" w:pos="-1440"/>
          <w:tab w:val="left" w:pos="-720"/>
          <w:tab w:val="left" w:pos="0"/>
          <w:tab w:val="left" w:pos="720"/>
        </w:tabs>
        <w:suppressAutoHyphens/>
        <w:spacing w:line="240" w:lineRule="auto"/>
        <w:rPr>
          <w:iCs/>
          <w:color w:val="000000"/>
          <w:szCs w:val="22"/>
          <w:lang w:eastAsia="nl-NL"/>
        </w:rPr>
      </w:pPr>
    </w:p>
    <w:p w14:paraId="067A15E4" w14:textId="77777777" w:rsidR="00F31A33" w:rsidRPr="0095792A" w:rsidRDefault="00F31A33" w:rsidP="00F31A33">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bCs/>
          <w:color w:val="000000"/>
          <w:szCs w:val="22"/>
          <w:lang w:eastAsia="nl-NL"/>
        </w:rPr>
      </w:pPr>
      <w:r w:rsidRPr="0095792A">
        <w:rPr>
          <w:b/>
          <w:bCs/>
          <w:color w:val="000000"/>
          <w:szCs w:val="22"/>
          <w:lang w:eastAsia="nl-NL"/>
        </w:rPr>
        <w:t>4.</w:t>
      </w:r>
      <w:r w:rsidRPr="0095792A">
        <w:rPr>
          <w:color w:val="000000"/>
          <w:szCs w:val="22"/>
          <w:lang w:eastAsia="nl-NL"/>
        </w:rPr>
        <w:tab/>
      </w:r>
      <w:r w:rsidRPr="0095792A">
        <w:rPr>
          <w:b/>
          <w:bCs/>
          <w:color w:val="000000"/>
          <w:szCs w:val="22"/>
          <w:lang w:eastAsia="nl-NL"/>
        </w:rPr>
        <w:t>FARMACEUTISCHE VORM EN INHOUD</w:t>
      </w:r>
    </w:p>
    <w:p w14:paraId="14A679C3" w14:textId="77777777" w:rsidR="00F31A33" w:rsidRPr="0095792A" w:rsidRDefault="00F31A33" w:rsidP="00F31A33">
      <w:pPr>
        <w:widowControl w:val="0"/>
        <w:tabs>
          <w:tab w:val="clear" w:pos="567"/>
        </w:tabs>
        <w:autoSpaceDE w:val="0"/>
        <w:autoSpaceDN w:val="0"/>
        <w:adjustRightInd w:val="0"/>
        <w:spacing w:line="240" w:lineRule="auto"/>
        <w:rPr>
          <w:color w:val="000000"/>
          <w:szCs w:val="22"/>
          <w:lang w:eastAsia="nl-NL"/>
        </w:rPr>
      </w:pPr>
    </w:p>
    <w:p w14:paraId="5199EE94" w14:textId="77777777" w:rsidR="00F31A33" w:rsidRPr="00C067FA" w:rsidRDefault="00F31A33" w:rsidP="00F31A33">
      <w:pPr>
        <w:tabs>
          <w:tab w:val="clear" w:pos="567"/>
        </w:tabs>
        <w:spacing w:line="240" w:lineRule="auto"/>
        <w:rPr>
          <w:rFonts w:eastAsia="Calibri"/>
          <w:color w:val="000000"/>
          <w:szCs w:val="22"/>
          <w:lang w:val="fr-FR"/>
        </w:rPr>
      </w:pPr>
      <w:r w:rsidRPr="00C067FA">
        <w:rPr>
          <w:rFonts w:eastAsia="Calibri"/>
          <w:color w:val="000000"/>
          <w:szCs w:val="22"/>
          <w:lang w:val="fr-FR"/>
        </w:rPr>
        <w:t>10 harde capsules</w:t>
      </w:r>
    </w:p>
    <w:p w14:paraId="19627B36" w14:textId="77777777" w:rsidR="00F31A33" w:rsidRPr="00C067FA" w:rsidRDefault="00F31A33" w:rsidP="00F31A33">
      <w:pPr>
        <w:tabs>
          <w:tab w:val="clear" w:pos="567"/>
        </w:tabs>
        <w:spacing w:line="240" w:lineRule="auto"/>
        <w:rPr>
          <w:rFonts w:eastAsia="Calibri"/>
          <w:color w:val="000000"/>
          <w:szCs w:val="22"/>
          <w:highlight w:val="lightGray"/>
          <w:lang w:val="fr-FR"/>
        </w:rPr>
      </w:pPr>
      <w:r w:rsidRPr="00C067FA">
        <w:rPr>
          <w:rFonts w:eastAsia="Calibri"/>
          <w:color w:val="000000"/>
          <w:szCs w:val="22"/>
          <w:highlight w:val="lightGray"/>
          <w:lang w:val="fr-FR"/>
        </w:rPr>
        <w:t>30 harde capusles</w:t>
      </w:r>
    </w:p>
    <w:p w14:paraId="721D791E" w14:textId="77777777" w:rsidR="00F31A33" w:rsidRPr="00C067FA" w:rsidRDefault="00F31A33" w:rsidP="00F31A33">
      <w:pPr>
        <w:tabs>
          <w:tab w:val="clear" w:pos="567"/>
        </w:tabs>
        <w:spacing w:line="240" w:lineRule="auto"/>
        <w:rPr>
          <w:rFonts w:eastAsia="Calibri"/>
          <w:color w:val="000000"/>
          <w:szCs w:val="22"/>
          <w:highlight w:val="lightGray"/>
          <w:lang w:val="fr-FR"/>
        </w:rPr>
      </w:pPr>
      <w:r w:rsidRPr="00C067FA">
        <w:rPr>
          <w:rFonts w:eastAsia="Calibri"/>
          <w:color w:val="000000"/>
          <w:szCs w:val="22"/>
          <w:highlight w:val="lightGray"/>
          <w:lang w:val="fr-FR"/>
        </w:rPr>
        <w:t>60 harde capsules</w:t>
      </w:r>
    </w:p>
    <w:p w14:paraId="6FBC5E12" w14:textId="77777777" w:rsidR="00F31A33" w:rsidRPr="0095792A" w:rsidRDefault="00F31A33" w:rsidP="00F31A33">
      <w:pPr>
        <w:tabs>
          <w:tab w:val="clear" w:pos="567"/>
        </w:tabs>
        <w:spacing w:line="240" w:lineRule="auto"/>
        <w:rPr>
          <w:rFonts w:eastAsia="Calibri"/>
          <w:color w:val="000000"/>
          <w:szCs w:val="22"/>
        </w:rPr>
      </w:pPr>
      <w:r w:rsidRPr="0095792A">
        <w:rPr>
          <w:rFonts w:eastAsia="Calibri"/>
          <w:color w:val="000000"/>
          <w:szCs w:val="22"/>
          <w:highlight w:val="lightGray"/>
        </w:rPr>
        <w:t>90 harde capsules</w:t>
      </w:r>
    </w:p>
    <w:p w14:paraId="2871C137" w14:textId="77777777" w:rsidR="00F31A33" w:rsidRPr="0095792A" w:rsidRDefault="00F31A33" w:rsidP="00F31A33">
      <w:pPr>
        <w:tabs>
          <w:tab w:val="clear" w:pos="567"/>
        </w:tabs>
        <w:spacing w:line="240" w:lineRule="auto"/>
        <w:rPr>
          <w:rFonts w:eastAsia="Calibri"/>
          <w:color w:val="000000"/>
          <w:szCs w:val="22"/>
        </w:rPr>
      </w:pPr>
    </w:p>
    <w:p w14:paraId="2F0E2B61" w14:textId="77777777" w:rsidR="00F31A33" w:rsidRPr="0095792A" w:rsidRDefault="00F31A33" w:rsidP="00F31A33">
      <w:pPr>
        <w:widowControl w:val="0"/>
        <w:tabs>
          <w:tab w:val="clear" w:pos="567"/>
        </w:tabs>
        <w:autoSpaceDE w:val="0"/>
        <w:autoSpaceDN w:val="0"/>
        <w:adjustRightInd w:val="0"/>
        <w:spacing w:line="240" w:lineRule="auto"/>
        <w:rPr>
          <w:color w:val="000000"/>
          <w:szCs w:val="22"/>
          <w:lang w:eastAsia="nl-NL"/>
        </w:rPr>
      </w:pPr>
    </w:p>
    <w:p w14:paraId="4DA2FE41" w14:textId="77777777" w:rsidR="00F31A33" w:rsidRPr="0095792A" w:rsidRDefault="00F31A33" w:rsidP="00813EE0">
      <w:pPr>
        <w:widowControl w:val="0"/>
        <w:pBdr>
          <w:top w:val="single" w:sz="4" w:space="1" w:color="auto"/>
          <w:left w:val="single" w:sz="4" w:space="4" w:color="auto"/>
          <w:bottom w:val="single" w:sz="4" w:space="1" w:color="auto"/>
          <w:right w:val="single" w:sz="4" w:space="4" w:color="auto"/>
        </w:pBdr>
        <w:tabs>
          <w:tab w:val="clear" w:pos="567"/>
          <w:tab w:val="left" w:pos="-1440"/>
          <w:tab w:val="left" w:pos="-720"/>
        </w:tabs>
        <w:spacing w:line="240" w:lineRule="auto"/>
        <w:rPr>
          <w:color w:val="000000"/>
          <w:szCs w:val="22"/>
          <w:lang w:eastAsia="nl-NL"/>
        </w:rPr>
      </w:pPr>
      <w:r w:rsidRPr="0095792A">
        <w:rPr>
          <w:b/>
          <w:bCs/>
          <w:color w:val="000000"/>
          <w:szCs w:val="22"/>
          <w:lang w:eastAsia="nl-NL"/>
        </w:rPr>
        <w:t>5.</w:t>
      </w:r>
      <w:r w:rsidRPr="0095792A">
        <w:rPr>
          <w:b/>
          <w:bCs/>
          <w:color w:val="000000"/>
          <w:szCs w:val="22"/>
          <w:lang w:eastAsia="nl-NL"/>
        </w:rPr>
        <w:tab/>
        <w:t>WIJZE VAN GEBRUIK EN TOEDIENINGSWEG (EN)</w:t>
      </w:r>
    </w:p>
    <w:p w14:paraId="0100F18A" w14:textId="77777777" w:rsidR="00F31A33" w:rsidRPr="0095792A" w:rsidRDefault="00F31A33" w:rsidP="00F31A33">
      <w:pPr>
        <w:widowControl w:val="0"/>
        <w:tabs>
          <w:tab w:val="clear" w:pos="567"/>
        </w:tabs>
        <w:autoSpaceDE w:val="0"/>
        <w:autoSpaceDN w:val="0"/>
        <w:adjustRightInd w:val="0"/>
        <w:spacing w:line="240" w:lineRule="auto"/>
        <w:rPr>
          <w:color w:val="000000"/>
          <w:szCs w:val="22"/>
          <w:lang w:eastAsia="nl-NL"/>
        </w:rPr>
      </w:pPr>
    </w:p>
    <w:p w14:paraId="1C3EDA28" w14:textId="77777777" w:rsidR="00F31A33" w:rsidRPr="0095792A" w:rsidRDefault="00F31A33" w:rsidP="00F31A33">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Oraal gebruik.</w:t>
      </w:r>
    </w:p>
    <w:p w14:paraId="3243EBA7" w14:textId="77777777" w:rsidR="00F31A33" w:rsidRPr="0095792A" w:rsidRDefault="00F31A33" w:rsidP="00F31A33">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 xml:space="preserve">Lees voor </w:t>
      </w:r>
      <w:r w:rsidR="00ED509C" w:rsidRPr="0095792A">
        <w:rPr>
          <w:color w:val="000000"/>
          <w:szCs w:val="22"/>
          <w:lang w:eastAsia="nl-NL"/>
        </w:rPr>
        <w:t xml:space="preserve">het </w:t>
      </w:r>
      <w:r w:rsidRPr="0095792A">
        <w:rPr>
          <w:color w:val="000000"/>
          <w:szCs w:val="22"/>
          <w:lang w:eastAsia="nl-NL"/>
        </w:rPr>
        <w:t>gebruik de bijsluiter.</w:t>
      </w:r>
    </w:p>
    <w:p w14:paraId="72B430B5" w14:textId="77777777" w:rsidR="00F31A33" w:rsidRPr="0095792A" w:rsidRDefault="00F31A33" w:rsidP="00F31A33">
      <w:pPr>
        <w:widowControl w:val="0"/>
        <w:tabs>
          <w:tab w:val="clear" w:pos="567"/>
        </w:tabs>
        <w:autoSpaceDE w:val="0"/>
        <w:autoSpaceDN w:val="0"/>
        <w:adjustRightInd w:val="0"/>
        <w:spacing w:line="240" w:lineRule="auto"/>
        <w:rPr>
          <w:color w:val="000000"/>
          <w:szCs w:val="22"/>
          <w:lang w:eastAsia="nl-NL"/>
        </w:rPr>
      </w:pPr>
    </w:p>
    <w:p w14:paraId="05BD7972" w14:textId="77777777" w:rsidR="00F31A33" w:rsidRPr="0095792A" w:rsidRDefault="00F31A33" w:rsidP="00F31A33">
      <w:pPr>
        <w:widowControl w:val="0"/>
        <w:tabs>
          <w:tab w:val="clear" w:pos="567"/>
          <w:tab w:val="left" w:pos="-1440"/>
          <w:tab w:val="left" w:pos="-720"/>
          <w:tab w:val="left" w:pos="0"/>
          <w:tab w:val="left" w:pos="720"/>
        </w:tabs>
        <w:suppressAutoHyphens/>
        <w:spacing w:line="240" w:lineRule="auto"/>
        <w:rPr>
          <w:color w:val="000000"/>
          <w:szCs w:val="22"/>
          <w:lang w:eastAsia="nl-NL"/>
        </w:rPr>
      </w:pPr>
    </w:p>
    <w:p w14:paraId="50E8B2A6" w14:textId="77777777" w:rsidR="00F31A33" w:rsidRPr="0095792A" w:rsidRDefault="00F31A33" w:rsidP="00F24244">
      <w:pPr>
        <w:widowControl w:val="0"/>
        <w:pBdr>
          <w:top w:val="single" w:sz="4" w:space="1" w:color="auto"/>
          <w:left w:val="single" w:sz="4" w:space="4" w:color="auto"/>
          <w:bottom w:val="single" w:sz="4" w:space="1" w:color="auto"/>
          <w:right w:val="single" w:sz="4" w:space="4" w:color="auto"/>
        </w:pBdr>
        <w:tabs>
          <w:tab w:val="left" w:pos="-1440"/>
          <w:tab w:val="left" w:pos="-720"/>
        </w:tabs>
        <w:suppressAutoHyphens/>
        <w:spacing w:line="240" w:lineRule="auto"/>
        <w:ind w:left="567" w:hanging="567"/>
        <w:rPr>
          <w:b/>
          <w:bCs/>
          <w:color w:val="000000"/>
          <w:szCs w:val="22"/>
          <w:lang w:eastAsia="nl-NL"/>
        </w:rPr>
      </w:pPr>
      <w:r w:rsidRPr="0095792A">
        <w:rPr>
          <w:b/>
          <w:bCs/>
          <w:color w:val="000000"/>
          <w:szCs w:val="22"/>
          <w:lang w:eastAsia="nl-NL"/>
        </w:rPr>
        <w:t>6.</w:t>
      </w:r>
      <w:r w:rsidRPr="0095792A">
        <w:rPr>
          <w:b/>
          <w:bCs/>
          <w:color w:val="000000"/>
          <w:szCs w:val="22"/>
          <w:lang w:eastAsia="nl-NL"/>
        </w:rPr>
        <w:tab/>
        <w:t>EEN SPECIALE WAARSCHUWING DAT HET GENEESMIDDEL BUITEN HET ZICHT EN BEREIK VAN KINDEREN DIENT TE WORDEN GEHOUDEN</w:t>
      </w:r>
    </w:p>
    <w:p w14:paraId="0A1A78E7" w14:textId="77777777" w:rsidR="00F31A33" w:rsidRPr="0095792A" w:rsidRDefault="00F31A33" w:rsidP="00F31A33">
      <w:pPr>
        <w:widowControl w:val="0"/>
        <w:tabs>
          <w:tab w:val="clear" w:pos="567"/>
        </w:tabs>
        <w:autoSpaceDE w:val="0"/>
        <w:autoSpaceDN w:val="0"/>
        <w:adjustRightInd w:val="0"/>
        <w:spacing w:line="240" w:lineRule="auto"/>
        <w:rPr>
          <w:color w:val="000000"/>
          <w:szCs w:val="22"/>
          <w:lang w:eastAsia="nl-NL"/>
        </w:rPr>
      </w:pPr>
    </w:p>
    <w:p w14:paraId="349CED4A" w14:textId="77777777" w:rsidR="00F31A33" w:rsidRPr="0095792A" w:rsidRDefault="00F31A33" w:rsidP="00F31A33">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Buiten het zicht en bereik van kinderen houden.</w:t>
      </w:r>
    </w:p>
    <w:p w14:paraId="034812A4" w14:textId="77777777" w:rsidR="00F31A33" w:rsidRPr="0095792A" w:rsidRDefault="00F31A33" w:rsidP="00F31A33">
      <w:pPr>
        <w:widowControl w:val="0"/>
        <w:tabs>
          <w:tab w:val="clear" w:pos="567"/>
        </w:tabs>
        <w:spacing w:line="240" w:lineRule="auto"/>
        <w:rPr>
          <w:color w:val="000000"/>
          <w:szCs w:val="22"/>
          <w:lang w:eastAsia="nl-NL"/>
        </w:rPr>
      </w:pPr>
    </w:p>
    <w:p w14:paraId="7EFFE07C" w14:textId="77777777" w:rsidR="00F31A33" w:rsidRPr="0095792A" w:rsidRDefault="00F31A33" w:rsidP="00F31A33">
      <w:pPr>
        <w:widowControl w:val="0"/>
        <w:tabs>
          <w:tab w:val="clear" w:pos="567"/>
          <w:tab w:val="left" w:pos="-1440"/>
          <w:tab w:val="left" w:pos="-720"/>
          <w:tab w:val="left" w:pos="0"/>
          <w:tab w:val="left" w:pos="720"/>
        </w:tabs>
        <w:suppressAutoHyphens/>
        <w:spacing w:line="240" w:lineRule="auto"/>
        <w:rPr>
          <w:color w:val="000000"/>
          <w:szCs w:val="22"/>
          <w:lang w:eastAsia="nl-NL"/>
        </w:rPr>
      </w:pPr>
    </w:p>
    <w:p w14:paraId="3953FD1F" w14:textId="77777777" w:rsidR="00F31A33" w:rsidRPr="0095792A" w:rsidRDefault="00F31A33" w:rsidP="00F25021">
      <w:pPr>
        <w:keepNext/>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ind w:left="720" w:hanging="720"/>
        <w:rPr>
          <w:b/>
          <w:bCs/>
          <w:color w:val="000000"/>
          <w:szCs w:val="22"/>
          <w:lang w:eastAsia="nl-NL"/>
        </w:rPr>
      </w:pPr>
      <w:r w:rsidRPr="0095792A">
        <w:rPr>
          <w:b/>
          <w:bCs/>
          <w:color w:val="000000"/>
          <w:szCs w:val="22"/>
          <w:lang w:eastAsia="nl-NL"/>
        </w:rPr>
        <w:t>7.</w:t>
      </w:r>
      <w:r w:rsidRPr="0095792A">
        <w:rPr>
          <w:b/>
          <w:bCs/>
          <w:color w:val="000000"/>
          <w:szCs w:val="22"/>
          <w:lang w:eastAsia="nl-NL"/>
        </w:rPr>
        <w:tab/>
        <w:t>ANDERE SPECIALE WAARSCHUWING(EN), INDIEN NODIG</w:t>
      </w:r>
    </w:p>
    <w:p w14:paraId="6622536B" w14:textId="77777777" w:rsidR="00F31A33" w:rsidRPr="0095792A" w:rsidRDefault="00F31A33" w:rsidP="00F25021">
      <w:pPr>
        <w:keepNext/>
        <w:widowControl w:val="0"/>
        <w:tabs>
          <w:tab w:val="clear" w:pos="567"/>
        </w:tabs>
        <w:autoSpaceDE w:val="0"/>
        <w:autoSpaceDN w:val="0"/>
        <w:adjustRightInd w:val="0"/>
        <w:spacing w:line="240" w:lineRule="auto"/>
        <w:rPr>
          <w:color w:val="000000"/>
          <w:szCs w:val="22"/>
          <w:lang w:eastAsia="nl-NL"/>
        </w:rPr>
      </w:pPr>
    </w:p>
    <w:p w14:paraId="4DE722D0" w14:textId="77777777" w:rsidR="00F31A33" w:rsidRPr="0095792A" w:rsidRDefault="00F31A33" w:rsidP="00F25021">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Gebruik enkel zoals aangewezen door een arts.</w:t>
      </w:r>
    </w:p>
    <w:p w14:paraId="372F5177" w14:textId="77777777" w:rsidR="00F31A33" w:rsidRPr="0095792A" w:rsidRDefault="00F31A33" w:rsidP="00F31A33">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2D551C25" w14:textId="77777777" w:rsidR="00F31A33" w:rsidRPr="0095792A" w:rsidRDefault="00F31A33" w:rsidP="00F31A33">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35259015" w14:textId="77777777" w:rsidR="00F31A33" w:rsidRPr="0095792A" w:rsidRDefault="00F31A33" w:rsidP="00F25021">
      <w:pPr>
        <w:keepNext/>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ind w:left="720" w:hanging="720"/>
        <w:rPr>
          <w:b/>
          <w:bCs/>
          <w:color w:val="000000"/>
          <w:szCs w:val="22"/>
          <w:lang w:eastAsia="nl-NL"/>
        </w:rPr>
      </w:pPr>
      <w:r w:rsidRPr="0095792A">
        <w:rPr>
          <w:b/>
          <w:bCs/>
          <w:color w:val="000000"/>
          <w:szCs w:val="22"/>
          <w:lang w:eastAsia="nl-NL"/>
        </w:rPr>
        <w:t>8.</w:t>
      </w:r>
      <w:r w:rsidRPr="0095792A">
        <w:rPr>
          <w:b/>
          <w:bCs/>
          <w:color w:val="000000"/>
          <w:szCs w:val="22"/>
          <w:lang w:eastAsia="nl-NL"/>
        </w:rPr>
        <w:tab/>
        <w:t>UITERSTE GEBRUIKDATUM</w:t>
      </w:r>
    </w:p>
    <w:p w14:paraId="7D154AE5" w14:textId="77777777" w:rsidR="00F31A33" w:rsidRPr="0095792A" w:rsidRDefault="00F31A33" w:rsidP="00F25021">
      <w:pPr>
        <w:keepNext/>
        <w:widowControl w:val="0"/>
        <w:tabs>
          <w:tab w:val="clear" w:pos="567"/>
        </w:tabs>
        <w:autoSpaceDE w:val="0"/>
        <w:autoSpaceDN w:val="0"/>
        <w:adjustRightInd w:val="0"/>
        <w:spacing w:line="240" w:lineRule="auto"/>
        <w:rPr>
          <w:color w:val="000000"/>
          <w:szCs w:val="22"/>
          <w:lang w:eastAsia="nl-NL"/>
        </w:rPr>
      </w:pPr>
    </w:p>
    <w:p w14:paraId="34E72828" w14:textId="77777777" w:rsidR="00F31A33" w:rsidRPr="0095792A" w:rsidRDefault="00F31A33" w:rsidP="00F25021">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EXP</w:t>
      </w:r>
    </w:p>
    <w:p w14:paraId="22FC4ED7" w14:textId="77777777" w:rsidR="00F31A33" w:rsidRPr="0095792A" w:rsidRDefault="00F31A33" w:rsidP="00F31A33">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44694C72" w14:textId="77777777" w:rsidR="00F31A33" w:rsidRPr="0095792A" w:rsidRDefault="00F31A33" w:rsidP="00F31A33">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16A6900D" w14:textId="77777777" w:rsidR="00F31A33" w:rsidRPr="0095792A" w:rsidRDefault="00F31A33" w:rsidP="00F25021">
      <w:pPr>
        <w:keepNext/>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ind w:left="720" w:hanging="720"/>
        <w:rPr>
          <w:b/>
          <w:bCs/>
          <w:color w:val="000000"/>
          <w:szCs w:val="22"/>
          <w:lang w:eastAsia="nl-NL"/>
        </w:rPr>
      </w:pPr>
      <w:r w:rsidRPr="0095792A">
        <w:rPr>
          <w:b/>
          <w:bCs/>
          <w:color w:val="000000"/>
          <w:szCs w:val="22"/>
          <w:lang w:eastAsia="nl-NL"/>
        </w:rPr>
        <w:t>9.</w:t>
      </w:r>
      <w:r w:rsidRPr="0095792A">
        <w:rPr>
          <w:b/>
          <w:bCs/>
          <w:color w:val="000000"/>
          <w:szCs w:val="22"/>
          <w:lang w:eastAsia="nl-NL"/>
        </w:rPr>
        <w:tab/>
        <w:t>BIJZONDERE VOORZORGMAATREGELEN VOOR DE BEWARING</w:t>
      </w:r>
    </w:p>
    <w:p w14:paraId="0EF10603" w14:textId="77777777" w:rsidR="00F31A33" w:rsidRPr="0095792A" w:rsidRDefault="00F31A33" w:rsidP="00F25021">
      <w:pPr>
        <w:keepNext/>
        <w:widowControl w:val="0"/>
        <w:tabs>
          <w:tab w:val="clear" w:pos="567"/>
        </w:tabs>
        <w:autoSpaceDE w:val="0"/>
        <w:autoSpaceDN w:val="0"/>
        <w:adjustRightInd w:val="0"/>
        <w:spacing w:line="240" w:lineRule="auto"/>
        <w:rPr>
          <w:color w:val="000000"/>
          <w:szCs w:val="22"/>
          <w:lang w:eastAsia="nl-NL"/>
        </w:rPr>
      </w:pPr>
    </w:p>
    <w:p w14:paraId="4F8058E9" w14:textId="77777777" w:rsidR="00F31A33" w:rsidRPr="0095792A" w:rsidRDefault="00F31A33" w:rsidP="00F25021">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Bewaren beneden 25°C.</w:t>
      </w:r>
    </w:p>
    <w:p w14:paraId="09DFC8DA" w14:textId="77777777" w:rsidR="00F31A33" w:rsidRPr="0095792A" w:rsidRDefault="00F31A33" w:rsidP="00F25021">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Bewaren in de oorspronkelijke verpakking ter bescherming tegen vocht.</w:t>
      </w:r>
    </w:p>
    <w:p w14:paraId="6928FD61" w14:textId="77777777" w:rsidR="00F31A33" w:rsidRPr="0095792A" w:rsidRDefault="00F31A33" w:rsidP="00F31A33">
      <w:pPr>
        <w:widowControl w:val="0"/>
        <w:tabs>
          <w:tab w:val="clear" w:pos="567"/>
          <w:tab w:val="left" w:pos="-1440"/>
          <w:tab w:val="left" w:pos="-720"/>
          <w:tab w:val="left" w:pos="0"/>
          <w:tab w:val="left" w:pos="720"/>
          <w:tab w:val="left" w:pos="1008"/>
        </w:tabs>
        <w:suppressAutoHyphens/>
        <w:spacing w:line="240" w:lineRule="auto"/>
        <w:ind w:left="720" w:hanging="720"/>
        <w:rPr>
          <w:b/>
          <w:bCs/>
          <w:color w:val="000000"/>
          <w:szCs w:val="22"/>
          <w:lang w:eastAsia="nl-NL"/>
        </w:rPr>
      </w:pPr>
    </w:p>
    <w:p w14:paraId="648D5631" w14:textId="77777777" w:rsidR="00F31A33" w:rsidRPr="0095792A" w:rsidRDefault="00F31A33" w:rsidP="00F31A33">
      <w:pPr>
        <w:widowControl w:val="0"/>
        <w:tabs>
          <w:tab w:val="clear" w:pos="567"/>
          <w:tab w:val="left" w:pos="-1440"/>
          <w:tab w:val="left" w:pos="-720"/>
          <w:tab w:val="left" w:pos="0"/>
          <w:tab w:val="left" w:pos="720"/>
          <w:tab w:val="left" w:pos="1008"/>
        </w:tabs>
        <w:suppressAutoHyphens/>
        <w:spacing w:line="240" w:lineRule="auto"/>
        <w:rPr>
          <w:color w:val="000000"/>
          <w:szCs w:val="22"/>
          <w:lang w:eastAsia="nl-NL"/>
        </w:rPr>
      </w:pPr>
    </w:p>
    <w:p w14:paraId="1D307B7B" w14:textId="77777777" w:rsidR="00F31A33" w:rsidRPr="0095792A" w:rsidRDefault="00F31A33" w:rsidP="00F25021">
      <w:pPr>
        <w:keepNext/>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ind w:left="567" w:hanging="567"/>
        <w:rPr>
          <w:b/>
          <w:bCs/>
          <w:color w:val="000000"/>
          <w:szCs w:val="22"/>
          <w:lang w:eastAsia="nl-NL"/>
        </w:rPr>
      </w:pPr>
      <w:r w:rsidRPr="0095792A">
        <w:rPr>
          <w:b/>
          <w:bCs/>
          <w:color w:val="000000"/>
          <w:szCs w:val="22"/>
          <w:lang w:eastAsia="nl-NL"/>
        </w:rPr>
        <w:t>10.</w:t>
      </w:r>
      <w:r w:rsidRPr="0095792A">
        <w:rPr>
          <w:b/>
          <w:bCs/>
          <w:color w:val="000000"/>
          <w:szCs w:val="22"/>
          <w:lang w:eastAsia="nl-NL"/>
        </w:rPr>
        <w:tab/>
        <w:t>BIJZONDERE VOORZORGMAATREGELEN VOOR HET VERWIJDEREN VAN NIET-GEBRUIKTE GENEESMIDDELEN OF DAARVAN AFGELEIDE AFVALSTOFFEN (INDIEN VAN TOEPASSING)</w:t>
      </w:r>
    </w:p>
    <w:p w14:paraId="67FDE3D0" w14:textId="77777777" w:rsidR="00F31A33" w:rsidRPr="0095792A" w:rsidRDefault="00F31A33" w:rsidP="00F25021">
      <w:pPr>
        <w:keepNext/>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1219A35E" w14:textId="77777777" w:rsidR="00F31A33" w:rsidRPr="0095792A" w:rsidRDefault="00F31A33" w:rsidP="00F31A33">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7C9D09D6" w14:textId="77777777" w:rsidR="00F31A33" w:rsidRPr="0095792A" w:rsidRDefault="00F31A33" w:rsidP="00F25021">
      <w:pPr>
        <w:keepNext/>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ind w:left="567" w:hanging="567"/>
        <w:rPr>
          <w:b/>
          <w:bCs/>
          <w:color w:val="000000"/>
          <w:szCs w:val="22"/>
          <w:lang w:eastAsia="nl-NL"/>
        </w:rPr>
      </w:pPr>
      <w:r w:rsidRPr="0095792A">
        <w:rPr>
          <w:b/>
          <w:bCs/>
          <w:color w:val="000000"/>
          <w:szCs w:val="22"/>
          <w:lang w:eastAsia="nl-NL"/>
        </w:rPr>
        <w:t>11.</w:t>
      </w:r>
      <w:r w:rsidRPr="0095792A">
        <w:rPr>
          <w:b/>
          <w:bCs/>
          <w:color w:val="000000"/>
          <w:szCs w:val="22"/>
          <w:lang w:eastAsia="nl-NL"/>
        </w:rPr>
        <w:tab/>
        <w:t>NAAM EN ADRES VAN DE HOUDER VAN DE VERGUNNING VOOR HET IN DE HANDEL BRENGEN</w:t>
      </w:r>
    </w:p>
    <w:p w14:paraId="2F8F5BE4" w14:textId="77777777" w:rsidR="00F31A33" w:rsidRPr="0095792A" w:rsidRDefault="00F31A33" w:rsidP="00F25021">
      <w:pPr>
        <w:keepNext/>
        <w:tabs>
          <w:tab w:val="clear" w:pos="567"/>
        </w:tabs>
        <w:autoSpaceDE w:val="0"/>
        <w:autoSpaceDN w:val="0"/>
        <w:adjustRightInd w:val="0"/>
        <w:spacing w:line="240" w:lineRule="auto"/>
        <w:rPr>
          <w:color w:val="000000"/>
          <w:szCs w:val="22"/>
          <w:lang w:eastAsia="nl-NL"/>
        </w:rPr>
      </w:pPr>
    </w:p>
    <w:p w14:paraId="29C50B21" w14:textId="77777777" w:rsidR="00F31A33" w:rsidRPr="0095792A" w:rsidRDefault="00F31A33" w:rsidP="00F25021">
      <w:pPr>
        <w:keepNext/>
        <w:tabs>
          <w:tab w:val="clear" w:pos="567"/>
        </w:tabs>
        <w:autoSpaceDE w:val="0"/>
        <w:autoSpaceDN w:val="0"/>
        <w:adjustRightInd w:val="0"/>
        <w:spacing w:line="240" w:lineRule="auto"/>
        <w:rPr>
          <w:color w:val="000000"/>
          <w:szCs w:val="22"/>
          <w:lang w:eastAsia="nl-NL"/>
        </w:rPr>
      </w:pPr>
      <w:r w:rsidRPr="0095792A">
        <w:rPr>
          <w:color w:val="000000"/>
          <w:szCs w:val="22"/>
          <w:lang w:eastAsia="nl-NL"/>
        </w:rPr>
        <w:t>Actavis Group PTC ehf.</w:t>
      </w:r>
    </w:p>
    <w:p w14:paraId="0748A78A" w14:textId="77777777" w:rsidR="00F31A33" w:rsidRPr="0095792A" w:rsidRDefault="00F31A33" w:rsidP="00F25021">
      <w:pPr>
        <w:keepNext/>
        <w:tabs>
          <w:tab w:val="clear" w:pos="567"/>
        </w:tabs>
        <w:autoSpaceDE w:val="0"/>
        <w:autoSpaceDN w:val="0"/>
        <w:adjustRightInd w:val="0"/>
        <w:spacing w:line="240" w:lineRule="auto"/>
        <w:rPr>
          <w:color w:val="000000"/>
          <w:szCs w:val="22"/>
          <w:lang w:eastAsia="nl-NL"/>
        </w:rPr>
      </w:pPr>
      <w:r w:rsidRPr="0095792A">
        <w:rPr>
          <w:color w:val="000000"/>
          <w:szCs w:val="22"/>
          <w:lang w:eastAsia="nl-NL"/>
        </w:rPr>
        <w:t>Reykjavikurvegur 76-78</w:t>
      </w:r>
    </w:p>
    <w:p w14:paraId="0950159B" w14:textId="77777777" w:rsidR="00F31A33" w:rsidRPr="0095792A" w:rsidRDefault="00F31A33" w:rsidP="00F25021">
      <w:pPr>
        <w:keepNext/>
        <w:tabs>
          <w:tab w:val="clear" w:pos="567"/>
        </w:tabs>
        <w:autoSpaceDE w:val="0"/>
        <w:autoSpaceDN w:val="0"/>
        <w:adjustRightInd w:val="0"/>
        <w:spacing w:line="240" w:lineRule="auto"/>
        <w:rPr>
          <w:color w:val="000000"/>
          <w:szCs w:val="22"/>
          <w:lang w:eastAsia="nl-NL"/>
        </w:rPr>
      </w:pPr>
      <w:r w:rsidRPr="0095792A">
        <w:rPr>
          <w:color w:val="000000"/>
          <w:szCs w:val="22"/>
          <w:lang w:eastAsia="nl-NL"/>
        </w:rPr>
        <w:t>220Hafnarfjörður</w:t>
      </w:r>
    </w:p>
    <w:p w14:paraId="60597ED3" w14:textId="77777777" w:rsidR="00F31A33" w:rsidRPr="0095792A" w:rsidRDefault="00F31A33" w:rsidP="00F25021">
      <w:pPr>
        <w:keepNext/>
        <w:tabs>
          <w:tab w:val="clear" w:pos="567"/>
        </w:tabs>
        <w:autoSpaceDE w:val="0"/>
        <w:autoSpaceDN w:val="0"/>
        <w:adjustRightInd w:val="0"/>
        <w:spacing w:line="240" w:lineRule="auto"/>
        <w:rPr>
          <w:color w:val="000000"/>
          <w:szCs w:val="22"/>
          <w:lang w:eastAsia="nl-NL"/>
        </w:rPr>
      </w:pPr>
      <w:r w:rsidRPr="0095792A">
        <w:rPr>
          <w:color w:val="000000"/>
          <w:szCs w:val="22"/>
          <w:lang w:eastAsia="nl-NL"/>
        </w:rPr>
        <w:t>IJsland</w:t>
      </w:r>
    </w:p>
    <w:p w14:paraId="6463423C" w14:textId="77777777" w:rsidR="00F31A33" w:rsidRPr="0095792A" w:rsidRDefault="00F31A33" w:rsidP="00F31A33">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4EF0F2FA" w14:textId="77777777" w:rsidR="00F31A33" w:rsidRPr="0095792A" w:rsidRDefault="00F31A33" w:rsidP="00F31A33">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0CA65257" w14:textId="77777777" w:rsidR="00F31A33" w:rsidRPr="0095792A" w:rsidRDefault="00F31A33" w:rsidP="00F24244">
      <w:pPr>
        <w:widowControl w:val="0"/>
        <w:pBdr>
          <w:top w:val="single" w:sz="4" w:space="1" w:color="auto"/>
          <w:left w:val="single" w:sz="4" w:space="4" w:color="auto"/>
          <w:bottom w:val="single" w:sz="4" w:space="0" w:color="auto"/>
          <w:right w:val="single" w:sz="4" w:space="4" w:color="auto"/>
        </w:pBdr>
        <w:tabs>
          <w:tab w:val="left" w:pos="-1440"/>
          <w:tab w:val="left" w:pos="-720"/>
          <w:tab w:val="left" w:pos="709"/>
        </w:tabs>
        <w:suppressAutoHyphens/>
        <w:spacing w:line="240" w:lineRule="auto"/>
        <w:rPr>
          <w:b/>
          <w:bCs/>
          <w:color w:val="000000"/>
          <w:szCs w:val="22"/>
          <w:lang w:eastAsia="nl-NL"/>
        </w:rPr>
      </w:pPr>
      <w:r w:rsidRPr="0095792A">
        <w:rPr>
          <w:b/>
          <w:bCs/>
          <w:color w:val="000000"/>
          <w:szCs w:val="22"/>
          <w:lang w:eastAsia="nl-NL"/>
        </w:rPr>
        <w:t>12.</w:t>
      </w:r>
      <w:r w:rsidRPr="0095792A">
        <w:rPr>
          <w:b/>
          <w:bCs/>
          <w:color w:val="000000"/>
          <w:szCs w:val="22"/>
          <w:lang w:eastAsia="nl-NL"/>
        </w:rPr>
        <w:tab/>
        <w:t>NUMMER(S) VAN DE VERGUNNING VOOR HET IN DE HANDEL BRENGEN</w:t>
      </w:r>
    </w:p>
    <w:p w14:paraId="63B18E33" w14:textId="77777777" w:rsidR="00F31A33" w:rsidRPr="0095792A" w:rsidRDefault="00F31A33" w:rsidP="00F31A33">
      <w:pPr>
        <w:widowControl w:val="0"/>
        <w:tabs>
          <w:tab w:val="clear" w:pos="567"/>
        </w:tabs>
        <w:autoSpaceDE w:val="0"/>
        <w:autoSpaceDN w:val="0"/>
        <w:adjustRightInd w:val="0"/>
        <w:spacing w:line="240" w:lineRule="auto"/>
        <w:rPr>
          <w:color w:val="000000"/>
          <w:szCs w:val="22"/>
          <w:lang w:eastAsia="nl-NL"/>
        </w:rPr>
      </w:pPr>
    </w:p>
    <w:p w14:paraId="2DA91604" w14:textId="77777777" w:rsidR="00F31A33" w:rsidRPr="0095792A" w:rsidRDefault="00F31A33" w:rsidP="00F31A33">
      <w:pPr>
        <w:tabs>
          <w:tab w:val="clear" w:pos="567"/>
        </w:tabs>
        <w:spacing w:line="240" w:lineRule="auto"/>
        <w:rPr>
          <w:szCs w:val="22"/>
        </w:rPr>
      </w:pPr>
      <w:r w:rsidRPr="0095792A">
        <w:rPr>
          <w:szCs w:val="22"/>
        </w:rPr>
        <w:t>EU/1/13/825/020</w:t>
      </w:r>
    </w:p>
    <w:p w14:paraId="4ABE68FA" w14:textId="77777777" w:rsidR="00F31A33" w:rsidRPr="0095792A" w:rsidRDefault="00F31A33" w:rsidP="00F31A33">
      <w:pPr>
        <w:tabs>
          <w:tab w:val="clear" w:pos="567"/>
        </w:tabs>
        <w:spacing w:line="240" w:lineRule="auto"/>
        <w:rPr>
          <w:szCs w:val="22"/>
        </w:rPr>
      </w:pPr>
      <w:r w:rsidRPr="0095792A">
        <w:rPr>
          <w:szCs w:val="22"/>
        </w:rPr>
        <w:t>EU/1/13/825/021</w:t>
      </w:r>
    </w:p>
    <w:p w14:paraId="05CE0A47" w14:textId="77777777" w:rsidR="00F31A33" w:rsidRPr="0095792A" w:rsidRDefault="00F31A33" w:rsidP="00F31A33">
      <w:pPr>
        <w:tabs>
          <w:tab w:val="clear" w:pos="567"/>
        </w:tabs>
        <w:spacing w:line="240" w:lineRule="auto"/>
        <w:rPr>
          <w:szCs w:val="22"/>
        </w:rPr>
      </w:pPr>
      <w:r w:rsidRPr="0095792A">
        <w:rPr>
          <w:szCs w:val="22"/>
        </w:rPr>
        <w:t>EU/1/13/825/022</w:t>
      </w:r>
    </w:p>
    <w:p w14:paraId="4C6CF5E6" w14:textId="77777777" w:rsidR="00F31A33" w:rsidRPr="0095792A" w:rsidRDefault="00F31A33" w:rsidP="00F31A33">
      <w:pPr>
        <w:tabs>
          <w:tab w:val="clear" w:pos="567"/>
        </w:tabs>
        <w:spacing w:line="240" w:lineRule="auto"/>
        <w:rPr>
          <w:szCs w:val="22"/>
        </w:rPr>
      </w:pPr>
      <w:r w:rsidRPr="0095792A">
        <w:rPr>
          <w:szCs w:val="22"/>
        </w:rPr>
        <w:t>EU/1/13/825/023</w:t>
      </w:r>
    </w:p>
    <w:p w14:paraId="0B224390" w14:textId="77777777" w:rsidR="00F31A33" w:rsidRPr="0095792A" w:rsidRDefault="00F31A33" w:rsidP="00F31A33">
      <w:pPr>
        <w:widowControl w:val="0"/>
        <w:tabs>
          <w:tab w:val="clear" w:pos="567"/>
          <w:tab w:val="left" w:pos="-1440"/>
          <w:tab w:val="left" w:pos="-720"/>
          <w:tab w:val="left" w:pos="0"/>
          <w:tab w:val="left" w:pos="720"/>
          <w:tab w:val="left" w:pos="1008"/>
        </w:tabs>
        <w:suppressAutoHyphens/>
        <w:spacing w:line="240" w:lineRule="auto"/>
        <w:rPr>
          <w:color w:val="000000"/>
          <w:szCs w:val="22"/>
          <w:lang w:eastAsia="nl-NL"/>
        </w:rPr>
      </w:pPr>
    </w:p>
    <w:p w14:paraId="3C8697F8" w14:textId="77777777" w:rsidR="00F31A33" w:rsidRPr="0095792A" w:rsidRDefault="00F31A33" w:rsidP="00F31A33">
      <w:pPr>
        <w:widowControl w:val="0"/>
        <w:tabs>
          <w:tab w:val="clear" w:pos="567"/>
          <w:tab w:val="left" w:pos="-1440"/>
          <w:tab w:val="left" w:pos="-720"/>
          <w:tab w:val="left" w:pos="0"/>
          <w:tab w:val="left" w:pos="720"/>
          <w:tab w:val="left" w:pos="1008"/>
        </w:tabs>
        <w:suppressAutoHyphens/>
        <w:spacing w:line="240" w:lineRule="auto"/>
        <w:rPr>
          <w:color w:val="000000"/>
          <w:szCs w:val="22"/>
          <w:lang w:eastAsia="nl-NL"/>
        </w:rPr>
      </w:pPr>
    </w:p>
    <w:p w14:paraId="1280E8D4" w14:textId="77777777" w:rsidR="00F31A33" w:rsidRPr="0095792A" w:rsidRDefault="00F31A33" w:rsidP="00F24244">
      <w:pPr>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rPr>
          <w:b/>
          <w:bCs/>
          <w:color w:val="000000"/>
          <w:szCs w:val="22"/>
          <w:lang w:eastAsia="nl-NL"/>
        </w:rPr>
      </w:pPr>
      <w:r w:rsidRPr="0095792A">
        <w:rPr>
          <w:b/>
          <w:bCs/>
          <w:color w:val="000000"/>
          <w:szCs w:val="22"/>
          <w:lang w:eastAsia="nl-NL"/>
        </w:rPr>
        <w:t>13.</w:t>
      </w:r>
      <w:r w:rsidRPr="0095792A">
        <w:rPr>
          <w:b/>
          <w:bCs/>
          <w:color w:val="000000"/>
          <w:szCs w:val="22"/>
          <w:lang w:eastAsia="nl-NL"/>
        </w:rPr>
        <w:tab/>
        <w:t>PARTIJNUMMER</w:t>
      </w:r>
    </w:p>
    <w:p w14:paraId="7670B76C" w14:textId="77777777" w:rsidR="00F31A33" w:rsidRPr="0095792A" w:rsidRDefault="00F31A33" w:rsidP="00F31A33">
      <w:pPr>
        <w:widowControl w:val="0"/>
        <w:tabs>
          <w:tab w:val="clear" w:pos="567"/>
        </w:tabs>
        <w:autoSpaceDE w:val="0"/>
        <w:autoSpaceDN w:val="0"/>
        <w:adjustRightInd w:val="0"/>
        <w:spacing w:line="240" w:lineRule="auto"/>
        <w:rPr>
          <w:color w:val="000000"/>
          <w:szCs w:val="22"/>
          <w:lang w:eastAsia="nl-NL"/>
        </w:rPr>
      </w:pPr>
    </w:p>
    <w:p w14:paraId="5D39A318" w14:textId="0B02CE66" w:rsidR="00F31A33" w:rsidRPr="0095792A" w:rsidRDefault="00FB4A83" w:rsidP="00F31A33">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Lot</w:t>
      </w:r>
    </w:p>
    <w:p w14:paraId="0732A91D" w14:textId="77777777" w:rsidR="00F31A33" w:rsidRPr="0095792A" w:rsidRDefault="00F31A33" w:rsidP="00F31A33">
      <w:pPr>
        <w:widowControl w:val="0"/>
        <w:tabs>
          <w:tab w:val="clear" w:pos="567"/>
        </w:tabs>
        <w:autoSpaceDE w:val="0"/>
        <w:autoSpaceDN w:val="0"/>
        <w:adjustRightInd w:val="0"/>
        <w:spacing w:line="240" w:lineRule="auto"/>
        <w:rPr>
          <w:color w:val="000000"/>
          <w:szCs w:val="22"/>
          <w:lang w:eastAsia="nl-NL"/>
        </w:rPr>
      </w:pPr>
    </w:p>
    <w:p w14:paraId="3D8E6566" w14:textId="77777777" w:rsidR="00F31A33" w:rsidRPr="0095792A" w:rsidRDefault="00F31A33" w:rsidP="00F31A33">
      <w:pPr>
        <w:widowControl w:val="0"/>
        <w:tabs>
          <w:tab w:val="clear" w:pos="567"/>
        </w:tabs>
        <w:autoSpaceDE w:val="0"/>
        <w:autoSpaceDN w:val="0"/>
        <w:adjustRightInd w:val="0"/>
        <w:spacing w:line="240" w:lineRule="auto"/>
        <w:rPr>
          <w:color w:val="000000"/>
          <w:szCs w:val="22"/>
          <w:lang w:eastAsia="nl-NL"/>
        </w:rPr>
      </w:pPr>
    </w:p>
    <w:p w14:paraId="1AD4C5CF" w14:textId="77777777" w:rsidR="00F31A33" w:rsidRPr="0095792A" w:rsidRDefault="00F31A33" w:rsidP="00F24244">
      <w:pPr>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rPr>
          <w:b/>
          <w:bCs/>
          <w:color w:val="000000"/>
          <w:szCs w:val="22"/>
          <w:lang w:eastAsia="nl-NL"/>
        </w:rPr>
      </w:pPr>
      <w:r w:rsidRPr="0095792A">
        <w:rPr>
          <w:b/>
          <w:bCs/>
          <w:color w:val="000000"/>
          <w:szCs w:val="22"/>
          <w:lang w:eastAsia="nl-NL"/>
        </w:rPr>
        <w:t>14.</w:t>
      </w:r>
      <w:r w:rsidRPr="0095792A">
        <w:rPr>
          <w:b/>
          <w:bCs/>
          <w:color w:val="000000"/>
          <w:szCs w:val="22"/>
          <w:lang w:eastAsia="nl-NL"/>
        </w:rPr>
        <w:tab/>
        <w:t>ALGEMENE INDELING VOOR DE AFLEVERING</w:t>
      </w:r>
    </w:p>
    <w:p w14:paraId="6FB5622D" w14:textId="77777777" w:rsidR="00F31A33" w:rsidRPr="0095792A" w:rsidRDefault="00F31A33" w:rsidP="00F31A33">
      <w:pPr>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p>
    <w:p w14:paraId="1C84393C" w14:textId="77777777" w:rsidR="00F31A33" w:rsidRPr="0095792A" w:rsidRDefault="00F31A33" w:rsidP="00F31A33">
      <w:pPr>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r w:rsidRPr="0095792A">
        <w:rPr>
          <w:bCs/>
          <w:color w:val="000000"/>
          <w:szCs w:val="22"/>
          <w:lang w:eastAsia="nl-NL"/>
        </w:rPr>
        <w:t>U.R.</w:t>
      </w:r>
    </w:p>
    <w:p w14:paraId="17946108" w14:textId="77777777" w:rsidR="00F31A33" w:rsidRPr="0095792A" w:rsidRDefault="00F31A33" w:rsidP="00F31A33">
      <w:pPr>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p>
    <w:p w14:paraId="325B2628" w14:textId="77777777" w:rsidR="00F31A33" w:rsidRPr="0095792A" w:rsidRDefault="00F31A33" w:rsidP="00F31A33">
      <w:pPr>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p>
    <w:p w14:paraId="6DD3937C" w14:textId="77777777" w:rsidR="00F31A33" w:rsidRPr="0095792A" w:rsidRDefault="00F31A33" w:rsidP="00F24244">
      <w:pPr>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rPr>
          <w:b/>
          <w:bCs/>
          <w:color w:val="000000"/>
          <w:szCs w:val="22"/>
          <w:lang w:eastAsia="nl-NL"/>
        </w:rPr>
      </w:pPr>
      <w:r w:rsidRPr="0095792A">
        <w:rPr>
          <w:b/>
          <w:bCs/>
          <w:color w:val="000000"/>
          <w:szCs w:val="22"/>
          <w:lang w:eastAsia="nl-NL"/>
        </w:rPr>
        <w:t>15.</w:t>
      </w:r>
      <w:r w:rsidRPr="0095792A">
        <w:rPr>
          <w:b/>
          <w:bCs/>
          <w:color w:val="000000"/>
          <w:szCs w:val="22"/>
          <w:lang w:eastAsia="nl-NL"/>
        </w:rPr>
        <w:tab/>
        <w:t>INSTRUCTIES VOOR GEBRUIK</w:t>
      </w:r>
    </w:p>
    <w:p w14:paraId="68CDFCC6" w14:textId="77777777" w:rsidR="00F31A33" w:rsidRPr="0095792A" w:rsidRDefault="00F31A33" w:rsidP="00F31A33">
      <w:pPr>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p>
    <w:p w14:paraId="4167142B" w14:textId="77777777" w:rsidR="00F31A33" w:rsidRPr="0095792A" w:rsidRDefault="00F31A33" w:rsidP="00F31A33">
      <w:pPr>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p>
    <w:p w14:paraId="2A7D801A" w14:textId="77777777" w:rsidR="00F31A33" w:rsidRPr="00C067FA" w:rsidRDefault="00F31A33" w:rsidP="00F25021">
      <w:pPr>
        <w:keepNext/>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rPr>
          <w:b/>
          <w:bCs/>
          <w:color w:val="000000"/>
          <w:szCs w:val="22"/>
          <w:lang w:val="fr-FR" w:eastAsia="nl-NL"/>
        </w:rPr>
      </w:pPr>
      <w:r w:rsidRPr="00C067FA">
        <w:rPr>
          <w:b/>
          <w:bCs/>
          <w:color w:val="000000"/>
          <w:szCs w:val="22"/>
          <w:lang w:val="fr-FR" w:eastAsia="nl-NL"/>
        </w:rPr>
        <w:t>16.</w:t>
      </w:r>
      <w:r w:rsidRPr="00C067FA">
        <w:rPr>
          <w:b/>
          <w:bCs/>
          <w:color w:val="000000"/>
          <w:szCs w:val="22"/>
          <w:lang w:val="fr-FR" w:eastAsia="nl-NL"/>
        </w:rPr>
        <w:tab/>
        <w:t xml:space="preserve">INFORMATIE </w:t>
      </w:r>
      <w:r w:rsidR="00ED509C" w:rsidRPr="00C067FA">
        <w:rPr>
          <w:b/>
          <w:bCs/>
          <w:color w:val="000000"/>
          <w:szCs w:val="22"/>
          <w:lang w:val="fr-FR" w:eastAsia="nl-NL"/>
        </w:rPr>
        <w:t>IN</w:t>
      </w:r>
      <w:r w:rsidRPr="00C067FA">
        <w:rPr>
          <w:b/>
          <w:bCs/>
          <w:color w:val="000000"/>
          <w:szCs w:val="22"/>
          <w:lang w:val="fr-FR" w:eastAsia="nl-NL"/>
        </w:rPr>
        <w:t xml:space="preserve"> BRAILLE</w:t>
      </w:r>
    </w:p>
    <w:p w14:paraId="2BA82E0D" w14:textId="77777777" w:rsidR="00F31A33" w:rsidRPr="00C067FA" w:rsidRDefault="00F31A33" w:rsidP="00F25021">
      <w:pPr>
        <w:keepNext/>
        <w:tabs>
          <w:tab w:val="clear" w:pos="567"/>
        </w:tabs>
        <w:autoSpaceDE w:val="0"/>
        <w:autoSpaceDN w:val="0"/>
        <w:adjustRightInd w:val="0"/>
        <w:spacing w:line="240" w:lineRule="auto"/>
        <w:rPr>
          <w:color w:val="000000"/>
          <w:szCs w:val="22"/>
          <w:lang w:val="fr-FR" w:eastAsia="nl-NL"/>
        </w:rPr>
      </w:pPr>
    </w:p>
    <w:p w14:paraId="6DFB82EF" w14:textId="77777777" w:rsidR="00F31A33" w:rsidRPr="00C067FA" w:rsidRDefault="00F31A33" w:rsidP="00F25021">
      <w:pPr>
        <w:keepNext/>
        <w:tabs>
          <w:tab w:val="clear" w:pos="567"/>
        </w:tabs>
        <w:autoSpaceDE w:val="0"/>
        <w:autoSpaceDN w:val="0"/>
        <w:adjustRightInd w:val="0"/>
        <w:spacing w:line="240" w:lineRule="auto"/>
        <w:rPr>
          <w:color w:val="000000"/>
          <w:szCs w:val="22"/>
          <w:lang w:val="fr-FR" w:eastAsia="nl-NL"/>
        </w:rPr>
      </w:pPr>
      <w:r w:rsidRPr="00C067FA">
        <w:rPr>
          <w:color w:val="000000"/>
          <w:szCs w:val="22"/>
          <w:lang w:val="fr-FR" w:eastAsia="nl-NL"/>
        </w:rPr>
        <w:t>Imatinib Actavis 400 mg</w:t>
      </w:r>
    </w:p>
    <w:p w14:paraId="64DAFF56" w14:textId="77777777" w:rsidR="00F648C8" w:rsidRPr="00C067FA" w:rsidRDefault="00F648C8" w:rsidP="00F648C8">
      <w:pPr>
        <w:tabs>
          <w:tab w:val="clear" w:pos="567"/>
        </w:tabs>
        <w:spacing w:line="240" w:lineRule="auto"/>
        <w:rPr>
          <w:szCs w:val="22"/>
          <w:lang w:val="fr-FR" w:eastAsia="fr-LU"/>
        </w:rPr>
      </w:pPr>
    </w:p>
    <w:p w14:paraId="40827177" w14:textId="77777777" w:rsidR="00F648C8" w:rsidRPr="00C067FA" w:rsidRDefault="00F648C8" w:rsidP="00F648C8">
      <w:pPr>
        <w:tabs>
          <w:tab w:val="clear" w:pos="567"/>
        </w:tabs>
        <w:spacing w:line="240" w:lineRule="auto"/>
        <w:rPr>
          <w:szCs w:val="22"/>
          <w:lang w:val="fr-FR" w:eastAsia="fr-LU"/>
        </w:rPr>
      </w:pPr>
    </w:p>
    <w:p w14:paraId="6747B94C" w14:textId="77777777" w:rsidR="00F648C8" w:rsidRPr="0095792A" w:rsidRDefault="00F648C8" w:rsidP="00F25021">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i/>
          <w:szCs w:val="22"/>
          <w:lang w:eastAsia="fr-LU" w:bidi="nl-NL"/>
        </w:rPr>
      </w:pPr>
      <w:r w:rsidRPr="0095792A">
        <w:rPr>
          <w:b/>
          <w:szCs w:val="22"/>
          <w:lang w:eastAsia="fr-LU" w:bidi="nl-NL"/>
        </w:rPr>
        <w:t>17.</w:t>
      </w:r>
      <w:r w:rsidRPr="0095792A">
        <w:rPr>
          <w:b/>
          <w:szCs w:val="22"/>
          <w:lang w:eastAsia="fr-LU" w:bidi="nl-NL"/>
        </w:rPr>
        <w:tab/>
        <w:t>UNIEK IDENTIFICATIEKENMERK - 2D MATRIXCODE</w:t>
      </w:r>
    </w:p>
    <w:p w14:paraId="459C74FF" w14:textId="77777777" w:rsidR="00F648C8" w:rsidRPr="0095792A" w:rsidRDefault="00F648C8" w:rsidP="00F25021">
      <w:pPr>
        <w:keepNext/>
        <w:tabs>
          <w:tab w:val="clear" w:pos="567"/>
        </w:tabs>
        <w:spacing w:line="240" w:lineRule="auto"/>
        <w:rPr>
          <w:szCs w:val="22"/>
          <w:lang w:eastAsia="fr-LU" w:bidi="nl-NL"/>
        </w:rPr>
      </w:pPr>
    </w:p>
    <w:p w14:paraId="1E41330E" w14:textId="77777777" w:rsidR="000D61E0" w:rsidRPr="0095792A" w:rsidRDefault="000D61E0" w:rsidP="00F25021">
      <w:pPr>
        <w:keepNext/>
        <w:autoSpaceDE w:val="0"/>
        <w:autoSpaceDN w:val="0"/>
        <w:adjustRightInd w:val="0"/>
        <w:spacing w:line="240" w:lineRule="auto"/>
        <w:rPr>
          <w:noProof/>
        </w:rPr>
      </w:pPr>
      <w:r w:rsidRPr="0095792A">
        <w:rPr>
          <w:noProof/>
          <w:highlight w:val="lightGray"/>
        </w:rPr>
        <w:t>&lt;2D matrixcode met het unieke identificatiekenmerk.&gt;</w:t>
      </w:r>
    </w:p>
    <w:p w14:paraId="46506073" w14:textId="77777777" w:rsidR="00F648C8" w:rsidRPr="0095792A" w:rsidRDefault="00F648C8" w:rsidP="00F648C8">
      <w:pPr>
        <w:rPr>
          <w:szCs w:val="22"/>
          <w:lang w:bidi="nl-NL"/>
        </w:rPr>
      </w:pPr>
    </w:p>
    <w:p w14:paraId="1490F6BE" w14:textId="77777777" w:rsidR="00F648C8" w:rsidRPr="0095792A" w:rsidRDefault="00F648C8" w:rsidP="00F25021">
      <w:pPr>
        <w:keepNext/>
        <w:pBdr>
          <w:top w:val="single" w:sz="4" w:space="1" w:color="auto"/>
          <w:left w:val="single" w:sz="4" w:space="4" w:color="auto"/>
          <w:bottom w:val="single" w:sz="4" w:space="1" w:color="auto"/>
          <w:right w:val="single" w:sz="4" w:space="4" w:color="auto"/>
        </w:pBdr>
        <w:ind w:left="567" w:hanging="567"/>
        <w:rPr>
          <w:i/>
          <w:szCs w:val="22"/>
          <w:lang w:bidi="nl-NL"/>
        </w:rPr>
      </w:pPr>
      <w:r w:rsidRPr="0095792A">
        <w:rPr>
          <w:b/>
          <w:szCs w:val="22"/>
          <w:lang w:bidi="nl-NL"/>
        </w:rPr>
        <w:t>18.</w:t>
      </w:r>
      <w:r w:rsidRPr="0095792A">
        <w:rPr>
          <w:b/>
          <w:szCs w:val="22"/>
          <w:lang w:bidi="nl-NL"/>
        </w:rPr>
        <w:tab/>
        <w:t>UNIEK IDENTIFICATIEKENMERK - VOOR MENSEN LEESBARE GEGEVENS</w:t>
      </w:r>
    </w:p>
    <w:p w14:paraId="18569E22" w14:textId="77777777" w:rsidR="00F648C8" w:rsidRPr="0095792A" w:rsidRDefault="00F648C8" w:rsidP="00F25021">
      <w:pPr>
        <w:keepNext/>
        <w:rPr>
          <w:szCs w:val="22"/>
          <w:lang w:bidi="nl-NL"/>
        </w:rPr>
      </w:pPr>
    </w:p>
    <w:p w14:paraId="4DFD404A" w14:textId="275B88D5" w:rsidR="000D61E0" w:rsidRPr="0095792A" w:rsidRDefault="000D61E0" w:rsidP="00F25021">
      <w:pPr>
        <w:keepNext/>
        <w:spacing w:line="240" w:lineRule="auto"/>
      </w:pPr>
      <w:r w:rsidRPr="0095792A">
        <w:t>PC {nummer}</w:t>
      </w:r>
    </w:p>
    <w:p w14:paraId="07982ABB" w14:textId="7D9D2725" w:rsidR="000D61E0" w:rsidRPr="0095792A" w:rsidRDefault="000D61E0" w:rsidP="00F25021">
      <w:pPr>
        <w:keepNext/>
        <w:spacing w:line="240" w:lineRule="auto"/>
      </w:pPr>
      <w:r w:rsidRPr="0095792A">
        <w:t>SN {nummer}</w:t>
      </w:r>
    </w:p>
    <w:p w14:paraId="73AC0539" w14:textId="10F3B97F" w:rsidR="000D61E0" w:rsidRPr="0095792A" w:rsidRDefault="000D61E0" w:rsidP="00F25021">
      <w:pPr>
        <w:keepNext/>
        <w:spacing w:line="240" w:lineRule="auto"/>
        <w:rPr>
          <w:b/>
          <w:noProof/>
          <w:u w:val="single"/>
        </w:rPr>
      </w:pPr>
      <w:r w:rsidRPr="0095792A">
        <w:t>NN {nummer}</w:t>
      </w:r>
    </w:p>
    <w:p w14:paraId="29514BE0" w14:textId="77777777" w:rsidR="000D61E0" w:rsidRPr="0095792A" w:rsidRDefault="000D61E0" w:rsidP="00F25021">
      <w:pPr>
        <w:keepNext/>
        <w:rPr>
          <w:szCs w:val="22"/>
          <w:lang w:bidi="nl-NL"/>
        </w:rPr>
      </w:pPr>
    </w:p>
    <w:p w14:paraId="2ED8A712" w14:textId="77777777" w:rsidR="00F31A33" w:rsidRPr="0095792A" w:rsidRDefault="00F31A33" w:rsidP="00F25021">
      <w:pPr>
        <w:keepNext/>
        <w:widowControl w:val="0"/>
        <w:tabs>
          <w:tab w:val="clear" w:pos="567"/>
        </w:tabs>
        <w:autoSpaceDE w:val="0"/>
        <w:autoSpaceDN w:val="0"/>
        <w:adjustRightInd w:val="0"/>
        <w:spacing w:line="240" w:lineRule="auto"/>
        <w:rPr>
          <w:color w:val="000000"/>
          <w:szCs w:val="22"/>
          <w:lang w:eastAsia="nl-NL"/>
        </w:rPr>
      </w:pPr>
    </w:p>
    <w:p w14:paraId="488E1715" w14:textId="77777777" w:rsidR="00F31A33" w:rsidRPr="0095792A" w:rsidRDefault="00F31A33" w:rsidP="00F31A33">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rPr>
          <w:b/>
          <w:color w:val="000000"/>
          <w:szCs w:val="22"/>
          <w:lang w:eastAsia="nl-NL"/>
        </w:rPr>
      </w:pPr>
      <w:r w:rsidRPr="0095792A">
        <w:rPr>
          <w:b/>
          <w:bCs/>
          <w:color w:val="000000"/>
          <w:szCs w:val="22"/>
          <w:lang w:eastAsia="nl-NL"/>
        </w:rPr>
        <w:br w:type="page"/>
      </w:r>
      <w:r w:rsidRPr="0095792A">
        <w:rPr>
          <w:b/>
          <w:color w:val="000000"/>
          <w:szCs w:val="22"/>
          <w:lang w:eastAsia="nl-NL"/>
        </w:rPr>
        <w:t xml:space="preserve">GEGEVENS DIE </w:t>
      </w:r>
      <w:r w:rsidR="002F607C" w:rsidRPr="0095792A">
        <w:rPr>
          <w:b/>
          <w:color w:val="000000"/>
          <w:szCs w:val="22"/>
          <w:lang w:eastAsia="nl-NL"/>
        </w:rPr>
        <w:t xml:space="preserve">IN IEDER GEVAL </w:t>
      </w:r>
      <w:r w:rsidRPr="0095792A">
        <w:rPr>
          <w:b/>
          <w:color w:val="000000"/>
          <w:szCs w:val="22"/>
          <w:lang w:eastAsia="nl-NL"/>
        </w:rPr>
        <w:t>OP BLISTERVERPAKKINGEN OF STRIPS MOETEN WORDEN VERMELD</w:t>
      </w:r>
    </w:p>
    <w:p w14:paraId="0E186DA7" w14:textId="77777777" w:rsidR="00F31A33" w:rsidRPr="0095792A" w:rsidRDefault="00F31A33" w:rsidP="00F31A33">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rPr>
          <w:b/>
          <w:bCs/>
          <w:color w:val="000000"/>
          <w:szCs w:val="22"/>
          <w:lang w:eastAsia="nl-NL"/>
        </w:rPr>
      </w:pPr>
    </w:p>
    <w:p w14:paraId="5A335E28" w14:textId="77777777" w:rsidR="00F31A33" w:rsidRPr="0095792A" w:rsidRDefault="00F31A33" w:rsidP="00F31A33">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rPr>
          <w:b/>
          <w:bCs/>
          <w:color w:val="000000"/>
          <w:szCs w:val="22"/>
          <w:lang w:eastAsia="nl-NL"/>
        </w:rPr>
      </w:pPr>
      <w:r w:rsidRPr="0095792A">
        <w:rPr>
          <w:b/>
          <w:bCs/>
          <w:color w:val="000000"/>
          <w:szCs w:val="22"/>
          <w:lang w:eastAsia="nl-NL"/>
        </w:rPr>
        <w:t>Blister</w:t>
      </w:r>
    </w:p>
    <w:p w14:paraId="7FB01119" w14:textId="77777777" w:rsidR="00F31A33" w:rsidRPr="0095792A" w:rsidRDefault="00F31A33" w:rsidP="00F31A33">
      <w:pPr>
        <w:widowControl w:val="0"/>
        <w:tabs>
          <w:tab w:val="clear" w:pos="567"/>
        </w:tabs>
        <w:suppressAutoHyphens/>
        <w:spacing w:line="240" w:lineRule="auto"/>
        <w:rPr>
          <w:bCs/>
          <w:color w:val="000000"/>
          <w:szCs w:val="22"/>
          <w:lang w:eastAsia="nl-NL"/>
        </w:rPr>
      </w:pPr>
    </w:p>
    <w:p w14:paraId="208CF3DB" w14:textId="77777777" w:rsidR="00F31A33" w:rsidRPr="0095792A" w:rsidRDefault="00F31A33" w:rsidP="00F31A33">
      <w:pPr>
        <w:widowControl w:val="0"/>
        <w:tabs>
          <w:tab w:val="clear" w:pos="567"/>
        </w:tabs>
        <w:suppressAutoHyphens/>
        <w:spacing w:line="240" w:lineRule="auto"/>
        <w:rPr>
          <w:bCs/>
          <w:color w:val="000000"/>
          <w:szCs w:val="22"/>
          <w:lang w:eastAsia="nl-NL"/>
        </w:rPr>
      </w:pPr>
    </w:p>
    <w:p w14:paraId="5A73D121" w14:textId="77777777" w:rsidR="00F31A33" w:rsidRPr="0095792A" w:rsidRDefault="00F31A33" w:rsidP="00F31A33">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ind w:left="567" w:hanging="567"/>
        <w:outlineLvl w:val="0"/>
        <w:rPr>
          <w:b/>
          <w:bCs/>
          <w:color w:val="000000"/>
          <w:szCs w:val="22"/>
          <w:lang w:eastAsia="nl-NL"/>
        </w:rPr>
      </w:pPr>
      <w:r w:rsidRPr="0095792A">
        <w:rPr>
          <w:b/>
          <w:bCs/>
          <w:color w:val="000000"/>
          <w:szCs w:val="22"/>
          <w:lang w:eastAsia="nl-NL"/>
        </w:rPr>
        <w:t>1.</w:t>
      </w:r>
      <w:r w:rsidRPr="0095792A">
        <w:rPr>
          <w:b/>
          <w:bCs/>
          <w:color w:val="000000"/>
          <w:szCs w:val="22"/>
          <w:lang w:eastAsia="nl-NL"/>
        </w:rPr>
        <w:tab/>
        <w:t>NAAM VAN HET GENEESMIDDEL</w:t>
      </w:r>
    </w:p>
    <w:p w14:paraId="282ABE26" w14:textId="77777777" w:rsidR="00F31A33" w:rsidRPr="0095792A" w:rsidRDefault="00F31A33" w:rsidP="00F31A33">
      <w:pPr>
        <w:widowControl w:val="0"/>
        <w:tabs>
          <w:tab w:val="clear" w:pos="567"/>
        </w:tabs>
        <w:autoSpaceDE w:val="0"/>
        <w:autoSpaceDN w:val="0"/>
        <w:adjustRightInd w:val="0"/>
        <w:spacing w:line="240" w:lineRule="auto"/>
        <w:rPr>
          <w:color w:val="000000"/>
          <w:szCs w:val="22"/>
          <w:lang w:eastAsia="nl-NL"/>
        </w:rPr>
      </w:pPr>
    </w:p>
    <w:p w14:paraId="0ACD8582" w14:textId="77777777" w:rsidR="00F31A33" w:rsidRPr="0095792A" w:rsidRDefault="00F31A33" w:rsidP="00F31A33">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Imatinib Actavis 400 mg capsules</w:t>
      </w:r>
    </w:p>
    <w:p w14:paraId="09878D91" w14:textId="77777777" w:rsidR="00F31A33" w:rsidRPr="0095792A" w:rsidRDefault="00122592" w:rsidP="00F31A33">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i</w:t>
      </w:r>
      <w:r w:rsidR="00F31A33" w:rsidRPr="0095792A">
        <w:rPr>
          <w:color w:val="000000"/>
          <w:szCs w:val="22"/>
          <w:lang w:eastAsia="nl-NL"/>
        </w:rPr>
        <w:t>matinib</w:t>
      </w:r>
    </w:p>
    <w:p w14:paraId="304EB623" w14:textId="77777777" w:rsidR="00F31A33" w:rsidRPr="0095792A" w:rsidRDefault="00F31A33" w:rsidP="00F31A33">
      <w:pPr>
        <w:widowControl w:val="0"/>
        <w:tabs>
          <w:tab w:val="clear" w:pos="567"/>
        </w:tabs>
        <w:autoSpaceDE w:val="0"/>
        <w:autoSpaceDN w:val="0"/>
        <w:adjustRightInd w:val="0"/>
        <w:spacing w:line="240" w:lineRule="auto"/>
        <w:rPr>
          <w:color w:val="000000"/>
          <w:szCs w:val="22"/>
          <w:lang w:eastAsia="nl-NL"/>
        </w:rPr>
      </w:pPr>
    </w:p>
    <w:p w14:paraId="56AE3AF9" w14:textId="77777777" w:rsidR="00F31A33" w:rsidRPr="0095792A" w:rsidRDefault="00F31A33" w:rsidP="00F31A33">
      <w:pPr>
        <w:widowControl w:val="0"/>
        <w:tabs>
          <w:tab w:val="clear" w:pos="567"/>
        </w:tabs>
        <w:suppressAutoHyphens/>
        <w:spacing w:line="240" w:lineRule="auto"/>
        <w:rPr>
          <w:bCs/>
          <w:color w:val="000000"/>
          <w:szCs w:val="22"/>
          <w:lang w:eastAsia="nl-NL"/>
        </w:rPr>
      </w:pPr>
    </w:p>
    <w:p w14:paraId="75194FA0" w14:textId="77777777" w:rsidR="00F31A33" w:rsidRPr="0095792A" w:rsidRDefault="00F31A33" w:rsidP="00F31A33">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ind w:left="567" w:hanging="567"/>
        <w:outlineLvl w:val="0"/>
        <w:rPr>
          <w:b/>
          <w:bCs/>
          <w:color w:val="000000"/>
          <w:szCs w:val="22"/>
          <w:lang w:eastAsia="nl-NL"/>
        </w:rPr>
      </w:pPr>
      <w:r w:rsidRPr="0095792A">
        <w:rPr>
          <w:b/>
          <w:bCs/>
          <w:color w:val="000000"/>
          <w:szCs w:val="22"/>
          <w:lang w:eastAsia="nl-NL"/>
        </w:rPr>
        <w:t>2.</w:t>
      </w:r>
      <w:r w:rsidRPr="0095792A">
        <w:rPr>
          <w:b/>
          <w:bCs/>
          <w:color w:val="000000"/>
          <w:szCs w:val="22"/>
          <w:lang w:eastAsia="nl-NL"/>
        </w:rPr>
        <w:tab/>
        <w:t>NAAM VAN DE HOUDER VAN DE VERGUNNING VOOR HET IN DE HANDEL BRENGEN</w:t>
      </w:r>
    </w:p>
    <w:p w14:paraId="67109FEA" w14:textId="77777777" w:rsidR="00F31A33" w:rsidRPr="0095792A" w:rsidRDefault="00F31A33" w:rsidP="00F31A33">
      <w:pPr>
        <w:widowControl w:val="0"/>
        <w:tabs>
          <w:tab w:val="clear" w:pos="567"/>
        </w:tabs>
        <w:autoSpaceDE w:val="0"/>
        <w:autoSpaceDN w:val="0"/>
        <w:adjustRightInd w:val="0"/>
        <w:spacing w:line="240" w:lineRule="auto"/>
        <w:rPr>
          <w:color w:val="000000"/>
          <w:szCs w:val="22"/>
          <w:lang w:eastAsia="nl-NL"/>
        </w:rPr>
      </w:pPr>
    </w:p>
    <w:p w14:paraId="03D3B857" w14:textId="77777777" w:rsidR="00F31A33" w:rsidRPr="0095792A" w:rsidRDefault="00F31A33" w:rsidP="00F31A33">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[Actavis logo]</w:t>
      </w:r>
    </w:p>
    <w:p w14:paraId="6C539D65" w14:textId="77777777" w:rsidR="00F31A33" w:rsidRPr="0095792A" w:rsidRDefault="00F31A33" w:rsidP="00F31A33">
      <w:pPr>
        <w:widowControl w:val="0"/>
        <w:tabs>
          <w:tab w:val="clear" w:pos="567"/>
        </w:tabs>
        <w:autoSpaceDE w:val="0"/>
        <w:autoSpaceDN w:val="0"/>
        <w:adjustRightInd w:val="0"/>
        <w:spacing w:line="240" w:lineRule="auto"/>
        <w:rPr>
          <w:color w:val="000000"/>
          <w:szCs w:val="22"/>
          <w:lang w:eastAsia="nl-NL"/>
        </w:rPr>
      </w:pPr>
    </w:p>
    <w:p w14:paraId="5ECA29F2" w14:textId="77777777" w:rsidR="00F31A33" w:rsidRPr="0095792A" w:rsidRDefault="00F31A33" w:rsidP="00F31A33">
      <w:pPr>
        <w:widowControl w:val="0"/>
        <w:tabs>
          <w:tab w:val="clear" w:pos="567"/>
          <w:tab w:val="center" w:pos="4703"/>
          <w:tab w:val="right" w:pos="9406"/>
        </w:tabs>
        <w:suppressAutoHyphens/>
        <w:spacing w:line="240" w:lineRule="auto"/>
        <w:rPr>
          <w:bCs/>
          <w:color w:val="000000"/>
          <w:szCs w:val="22"/>
          <w:lang w:eastAsia="nl-NL"/>
        </w:rPr>
      </w:pPr>
    </w:p>
    <w:p w14:paraId="0CB8054E" w14:textId="77777777" w:rsidR="00F31A33" w:rsidRPr="0095792A" w:rsidRDefault="00F31A33" w:rsidP="00F31A33">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ind w:left="567" w:hanging="567"/>
        <w:outlineLvl w:val="0"/>
        <w:rPr>
          <w:b/>
          <w:bCs/>
          <w:color w:val="000000"/>
          <w:szCs w:val="22"/>
          <w:lang w:eastAsia="nl-NL"/>
        </w:rPr>
      </w:pPr>
      <w:r w:rsidRPr="0095792A">
        <w:rPr>
          <w:b/>
          <w:bCs/>
          <w:color w:val="000000"/>
          <w:szCs w:val="22"/>
          <w:lang w:eastAsia="nl-NL"/>
        </w:rPr>
        <w:t>3.</w:t>
      </w:r>
      <w:r w:rsidRPr="0095792A">
        <w:rPr>
          <w:b/>
          <w:bCs/>
          <w:color w:val="000000"/>
          <w:szCs w:val="22"/>
          <w:lang w:eastAsia="nl-NL"/>
        </w:rPr>
        <w:tab/>
        <w:t>UITERSTE GEBRUIKSDATUM</w:t>
      </w:r>
    </w:p>
    <w:p w14:paraId="0AB03364" w14:textId="77777777" w:rsidR="00F31A33" w:rsidRPr="0095792A" w:rsidRDefault="00F31A33" w:rsidP="00F31A33">
      <w:pPr>
        <w:widowControl w:val="0"/>
        <w:tabs>
          <w:tab w:val="clear" w:pos="567"/>
        </w:tabs>
        <w:autoSpaceDE w:val="0"/>
        <w:autoSpaceDN w:val="0"/>
        <w:adjustRightInd w:val="0"/>
        <w:spacing w:line="240" w:lineRule="auto"/>
        <w:rPr>
          <w:color w:val="000000"/>
          <w:szCs w:val="22"/>
          <w:lang w:eastAsia="nl-NL"/>
        </w:rPr>
      </w:pPr>
    </w:p>
    <w:p w14:paraId="24B043B2" w14:textId="77777777" w:rsidR="00F31A33" w:rsidRPr="0095792A" w:rsidRDefault="00F31A33" w:rsidP="00F31A33">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EXP</w:t>
      </w:r>
    </w:p>
    <w:p w14:paraId="1921B844" w14:textId="77777777" w:rsidR="00F31A33" w:rsidRPr="0095792A" w:rsidRDefault="00F31A33" w:rsidP="00F31A33">
      <w:pPr>
        <w:widowControl w:val="0"/>
        <w:tabs>
          <w:tab w:val="clear" w:pos="567"/>
        </w:tabs>
        <w:autoSpaceDE w:val="0"/>
        <w:autoSpaceDN w:val="0"/>
        <w:adjustRightInd w:val="0"/>
        <w:spacing w:line="240" w:lineRule="auto"/>
        <w:rPr>
          <w:color w:val="000000"/>
          <w:szCs w:val="22"/>
          <w:lang w:eastAsia="nl-NL"/>
        </w:rPr>
      </w:pPr>
    </w:p>
    <w:p w14:paraId="3DA6CFCF" w14:textId="77777777" w:rsidR="00F31A33" w:rsidRPr="0095792A" w:rsidRDefault="00F31A33" w:rsidP="00F31A33">
      <w:pPr>
        <w:widowControl w:val="0"/>
        <w:tabs>
          <w:tab w:val="clear" w:pos="567"/>
        </w:tabs>
        <w:suppressAutoHyphens/>
        <w:spacing w:line="240" w:lineRule="auto"/>
        <w:rPr>
          <w:bCs/>
          <w:color w:val="000000"/>
          <w:szCs w:val="22"/>
          <w:lang w:eastAsia="nl-NL"/>
        </w:rPr>
      </w:pPr>
    </w:p>
    <w:p w14:paraId="437F2080" w14:textId="77777777" w:rsidR="00F31A33" w:rsidRPr="0095792A" w:rsidRDefault="00F31A33" w:rsidP="00F31A33">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ind w:left="567" w:hanging="567"/>
        <w:outlineLvl w:val="0"/>
        <w:rPr>
          <w:b/>
          <w:bCs/>
          <w:color w:val="000000"/>
          <w:szCs w:val="22"/>
          <w:lang w:eastAsia="nl-NL"/>
        </w:rPr>
      </w:pPr>
      <w:r w:rsidRPr="0095792A">
        <w:rPr>
          <w:b/>
          <w:bCs/>
          <w:color w:val="000000"/>
          <w:szCs w:val="22"/>
          <w:lang w:eastAsia="nl-NL"/>
        </w:rPr>
        <w:t>4.</w:t>
      </w:r>
      <w:r w:rsidRPr="0095792A">
        <w:rPr>
          <w:b/>
          <w:bCs/>
          <w:color w:val="000000"/>
          <w:szCs w:val="22"/>
          <w:lang w:eastAsia="nl-NL"/>
        </w:rPr>
        <w:tab/>
        <w:t>PARTIJNUMMER</w:t>
      </w:r>
    </w:p>
    <w:p w14:paraId="7F0EA257" w14:textId="77777777" w:rsidR="00F31A33" w:rsidRPr="0095792A" w:rsidRDefault="00F31A33" w:rsidP="00F31A33">
      <w:pPr>
        <w:widowControl w:val="0"/>
        <w:tabs>
          <w:tab w:val="clear" w:pos="567"/>
        </w:tabs>
        <w:autoSpaceDE w:val="0"/>
        <w:autoSpaceDN w:val="0"/>
        <w:adjustRightInd w:val="0"/>
        <w:spacing w:line="240" w:lineRule="auto"/>
        <w:rPr>
          <w:color w:val="000000"/>
          <w:szCs w:val="22"/>
          <w:lang w:eastAsia="nl-NL"/>
        </w:rPr>
      </w:pPr>
    </w:p>
    <w:p w14:paraId="6F76ED9F" w14:textId="05B4E6C4" w:rsidR="00F31A33" w:rsidRPr="0095792A" w:rsidRDefault="003D6FE6" w:rsidP="00F31A33">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Lot</w:t>
      </w:r>
    </w:p>
    <w:p w14:paraId="4086DD14" w14:textId="77777777" w:rsidR="00F31A33" w:rsidRPr="0095792A" w:rsidRDefault="00F31A33" w:rsidP="00F31A33">
      <w:pPr>
        <w:widowControl w:val="0"/>
        <w:tabs>
          <w:tab w:val="clear" w:pos="567"/>
        </w:tabs>
        <w:suppressAutoHyphens/>
        <w:spacing w:line="240" w:lineRule="auto"/>
        <w:rPr>
          <w:bCs/>
          <w:i/>
          <w:iCs/>
          <w:color w:val="000000"/>
          <w:szCs w:val="22"/>
          <w:lang w:eastAsia="nl-NL"/>
        </w:rPr>
      </w:pPr>
    </w:p>
    <w:p w14:paraId="10DC2CE6" w14:textId="77777777" w:rsidR="00F31A33" w:rsidRPr="0095792A" w:rsidRDefault="00F31A33" w:rsidP="00F31A33">
      <w:pPr>
        <w:widowControl w:val="0"/>
        <w:tabs>
          <w:tab w:val="clear" w:pos="567"/>
        </w:tabs>
        <w:suppressAutoHyphens/>
        <w:spacing w:line="240" w:lineRule="auto"/>
        <w:rPr>
          <w:bCs/>
          <w:i/>
          <w:iCs/>
          <w:color w:val="000000"/>
          <w:szCs w:val="22"/>
          <w:lang w:eastAsia="nl-NL"/>
        </w:rPr>
      </w:pPr>
    </w:p>
    <w:p w14:paraId="69B324DB" w14:textId="77777777" w:rsidR="00F31A33" w:rsidRPr="0095792A" w:rsidRDefault="00F31A33" w:rsidP="00F31A33">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ind w:left="567" w:hanging="567"/>
        <w:outlineLvl w:val="0"/>
        <w:rPr>
          <w:b/>
          <w:bCs/>
          <w:color w:val="000000"/>
          <w:szCs w:val="22"/>
          <w:lang w:eastAsia="nl-NL"/>
        </w:rPr>
      </w:pPr>
      <w:r w:rsidRPr="0095792A">
        <w:rPr>
          <w:b/>
          <w:bCs/>
          <w:color w:val="000000"/>
          <w:szCs w:val="22"/>
          <w:lang w:eastAsia="nl-NL"/>
        </w:rPr>
        <w:t>5.</w:t>
      </w:r>
      <w:r w:rsidRPr="0095792A">
        <w:rPr>
          <w:b/>
          <w:bCs/>
          <w:color w:val="000000"/>
          <w:szCs w:val="22"/>
          <w:lang w:eastAsia="nl-NL"/>
        </w:rPr>
        <w:tab/>
        <w:t>OVERIGE</w:t>
      </w:r>
    </w:p>
    <w:p w14:paraId="1899D355" w14:textId="77777777" w:rsidR="00F31A33" w:rsidRPr="0095792A" w:rsidRDefault="00F31A33" w:rsidP="00F31A33">
      <w:pPr>
        <w:widowControl w:val="0"/>
        <w:tabs>
          <w:tab w:val="clear" w:pos="567"/>
        </w:tabs>
        <w:suppressAutoHyphens/>
        <w:spacing w:line="240" w:lineRule="auto"/>
        <w:rPr>
          <w:bCs/>
          <w:i/>
          <w:iCs/>
          <w:color w:val="000000"/>
          <w:szCs w:val="22"/>
          <w:lang w:eastAsia="nl-NL"/>
        </w:rPr>
      </w:pPr>
    </w:p>
    <w:p w14:paraId="604D1B53" w14:textId="77777777" w:rsidR="00F24244" w:rsidRPr="0095792A" w:rsidRDefault="00F24244">
      <w:pPr>
        <w:tabs>
          <w:tab w:val="clear" w:pos="567"/>
        </w:tabs>
        <w:spacing w:line="240" w:lineRule="auto"/>
        <w:rPr>
          <w:b/>
          <w:bCs/>
          <w:color w:val="000000"/>
          <w:szCs w:val="22"/>
          <w:lang w:eastAsia="nl-NL"/>
        </w:rPr>
      </w:pPr>
      <w:r w:rsidRPr="0095792A">
        <w:rPr>
          <w:b/>
          <w:bCs/>
          <w:color w:val="000000"/>
          <w:szCs w:val="22"/>
          <w:lang w:eastAsia="nl-NL"/>
        </w:rPr>
        <w:br w:type="page"/>
      </w:r>
    </w:p>
    <w:p w14:paraId="091E28E1" w14:textId="77777777" w:rsidR="007F2581" w:rsidRPr="0095792A" w:rsidRDefault="007F2581" w:rsidP="007F2581">
      <w:pPr>
        <w:pageBreakBefore/>
        <w:widowControl w:val="0"/>
        <w:pBdr>
          <w:top w:val="single" w:sz="4" w:space="1" w:color="auto"/>
          <w:left w:val="single" w:sz="4" w:space="4" w:color="auto"/>
          <w:bottom w:val="single" w:sz="4" w:space="1" w:color="auto"/>
          <w:right w:val="single" w:sz="4" w:space="4" w:color="auto"/>
        </w:pBdr>
        <w:tabs>
          <w:tab w:val="clear" w:pos="567"/>
          <w:tab w:val="left" w:pos="-1440"/>
          <w:tab w:val="left" w:pos="-720"/>
          <w:tab w:val="left" w:pos="0"/>
          <w:tab w:val="left" w:pos="142"/>
          <w:tab w:val="left" w:pos="1008"/>
        </w:tabs>
        <w:suppressAutoHyphens/>
        <w:spacing w:line="240" w:lineRule="auto"/>
        <w:rPr>
          <w:b/>
          <w:bCs/>
          <w:color w:val="000000"/>
          <w:szCs w:val="22"/>
          <w:lang w:eastAsia="nl-NL"/>
        </w:rPr>
      </w:pPr>
      <w:r w:rsidRPr="0095792A">
        <w:rPr>
          <w:b/>
          <w:bCs/>
          <w:color w:val="000000"/>
          <w:szCs w:val="22"/>
          <w:lang w:eastAsia="nl-NL"/>
        </w:rPr>
        <w:t>GEGEVENS DIE OP DE BUITENVERPAKKING MOETEN WORDEN VERMELD</w:t>
      </w:r>
    </w:p>
    <w:p w14:paraId="6512FE87" w14:textId="77777777" w:rsidR="007F2581" w:rsidRPr="0095792A" w:rsidRDefault="007F2581" w:rsidP="007F2581">
      <w:pPr>
        <w:widowControl w:val="0"/>
        <w:pBdr>
          <w:top w:val="single" w:sz="4" w:space="1" w:color="auto"/>
          <w:left w:val="single" w:sz="4" w:space="4" w:color="auto"/>
          <w:bottom w:val="single" w:sz="4" w:space="1" w:color="auto"/>
          <w:right w:val="single" w:sz="4" w:space="4" w:color="auto"/>
        </w:pBdr>
        <w:tabs>
          <w:tab w:val="clear" w:pos="567"/>
          <w:tab w:val="left" w:pos="-1440"/>
          <w:tab w:val="left" w:pos="-720"/>
          <w:tab w:val="left" w:pos="0"/>
          <w:tab w:val="left" w:pos="142"/>
          <w:tab w:val="left" w:pos="1008"/>
        </w:tabs>
        <w:suppressAutoHyphens/>
        <w:spacing w:line="240" w:lineRule="auto"/>
        <w:rPr>
          <w:b/>
          <w:bCs/>
          <w:color w:val="000000"/>
          <w:szCs w:val="22"/>
          <w:lang w:eastAsia="nl-NL"/>
        </w:rPr>
      </w:pPr>
    </w:p>
    <w:p w14:paraId="24BB6320" w14:textId="77777777" w:rsidR="007F2581" w:rsidRPr="0095792A" w:rsidRDefault="007F2581" w:rsidP="007F2581">
      <w:pPr>
        <w:widowControl w:val="0"/>
        <w:pBdr>
          <w:top w:val="single" w:sz="4" w:space="1" w:color="auto"/>
          <w:left w:val="single" w:sz="4" w:space="4" w:color="auto"/>
          <w:bottom w:val="single" w:sz="4" w:space="1" w:color="auto"/>
          <w:right w:val="single" w:sz="4" w:space="4" w:color="auto"/>
        </w:pBdr>
        <w:tabs>
          <w:tab w:val="clear" w:pos="567"/>
          <w:tab w:val="left" w:pos="-1440"/>
          <w:tab w:val="left" w:pos="-720"/>
          <w:tab w:val="left" w:pos="0"/>
          <w:tab w:val="left" w:pos="142"/>
          <w:tab w:val="left" w:pos="1008"/>
        </w:tabs>
        <w:suppressAutoHyphens/>
        <w:spacing w:line="240" w:lineRule="auto"/>
        <w:rPr>
          <w:b/>
          <w:bCs/>
          <w:color w:val="000000"/>
          <w:szCs w:val="22"/>
          <w:lang w:eastAsia="nl-NL"/>
        </w:rPr>
      </w:pPr>
      <w:r w:rsidRPr="0095792A">
        <w:rPr>
          <w:b/>
          <w:bCs/>
          <w:color w:val="000000"/>
          <w:szCs w:val="22"/>
          <w:lang w:eastAsia="nl-NL"/>
        </w:rPr>
        <w:t>Tekst voor doosje</w:t>
      </w:r>
    </w:p>
    <w:p w14:paraId="43D6938C" w14:textId="77777777" w:rsidR="007F2581" w:rsidRPr="0095792A" w:rsidRDefault="007F2581" w:rsidP="007F2581">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19E7424B" w14:textId="77777777" w:rsidR="007F2581" w:rsidRPr="0095792A" w:rsidRDefault="007F2581" w:rsidP="007F2581">
      <w:pPr>
        <w:widowControl w:val="0"/>
        <w:tabs>
          <w:tab w:val="clear" w:pos="567"/>
          <w:tab w:val="left" w:pos="-1440"/>
          <w:tab w:val="left" w:pos="-720"/>
          <w:tab w:val="left" w:pos="0"/>
          <w:tab w:val="left" w:pos="720"/>
          <w:tab w:val="left" w:pos="1008"/>
        </w:tabs>
        <w:suppressAutoHyphens/>
        <w:spacing w:line="240" w:lineRule="auto"/>
        <w:ind w:left="720" w:hanging="720"/>
        <w:rPr>
          <w:bCs/>
          <w:color w:val="000000"/>
          <w:szCs w:val="22"/>
          <w:lang w:eastAsia="nl-NL"/>
        </w:rPr>
      </w:pPr>
    </w:p>
    <w:p w14:paraId="57E70851" w14:textId="77777777" w:rsidR="007F2581" w:rsidRPr="0095792A" w:rsidRDefault="007F2581" w:rsidP="00F24244">
      <w:pPr>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ind w:left="567" w:hanging="567"/>
        <w:rPr>
          <w:b/>
          <w:bCs/>
          <w:color w:val="000000"/>
          <w:szCs w:val="22"/>
          <w:lang w:eastAsia="nl-NL"/>
        </w:rPr>
      </w:pPr>
      <w:r w:rsidRPr="0095792A">
        <w:rPr>
          <w:b/>
          <w:bCs/>
          <w:color w:val="000000"/>
          <w:szCs w:val="22"/>
          <w:lang w:eastAsia="nl-NL"/>
        </w:rPr>
        <w:t>1.</w:t>
      </w:r>
      <w:r w:rsidRPr="0095792A">
        <w:rPr>
          <w:b/>
          <w:bCs/>
          <w:color w:val="000000"/>
          <w:szCs w:val="22"/>
          <w:lang w:eastAsia="nl-NL"/>
        </w:rPr>
        <w:tab/>
        <w:t>NAAM VAN HET GENEESMIDDEL</w:t>
      </w:r>
    </w:p>
    <w:p w14:paraId="5536F9CB" w14:textId="77777777" w:rsidR="007F2581" w:rsidRPr="0095792A" w:rsidRDefault="007F2581" w:rsidP="007F2581">
      <w:pPr>
        <w:widowControl w:val="0"/>
        <w:tabs>
          <w:tab w:val="clear" w:pos="567"/>
        </w:tabs>
        <w:autoSpaceDE w:val="0"/>
        <w:autoSpaceDN w:val="0"/>
        <w:adjustRightInd w:val="0"/>
        <w:spacing w:line="240" w:lineRule="auto"/>
        <w:rPr>
          <w:color w:val="000000"/>
          <w:szCs w:val="22"/>
          <w:lang w:eastAsia="nl-NL"/>
        </w:rPr>
      </w:pPr>
    </w:p>
    <w:p w14:paraId="3919CFF1" w14:textId="77777777" w:rsidR="007F2581" w:rsidRPr="0095792A" w:rsidRDefault="007F2581" w:rsidP="007F2581">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Imatinib Actavis 100 mg filmomhulde tabletten</w:t>
      </w:r>
    </w:p>
    <w:p w14:paraId="2E4B194F" w14:textId="77777777" w:rsidR="007F2581" w:rsidRPr="0095792A" w:rsidRDefault="00122592" w:rsidP="001238BE">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i</w:t>
      </w:r>
      <w:r w:rsidR="007F2581" w:rsidRPr="0095792A">
        <w:rPr>
          <w:color w:val="000000"/>
          <w:szCs w:val="22"/>
          <w:lang w:eastAsia="nl-NL"/>
        </w:rPr>
        <w:t>matinib</w:t>
      </w:r>
    </w:p>
    <w:p w14:paraId="1216AD7D" w14:textId="77777777" w:rsidR="007F2581" w:rsidRPr="0095792A" w:rsidRDefault="007F2581" w:rsidP="007F2581">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0B0A5A52" w14:textId="77777777" w:rsidR="007F2581" w:rsidRPr="0095792A" w:rsidRDefault="007F2581" w:rsidP="007F2581">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2737C153" w14:textId="77777777" w:rsidR="007F2581" w:rsidRPr="0095792A" w:rsidRDefault="00F24244" w:rsidP="00F24244">
      <w:pPr>
        <w:widowControl w:val="0"/>
        <w:pBdr>
          <w:top w:val="single" w:sz="4" w:space="1" w:color="auto"/>
          <w:left w:val="single" w:sz="4" w:space="4" w:color="auto"/>
          <w:bottom w:val="single" w:sz="4" w:space="1" w:color="auto"/>
          <w:right w:val="single" w:sz="4" w:space="4" w:color="auto"/>
        </w:pBdr>
        <w:tabs>
          <w:tab w:val="clear" w:pos="567"/>
          <w:tab w:val="left" w:pos="-1440"/>
          <w:tab w:val="left" w:pos="-720"/>
          <w:tab w:val="left" w:pos="0"/>
        </w:tabs>
        <w:suppressAutoHyphens/>
        <w:spacing w:line="240" w:lineRule="auto"/>
        <w:rPr>
          <w:b/>
          <w:bCs/>
          <w:color w:val="000000"/>
          <w:szCs w:val="22"/>
          <w:lang w:eastAsia="nl-NL"/>
        </w:rPr>
      </w:pPr>
      <w:r w:rsidRPr="0095792A">
        <w:rPr>
          <w:b/>
          <w:bCs/>
          <w:color w:val="000000"/>
          <w:szCs w:val="22"/>
          <w:lang w:eastAsia="nl-NL"/>
        </w:rPr>
        <w:t>2.</w:t>
      </w:r>
      <w:r w:rsidRPr="0095792A">
        <w:rPr>
          <w:b/>
          <w:bCs/>
          <w:color w:val="000000"/>
          <w:szCs w:val="22"/>
          <w:lang w:eastAsia="nl-NL"/>
        </w:rPr>
        <w:tab/>
      </w:r>
      <w:r w:rsidR="007F2581" w:rsidRPr="0095792A">
        <w:rPr>
          <w:b/>
          <w:bCs/>
          <w:color w:val="000000"/>
          <w:szCs w:val="22"/>
          <w:lang w:eastAsia="nl-NL"/>
        </w:rPr>
        <w:t xml:space="preserve">GEHALTE AAN WERKZAM(E) </w:t>
      </w:r>
      <w:r w:rsidR="002F607C" w:rsidRPr="0095792A">
        <w:rPr>
          <w:b/>
          <w:bCs/>
          <w:color w:val="000000"/>
          <w:szCs w:val="22"/>
          <w:lang w:eastAsia="nl-NL"/>
        </w:rPr>
        <w:t>STOF(FEN</w:t>
      </w:r>
      <w:r w:rsidR="007F2581" w:rsidRPr="0095792A">
        <w:rPr>
          <w:b/>
          <w:bCs/>
          <w:color w:val="000000"/>
          <w:szCs w:val="22"/>
          <w:lang w:eastAsia="nl-NL"/>
        </w:rPr>
        <w:t>)</w:t>
      </w:r>
    </w:p>
    <w:p w14:paraId="21005636" w14:textId="77777777" w:rsidR="007F2581" w:rsidRPr="0095792A" w:rsidRDefault="007F2581" w:rsidP="007F2581">
      <w:pPr>
        <w:widowControl w:val="0"/>
        <w:tabs>
          <w:tab w:val="clear" w:pos="567"/>
        </w:tabs>
        <w:autoSpaceDE w:val="0"/>
        <w:autoSpaceDN w:val="0"/>
        <w:adjustRightInd w:val="0"/>
        <w:spacing w:line="240" w:lineRule="auto"/>
        <w:rPr>
          <w:color w:val="000000"/>
          <w:szCs w:val="22"/>
          <w:lang w:eastAsia="nl-NL"/>
        </w:rPr>
      </w:pPr>
    </w:p>
    <w:p w14:paraId="24F80CEB" w14:textId="77777777" w:rsidR="007F2581" w:rsidRPr="0095792A" w:rsidRDefault="007F2581" w:rsidP="007F2581">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Elke filmomhulde tablet bevat 100 mg imatinib (als mesilaat).</w:t>
      </w:r>
    </w:p>
    <w:p w14:paraId="5B1448CB" w14:textId="77777777" w:rsidR="007F2581" w:rsidRPr="0095792A" w:rsidRDefault="007F2581" w:rsidP="007F2581">
      <w:pPr>
        <w:widowControl w:val="0"/>
        <w:tabs>
          <w:tab w:val="clear" w:pos="567"/>
          <w:tab w:val="left" w:pos="-1440"/>
          <w:tab w:val="left" w:pos="-720"/>
        </w:tabs>
        <w:spacing w:line="240" w:lineRule="auto"/>
        <w:rPr>
          <w:color w:val="000000"/>
          <w:szCs w:val="22"/>
          <w:lang w:eastAsia="nl-NL"/>
        </w:rPr>
      </w:pPr>
    </w:p>
    <w:p w14:paraId="34398124" w14:textId="77777777" w:rsidR="007F2581" w:rsidRPr="0095792A" w:rsidRDefault="007F2581" w:rsidP="007F2581">
      <w:pPr>
        <w:widowControl w:val="0"/>
        <w:tabs>
          <w:tab w:val="clear" w:pos="567"/>
          <w:tab w:val="left" w:pos="-1440"/>
          <w:tab w:val="left" w:pos="-720"/>
        </w:tabs>
        <w:spacing w:line="240" w:lineRule="auto"/>
        <w:rPr>
          <w:color w:val="000000"/>
          <w:szCs w:val="22"/>
          <w:lang w:eastAsia="nl-NL"/>
        </w:rPr>
      </w:pPr>
    </w:p>
    <w:p w14:paraId="1D1C236A" w14:textId="77777777" w:rsidR="007F2581" w:rsidRPr="0095792A" w:rsidRDefault="007F2581" w:rsidP="00F24244">
      <w:pPr>
        <w:widowControl w:val="0"/>
        <w:pBdr>
          <w:top w:val="single" w:sz="4" w:space="1" w:color="auto"/>
          <w:left w:val="single" w:sz="4" w:space="4" w:color="auto"/>
          <w:bottom w:val="single" w:sz="4" w:space="1" w:color="auto"/>
          <w:right w:val="single" w:sz="4" w:space="4" w:color="auto"/>
        </w:pBdr>
        <w:tabs>
          <w:tab w:val="left" w:pos="-1440"/>
          <w:tab w:val="left" w:pos="-720"/>
          <w:tab w:val="left" w:pos="0"/>
        </w:tabs>
        <w:suppressAutoHyphens/>
        <w:spacing w:line="240" w:lineRule="auto"/>
        <w:rPr>
          <w:b/>
          <w:bCs/>
          <w:color w:val="000000"/>
          <w:szCs w:val="22"/>
          <w:lang w:eastAsia="nl-NL"/>
        </w:rPr>
      </w:pPr>
      <w:r w:rsidRPr="0095792A">
        <w:rPr>
          <w:b/>
          <w:bCs/>
          <w:color w:val="000000"/>
          <w:szCs w:val="22"/>
          <w:lang w:eastAsia="nl-NL"/>
        </w:rPr>
        <w:t>3</w:t>
      </w:r>
      <w:r w:rsidRPr="0095792A">
        <w:rPr>
          <w:color w:val="000000"/>
          <w:szCs w:val="22"/>
          <w:lang w:eastAsia="nl-NL"/>
        </w:rPr>
        <w:t>.</w:t>
      </w:r>
      <w:r w:rsidRPr="0095792A">
        <w:rPr>
          <w:color w:val="000000"/>
          <w:szCs w:val="22"/>
          <w:lang w:eastAsia="nl-NL"/>
        </w:rPr>
        <w:tab/>
      </w:r>
      <w:r w:rsidRPr="0095792A">
        <w:rPr>
          <w:b/>
          <w:bCs/>
          <w:color w:val="000000"/>
          <w:szCs w:val="22"/>
          <w:lang w:eastAsia="nl-NL"/>
        </w:rPr>
        <w:t>LIJST VAN HULPSTOFFEN</w:t>
      </w:r>
    </w:p>
    <w:p w14:paraId="5B874B1C" w14:textId="77777777" w:rsidR="007F2581" w:rsidRPr="0095792A" w:rsidRDefault="007F2581" w:rsidP="007F2581">
      <w:pPr>
        <w:widowControl w:val="0"/>
        <w:tabs>
          <w:tab w:val="clear" w:pos="567"/>
        </w:tabs>
        <w:autoSpaceDE w:val="0"/>
        <w:autoSpaceDN w:val="0"/>
        <w:adjustRightInd w:val="0"/>
        <w:spacing w:line="240" w:lineRule="auto"/>
        <w:rPr>
          <w:color w:val="000000"/>
          <w:szCs w:val="22"/>
          <w:lang w:eastAsia="nl-NL"/>
        </w:rPr>
      </w:pPr>
    </w:p>
    <w:p w14:paraId="70595473" w14:textId="77777777" w:rsidR="007F2581" w:rsidRPr="0095792A" w:rsidRDefault="007F2581" w:rsidP="007F2581">
      <w:pPr>
        <w:widowControl w:val="0"/>
        <w:tabs>
          <w:tab w:val="clear" w:pos="567"/>
        </w:tabs>
        <w:autoSpaceDE w:val="0"/>
        <w:autoSpaceDN w:val="0"/>
        <w:adjustRightInd w:val="0"/>
        <w:spacing w:line="240" w:lineRule="auto"/>
        <w:rPr>
          <w:bCs/>
          <w:color w:val="000000"/>
          <w:szCs w:val="22"/>
          <w:lang w:eastAsia="nl-NL"/>
        </w:rPr>
      </w:pPr>
      <w:r w:rsidRPr="0095792A">
        <w:rPr>
          <w:color w:val="000000"/>
          <w:szCs w:val="22"/>
          <w:lang w:eastAsia="nl-NL"/>
        </w:rPr>
        <w:t>Bevat</w:t>
      </w:r>
      <w:r w:rsidRPr="0095792A">
        <w:rPr>
          <w:bCs/>
          <w:color w:val="000000"/>
          <w:szCs w:val="22"/>
          <w:lang w:eastAsia="nl-NL"/>
        </w:rPr>
        <w:t xml:space="preserve"> lecithine (soja) (E322).</w:t>
      </w:r>
    </w:p>
    <w:p w14:paraId="2E09B378" w14:textId="77777777" w:rsidR="007F2581" w:rsidRPr="0095792A" w:rsidRDefault="007F2581" w:rsidP="007F2581">
      <w:pPr>
        <w:widowControl w:val="0"/>
        <w:tabs>
          <w:tab w:val="clear" w:pos="567"/>
          <w:tab w:val="left" w:pos="-1440"/>
          <w:tab w:val="left" w:pos="-720"/>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200"/>
          <w:tab w:val="left" w:pos="4560"/>
          <w:tab w:val="left" w:pos="4920"/>
          <w:tab w:val="left" w:pos="5280"/>
          <w:tab w:val="left" w:pos="5640"/>
          <w:tab w:val="left" w:pos="6000"/>
          <w:tab w:val="left" w:pos="6480"/>
        </w:tabs>
        <w:suppressAutoHyphens/>
        <w:spacing w:line="240" w:lineRule="auto"/>
        <w:rPr>
          <w:color w:val="000000"/>
          <w:szCs w:val="22"/>
          <w:lang w:eastAsia="nl-NL"/>
        </w:rPr>
      </w:pPr>
      <w:r w:rsidRPr="0095792A">
        <w:rPr>
          <w:color w:val="000000"/>
          <w:szCs w:val="22"/>
          <w:lang w:eastAsia="nl-NL"/>
        </w:rPr>
        <w:t>Zie bijsluiter voor verdere informatie.</w:t>
      </w:r>
    </w:p>
    <w:p w14:paraId="4536C774" w14:textId="77777777" w:rsidR="007F2581" w:rsidRPr="0095792A" w:rsidRDefault="007F2581" w:rsidP="007F2581">
      <w:pPr>
        <w:widowControl w:val="0"/>
        <w:tabs>
          <w:tab w:val="clear" w:pos="567"/>
          <w:tab w:val="left" w:pos="-1440"/>
          <w:tab w:val="left" w:pos="-720"/>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200"/>
          <w:tab w:val="left" w:pos="4560"/>
          <w:tab w:val="left" w:pos="4920"/>
          <w:tab w:val="left" w:pos="5280"/>
          <w:tab w:val="left" w:pos="5640"/>
          <w:tab w:val="left" w:pos="6000"/>
          <w:tab w:val="left" w:pos="6480"/>
        </w:tabs>
        <w:suppressAutoHyphens/>
        <w:spacing w:line="240" w:lineRule="auto"/>
        <w:rPr>
          <w:color w:val="000000"/>
          <w:szCs w:val="22"/>
          <w:u w:val="words"/>
          <w:lang w:eastAsia="nl-NL"/>
        </w:rPr>
      </w:pPr>
    </w:p>
    <w:p w14:paraId="618E8435" w14:textId="77777777" w:rsidR="007F2581" w:rsidRPr="0095792A" w:rsidRDefault="007F2581" w:rsidP="007F2581">
      <w:pPr>
        <w:widowControl w:val="0"/>
        <w:tabs>
          <w:tab w:val="clear" w:pos="567"/>
          <w:tab w:val="left" w:pos="-1440"/>
          <w:tab w:val="left" w:pos="-720"/>
          <w:tab w:val="left" w:pos="0"/>
          <w:tab w:val="left" w:pos="720"/>
        </w:tabs>
        <w:suppressAutoHyphens/>
        <w:spacing w:line="240" w:lineRule="auto"/>
        <w:rPr>
          <w:iCs/>
          <w:color w:val="000000"/>
          <w:szCs w:val="22"/>
          <w:lang w:eastAsia="nl-NL"/>
        </w:rPr>
      </w:pPr>
    </w:p>
    <w:p w14:paraId="3372C1A4" w14:textId="77777777" w:rsidR="007F2581" w:rsidRPr="0095792A" w:rsidRDefault="007F2581" w:rsidP="00F24244">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bCs/>
          <w:color w:val="000000"/>
          <w:szCs w:val="22"/>
          <w:lang w:eastAsia="nl-NL"/>
        </w:rPr>
      </w:pPr>
      <w:r w:rsidRPr="0095792A">
        <w:rPr>
          <w:b/>
          <w:bCs/>
          <w:color w:val="000000"/>
          <w:szCs w:val="22"/>
          <w:lang w:eastAsia="nl-NL"/>
        </w:rPr>
        <w:t>4.</w:t>
      </w:r>
      <w:r w:rsidRPr="0095792A">
        <w:rPr>
          <w:color w:val="000000"/>
          <w:szCs w:val="22"/>
          <w:lang w:eastAsia="nl-NL"/>
        </w:rPr>
        <w:tab/>
      </w:r>
      <w:r w:rsidRPr="0095792A">
        <w:rPr>
          <w:b/>
          <w:bCs/>
          <w:color w:val="000000"/>
          <w:szCs w:val="22"/>
          <w:lang w:eastAsia="nl-NL"/>
        </w:rPr>
        <w:t>FARMACEUTISCHE VORM EN INHOUD</w:t>
      </w:r>
    </w:p>
    <w:p w14:paraId="547B88FE" w14:textId="77777777" w:rsidR="007F2581" w:rsidRPr="0095792A" w:rsidRDefault="007F2581" w:rsidP="007F2581">
      <w:pPr>
        <w:widowControl w:val="0"/>
        <w:tabs>
          <w:tab w:val="clear" w:pos="567"/>
        </w:tabs>
        <w:autoSpaceDE w:val="0"/>
        <w:autoSpaceDN w:val="0"/>
        <w:adjustRightInd w:val="0"/>
        <w:spacing w:line="240" w:lineRule="auto"/>
        <w:rPr>
          <w:color w:val="000000"/>
          <w:szCs w:val="22"/>
          <w:lang w:eastAsia="nl-NL"/>
        </w:rPr>
      </w:pPr>
    </w:p>
    <w:p w14:paraId="22435F01" w14:textId="77777777" w:rsidR="007F2581" w:rsidRPr="0095792A" w:rsidRDefault="007F2581" w:rsidP="007F2581">
      <w:pPr>
        <w:tabs>
          <w:tab w:val="clear" w:pos="567"/>
        </w:tabs>
        <w:spacing w:line="240" w:lineRule="auto"/>
        <w:rPr>
          <w:rFonts w:eastAsia="Calibri"/>
          <w:color w:val="000000"/>
          <w:szCs w:val="22"/>
        </w:rPr>
      </w:pPr>
      <w:r w:rsidRPr="0095792A">
        <w:rPr>
          <w:rFonts w:eastAsia="Calibri"/>
          <w:color w:val="000000"/>
          <w:szCs w:val="22"/>
        </w:rPr>
        <w:t>10 </w:t>
      </w:r>
      <w:r w:rsidR="009775AB" w:rsidRPr="0095792A">
        <w:rPr>
          <w:rFonts w:eastAsia="Calibri"/>
          <w:color w:val="000000"/>
          <w:szCs w:val="22"/>
        </w:rPr>
        <w:t>filmomhulde</w:t>
      </w:r>
      <w:r w:rsidRPr="0095792A">
        <w:rPr>
          <w:rFonts w:eastAsia="Calibri"/>
          <w:color w:val="000000"/>
          <w:szCs w:val="22"/>
        </w:rPr>
        <w:t xml:space="preserve"> tabletten</w:t>
      </w:r>
    </w:p>
    <w:p w14:paraId="0DA05DF7" w14:textId="77777777" w:rsidR="007F2581" w:rsidRPr="00C067FA" w:rsidRDefault="007F2581" w:rsidP="007F2581">
      <w:pPr>
        <w:tabs>
          <w:tab w:val="clear" w:pos="567"/>
        </w:tabs>
        <w:spacing w:line="240" w:lineRule="auto"/>
        <w:rPr>
          <w:rFonts w:eastAsia="Calibri"/>
          <w:color w:val="000000"/>
          <w:szCs w:val="22"/>
          <w:highlight w:val="lightGray"/>
          <w:lang w:val="nb-NO"/>
        </w:rPr>
      </w:pPr>
      <w:r w:rsidRPr="00C067FA">
        <w:rPr>
          <w:rFonts w:eastAsia="Calibri"/>
          <w:color w:val="000000"/>
          <w:szCs w:val="22"/>
          <w:highlight w:val="lightGray"/>
          <w:lang w:val="nb-NO"/>
        </w:rPr>
        <w:t>20 </w:t>
      </w:r>
      <w:r w:rsidR="009775AB" w:rsidRPr="00C067FA">
        <w:rPr>
          <w:rFonts w:eastAsia="Calibri"/>
          <w:color w:val="000000"/>
          <w:szCs w:val="22"/>
          <w:highlight w:val="lightGray"/>
          <w:lang w:val="nb-NO"/>
        </w:rPr>
        <w:t>filmomhulde</w:t>
      </w:r>
      <w:r w:rsidRPr="00C067FA">
        <w:rPr>
          <w:rFonts w:eastAsia="Calibri"/>
          <w:color w:val="000000"/>
          <w:szCs w:val="22"/>
          <w:highlight w:val="lightGray"/>
          <w:lang w:val="nb-NO"/>
        </w:rPr>
        <w:t xml:space="preserve"> tabletten</w:t>
      </w:r>
    </w:p>
    <w:p w14:paraId="5C4193D6" w14:textId="77777777" w:rsidR="007F2581" w:rsidRPr="00C067FA" w:rsidRDefault="007F2581" w:rsidP="007F2581">
      <w:pPr>
        <w:tabs>
          <w:tab w:val="clear" w:pos="567"/>
        </w:tabs>
        <w:spacing w:line="240" w:lineRule="auto"/>
        <w:rPr>
          <w:rFonts w:eastAsia="Calibri"/>
          <w:color w:val="000000"/>
          <w:szCs w:val="22"/>
          <w:highlight w:val="lightGray"/>
          <w:lang w:val="nb-NO"/>
        </w:rPr>
      </w:pPr>
      <w:r w:rsidRPr="00C067FA">
        <w:rPr>
          <w:rFonts w:eastAsia="Calibri"/>
          <w:color w:val="000000"/>
          <w:szCs w:val="22"/>
          <w:highlight w:val="lightGray"/>
          <w:lang w:val="nb-NO"/>
        </w:rPr>
        <w:t>30 </w:t>
      </w:r>
      <w:r w:rsidR="009775AB" w:rsidRPr="00C067FA">
        <w:rPr>
          <w:rFonts w:eastAsia="Calibri"/>
          <w:color w:val="000000"/>
          <w:szCs w:val="22"/>
          <w:highlight w:val="lightGray"/>
          <w:lang w:val="nb-NO"/>
        </w:rPr>
        <w:t>filmomhulde</w:t>
      </w:r>
      <w:r w:rsidRPr="00C067FA">
        <w:rPr>
          <w:rFonts w:eastAsia="Calibri"/>
          <w:color w:val="000000"/>
          <w:szCs w:val="22"/>
          <w:highlight w:val="lightGray"/>
          <w:lang w:val="nb-NO"/>
        </w:rPr>
        <w:t xml:space="preserve"> tabletten</w:t>
      </w:r>
    </w:p>
    <w:p w14:paraId="5AD1610B" w14:textId="77777777" w:rsidR="007F2581" w:rsidRPr="00C067FA" w:rsidRDefault="007F2581" w:rsidP="007F2581">
      <w:pPr>
        <w:tabs>
          <w:tab w:val="clear" w:pos="567"/>
        </w:tabs>
        <w:spacing w:line="240" w:lineRule="auto"/>
        <w:rPr>
          <w:rFonts w:eastAsia="Calibri"/>
          <w:color w:val="000000"/>
          <w:szCs w:val="22"/>
          <w:highlight w:val="lightGray"/>
          <w:lang w:val="nb-NO"/>
        </w:rPr>
      </w:pPr>
      <w:r w:rsidRPr="00C067FA">
        <w:rPr>
          <w:rFonts w:eastAsia="Calibri"/>
          <w:color w:val="000000"/>
          <w:szCs w:val="22"/>
          <w:highlight w:val="lightGray"/>
          <w:lang w:val="nb-NO"/>
        </w:rPr>
        <w:t>60 </w:t>
      </w:r>
      <w:r w:rsidR="009775AB" w:rsidRPr="00C067FA">
        <w:rPr>
          <w:rFonts w:eastAsia="Calibri"/>
          <w:color w:val="000000"/>
          <w:szCs w:val="22"/>
          <w:highlight w:val="lightGray"/>
          <w:lang w:val="nb-NO"/>
        </w:rPr>
        <w:t>filmomhulde</w:t>
      </w:r>
      <w:r w:rsidRPr="00C067FA">
        <w:rPr>
          <w:rFonts w:eastAsia="Calibri"/>
          <w:color w:val="000000"/>
          <w:szCs w:val="22"/>
          <w:highlight w:val="lightGray"/>
          <w:lang w:val="nb-NO"/>
        </w:rPr>
        <w:t xml:space="preserve"> tabletten</w:t>
      </w:r>
    </w:p>
    <w:p w14:paraId="2D84B6D8" w14:textId="77777777" w:rsidR="007F2581" w:rsidRPr="00C067FA" w:rsidRDefault="007F2581" w:rsidP="007F2581">
      <w:pPr>
        <w:tabs>
          <w:tab w:val="clear" w:pos="567"/>
        </w:tabs>
        <w:spacing w:line="240" w:lineRule="auto"/>
        <w:rPr>
          <w:rFonts w:eastAsia="Calibri"/>
          <w:color w:val="000000"/>
          <w:szCs w:val="22"/>
          <w:highlight w:val="lightGray"/>
          <w:lang w:val="nb-NO"/>
        </w:rPr>
      </w:pPr>
      <w:r w:rsidRPr="00C067FA">
        <w:rPr>
          <w:rFonts w:eastAsia="Calibri"/>
          <w:color w:val="000000"/>
          <w:szCs w:val="22"/>
          <w:highlight w:val="lightGray"/>
          <w:lang w:val="nb-NO"/>
        </w:rPr>
        <w:t>90 </w:t>
      </w:r>
      <w:r w:rsidR="009775AB" w:rsidRPr="00C067FA">
        <w:rPr>
          <w:rFonts w:eastAsia="Calibri"/>
          <w:color w:val="000000"/>
          <w:szCs w:val="22"/>
          <w:highlight w:val="lightGray"/>
          <w:lang w:val="nb-NO"/>
        </w:rPr>
        <w:t>filmomhulde</w:t>
      </w:r>
      <w:r w:rsidRPr="00C067FA">
        <w:rPr>
          <w:rFonts w:eastAsia="Calibri"/>
          <w:color w:val="000000"/>
          <w:szCs w:val="22"/>
          <w:highlight w:val="lightGray"/>
          <w:lang w:val="nb-NO"/>
        </w:rPr>
        <w:t xml:space="preserve"> tabletten</w:t>
      </w:r>
    </w:p>
    <w:p w14:paraId="576739C2" w14:textId="77777777" w:rsidR="007F2581" w:rsidRPr="00C067FA" w:rsidRDefault="007F2581" w:rsidP="007F2581">
      <w:pPr>
        <w:tabs>
          <w:tab w:val="clear" w:pos="567"/>
        </w:tabs>
        <w:spacing w:line="240" w:lineRule="auto"/>
        <w:rPr>
          <w:rFonts w:eastAsia="Calibri"/>
          <w:color w:val="000000"/>
          <w:szCs w:val="22"/>
          <w:highlight w:val="lightGray"/>
          <w:lang w:val="nb-NO"/>
        </w:rPr>
      </w:pPr>
      <w:r w:rsidRPr="00C067FA">
        <w:rPr>
          <w:rFonts w:eastAsia="Calibri"/>
          <w:color w:val="000000"/>
          <w:szCs w:val="22"/>
          <w:highlight w:val="lightGray"/>
          <w:lang w:val="nb-NO"/>
        </w:rPr>
        <w:t>120 </w:t>
      </w:r>
      <w:r w:rsidR="009775AB" w:rsidRPr="00C067FA">
        <w:rPr>
          <w:rFonts w:eastAsia="Calibri"/>
          <w:color w:val="000000"/>
          <w:szCs w:val="22"/>
          <w:highlight w:val="lightGray"/>
          <w:lang w:val="nb-NO"/>
        </w:rPr>
        <w:t>filmomhulde</w:t>
      </w:r>
      <w:r w:rsidRPr="00C067FA">
        <w:rPr>
          <w:rFonts w:eastAsia="Calibri"/>
          <w:color w:val="000000"/>
          <w:szCs w:val="22"/>
          <w:highlight w:val="lightGray"/>
          <w:lang w:val="nb-NO"/>
        </w:rPr>
        <w:t xml:space="preserve"> tabletten</w:t>
      </w:r>
    </w:p>
    <w:p w14:paraId="2E1FB7A5" w14:textId="77777777" w:rsidR="007F2581" w:rsidRPr="00C067FA" w:rsidRDefault="007F2581" w:rsidP="007F2581">
      <w:pPr>
        <w:tabs>
          <w:tab w:val="clear" w:pos="567"/>
        </w:tabs>
        <w:spacing w:line="240" w:lineRule="auto"/>
        <w:rPr>
          <w:rFonts w:eastAsia="Calibri"/>
          <w:color w:val="000000"/>
          <w:szCs w:val="22"/>
          <w:lang w:val="nb-NO"/>
        </w:rPr>
      </w:pPr>
      <w:r w:rsidRPr="00C067FA">
        <w:rPr>
          <w:rFonts w:eastAsia="Calibri"/>
          <w:color w:val="000000"/>
          <w:szCs w:val="22"/>
          <w:highlight w:val="lightGray"/>
          <w:lang w:val="nb-NO"/>
        </w:rPr>
        <w:t>180 </w:t>
      </w:r>
      <w:r w:rsidR="009775AB" w:rsidRPr="00C067FA">
        <w:rPr>
          <w:rFonts w:eastAsia="Calibri"/>
          <w:color w:val="000000"/>
          <w:szCs w:val="22"/>
          <w:highlight w:val="lightGray"/>
          <w:lang w:val="nb-NO"/>
        </w:rPr>
        <w:t>filmomhulde</w:t>
      </w:r>
      <w:r w:rsidRPr="00C067FA">
        <w:rPr>
          <w:rFonts w:eastAsia="Calibri"/>
          <w:color w:val="000000"/>
          <w:szCs w:val="22"/>
          <w:highlight w:val="lightGray"/>
          <w:lang w:val="nb-NO"/>
        </w:rPr>
        <w:t xml:space="preserve"> tabletten</w:t>
      </w:r>
    </w:p>
    <w:p w14:paraId="11D50B90" w14:textId="77777777" w:rsidR="007F2581" w:rsidRPr="00C067FA" w:rsidRDefault="007F2581" w:rsidP="007F2581">
      <w:pPr>
        <w:tabs>
          <w:tab w:val="clear" w:pos="567"/>
        </w:tabs>
        <w:spacing w:line="240" w:lineRule="auto"/>
        <w:rPr>
          <w:rFonts w:eastAsia="Calibri"/>
          <w:color w:val="000000"/>
          <w:szCs w:val="22"/>
          <w:lang w:val="nb-NO"/>
        </w:rPr>
      </w:pPr>
    </w:p>
    <w:p w14:paraId="352945E4" w14:textId="77777777" w:rsidR="007F2581" w:rsidRPr="00C067FA" w:rsidRDefault="007F2581" w:rsidP="007F2581">
      <w:pPr>
        <w:widowControl w:val="0"/>
        <w:tabs>
          <w:tab w:val="clear" w:pos="567"/>
          <w:tab w:val="left" w:pos="-1440"/>
          <w:tab w:val="left" w:pos="-720"/>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200"/>
          <w:tab w:val="left" w:pos="4560"/>
          <w:tab w:val="left" w:pos="4920"/>
          <w:tab w:val="left" w:pos="5280"/>
          <w:tab w:val="left" w:pos="5640"/>
          <w:tab w:val="left" w:pos="6000"/>
          <w:tab w:val="left" w:pos="6480"/>
        </w:tabs>
        <w:suppressAutoHyphens/>
        <w:spacing w:line="240" w:lineRule="auto"/>
        <w:rPr>
          <w:color w:val="000000"/>
          <w:szCs w:val="22"/>
          <w:lang w:val="nb-NO" w:eastAsia="nl-NL"/>
        </w:rPr>
      </w:pPr>
    </w:p>
    <w:p w14:paraId="0B6B069C" w14:textId="77777777" w:rsidR="007F2581" w:rsidRPr="0095792A" w:rsidRDefault="007F2581" w:rsidP="00813EE0">
      <w:pPr>
        <w:widowControl w:val="0"/>
        <w:pBdr>
          <w:top w:val="single" w:sz="4" w:space="1" w:color="auto"/>
          <w:left w:val="single" w:sz="4" w:space="4" w:color="auto"/>
          <w:bottom w:val="single" w:sz="4" w:space="1" w:color="auto"/>
          <w:right w:val="single" w:sz="4" w:space="4" w:color="auto"/>
        </w:pBdr>
        <w:tabs>
          <w:tab w:val="clear" w:pos="567"/>
          <w:tab w:val="left" w:pos="-1440"/>
          <w:tab w:val="left" w:pos="-720"/>
        </w:tabs>
        <w:spacing w:line="240" w:lineRule="auto"/>
        <w:rPr>
          <w:color w:val="000000"/>
          <w:szCs w:val="22"/>
          <w:lang w:eastAsia="nl-NL"/>
        </w:rPr>
      </w:pPr>
      <w:r w:rsidRPr="0095792A">
        <w:rPr>
          <w:b/>
          <w:bCs/>
          <w:color w:val="000000"/>
          <w:szCs w:val="22"/>
          <w:lang w:eastAsia="nl-NL"/>
        </w:rPr>
        <w:t>5.</w:t>
      </w:r>
      <w:r w:rsidRPr="0095792A">
        <w:rPr>
          <w:b/>
          <w:bCs/>
          <w:color w:val="000000"/>
          <w:szCs w:val="22"/>
          <w:lang w:eastAsia="nl-NL"/>
        </w:rPr>
        <w:tab/>
        <w:t>WIJZE VAN GEBRUIK EN TOEDIENINGSWEG (EN)</w:t>
      </w:r>
    </w:p>
    <w:p w14:paraId="23E94CCA" w14:textId="77777777" w:rsidR="007F2581" w:rsidRPr="0095792A" w:rsidRDefault="007F2581" w:rsidP="007F2581">
      <w:pPr>
        <w:widowControl w:val="0"/>
        <w:tabs>
          <w:tab w:val="clear" w:pos="567"/>
        </w:tabs>
        <w:autoSpaceDE w:val="0"/>
        <w:autoSpaceDN w:val="0"/>
        <w:adjustRightInd w:val="0"/>
        <w:spacing w:line="240" w:lineRule="auto"/>
        <w:rPr>
          <w:color w:val="000000"/>
          <w:szCs w:val="22"/>
          <w:lang w:eastAsia="nl-NL"/>
        </w:rPr>
      </w:pPr>
    </w:p>
    <w:p w14:paraId="4833AB1D" w14:textId="77777777" w:rsidR="007F2581" w:rsidRPr="0095792A" w:rsidRDefault="007F2581" w:rsidP="007F2581">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Oraal gebruik.</w:t>
      </w:r>
    </w:p>
    <w:p w14:paraId="01384730" w14:textId="77777777" w:rsidR="007F2581" w:rsidRPr="0095792A" w:rsidRDefault="002F607C" w:rsidP="007F2581">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 xml:space="preserve">Lees voor het </w:t>
      </w:r>
      <w:r w:rsidR="007F2581" w:rsidRPr="0095792A">
        <w:rPr>
          <w:color w:val="000000"/>
          <w:szCs w:val="22"/>
          <w:lang w:eastAsia="nl-NL"/>
        </w:rPr>
        <w:t>gebruik de bijsluiter.</w:t>
      </w:r>
    </w:p>
    <w:p w14:paraId="670FB322" w14:textId="77777777" w:rsidR="007F2581" w:rsidRPr="0095792A" w:rsidRDefault="007F2581" w:rsidP="007F2581">
      <w:pPr>
        <w:widowControl w:val="0"/>
        <w:tabs>
          <w:tab w:val="clear" w:pos="567"/>
        </w:tabs>
        <w:autoSpaceDE w:val="0"/>
        <w:autoSpaceDN w:val="0"/>
        <w:adjustRightInd w:val="0"/>
        <w:spacing w:line="240" w:lineRule="auto"/>
        <w:rPr>
          <w:color w:val="000000"/>
          <w:szCs w:val="22"/>
          <w:lang w:eastAsia="nl-NL"/>
        </w:rPr>
      </w:pPr>
    </w:p>
    <w:p w14:paraId="6058101E" w14:textId="77777777" w:rsidR="007F2581" w:rsidRPr="0095792A" w:rsidRDefault="007F2581" w:rsidP="007F2581">
      <w:pPr>
        <w:widowControl w:val="0"/>
        <w:tabs>
          <w:tab w:val="clear" w:pos="567"/>
          <w:tab w:val="left" w:pos="-1440"/>
          <w:tab w:val="left" w:pos="-720"/>
          <w:tab w:val="left" w:pos="0"/>
          <w:tab w:val="left" w:pos="720"/>
        </w:tabs>
        <w:suppressAutoHyphens/>
        <w:spacing w:line="240" w:lineRule="auto"/>
        <w:rPr>
          <w:color w:val="000000"/>
          <w:szCs w:val="22"/>
          <w:lang w:eastAsia="nl-NL"/>
        </w:rPr>
      </w:pPr>
    </w:p>
    <w:p w14:paraId="2D6F425D" w14:textId="77777777" w:rsidR="007F2581" w:rsidRPr="0095792A" w:rsidRDefault="007F2581" w:rsidP="00F25021">
      <w:pPr>
        <w:keepNext/>
        <w:widowControl w:val="0"/>
        <w:pBdr>
          <w:top w:val="single" w:sz="4" w:space="1" w:color="auto"/>
          <w:left w:val="single" w:sz="4" w:space="4" w:color="auto"/>
          <w:bottom w:val="single" w:sz="4" w:space="1" w:color="auto"/>
          <w:right w:val="single" w:sz="4" w:space="4" w:color="auto"/>
        </w:pBdr>
        <w:tabs>
          <w:tab w:val="left" w:pos="-1440"/>
          <w:tab w:val="left" w:pos="-720"/>
        </w:tabs>
        <w:suppressAutoHyphens/>
        <w:spacing w:line="240" w:lineRule="auto"/>
        <w:ind w:left="567" w:hanging="567"/>
        <w:rPr>
          <w:b/>
          <w:bCs/>
          <w:color w:val="000000"/>
          <w:szCs w:val="22"/>
          <w:lang w:eastAsia="nl-NL"/>
        </w:rPr>
      </w:pPr>
      <w:r w:rsidRPr="0095792A">
        <w:rPr>
          <w:b/>
          <w:bCs/>
          <w:color w:val="000000"/>
          <w:szCs w:val="22"/>
          <w:lang w:eastAsia="nl-NL"/>
        </w:rPr>
        <w:t>6.</w:t>
      </w:r>
      <w:r w:rsidRPr="0095792A">
        <w:rPr>
          <w:b/>
          <w:bCs/>
          <w:color w:val="000000"/>
          <w:szCs w:val="22"/>
          <w:lang w:eastAsia="nl-NL"/>
        </w:rPr>
        <w:tab/>
        <w:t xml:space="preserve">EEN SPECIALE WAARSCHUWING DAT HET GENEESMIDDEL BUITEN HET </w:t>
      </w:r>
      <w:r w:rsidR="00E53E7A" w:rsidRPr="0095792A">
        <w:rPr>
          <w:b/>
          <w:bCs/>
          <w:color w:val="000000"/>
          <w:szCs w:val="22"/>
          <w:lang w:eastAsia="nl-NL"/>
        </w:rPr>
        <w:t xml:space="preserve">ZICHT EN </w:t>
      </w:r>
      <w:r w:rsidRPr="0095792A">
        <w:rPr>
          <w:b/>
          <w:bCs/>
          <w:color w:val="000000"/>
          <w:szCs w:val="22"/>
          <w:lang w:eastAsia="nl-NL"/>
        </w:rPr>
        <w:t>BEREIK</w:t>
      </w:r>
      <w:r w:rsidR="00E53E7A" w:rsidRPr="0095792A">
        <w:rPr>
          <w:b/>
          <w:bCs/>
          <w:color w:val="000000"/>
          <w:szCs w:val="22"/>
          <w:lang w:eastAsia="nl-NL"/>
        </w:rPr>
        <w:t xml:space="preserve"> </w:t>
      </w:r>
      <w:r w:rsidRPr="0095792A">
        <w:rPr>
          <w:b/>
          <w:bCs/>
          <w:color w:val="000000"/>
          <w:szCs w:val="22"/>
          <w:lang w:eastAsia="nl-NL"/>
        </w:rPr>
        <w:t>VAN KINDEREN DIENT TE WORDEN GEHOUDEN</w:t>
      </w:r>
    </w:p>
    <w:p w14:paraId="2051C01B" w14:textId="77777777" w:rsidR="007F2581" w:rsidRPr="0095792A" w:rsidRDefault="007F2581" w:rsidP="00F25021">
      <w:pPr>
        <w:keepNext/>
        <w:widowControl w:val="0"/>
        <w:tabs>
          <w:tab w:val="clear" w:pos="567"/>
        </w:tabs>
        <w:autoSpaceDE w:val="0"/>
        <w:autoSpaceDN w:val="0"/>
        <w:adjustRightInd w:val="0"/>
        <w:spacing w:line="240" w:lineRule="auto"/>
        <w:rPr>
          <w:color w:val="000000"/>
          <w:szCs w:val="22"/>
          <w:lang w:eastAsia="nl-NL"/>
        </w:rPr>
      </w:pPr>
    </w:p>
    <w:p w14:paraId="7B4388DF" w14:textId="77777777" w:rsidR="007F2581" w:rsidRPr="0095792A" w:rsidRDefault="007F2581" w:rsidP="00F25021">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Buiten het zicht en bereik van kinderen houden.</w:t>
      </w:r>
    </w:p>
    <w:p w14:paraId="68E6D4A3" w14:textId="77777777" w:rsidR="007F2581" w:rsidRPr="0095792A" w:rsidRDefault="007F2581" w:rsidP="007F2581">
      <w:pPr>
        <w:widowControl w:val="0"/>
        <w:tabs>
          <w:tab w:val="clear" w:pos="567"/>
        </w:tabs>
        <w:autoSpaceDE w:val="0"/>
        <w:autoSpaceDN w:val="0"/>
        <w:adjustRightInd w:val="0"/>
        <w:spacing w:line="240" w:lineRule="auto"/>
        <w:rPr>
          <w:color w:val="000000"/>
          <w:szCs w:val="22"/>
          <w:lang w:eastAsia="nl-NL"/>
        </w:rPr>
      </w:pPr>
    </w:p>
    <w:p w14:paraId="7A785457" w14:textId="77777777" w:rsidR="007F2581" w:rsidRPr="0095792A" w:rsidRDefault="007F2581" w:rsidP="007F2581">
      <w:pPr>
        <w:widowControl w:val="0"/>
        <w:tabs>
          <w:tab w:val="clear" w:pos="567"/>
        </w:tabs>
        <w:autoSpaceDE w:val="0"/>
        <w:autoSpaceDN w:val="0"/>
        <w:adjustRightInd w:val="0"/>
        <w:spacing w:line="240" w:lineRule="auto"/>
        <w:rPr>
          <w:color w:val="000000"/>
          <w:szCs w:val="22"/>
          <w:lang w:eastAsia="nl-NL"/>
        </w:rPr>
      </w:pPr>
    </w:p>
    <w:p w14:paraId="754899B8" w14:textId="77777777" w:rsidR="007F2581" w:rsidRPr="0095792A" w:rsidRDefault="007F2581" w:rsidP="00F25021">
      <w:pPr>
        <w:keepNext/>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ind w:left="567" w:hanging="567"/>
        <w:rPr>
          <w:b/>
          <w:bCs/>
          <w:color w:val="000000"/>
          <w:szCs w:val="22"/>
          <w:lang w:eastAsia="nl-NL"/>
        </w:rPr>
      </w:pPr>
      <w:r w:rsidRPr="0095792A">
        <w:rPr>
          <w:b/>
          <w:bCs/>
          <w:color w:val="000000"/>
          <w:szCs w:val="22"/>
          <w:lang w:eastAsia="nl-NL"/>
        </w:rPr>
        <w:t>7.</w:t>
      </w:r>
      <w:r w:rsidRPr="0095792A">
        <w:rPr>
          <w:b/>
          <w:bCs/>
          <w:color w:val="000000"/>
          <w:szCs w:val="22"/>
          <w:lang w:eastAsia="nl-NL"/>
        </w:rPr>
        <w:tab/>
        <w:t>ANDERE SPECIALE WAARSCHUWING(EN), INDIEN NODIG</w:t>
      </w:r>
    </w:p>
    <w:p w14:paraId="7D3E1B74" w14:textId="77777777" w:rsidR="007F2581" w:rsidRPr="0095792A" w:rsidRDefault="007F2581" w:rsidP="00F25021">
      <w:pPr>
        <w:keepNext/>
        <w:widowControl w:val="0"/>
        <w:tabs>
          <w:tab w:val="clear" w:pos="567"/>
        </w:tabs>
        <w:autoSpaceDE w:val="0"/>
        <w:autoSpaceDN w:val="0"/>
        <w:adjustRightInd w:val="0"/>
        <w:spacing w:line="240" w:lineRule="auto"/>
        <w:rPr>
          <w:color w:val="000000"/>
          <w:szCs w:val="22"/>
          <w:lang w:eastAsia="nl-NL"/>
        </w:rPr>
      </w:pPr>
    </w:p>
    <w:p w14:paraId="52B03BD5" w14:textId="77777777" w:rsidR="00C34C75" w:rsidRPr="0095792A" w:rsidRDefault="00C34C75" w:rsidP="00F25021">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Gebruik enkel zoals aangewezen door een arts.</w:t>
      </w:r>
    </w:p>
    <w:p w14:paraId="4DF43C9C" w14:textId="77777777" w:rsidR="007F2581" w:rsidRPr="0095792A" w:rsidRDefault="007F2581" w:rsidP="007F2581">
      <w:pPr>
        <w:widowControl w:val="0"/>
        <w:tabs>
          <w:tab w:val="clear" w:pos="567"/>
        </w:tabs>
        <w:autoSpaceDE w:val="0"/>
        <w:autoSpaceDN w:val="0"/>
        <w:adjustRightInd w:val="0"/>
        <w:spacing w:line="240" w:lineRule="auto"/>
        <w:rPr>
          <w:color w:val="000000"/>
          <w:szCs w:val="22"/>
          <w:lang w:eastAsia="nl-NL"/>
        </w:rPr>
      </w:pPr>
    </w:p>
    <w:p w14:paraId="2DC60B88" w14:textId="77777777" w:rsidR="007F2581" w:rsidRPr="0095792A" w:rsidRDefault="007F2581" w:rsidP="007F2581">
      <w:pPr>
        <w:widowControl w:val="0"/>
        <w:tabs>
          <w:tab w:val="clear" w:pos="567"/>
        </w:tabs>
        <w:autoSpaceDE w:val="0"/>
        <w:autoSpaceDN w:val="0"/>
        <w:adjustRightInd w:val="0"/>
        <w:spacing w:line="240" w:lineRule="auto"/>
        <w:rPr>
          <w:color w:val="000000"/>
          <w:szCs w:val="22"/>
          <w:lang w:eastAsia="nl-NL"/>
        </w:rPr>
      </w:pPr>
    </w:p>
    <w:p w14:paraId="21B53899" w14:textId="77777777" w:rsidR="007F2581" w:rsidRPr="0095792A" w:rsidRDefault="007F2581" w:rsidP="00F25021">
      <w:pPr>
        <w:keepNext/>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ind w:left="720" w:hanging="720"/>
        <w:rPr>
          <w:b/>
          <w:bCs/>
          <w:color w:val="000000"/>
          <w:szCs w:val="22"/>
          <w:lang w:eastAsia="nl-NL"/>
        </w:rPr>
      </w:pPr>
      <w:r w:rsidRPr="0095792A">
        <w:rPr>
          <w:b/>
          <w:bCs/>
          <w:color w:val="000000"/>
          <w:szCs w:val="22"/>
          <w:lang w:eastAsia="nl-NL"/>
        </w:rPr>
        <w:t>8.</w:t>
      </w:r>
      <w:r w:rsidRPr="0095792A">
        <w:rPr>
          <w:b/>
          <w:bCs/>
          <w:color w:val="000000"/>
          <w:szCs w:val="22"/>
          <w:lang w:eastAsia="nl-NL"/>
        </w:rPr>
        <w:tab/>
        <w:t>UITERSTE GEBRUIKDATUM</w:t>
      </w:r>
    </w:p>
    <w:p w14:paraId="40491767" w14:textId="77777777" w:rsidR="007F2581" w:rsidRPr="0095792A" w:rsidRDefault="007F2581" w:rsidP="00F25021">
      <w:pPr>
        <w:keepNext/>
        <w:widowControl w:val="0"/>
        <w:tabs>
          <w:tab w:val="clear" w:pos="567"/>
        </w:tabs>
        <w:autoSpaceDE w:val="0"/>
        <w:autoSpaceDN w:val="0"/>
        <w:adjustRightInd w:val="0"/>
        <w:spacing w:line="240" w:lineRule="auto"/>
        <w:rPr>
          <w:color w:val="000000"/>
          <w:szCs w:val="22"/>
          <w:lang w:eastAsia="nl-NL"/>
        </w:rPr>
      </w:pPr>
    </w:p>
    <w:p w14:paraId="4F13B1BE" w14:textId="77777777" w:rsidR="007F2581" w:rsidRPr="0095792A" w:rsidRDefault="007F2581" w:rsidP="00F25021">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EXP</w:t>
      </w:r>
    </w:p>
    <w:p w14:paraId="4196B25F" w14:textId="77777777" w:rsidR="007F2581" w:rsidRPr="0095792A" w:rsidRDefault="007F2581" w:rsidP="007F2581">
      <w:pPr>
        <w:widowControl w:val="0"/>
        <w:tabs>
          <w:tab w:val="clear" w:pos="567"/>
          <w:tab w:val="left" w:pos="-1440"/>
          <w:tab w:val="left" w:pos="-720"/>
          <w:tab w:val="left" w:pos="0"/>
          <w:tab w:val="left" w:pos="720"/>
          <w:tab w:val="left" w:pos="1410"/>
        </w:tabs>
        <w:suppressAutoHyphens/>
        <w:spacing w:line="240" w:lineRule="auto"/>
        <w:ind w:left="720" w:hanging="720"/>
        <w:rPr>
          <w:color w:val="000000"/>
          <w:szCs w:val="22"/>
          <w:lang w:eastAsia="nl-NL"/>
        </w:rPr>
      </w:pPr>
    </w:p>
    <w:p w14:paraId="4D45B303" w14:textId="77777777" w:rsidR="007F2581" w:rsidRPr="0095792A" w:rsidRDefault="007F2581" w:rsidP="007F2581">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05F16564" w14:textId="77777777" w:rsidR="007F2581" w:rsidRPr="0095792A" w:rsidRDefault="007F2581" w:rsidP="00F25021">
      <w:pPr>
        <w:keepNext/>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ind w:left="720" w:hanging="720"/>
        <w:rPr>
          <w:b/>
          <w:bCs/>
          <w:color w:val="000000"/>
          <w:szCs w:val="22"/>
          <w:lang w:eastAsia="nl-NL"/>
        </w:rPr>
      </w:pPr>
      <w:r w:rsidRPr="0095792A">
        <w:rPr>
          <w:b/>
          <w:bCs/>
          <w:color w:val="000000"/>
          <w:szCs w:val="22"/>
          <w:lang w:eastAsia="nl-NL"/>
        </w:rPr>
        <w:t>9.</w:t>
      </w:r>
      <w:r w:rsidRPr="0095792A">
        <w:rPr>
          <w:b/>
          <w:bCs/>
          <w:color w:val="000000"/>
          <w:szCs w:val="22"/>
          <w:lang w:eastAsia="nl-NL"/>
        </w:rPr>
        <w:tab/>
        <w:t>BIJZONDERE VOORZORGMAATREGELEN VOOR DE BEWARING</w:t>
      </w:r>
    </w:p>
    <w:p w14:paraId="18CB6501" w14:textId="77777777" w:rsidR="007F2581" w:rsidRPr="0095792A" w:rsidRDefault="007F2581" w:rsidP="00F25021">
      <w:pPr>
        <w:keepNext/>
        <w:widowControl w:val="0"/>
        <w:tabs>
          <w:tab w:val="clear" w:pos="567"/>
        </w:tabs>
        <w:autoSpaceDE w:val="0"/>
        <w:autoSpaceDN w:val="0"/>
        <w:adjustRightInd w:val="0"/>
        <w:spacing w:line="240" w:lineRule="auto"/>
        <w:rPr>
          <w:color w:val="000000"/>
          <w:szCs w:val="22"/>
          <w:lang w:eastAsia="nl-NL"/>
        </w:rPr>
      </w:pPr>
    </w:p>
    <w:p w14:paraId="4DEE8944" w14:textId="77777777" w:rsidR="007F2581" w:rsidRPr="0095792A" w:rsidRDefault="007F2581" w:rsidP="00F25021">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Bewa</w:t>
      </w:r>
      <w:r w:rsidR="002F607C" w:rsidRPr="0095792A">
        <w:rPr>
          <w:color w:val="000000"/>
          <w:szCs w:val="22"/>
          <w:lang w:eastAsia="nl-NL"/>
        </w:rPr>
        <w:t>ren</w:t>
      </w:r>
      <w:r w:rsidRPr="0095792A">
        <w:rPr>
          <w:color w:val="000000"/>
          <w:szCs w:val="22"/>
          <w:lang w:eastAsia="nl-NL"/>
        </w:rPr>
        <w:t xml:space="preserve"> beneden 30°C.</w:t>
      </w:r>
    </w:p>
    <w:p w14:paraId="5314CE7E" w14:textId="77777777" w:rsidR="007F2581" w:rsidRPr="0095792A" w:rsidRDefault="007F2581" w:rsidP="00F25021">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Bewaren in de oorspronkelijke verpakking ter bescherming tegen vocht.</w:t>
      </w:r>
    </w:p>
    <w:p w14:paraId="60429AFA" w14:textId="77777777" w:rsidR="007F2581" w:rsidRPr="0095792A" w:rsidRDefault="007F2581" w:rsidP="007F2581">
      <w:pPr>
        <w:widowControl w:val="0"/>
        <w:tabs>
          <w:tab w:val="clear" w:pos="567"/>
        </w:tabs>
        <w:autoSpaceDE w:val="0"/>
        <w:autoSpaceDN w:val="0"/>
        <w:adjustRightInd w:val="0"/>
        <w:spacing w:line="240" w:lineRule="auto"/>
        <w:rPr>
          <w:color w:val="000000"/>
          <w:szCs w:val="22"/>
          <w:lang w:eastAsia="nl-NL"/>
        </w:rPr>
      </w:pPr>
    </w:p>
    <w:p w14:paraId="7640558A" w14:textId="77777777" w:rsidR="007F2581" w:rsidRPr="0095792A" w:rsidRDefault="007F2581" w:rsidP="007F2581">
      <w:pPr>
        <w:widowControl w:val="0"/>
        <w:tabs>
          <w:tab w:val="clear" w:pos="567"/>
          <w:tab w:val="left" w:pos="-1440"/>
          <w:tab w:val="left" w:pos="-720"/>
          <w:tab w:val="left" w:pos="0"/>
          <w:tab w:val="left" w:pos="720"/>
          <w:tab w:val="left" w:pos="1008"/>
        </w:tabs>
        <w:suppressAutoHyphens/>
        <w:spacing w:line="240" w:lineRule="auto"/>
        <w:rPr>
          <w:color w:val="000000"/>
          <w:szCs w:val="22"/>
          <w:lang w:eastAsia="nl-NL"/>
        </w:rPr>
      </w:pPr>
    </w:p>
    <w:p w14:paraId="1D1E7E7B" w14:textId="77777777" w:rsidR="007F2581" w:rsidRPr="0095792A" w:rsidRDefault="007F2581" w:rsidP="00F25021">
      <w:pPr>
        <w:keepNext/>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ind w:left="567" w:hanging="567"/>
        <w:rPr>
          <w:b/>
          <w:bCs/>
          <w:color w:val="000000"/>
          <w:szCs w:val="22"/>
          <w:lang w:eastAsia="nl-NL"/>
        </w:rPr>
      </w:pPr>
      <w:r w:rsidRPr="0095792A">
        <w:rPr>
          <w:b/>
          <w:bCs/>
          <w:color w:val="000000"/>
          <w:szCs w:val="22"/>
          <w:lang w:eastAsia="nl-NL"/>
        </w:rPr>
        <w:t>10.</w:t>
      </w:r>
      <w:r w:rsidRPr="0095792A">
        <w:rPr>
          <w:b/>
          <w:bCs/>
          <w:color w:val="000000"/>
          <w:szCs w:val="22"/>
          <w:lang w:eastAsia="nl-NL"/>
        </w:rPr>
        <w:tab/>
        <w:t>BIJZONDERE VOORZORGMAATREGELEN VOOR HET VERWIJDEREN VAN NIET-GEBRUIKTE GENEESMIDDELEN OF DAARVAN AFGELEIDE AFVALSTOFFEN (INDIEN VAN TOEPASSING)</w:t>
      </w:r>
    </w:p>
    <w:p w14:paraId="35E6E52A" w14:textId="77777777" w:rsidR="007F2581" w:rsidRPr="0095792A" w:rsidRDefault="007F2581" w:rsidP="00F25021">
      <w:pPr>
        <w:keepNext/>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75F243BD" w14:textId="77777777" w:rsidR="007F2581" w:rsidRPr="0095792A" w:rsidRDefault="007F2581" w:rsidP="007F2581">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6A1D8E70" w14:textId="77777777" w:rsidR="007F2581" w:rsidRPr="0095792A" w:rsidRDefault="007F2581" w:rsidP="00F25021">
      <w:pPr>
        <w:keepNext/>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ind w:left="567" w:hanging="567"/>
        <w:rPr>
          <w:b/>
          <w:bCs/>
          <w:color w:val="000000"/>
          <w:szCs w:val="22"/>
          <w:lang w:eastAsia="nl-NL"/>
        </w:rPr>
      </w:pPr>
      <w:r w:rsidRPr="0095792A">
        <w:rPr>
          <w:b/>
          <w:bCs/>
          <w:color w:val="000000"/>
          <w:szCs w:val="22"/>
          <w:lang w:eastAsia="nl-NL"/>
        </w:rPr>
        <w:t>11.</w:t>
      </w:r>
      <w:r w:rsidRPr="0095792A">
        <w:rPr>
          <w:b/>
          <w:bCs/>
          <w:color w:val="000000"/>
          <w:szCs w:val="22"/>
          <w:lang w:eastAsia="nl-NL"/>
        </w:rPr>
        <w:tab/>
        <w:t>NAAM EN ADRES VAN DE HOUDER VAN DE VERGUNNING VOOR HET IN DE HANDEL BRENGEN</w:t>
      </w:r>
    </w:p>
    <w:p w14:paraId="0AEE445E" w14:textId="77777777" w:rsidR="007F2581" w:rsidRPr="0095792A" w:rsidRDefault="007F2581" w:rsidP="00F25021">
      <w:pPr>
        <w:keepNext/>
        <w:widowControl w:val="0"/>
        <w:tabs>
          <w:tab w:val="clear" w:pos="567"/>
        </w:tabs>
        <w:autoSpaceDE w:val="0"/>
        <w:autoSpaceDN w:val="0"/>
        <w:adjustRightInd w:val="0"/>
        <w:spacing w:line="240" w:lineRule="auto"/>
        <w:rPr>
          <w:color w:val="000000"/>
          <w:szCs w:val="22"/>
          <w:lang w:eastAsia="nl-NL"/>
        </w:rPr>
      </w:pPr>
    </w:p>
    <w:p w14:paraId="71C19047" w14:textId="77777777" w:rsidR="007F2581" w:rsidRPr="0095792A" w:rsidRDefault="007F2581" w:rsidP="00F25021">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Actavis Group PTC ehf.</w:t>
      </w:r>
    </w:p>
    <w:p w14:paraId="29C8F499" w14:textId="77777777" w:rsidR="007F2581" w:rsidRPr="0095792A" w:rsidRDefault="00E53E7A" w:rsidP="00F25021">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 xml:space="preserve">220 </w:t>
      </w:r>
      <w:r w:rsidR="007F2581" w:rsidRPr="0095792A">
        <w:rPr>
          <w:color w:val="000000"/>
          <w:szCs w:val="22"/>
          <w:lang w:eastAsia="nl-NL"/>
        </w:rPr>
        <w:t>Hafnarfjörður</w:t>
      </w:r>
    </w:p>
    <w:p w14:paraId="1D5C4E5A" w14:textId="77777777" w:rsidR="007F2581" w:rsidRPr="0095792A" w:rsidRDefault="007F2581" w:rsidP="00F25021">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IJsland</w:t>
      </w:r>
    </w:p>
    <w:p w14:paraId="79369215" w14:textId="77777777" w:rsidR="007F2581" w:rsidRPr="0095792A" w:rsidRDefault="007F2581" w:rsidP="007F2581">
      <w:pPr>
        <w:widowControl w:val="0"/>
        <w:tabs>
          <w:tab w:val="clear" w:pos="567"/>
        </w:tabs>
        <w:autoSpaceDE w:val="0"/>
        <w:autoSpaceDN w:val="0"/>
        <w:adjustRightInd w:val="0"/>
        <w:spacing w:line="240" w:lineRule="auto"/>
        <w:rPr>
          <w:color w:val="000000"/>
          <w:szCs w:val="22"/>
          <w:lang w:eastAsia="nl-NL"/>
        </w:rPr>
      </w:pPr>
    </w:p>
    <w:p w14:paraId="3D8F2318" w14:textId="77777777" w:rsidR="007F2581" w:rsidRPr="0095792A" w:rsidRDefault="007F2581" w:rsidP="007F2581">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3742261D" w14:textId="77777777" w:rsidR="007F2581" w:rsidRPr="0095792A" w:rsidRDefault="00F24244" w:rsidP="00F24244">
      <w:pPr>
        <w:widowControl w:val="0"/>
        <w:pBdr>
          <w:top w:val="single" w:sz="4" w:space="1" w:color="auto"/>
          <w:left w:val="single" w:sz="4" w:space="4" w:color="auto"/>
          <w:bottom w:val="single" w:sz="4" w:space="1" w:color="auto"/>
          <w:right w:val="single" w:sz="4" w:space="4" w:color="auto"/>
        </w:pBdr>
        <w:tabs>
          <w:tab w:val="left" w:pos="-1440"/>
          <w:tab w:val="left" w:pos="-720"/>
          <w:tab w:val="left" w:pos="0"/>
        </w:tabs>
        <w:suppressAutoHyphens/>
        <w:spacing w:line="240" w:lineRule="auto"/>
        <w:ind w:left="709" w:hanging="709"/>
        <w:rPr>
          <w:b/>
          <w:bCs/>
          <w:color w:val="000000"/>
          <w:szCs w:val="22"/>
          <w:lang w:eastAsia="nl-NL"/>
        </w:rPr>
      </w:pPr>
      <w:r w:rsidRPr="0095792A">
        <w:rPr>
          <w:b/>
          <w:bCs/>
          <w:color w:val="000000"/>
          <w:szCs w:val="22"/>
          <w:lang w:eastAsia="nl-NL"/>
        </w:rPr>
        <w:t>12.</w:t>
      </w:r>
      <w:r w:rsidRPr="0095792A">
        <w:rPr>
          <w:b/>
          <w:bCs/>
          <w:color w:val="000000"/>
          <w:szCs w:val="22"/>
          <w:lang w:eastAsia="nl-NL"/>
        </w:rPr>
        <w:tab/>
      </w:r>
      <w:r w:rsidR="007F2581" w:rsidRPr="0095792A">
        <w:rPr>
          <w:b/>
          <w:bCs/>
          <w:color w:val="000000"/>
          <w:szCs w:val="22"/>
          <w:lang w:eastAsia="nl-NL"/>
        </w:rPr>
        <w:t>NUMMER(S) VAN DE VERGUNNING VOOR HET IN DE HANDEL BRENGEN</w:t>
      </w:r>
    </w:p>
    <w:p w14:paraId="7FBCEA91" w14:textId="77777777" w:rsidR="007F2581" w:rsidRPr="0095792A" w:rsidRDefault="007F2581" w:rsidP="007F2581">
      <w:pPr>
        <w:widowControl w:val="0"/>
        <w:tabs>
          <w:tab w:val="clear" w:pos="567"/>
        </w:tabs>
        <w:autoSpaceDE w:val="0"/>
        <w:autoSpaceDN w:val="0"/>
        <w:adjustRightInd w:val="0"/>
        <w:spacing w:line="240" w:lineRule="auto"/>
        <w:rPr>
          <w:color w:val="000000"/>
          <w:szCs w:val="22"/>
          <w:lang w:eastAsia="nl-NL"/>
        </w:rPr>
      </w:pPr>
    </w:p>
    <w:p w14:paraId="0D7FBA2F" w14:textId="77777777" w:rsidR="00CA335F" w:rsidRPr="00C067FA" w:rsidRDefault="00CA335F" w:rsidP="00CA335F">
      <w:pPr>
        <w:pStyle w:val="KeinLeerraum"/>
        <w:rPr>
          <w:rFonts w:ascii="Times New Roman" w:hAnsi="Times New Roman"/>
          <w:highlight w:val="lightGray"/>
          <w:lang w:val="nb-NO"/>
        </w:rPr>
      </w:pPr>
      <w:r w:rsidRPr="00C067FA">
        <w:rPr>
          <w:rFonts w:ascii="Times New Roman" w:hAnsi="Times New Roman"/>
          <w:lang w:val="nb-NO"/>
        </w:rPr>
        <w:t xml:space="preserve">EU/1/13/825/008 </w:t>
      </w:r>
      <w:r w:rsidR="00793EF5" w:rsidRPr="00C067FA">
        <w:rPr>
          <w:rFonts w:ascii="Times New Roman" w:hAnsi="Times New Roman"/>
          <w:highlight w:val="lightGray"/>
          <w:lang w:val="nb-NO"/>
        </w:rPr>
        <w:t>10  tabletten</w:t>
      </w:r>
    </w:p>
    <w:p w14:paraId="78165A23" w14:textId="77777777" w:rsidR="00CA335F" w:rsidRPr="00C067FA" w:rsidRDefault="00CA335F" w:rsidP="00CA335F">
      <w:pPr>
        <w:pStyle w:val="KeinLeerraum"/>
        <w:rPr>
          <w:rFonts w:ascii="Times New Roman" w:hAnsi="Times New Roman"/>
          <w:highlight w:val="lightGray"/>
          <w:lang w:val="nb-NO"/>
        </w:rPr>
      </w:pPr>
      <w:r w:rsidRPr="00C067FA">
        <w:rPr>
          <w:rFonts w:ascii="Times New Roman" w:hAnsi="Times New Roman"/>
          <w:highlight w:val="lightGray"/>
          <w:lang w:val="nb-NO"/>
        </w:rPr>
        <w:t xml:space="preserve">EU/1/13/825/009 </w:t>
      </w:r>
      <w:r w:rsidR="00793EF5" w:rsidRPr="00C067FA">
        <w:rPr>
          <w:rFonts w:ascii="Times New Roman" w:hAnsi="Times New Roman"/>
          <w:highlight w:val="lightGray"/>
          <w:lang w:val="nb-NO"/>
        </w:rPr>
        <w:t>20  tabletten</w:t>
      </w:r>
    </w:p>
    <w:p w14:paraId="0C8CF258" w14:textId="77777777" w:rsidR="00CA335F" w:rsidRPr="00C067FA" w:rsidRDefault="00CA335F" w:rsidP="00CA335F">
      <w:pPr>
        <w:pStyle w:val="KeinLeerraum"/>
        <w:rPr>
          <w:rFonts w:ascii="Times New Roman" w:hAnsi="Times New Roman"/>
          <w:highlight w:val="lightGray"/>
          <w:lang w:val="nb-NO"/>
        </w:rPr>
      </w:pPr>
      <w:r w:rsidRPr="00C067FA">
        <w:rPr>
          <w:rFonts w:ascii="Times New Roman" w:hAnsi="Times New Roman"/>
          <w:highlight w:val="lightGray"/>
          <w:lang w:val="nb-NO"/>
        </w:rPr>
        <w:t xml:space="preserve">EU/1/13/825/010 </w:t>
      </w:r>
      <w:r w:rsidR="00793EF5" w:rsidRPr="00C067FA">
        <w:rPr>
          <w:rFonts w:ascii="Times New Roman" w:hAnsi="Times New Roman"/>
          <w:highlight w:val="lightGray"/>
          <w:lang w:val="nb-NO"/>
        </w:rPr>
        <w:t>30  tabletten</w:t>
      </w:r>
    </w:p>
    <w:p w14:paraId="1639D6BD" w14:textId="77777777" w:rsidR="00CA335F" w:rsidRPr="00C067FA" w:rsidRDefault="00CA335F" w:rsidP="00CA335F">
      <w:pPr>
        <w:pStyle w:val="KeinLeerraum"/>
        <w:rPr>
          <w:rFonts w:ascii="Times New Roman" w:hAnsi="Times New Roman"/>
          <w:highlight w:val="lightGray"/>
          <w:lang w:val="nb-NO"/>
        </w:rPr>
      </w:pPr>
      <w:r w:rsidRPr="00C067FA">
        <w:rPr>
          <w:rFonts w:ascii="Times New Roman" w:hAnsi="Times New Roman"/>
          <w:highlight w:val="lightGray"/>
          <w:lang w:val="nb-NO"/>
        </w:rPr>
        <w:t xml:space="preserve">EU/1/13/825/011 60  </w:t>
      </w:r>
      <w:r w:rsidR="00793EF5" w:rsidRPr="00C067FA">
        <w:rPr>
          <w:rFonts w:ascii="Times New Roman" w:hAnsi="Times New Roman"/>
          <w:highlight w:val="lightGray"/>
          <w:lang w:val="nb-NO"/>
        </w:rPr>
        <w:t>tabletten</w:t>
      </w:r>
    </w:p>
    <w:p w14:paraId="43EFD00D" w14:textId="77777777" w:rsidR="00CA335F" w:rsidRPr="00C067FA" w:rsidRDefault="00CA335F" w:rsidP="00CA335F">
      <w:pPr>
        <w:pStyle w:val="KeinLeerraum"/>
        <w:rPr>
          <w:rFonts w:ascii="Times New Roman" w:hAnsi="Times New Roman"/>
          <w:highlight w:val="lightGray"/>
          <w:lang w:val="nb-NO"/>
        </w:rPr>
      </w:pPr>
      <w:r w:rsidRPr="00C067FA">
        <w:rPr>
          <w:rFonts w:ascii="Times New Roman" w:hAnsi="Times New Roman"/>
          <w:highlight w:val="lightGray"/>
          <w:lang w:val="nb-NO"/>
        </w:rPr>
        <w:t xml:space="preserve">EU/1/13/825/012 </w:t>
      </w:r>
      <w:r w:rsidR="00793EF5" w:rsidRPr="00C067FA">
        <w:rPr>
          <w:rFonts w:ascii="Times New Roman" w:hAnsi="Times New Roman"/>
          <w:highlight w:val="lightGray"/>
          <w:lang w:val="nb-NO"/>
        </w:rPr>
        <w:t>90  tabletten</w:t>
      </w:r>
    </w:p>
    <w:p w14:paraId="620D4FD2" w14:textId="77777777" w:rsidR="00CA335F" w:rsidRPr="00C067FA" w:rsidRDefault="00CA335F" w:rsidP="00CA335F">
      <w:pPr>
        <w:pStyle w:val="KeinLeerraum"/>
        <w:rPr>
          <w:rFonts w:ascii="Times New Roman" w:hAnsi="Times New Roman"/>
          <w:highlight w:val="lightGray"/>
          <w:lang w:val="nb-NO"/>
        </w:rPr>
      </w:pPr>
      <w:r w:rsidRPr="00C067FA">
        <w:rPr>
          <w:rFonts w:ascii="Times New Roman" w:hAnsi="Times New Roman"/>
          <w:highlight w:val="lightGray"/>
          <w:lang w:val="nb-NO"/>
        </w:rPr>
        <w:t xml:space="preserve">EU/1/13/825/013 </w:t>
      </w:r>
      <w:r w:rsidR="00793EF5" w:rsidRPr="00C067FA">
        <w:rPr>
          <w:rFonts w:ascii="Times New Roman" w:hAnsi="Times New Roman"/>
          <w:highlight w:val="lightGray"/>
          <w:lang w:val="nb-NO"/>
        </w:rPr>
        <w:t>120  tabletten</w:t>
      </w:r>
    </w:p>
    <w:p w14:paraId="33BC27F9" w14:textId="77777777" w:rsidR="007F2581" w:rsidRPr="00C067FA" w:rsidRDefault="00CA335F" w:rsidP="00CA335F">
      <w:pPr>
        <w:widowControl w:val="0"/>
        <w:tabs>
          <w:tab w:val="clear" w:pos="567"/>
        </w:tabs>
        <w:autoSpaceDE w:val="0"/>
        <w:autoSpaceDN w:val="0"/>
        <w:adjustRightInd w:val="0"/>
        <w:spacing w:line="240" w:lineRule="auto"/>
        <w:rPr>
          <w:color w:val="000000"/>
          <w:szCs w:val="22"/>
          <w:lang w:val="nb-NO" w:eastAsia="nl-NL"/>
        </w:rPr>
      </w:pPr>
      <w:r w:rsidRPr="00C067FA">
        <w:rPr>
          <w:highlight w:val="lightGray"/>
          <w:lang w:val="nb-NO"/>
        </w:rPr>
        <w:t xml:space="preserve">EU/1/13/825/014 </w:t>
      </w:r>
      <w:r w:rsidR="00793EF5" w:rsidRPr="00C067FA">
        <w:rPr>
          <w:highlight w:val="lightGray"/>
          <w:lang w:val="nb-NO"/>
        </w:rPr>
        <w:t>180  tabletten</w:t>
      </w:r>
    </w:p>
    <w:p w14:paraId="54563886" w14:textId="77777777" w:rsidR="007F2581" w:rsidRPr="00C067FA" w:rsidRDefault="007F2581" w:rsidP="007F2581">
      <w:pPr>
        <w:widowControl w:val="0"/>
        <w:tabs>
          <w:tab w:val="clear" w:pos="567"/>
          <w:tab w:val="left" w:pos="-1440"/>
          <w:tab w:val="left" w:pos="-720"/>
          <w:tab w:val="left" w:pos="0"/>
          <w:tab w:val="left" w:pos="720"/>
          <w:tab w:val="left" w:pos="1008"/>
        </w:tabs>
        <w:suppressAutoHyphens/>
        <w:spacing w:line="240" w:lineRule="auto"/>
        <w:rPr>
          <w:color w:val="000000"/>
          <w:szCs w:val="22"/>
          <w:lang w:val="nb-NO" w:eastAsia="nl-NL"/>
        </w:rPr>
      </w:pPr>
    </w:p>
    <w:p w14:paraId="0AC347F2" w14:textId="77777777" w:rsidR="007F2581" w:rsidRPr="00C067FA" w:rsidRDefault="007F2581" w:rsidP="007F2581">
      <w:pPr>
        <w:widowControl w:val="0"/>
        <w:tabs>
          <w:tab w:val="clear" w:pos="567"/>
          <w:tab w:val="left" w:pos="-1440"/>
          <w:tab w:val="left" w:pos="-720"/>
          <w:tab w:val="left" w:pos="0"/>
          <w:tab w:val="left" w:pos="720"/>
          <w:tab w:val="left" w:pos="1008"/>
        </w:tabs>
        <w:suppressAutoHyphens/>
        <w:spacing w:line="240" w:lineRule="auto"/>
        <w:rPr>
          <w:color w:val="000000"/>
          <w:szCs w:val="22"/>
          <w:lang w:val="nb-NO" w:eastAsia="nl-NL"/>
        </w:rPr>
      </w:pPr>
    </w:p>
    <w:p w14:paraId="00ABCB89" w14:textId="77777777" w:rsidR="007F2581" w:rsidRPr="00C067FA" w:rsidRDefault="007F2581" w:rsidP="00F24244">
      <w:pPr>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rPr>
          <w:b/>
          <w:bCs/>
          <w:color w:val="000000"/>
          <w:szCs w:val="22"/>
          <w:lang w:val="nb-NO" w:eastAsia="nl-NL"/>
        </w:rPr>
      </w:pPr>
      <w:r w:rsidRPr="00C067FA">
        <w:rPr>
          <w:b/>
          <w:bCs/>
          <w:color w:val="000000"/>
          <w:szCs w:val="22"/>
          <w:lang w:val="nb-NO" w:eastAsia="nl-NL"/>
        </w:rPr>
        <w:t>13.</w:t>
      </w:r>
      <w:r w:rsidRPr="00C067FA">
        <w:rPr>
          <w:b/>
          <w:bCs/>
          <w:color w:val="000000"/>
          <w:szCs w:val="22"/>
          <w:lang w:val="nb-NO" w:eastAsia="nl-NL"/>
        </w:rPr>
        <w:tab/>
        <w:t>PARTIJNUMMER</w:t>
      </w:r>
    </w:p>
    <w:p w14:paraId="59ABF839" w14:textId="77777777" w:rsidR="007F2581" w:rsidRPr="00C067FA" w:rsidRDefault="007F2581" w:rsidP="007F2581">
      <w:pPr>
        <w:widowControl w:val="0"/>
        <w:tabs>
          <w:tab w:val="clear" w:pos="567"/>
        </w:tabs>
        <w:autoSpaceDE w:val="0"/>
        <w:autoSpaceDN w:val="0"/>
        <w:adjustRightInd w:val="0"/>
        <w:spacing w:line="240" w:lineRule="auto"/>
        <w:rPr>
          <w:color w:val="000000"/>
          <w:szCs w:val="22"/>
          <w:lang w:val="nb-NO" w:eastAsia="nl-NL"/>
        </w:rPr>
      </w:pPr>
    </w:p>
    <w:p w14:paraId="355E780D" w14:textId="08059A2A" w:rsidR="007F2581" w:rsidRPr="00C067FA" w:rsidRDefault="003D6FE6" w:rsidP="007F2581">
      <w:pPr>
        <w:widowControl w:val="0"/>
        <w:tabs>
          <w:tab w:val="clear" w:pos="567"/>
        </w:tabs>
        <w:autoSpaceDE w:val="0"/>
        <w:autoSpaceDN w:val="0"/>
        <w:adjustRightInd w:val="0"/>
        <w:spacing w:line="240" w:lineRule="auto"/>
        <w:rPr>
          <w:color w:val="000000"/>
          <w:szCs w:val="22"/>
          <w:lang w:val="nb-NO" w:eastAsia="nl-NL"/>
        </w:rPr>
      </w:pPr>
      <w:r w:rsidRPr="00C067FA">
        <w:rPr>
          <w:color w:val="000000"/>
          <w:szCs w:val="22"/>
          <w:lang w:val="nb-NO" w:eastAsia="nl-NL"/>
        </w:rPr>
        <w:t>Lot</w:t>
      </w:r>
    </w:p>
    <w:p w14:paraId="04306BC2" w14:textId="77777777" w:rsidR="007F2581" w:rsidRPr="00C067FA" w:rsidRDefault="007F2581" w:rsidP="007F2581">
      <w:pPr>
        <w:widowControl w:val="0"/>
        <w:tabs>
          <w:tab w:val="clear" w:pos="567"/>
          <w:tab w:val="left" w:pos="-1440"/>
          <w:tab w:val="left" w:pos="-720"/>
          <w:tab w:val="left" w:pos="0"/>
          <w:tab w:val="left" w:pos="720"/>
          <w:tab w:val="left" w:pos="1008"/>
        </w:tabs>
        <w:suppressAutoHyphens/>
        <w:spacing w:line="240" w:lineRule="auto"/>
        <w:rPr>
          <w:bCs/>
          <w:color w:val="000000"/>
          <w:szCs w:val="22"/>
          <w:lang w:val="nb-NO" w:eastAsia="nl-NL"/>
        </w:rPr>
      </w:pPr>
    </w:p>
    <w:p w14:paraId="50A2AD92" w14:textId="77777777" w:rsidR="007F2581" w:rsidRPr="00C067FA" w:rsidRDefault="007F2581" w:rsidP="007F2581">
      <w:pPr>
        <w:widowControl w:val="0"/>
        <w:tabs>
          <w:tab w:val="clear" w:pos="567"/>
          <w:tab w:val="left" w:pos="-1440"/>
          <w:tab w:val="left" w:pos="-720"/>
          <w:tab w:val="left" w:pos="0"/>
          <w:tab w:val="left" w:pos="720"/>
          <w:tab w:val="left" w:pos="1008"/>
        </w:tabs>
        <w:suppressAutoHyphens/>
        <w:spacing w:line="240" w:lineRule="auto"/>
        <w:rPr>
          <w:bCs/>
          <w:color w:val="000000"/>
          <w:szCs w:val="22"/>
          <w:lang w:val="nb-NO" w:eastAsia="nl-NL"/>
        </w:rPr>
      </w:pPr>
    </w:p>
    <w:p w14:paraId="0BE98772" w14:textId="77777777" w:rsidR="007F2581" w:rsidRPr="0095792A" w:rsidRDefault="007F2581" w:rsidP="00F24244">
      <w:pPr>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rPr>
          <w:b/>
          <w:bCs/>
          <w:color w:val="000000"/>
          <w:szCs w:val="22"/>
          <w:lang w:eastAsia="nl-NL"/>
        </w:rPr>
      </w:pPr>
      <w:r w:rsidRPr="0095792A">
        <w:rPr>
          <w:b/>
          <w:bCs/>
          <w:color w:val="000000"/>
          <w:szCs w:val="22"/>
          <w:lang w:eastAsia="nl-NL"/>
        </w:rPr>
        <w:t>14.</w:t>
      </w:r>
      <w:r w:rsidRPr="0095792A">
        <w:rPr>
          <w:b/>
          <w:bCs/>
          <w:color w:val="000000"/>
          <w:szCs w:val="22"/>
          <w:lang w:eastAsia="nl-NL"/>
        </w:rPr>
        <w:tab/>
        <w:t>ALGEMENE INDELING VOOR DE AFLEVERING</w:t>
      </w:r>
    </w:p>
    <w:p w14:paraId="18FDC5E2" w14:textId="77777777" w:rsidR="007F2581" w:rsidRPr="0095792A" w:rsidRDefault="007F2581" w:rsidP="007F2581">
      <w:pPr>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p>
    <w:p w14:paraId="5A9D1BAF" w14:textId="77777777" w:rsidR="007F2581" w:rsidRPr="0095792A" w:rsidRDefault="00C34C75" w:rsidP="007F2581">
      <w:pPr>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r w:rsidRPr="0095792A">
        <w:rPr>
          <w:bCs/>
          <w:color w:val="000000"/>
          <w:szCs w:val="22"/>
          <w:lang w:eastAsia="nl-NL"/>
        </w:rPr>
        <w:t>U.R.</w:t>
      </w:r>
    </w:p>
    <w:p w14:paraId="583BE556" w14:textId="77777777" w:rsidR="00C34C75" w:rsidRPr="0095792A" w:rsidRDefault="00C34C75" w:rsidP="007F2581">
      <w:pPr>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p>
    <w:p w14:paraId="0CD9E924" w14:textId="77777777" w:rsidR="00C34C75" w:rsidRPr="0095792A" w:rsidRDefault="00C34C75" w:rsidP="007F2581">
      <w:pPr>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p>
    <w:p w14:paraId="1ED1B5D7" w14:textId="77777777" w:rsidR="007F2581" w:rsidRPr="0095792A" w:rsidRDefault="007F2581" w:rsidP="00F24244">
      <w:pPr>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rPr>
          <w:b/>
          <w:bCs/>
          <w:color w:val="000000"/>
          <w:szCs w:val="22"/>
          <w:lang w:eastAsia="nl-NL"/>
        </w:rPr>
      </w:pPr>
      <w:r w:rsidRPr="0095792A">
        <w:rPr>
          <w:b/>
          <w:bCs/>
          <w:color w:val="000000"/>
          <w:szCs w:val="22"/>
          <w:lang w:eastAsia="nl-NL"/>
        </w:rPr>
        <w:t>15.</w:t>
      </w:r>
      <w:r w:rsidRPr="0095792A">
        <w:rPr>
          <w:b/>
          <w:bCs/>
          <w:color w:val="000000"/>
          <w:szCs w:val="22"/>
          <w:lang w:eastAsia="nl-NL"/>
        </w:rPr>
        <w:tab/>
        <w:t>INSTRUCTIES VOOR GEBRUIK</w:t>
      </w:r>
    </w:p>
    <w:p w14:paraId="6E39AF93" w14:textId="77777777" w:rsidR="007F2581" w:rsidRPr="0095792A" w:rsidRDefault="007F2581" w:rsidP="007F2581">
      <w:pPr>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p>
    <w:p w14:paraId="36119CA1" w14:textId="77777777" w:rsidR="007F2581" w:rsidRPr="0095792A" w:rsidRDefault="007F2581" w:rsidP="007F2581">
      <w:pPr>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p>
    <w:p w14:paraId="5CB29AA3" w14:textId="77777777" w:rsidR="007F2581" w:rsidRPr="00C067FA" w:rsidRDefault="007F2581" w:rsidP="00542546">
      <w:pPr>
        <w:keepNext/>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rPr>
          <w:b/>
          <w:bCs/>
          <w:color w:val="000000"/>
          <w:szCs w:val="22"/>
          <w:lang w:val="fr-FR" w:eastAsia="nl-NL"/>
        </w:rPr>
      </w:pPr>
      <w:r w:rsidRPr="00C067FA">
        <w:rPr>
          <w:b/>
          <w:bCs/>
          <w:color w:val="000000"/>
          <w:szCs w:val="22"/>
          <w:lang w:val="fr-FR" w:eastAsia="nl-NL"/>
        </w:rPr>
        <w:t>16.</w:t>
      </w:r>
      <w:r w:rsidRPr="00C067FA">
        <w:rPr>
          <w:b/>
          <w:bCs/>
          <w:color w:val="000000"/>
          <w:szCs w:val="22"/>
          <w:lang w:val="fr-FR" w:eastAsia="nl-NL"/>
        </w:rPr>
        <w:tab/>
        <w:t xml:space="preserve">INFORMATIE </w:t>
      </w:r>
      <w:r w:rsidR="002F607C" w:rsidRPr="00C067FA">
        <w:rPr>
          <w:b/>
          <w:bCs/>
          <w:color w:val="000000"/>
          <w:szCs w:val="22"/>
          <w:lang w:val="fr-FR" w:eastAsia="nl-NL"/>
        </w:rPr>
        <w:t>IN</w:t>
      </w:r>
      <w:r w:rsidRPr="00C067FA">
        <w:rPr>
          <w:b/>
          <w:bCs/>
          <w:color w:val="000000"/>
          <w:szCs w:val="22"/>
          <w:lang w:val="fr-FR" w:eastAsia="nl-NL"/>
        </w:rPr>
        <w:t xml:space="preserve"> BRAILLE</w:t>
      </w:r>
    </w:p>
    <w:p w14:paraId="4AE34A5D" w14:textId="77777777" w:rsidR="007F2581" w:rsidRPr="00C067FA" w:rsidRDefault="007F2581" w:rsidP="00542546">
      <w:pPr>
        <w:keepNext/>
        <w:widowControl w:val="0"/>
        <w:tabs>
          <w:tab w:val="clear" w:pos="567"/>
          <w:tab w:val="left" w:pos="-1440"/>
          <w:tab w:val="left" w:pos="-720"/>
          <w:tab w:val="left" w:pos="0"/>
          <w:tab w:val="left" w:pos="720"/>
          <w:tab w:val="left" w:pos="1008"/>
        </w:tabs>
        <w:suppressAutoHyphens/>
        <w:spacing w:line="240" w:lineRule="auto"/>
        <w:rPr>
          <w:bCs/>
          <w:color w:val="000000"/>
          <w:szCs w:val="22"/>
          <w:lang w:val="fr-FR" w:eastAsia="nl-NL"/>
        </w:rPr>
      </w:pPr>
    </w:p>
    <w:p w14:paraId="0CA8A1E3" w14:textId="77777777" w:rsidR="007F2581" w:rsidRPr="00C067FA" w:rsidRDefault="007F2581" w:rsidP="00542546">
      <w:pPr>
        <w:keepNext/>
        <w:widowControl w:val="0"/>
        <w:tabs>
          <w:tab w:val="clear" w:pos="567"/>
        </w:tabs>
        <w:autoSpaceDE w:val="0"/>
        <w:autoSpaceDN w:val="0"/>
        <w:adjustRightInd w:val="0"/>
        <w:spacing w:line="240" w:lineRule="auto"/>
        <w:rPr>
          <w:color w:val="000000"/>
          <w:szCs w:val="22"/>
          <w:lang w:val="fr-FR" w:eastAsia="nl-NL"/>
        </w:rPr>
      </w:pPr>
      <w:r w:rsidRPr="00C067FA">
        <w:rPr>
          <w:color w:val="000000"/>
          <w:szCs w:val="22"/>
          <w:lang w:val="fr-FR" w:eastAsia="nl-NL"/>
        </w:rPr>
        <w:t>Imatinib Actavis 100 mg</w:t>
      </w:r>
    </w:p>
    <w:p w14:paraId="3C573B9C" w14:textId="77777777" w:rsidR="007F2581" w:rsidRPr="00C067FA" w:rsidRDefault="007F2581" w:rsidP="007F2581">
      <w:pPr>
        <w:keepNext/>
        <w:widowControl w:val="0"/>
        <w:tabs>
          <w:tab w:val="clear" w:pos="567"/>
        </w:tabs>
        <w:autoSpaceDE w:val="0"/>
        <w:autoSpaceDN w:val="0"/>
        <w:adjustRightInd w:val="0"/>
        <w:spacing w:line="240" w:lineRule="auto"/>
        <w:rPr>
          <w:color w:val="000000"/>
          <w:szCs w:val="22"/>
          <w:lang w:val="fr-FR" w:eastAsia="nl-NL"/>
        </w:rPr>
      </w:pPr>
    </w:p>
    <w:p w14:paraId="7996A7B6" w14:textId="77777777" w:rsidR="00F648C8" w:rsidRPr="00C067FA" w:rsidRDefault="00F648C8" w:rsidP="00F648C8">
      <w:pPr>
        <w:tabs>
          <w:tab w:val="clear" w:pos="567"/>
        </w:tabs>
        <w:spacing w:line="240" w:lineRule="auto"/>
        <w:rPr>
          <w:szCs w:val="22"/>
          <w:lang w:val="fr-FR" w:eastAsia="fr-LU"/>
        </w:rPr>
      </w:pPr>
    </w:p>
    <w:p w14:paraId="23ACDB5E" w14:textId="77777777" w:rsidR="00F648C8" w:rsidRPr="0095792A" w:rsidRDefault="00F648C8" w:rsidP="00542546">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i/>
          <w:szCs w:val="22"/>
          <w:lang w:eastAsia="fr-LU" w:bidi="nl-NL"/>
        </w:rPr>
      </w:pPr>
      <w:r w:rsidRPr="0095792A">
        <w:rPr>
          <w:b/>
          <w:szCs w:val="22"/>
          <w:lang w:eastAsia="fr-LU" w:bidi="nl-NL"/>
        </w:rPr>
        <w:t>17.</w:t>
      </w:r>
      <w:r w:rsidRPr="0095792A">
        <w:rPr>
          <w:b/>
          <w:szCs w:val="22"/>
          <w:lang w:eastAsia="fr-LU" w:bidi="nl-NL"/>
        </w:rPr>
        <w:tab/>
        <w:t>UNIEK IDENTIFICATIEKENMERK - 2D MATRIXCODE</w:t>
      </w:r>
    </w:p>
    <w:p w14:paraId="39686E81" w14:textId="77777777" w:rsidR="00F648C8" w:rsidRPr="0095792A" w:rsidRDefault="00F648C8" w:rsidP="00542546">
      <w:pPr>
        <w:keepNext/>
        <w:rPr>
          <w:szCs w:val="22"/>
          <w:lang w:bidi="nl-NL"/>
        </w:rPr>
      </w:pPr>
    </w:p>
    <w:p w14:paraId="76641E08" w14:textId="77777777" w:rsidR="000D61E0" w:rsidRPr="0095792A" w:rsidRDefault="000D61E0" w:rsidP="00542546">
      <w:pPr>
        <w:keepNext/>
        <w:autoSpaceDE w:val="0"/>
        <w:autoSpaceDN w:val="0"/>
        <w:adjustRightInd w:val="0"/>
        <w:spacing w:line="240" w:lineRule="auto"/>
        <w:rPr>
          <w:noProof/>
        </w:rPr>
      </w:pPr>
      <w:r w:rsidRPr="0095792A">
        <w:rPr>
          <w:noProof/>
          <w:highlight w:val="lightGray"/>
        </w:rPr>
        <w:t>&lt;2D matrixcode met het unieke identificatiekenmerk.&gt;</w:t>
      </w:r>
    </w:p>
    <w:p w14:paraId="79E10A92" w14:textId="77777777" w:rsidR="000D61E0" w:rsidRPr="0095792A" w:rsidRDefault="000D61E0" w:rsidP="00F648C8">
      <w:pPr>
        <w:rPr>
          <w:szCs w:val="22"/>
          <w:lang w:bidi="nl-NL"/>
        </w:rPr>
      </w:pPr>
    </w:p>
    <w:p w14:paraId="495F7202" w14:textId="77777777" w:rsidR="00F648C8" w:rsidRPr="0095792A" w:rsidRDefault="00F648C8" w:rsidP="00D75C52">
      <w:pPr>
        <w:keepNext/>
        <w:pBdr>
          <w:top w:val="single" w:sz="4" w:space="1" w:color="auto"/>
          <w:left w:val="single" w:sz="4" w:space="4" w:color="auto"/>
          <w:bottom w:val="single" w:sz="4" w:space="1" w:color="auto"/>
          <w:right w:val="single" w:sz="4" w:space="4" w:color="auto"/>
        </w:pBdr>
        <w:ind w:left="567" w:hanging="567"/>
        <w:rPr>
          <w:i/>
          <w:szCs w:val="22"/>
          <w:lang w:bidi="nl-NL"/>
        </w:rPr>
      </w:pPr>
      <w:r w:rsidRPr="0095792A">
        <w:rPr>
          <w:b/>
          <w:szCs w:val="22"/>
          <w:lang w:bidi="nl-NL"/>
        </w:rPr>
        <w:t>18.</w:t>
      </w:r>
      <w:r w:rsidRPr="0095792A">
        <w:rPr>
          <w:b/>
          <w:szCs w:val="22"/>
          <w:lang w:bidi="nl-NL"/>
        </w:rPr>
        <w:tab/>
        <w:t>UNIEK IDENTIFICATIEKENMERK - VOOR MENSEN LEESBARE GEGEVENS</w:t>
      </w:r>
    </w:p>
    <w:p w14:paraId="6DA59103" w14:textId="77777777" w:rsidR="00F648C8" w:rsidRPr="0095792A" w:rsidRDefault="00F648C8" w:rsidP="00D75C52">
      <w:pPr>
        <w:keepNext/>
        <w:widowControl w:val="0"/>
        <w:tabs>
          <w:tab w:val="clear" w:pos="567"/>
        </w:tabs>
        <w:autoSpaceDE w:val="0"/>
        <w:autoSpaceDN w:val="0"/>
        <w:adjustRightInd w:val="0"/>
        <w:spacing w:line="240" w:lineRule="auto"/>
        <w:rPr>
          <w:color w:val="000000"/>
          <w:szCs w:val="22"/>
          <w:lang w:eastAsia="nl-NL"/>
        </w:rPr>
      </w:pPr>
    </w:p>
    <w:p w14:paraId="03B91B93" w14:textId="711FE4C5" w:rsidR="000D61E0" w:rsidRPr="0095792A" w:rsidRDefault="000D61E0" w:rsidP="00D75C52">
      <w:pPr>
        <w:keepNext/>
        <w:spacing w:line="240" w:lineRule="auto"/>
      </w:pPr>
      <w:r w:rsidRPr="0095792A">
        <w:t>PC {nummer}</w:t>
      </w:r>
    </w:p>
    <w:p w14:paraId="6F639710" w14:textId="6F985D23" w:rsidR="000D61E0" w:rsidRPr="0095792A" w:rsidRDefault="000D61E0" w:rsidP="00D75C52">
      <w:pPr>
        <w:keepNext/>
        <w:spacing w:line="240" w:lineRule="auto"/>
      </w:pPr>
      <w:r w:rsidRPr="0095792A">
        <w:t>SN {nummer}</w:t>
      </w:r>
    </w:p>
    <w:p w14:paraId="5AA737A6" w14:textId="433A066B" w:rsidR="000D61E0" w:rsidRPr="0095792A" w:rsidRDefault="000D61E0" w:rsidP="00D75C52">
      <w:pPr>
        <w:keepNext/>
        <w:spacing w:line="240" w:lineRule="auto"/>
        <w:rPr>
          <w:b/>
          <w:noProof/>
          <w:u w:val="single"/>
        </w:rPr>
      </w:pPr>
      <w:r w:rsidRPr="0095792A">
        <w:t>NN {nummer}</w:t>
      </w:r>
    </w:p>
    <w:p w14:paraId="5C0EB870" w14:textId="77777777" w:rsidR="000D61E0" w:rsidRPr="0095792A" w:rsidRDefault="000D61E0" w:rsidP="007F2581">
      <w:pPr>
        <w:keepNext/>
        <w:widowControl w:val="0"/>
        <w:tabs>
          <w:tab w:val="clear" w:pos="567"/>
        </w:tabs>
        <w:autoSpaceDE w:val="0"/>
        <w:autoSpaceDN w:val="0"/>
        <w:adjustRightInd w:val="0"/>
        <w:spacing w:line="240" w:lineRule="auto"/>
        <w:rPr>
          <w:color w:val="000000"/>
          <w:szCs w:val="22"/>
          <w:lang w:eastAsia="nl-NL"/>
        </w:rPr>
      </w:pPr>
    </w:p>
    <w:p w14:paraId="3BC6986C" w14:textId="77777777" w:rsidR="007F2581" w:rsidRPr="0095792A" w:rsidRDefault="007F2581" w:rsidP="007F2581">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rPr>
          <w:b/>
          <w:color w:val="000000"/>
          <w:szCs w:val="22"/>
          <w:lang w:eastAsia="nl-NL"/>
        </w:rPr>
      </w:pPr>
      <w:r w:rsidRPr="0095792A">
        <w:rPr>
          <w:b/>
          <w:bCs/>
          <w:color w:val="000000"/>
          <w:szCs w:val="22"/>
          <w:lang w:eastAsia="nl-NL"/>
        </w:rPr>
        <w:br w:type="page"/>
      </w:r>
      <w:r w:rsidRPr="0095792A">
        <w:rPr>
          <w:b/>
          <w:color w:val="000000"/>
          <w:szCs w:val="22"/>
          <w:lang w:eastAsia="nl-NL"/>
        </w:rPr>
        <w:t xml:space="preserve">GEGEVENS DIE </w:t>
      </w:r>
      <w:r w:rsidR="002F607C" w:rsidRPr="0095792A">
        <w:rPr>
          <w:b/>
          <w:color w:val="000000"/>
          <w:szCs w:val="22"/>
          <w:lang w:eastAsia="nl-NL"/>
        </w:rPr>
        <w:t xml:space="preserve">IN IEDER GEVAL </w:t>
      </w:r>
      <w:r w:rsidRPr="0095792A">
        <w:rPr>
          <w:b/>
          <w:color w:val="000000"/>
          <w:szCs w:val="22"/>
          <w:lang w:eastAsia="nl-NL"/>
        </w:rPr>
        <w:t>OP BLISTERVERPAKKINGEN OF STRIPS MOETEN WORDEN VERMELD</w:t>
      </w:r>
    </w:p>
    <w:p w14:paraId="4CD24B1D" w14:textId="77777777" w:rsidR="007F2581" w:rsidRPr="0095792A" w:rsidRDefault="007F2581" w:rsidP="007F2581">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rPr>
          <w:b/>
          <w:bCs/>
          <w:color w:val="000000"/>
          <w:szCs w:val="22"/>
          <w:lang w:eastAsia="nl-NL"/>
        </w:rPr>
      </w:pPr>
    </w:p>
    <w:p w14:paraId="3A98763F" w14:textId="77777777" w:rsidR="007F2581" w:rsidRPr="0095792A" w:rsidRDefault="007F2581" w:rsidP="007F2581">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rPr>
          <w:b/>
          <w:bCs/>
          <w:color w:val="000000"/>
          <w:szCs w:val="22"/>
          <w:lang w:eastAsia="nl-NL"/>
        </w:rPr>
      </w:pPr>
      <w:r w:rsidRPr="0095792A">
        <w:rPr>
          <w:b/>
          <w:bCs/>
          <w:color w:val="000000"/>
          <w:szCs w:val="22"/>
          <w:lang w:eastAsia="nl-NL"/>
        </w:rPr>
        <w:t>Blister</w:t>
      </w:r>
    </w:p>
    <w:p w14:paraId="05FD1925" w14:textId="77777777" w:rsidR="007F2581" w:rsidRPr="0095792A" w:rsidRDefault="007F2581" w:rsidP="007F2581">
      <w:pPr>
        <w:widowControl w:val="0"/>
        <w:tabs>
          <w:tab w:val="clear" w:pos="567"/>
        </w:tabs>
        <w:suppressAutoHyphens/>
        <w:spacing w:line="240" w:lineRule="auto"/>
        <w:rPr>
          <w:bCs/>
          <w:color w:val="000000"/>
          <w:szCs w:val="22"/>
          <w:lang w:eastAsia="nl-NL"/>
        </w:rPr>
      </w:pPr>
    </w:p>
    <w:p w14:paraId="59BA5424" w14:textId="77777777" w:rsidR="007F2581" w:rsidRPr="0095792A" w:rsidRDefault="007F2581" w:rsidP="007F2581">
      <w:pPr>
        <w:widowControl w:val="0"/>
        <w:tabs>
          <w:tab w:val="clear" w:pos="567"/>
        </w:tabs>
        <w:suppressAutoHyphens/>
        <w:spacing w:line="240" w:lineRule="auto"/>
        <w:rPr>
          <w:bCs/>
          <w:color w:val="000000"/>
          <w:szCs w:val="22"/>
          <w:lang w:eastAsia="nl-NL"/>
        </w:rPr>
      </w:pPr>
    </w:p>
    <w:p w14:paraId="5C3ACFA7" w14:textId="77777777" w:rsidR="007F2581" w:rsidRPr="0095792A" w:rsidRDefault="007F2581" w:rsidP="007F2581">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ind w:left="567" w:hanging="567"/>
        <w:outlineLvl w:val="0"/>
        <w:rPr>
          <w:b/>
          <w:bCs/>
          <w:color w:val="000000"/>
          <w:szCs w:val="22"/>
          <w:lang w:eastAsia="nl-NL"/>
        </w:rPr>
      </w:pPr>
      <w:r w:rsidRPr="0095792A">
        <w:rPr>
          <w:b/>
          <w:bCs/>
          <w:color w:val="000000"/>
          <w:szCs w:val="22"/>
          <w:lang w:eastAsia="nl-NL"/>
        </w:rPr>
        <w:t>1.</w:t>
      </w:r>
      <w:r w:rsidRPr="0095792A">
        <w:rPr>
          <w:b/>
          <w:bCs/>
          <w:color w:val="000000"/>
          <w:szCs w:val="22"/>
          <w:lang w:eastAsia="nl-NL"/>
        </w:rPr>
        <w:tab/>
        <w:t>NAAM VAN HET GENEESMIDDEL</w:t>
      </w:r>
    </w:p>
    <w:p w14:paraId="573D2D0E" w14:textId="77777777" w:rsidR="007F2581" w:rsidRPr="0095792A" w:rsidRDefault="007F2581" w:rsidP="007F2581">
      <w:pPr>
        <w:widowControl w:val="0"/>
        <w:tabs>
          <w:tab w:val="clear" w:pos="567"/>
        </w:tabs>
        <w:autoSpaceDE w:val="0"/>
        <w:autoSpaceDN w:val="0"/>
        <w:adjustRightInd w:val="0"/>
        <w:spacing w:line="240" w:lineRule="auto"/>
        <w:rPr>
          <w:color w:val="000000"/>
          <w:szCs w:val="22"/>
          <w:lang w:eastAsia="nl-NL"/>
        </w:rPr>
      </w:pPr>
    </w:p>
    <w:p w14:paraId="60F667CC" w14:textId="77777777" w:rsidR="007F2581" w:rsidRPr="0095792A" w:rsidRDefault="007F2581" w:rsidP="007F2581">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Imatinib Actavis 100 mg tabletten</w:t>
      </w:r>
    </w:p>
    <w:p w14:paraId="67F8E4A8" w14:textId="77777777" w:rsidR="007F2581" w:rsidRPr="0095792A" w:rsidRDefault="00122592" w:rsidP="007F2581">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i</w:t>
      </w:r>
      <w:r w:rsidR="007F2581" w:rsidRPr="0095792A">
        <w:rPr>
          <w:color w:val="000000"/>
          <w:szCs w:val="22"/>
          <w:lang w:eastAsia="nl-NL"/>
        </w:rPr>
        <w:t>matinib</w:t>
      </w:r>
    </w:p>
    <w:p w14:paraId="52690248" w14:textId="77777777" w:rsidR="007F2581" w:rsidRPr="0095792A" w:rsidRDefault="007F2581" w:rsidP="007F2581">
      <w:pPr>
        <w:widowControl w:val="0"/>
        <w:tabs>
          <w:tab w:val="clear" w:pos="567"/>
        </w:tabs>
        <w:autoSpaceDE w:val="0"/>
        <w:autoSpaceDN w:val="0"/>
        <w:adjustRightInd w:val="0"/>
        <w:spacing w:line="240" w:lineRule="auto"/>
        <w:rPr>
          <w:color w:val="000000"/>
          <w:szCs w:val="22"/>
          <w:lang w:eastAsia="nl-NL"/>
        </w:rPr>
      </w:pPr>
    </w:p>
    <w:p w14:paraId="21896AA9" w14:textId="77777777" w:rsidR="007F2581" w:rsidRPr="0095792A" w:rsidRDefault="007F2581" w:rsidP="007F2581">
      <w:pPr>
        <w:widowControl w:val="0"/>
        <w:tabs>
          <w:tab w:val="clear" w:pos="567"/>
        </w:tabs>
        <w:suppressAutoHyphens/>
        <w:spacing w:line="240" w:lineRule="auto"/>
        <w:rPr>
          <w:bCs/>
          <w:color w:val="000000"/>
          <w:szCs w:val="22"/>
          <w:lang w:eastAsia="nl-NL"/>
        </w:rPr>
      </w:pPr>
    </w:p>
    <w:p w14:paraId="2FCD9B74" w14:textId="77777777" w:rsidR="007F2581" w:rsidRPr="0095792A" w:rsidRDefault="007F2581" w:rsidP="007F2581">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ind w:left="567" w:hanging="567"/>
        <w:outlineLvl w:val="0"/>
        <w:rPr>
          <w:b/>
          <w:bCs/>
          <w:color w:val="000000"/>
          <w:szCs w:val="22"/>
          <w:lang w:eastAsia="nl-NL"/>
        </w:rPr>
      </w:pPr>
      <w:r w:rsidRPr="0095792A">
        <w:rPr>
          <w:b/>
          <w:bCs/>
          <w:color w:val="000000"/>
          <w:szCs w:val="22"/>
          <w:lang w:eastAsia="nl-NL"/>
        </w:rPr>
        <w:t>2.</w:t>
      </w:r>
      <w:r w:rsidRPr="0095792A">
        <w:rPr>
          <w:b/>
          <w:bCs/>
          <w:color w:val="000000"/>
          <w:szCs w:val="22"/>
          <w:lang w:eastAsia="nl-NL"/>
        </w:rPr>
        <w:tab/>
        <w:t>NAAM VAN DE HOUDER VAN DE VERGUNNING VOOR HET IN DE HANDEL BRENGEN</w:t>
      </w:r>
    </w:p>
    <w:p w14:paraId="7DD1849B" w14:textId="77777777" w:rsidR="007F2581" w:rsidRPr="0095792A" w:rsidRDefault="007F2581" w:rsidP="007F2581">
      <w:pPr>
        <w:widowControl w:val="0"/>
        <w:tabs>
          <w:tab w:val="clear" w:pos="567"/>
        </w:tabs>
        <w:autoSpaceDE w:val="0"/>
        <w:autoSpaceDN w:val="0"/>
        <w:adjustRightInd w:val="0"/>
        <w:spacing w:line="240" w:lineRule="auto"/>
        <w:rPr>
          <w:color w:val="000000"/>
          <w:szCs w:val="22"/>
          <w:lang w:eastAsia="nl-NL"/>
        </w:rPr>
      </w:pPr>
    </w:p>
    <w:p w14:paraId="69D93BD9" w14:textId="77777777" w:rsidR="007F2581" w:rsidRPr="0095792A" w:rsidRDefault="007F2581" w:rsidP="007F2581">
      <w:pPr>
        <w:widowControl w:val="0"/>
        <w:tabs>
          <w:tab w:val="clear" w:pos="567"/>
        </w:tabs>
        <w:suppressAutoHyphens/>
        <w:spacing w:line="240" w:lineRule="auto"/>
        <w:rPr>
          <w:color w:val="000000"/>
          <w:szCs w:val="22"/>
          <w:lang w:eastAsia="nl-NL"/>
        </w:rPr>
      </w:pPr>
      <w:r w:rsidRPr="0095792A">
        <w:rPr>
          <w:color w:val="000000"/>
          <w:szCs w:val="22"/>
          <w:lang w:eastAsia="nl-NL"/>
        </w:rPr>
        <w:t>[Actavis logo]</w:t>
      </w:r>
    </w:p>
    <w:p w14:paraId="4DD9D251" w14:textId="77777777" w:rsidR="007F2581" w:rsidRPr="0095792A" w:rsidRDefault="007F2581" w:rsidP="007F2581">
      <w:pPr>
        <w:widowControl w:val="0"/>
        <w:tabs>
          <w:tab w:val="clear" w:pos="567"/>
        </w:tabs>
        <w:suppressAutoHyphens/>
        <w:spacing w:line="240" w:lineRule="auto"/>
        <w:rPr>
          <w:bCs/>
          <w:color w:val="000000"/>
          <w:szCs w:val="22"/>
          <w:lang w:eastAsia="nl-NL"/>
        </w:rPr>
      </w:pPr>
    </w:p>
    <w:p w14:paraId="38664924" w14:textId="77777777" w:rsidR="007F2581" w:rsidRPr="0095792A" w:rsidRDefault="007F2581" w:rsidP="007F2581">
      <w:pPr>
        <w:widowControl w:val="0"/>
        <w:tabs>
          <w:tab w:val="clear" w:pos="567"/>
          <w:tab w:val="center" w:pos="4703"/>
          <w:tab w:val="right" w:pos="9406"/>
        </w:tabs>
        <w:suppressAutoHyphens/>
        <w:spacing w:line="240" w:lineRule="auto"/>
        <w:rPr>
          <w:bCs/>
          <w:color w:val="000000"/>
          <w:szCs w:val="22"/>
          <w:lang w:eastAsia="nl-NL"/>
        </w:rPr>
      </w:pPr>
    </w:p>
    <w:p w14:paraId="4710AA24" w14:textId="77777777" w:rsidR="007F2581" w:rsidRPr="0095792A" w:rsidRDefault="007F2581" w:rsidP="007F2581">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ind w:left="567" w:hanging="567"/>
        <w:outlineLvl w:val="0"/>
        <w:rPr>
          <w:b/>
          <w:bCs/>
          <w:color w:val="000000"/>
          <w:szCs w:val="22"/>
          <w:lang w:eastAsia="nl-NL"/>
        </w:rPr>
      </w:pPr>
      <w:r w:rsidRPr="0095792A">
        <w:rPr>
          <w:b/>
          <w:bCs/>
          <w:color w:val="000000"/>
          <w:szCs w:val="22"/>
          <w:lang w:eastAsia="nl-NL"/>
        </w:rPr>
        <w:t>3.</w:t>
      </w:r>
      <w:r w:rsidRPr="0095792A">
        <w:rPr>
          <w:b/>
          <w:bCs/>
          <w:color w:val="000000"/>
          <w:szCs w:val="22"/>
          <w:lang w:eastAsia="nl-NL"/>
        </w:rPr>
        <w:tab/>
        <w:t>UITERSTE GEBRUIKSDATUM</w:t>
      </w:r>
    </w:p>
    <w:p w14:paraId="655C0C87" w14:textId="77777777" w:rsidR="007F2581" w:rsidRPr="0095792A" w:rsidRDefault="007F2581" w:rsidP="007F2581">
      <w:pPr>
        <w:widowControl w:val="0"/>
        <w:tabs>
          <w:tab w:val="clear" w:pos="567"/>
        </w:tabs>
        <w:autoSpaceDE w:val="0"/>
        <w:autoSpaceDN w:val="0"/>
        <w:adjustRightInd w:val="0"/>
        <w:spacing w:line="240" w:lineRule="auto"/>
        <w:rPr>
          <w:color w:val="000000"/>
          <w:szCs w:val="22"/>
          <w:lang w:eastAsia="nl-NL"/>
        </w:rPr>
      </w:pPr>
    </w:p>
    <w:p w14:paraId="17599500" w14:textId="77777777" w:rsidR="007F2581" w:rsidRPr="0095792A" w:rsidRDefault="007F2581" w:rsidP="007F2581">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EXP</w:t>
      </w:r>
    </w:p>
    <w:p w14:paraId="62B5E170" w14:textId="77777777" w:rsidR="007F2581" w:rsidRPr="0095792A" w:rsidRDefault="007F2581" w:rsidP="007F2581">
      <w:pPr>
        <w:widowControl w:val="0"/>
        <w:tabs>
          <w:tab w:val="clear" w:pos="567"/>
        </w:tabs>
        <w:suppressAutoHyphens/>
        <w:spacing w:line="240" w:lineRule="auto"/>
        <w:rPr>
          <w:bCs/>
          <w:color w:val="000000"/>
          <w:szCs w:val="22"/>
          <w:lang w:eastAsia="nl-NL"/>
        </w:rPr>
      </w:pPr>
    </w:p>
    <w:p w14:paraId="7696679E" w14:textId="77777777" w:rsidR="007F2581" w:rsidRPr="0095792A" w:rsidRDefault="007F2581" w:rsidP="007F2581">
      <w:pPr>
        <w:widowControl w:val="0"/>
        <w:tabs>
          <w:tab w:val="clear" w:pos="567"/>
        </w:tabs>
        <w:suppressAutoHyphens/>
        <w:spacing w:line="240" w:lineRule="auto"/>
        <w:rPr>
          <w:bCs/>
          <w:color w:val="000000"/>
          <w:szCs w:val="22"/>
          <w:lang w:eastAsia="nl-NL"/>
        </w:rPr>
      </w:pPr>
    </w:p>
    <w:p w14:paraId="031201C0" w14:textId="77777777" w:rsidR="007F2581" w:rsidRPr="0095792A" w:rsidRDefault="007F2581" w:rsidP="007F2581">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ind w:left="567" w:hanging="567"/>
        <w:outlineLvl w:val="0"/>
        <w:rPr>
          <w:b/>
          <w:bCs/>
          <w:color w:val="000000"/>
          <w:szCs w:val="22"/>
          <w:lang w:eastAsia="nl-NL"/>
        </w:rPr>
      </w:pPr>
      <w:r w:rsidRPr="0095792A">
        <w:rPr>
          <w:b/>
          <w:bCs/>
          <w:color w:val="000000"/>
          <w:szCs w:val="22"/>
          <w:lang w:eastAsia="nl-NL"/>
        </w:rPr>
        <w:t>4.</w:t>
      </w:r>
      <w:r w:rsidRPr="0095792A">
        <w:rPr>
          <w:b/>
          <w:bCs/>
          <w:color w:val="000000"/>
          <w:szCs w:val="22"/>
          <w:lang w:eastAsia="nl-NL"/>
        </w:rPr>
        <w:tab/>
        <w:t>PARTIJNUMMER</w:t>
      </w:r>
    </w:p>
    <w:p w14:paraId="64D9E536" w14:textId="77777777" w:rsidR="007F2581" w:rsidRPr="0095792A" w:rsidRDefault="007F2581" w:rsidP="007F2581">
      <w:pPr>
        <w:widowControl w:val="0"/>
        <w:tabs>
          <w:tab w:val="clear" w:pos="567"/>
        </w:tabs>
        <w:autoSpaceDE w:val="0"/>
        <w:autoSpaceDN w:val="0"/>
        <w:adjustRightInd w:val="0"/>
        <w:spacing w:line="240" w:lineRule="auto"/>
        <w:rPr>
          <w:color w:val="000000"/>
          <w:szCs w:val="22"/>
          <w:lang w:eastAsia="nl-NL"/>
        </w:rPr>
      </w:pPr>
    </w:p>
    <w:p w14:paraId="163B26E2" w14:textId="59F7F022" w:rsidR="007F2581" w:rsidRPr="0095792A" w:rsidRDefault="003D6FE6" w:rsidP="007F2581">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Lot</w:t>
      </w:r>
    </w:p>
    <w:p w14:paraId="764F638C" w14:textId="77777777" w:rsidR="007F2581" w:rsidRPr="0095792A" w:rsidRDefault="007F2581" w:rsidP="007F2581">
      <w:pPr>
        <w:widowControl w:val="0"/>
        <w:tabs>
          <w:tab w:val="clear" w:pos="567"/>
        </w:tabs>
        <w:suppressAutoHyphens/>
        <w:spacing w:line="240" w:lineRule="auto"/>
        <w:rPr>
          <w:bCs/>
          <w:i/>
          <w:iCs/>
          <w:color w:val="000000"/>
          <w:szCs w:val="22"/>
          <w:lang w:eastAsia="nl-NL"/>
        </w:rPr>
      </w:pPr>
    </w:p>
    <w:p w14:paraId="5EAADB95" w14:textId="77777777" w:rsidR="007F2581" w:rsidRPr="0095792A" w:rsidRDefault="007F2581" w:rsidP="007F2581">
      <w:pPr>
        <w:widowControl w:val="0"/>
        <w:tabs>
          <w:tab w:val="clear" w:pos="567"/>
        </w:tabs>
        <w:suppressAutoHyphens/>
        <w:spacing w:line="240" w:lineRule="auto"/>
        <w:rPr>
          <w:bCs/>
          <w:i/>
          <w:iCs/>
          <w:color w:val="000000"/>
          <w:szCs w:val="22"/>
          <w:lang w:eastAsia="nl-NL"/>
        </w:rPr>
      </w:pPr>
    </w:p>
    <w:p w14:paraId="5BB6C85B" w14:textId="77777777" w:rsidR="007F2581" w:rsidRPr="0095792A" w:rsidRDefault="007F2581" w:rsidP="007F2581">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ind w:left="567" w:hanging="567"/>
        <w:outlineLvl w:val="0"/>
        <w:rPr>
          <w:b/>
          <w:bCs/>
          <w:color w:val="000000"/>
          <w:szCs w:val="22"/>
          <w:lang w:eastAsia="nl-NL"/>
        </w:rPr>
      </w:pPr>
      <w:r w:rsidRPr="0095792A">
        <w:rPr>
          <w:b/>
          <w:bCs/>
          <w:color w:val="000000"/>
          <w:szCs w:val="22"/>
          <w:lang w:eastAsia="nl-NL"/>
        </w:rPr>
        <w:t>5.</w:t>
      </w:r>
      <w:r w:rsidRPr="0095792A">
        <w:rPr>
          <w:b/>
          <w:bCs/>
          <w:color w:val="000000"/>
          <w:szCs w:val="22"/>
          <w:lang w:eastAsia="nl-NL"/>
        </w:rPr>
        <w:tab/>
        <w:t>OVERIGE</w:t>
      </w:r>
    </w:p>
    <w:p w14:paraId="0E31341D" w14:textId="77777777" w:rsidR="007F2581" w:rsidRPr="0095792A" w:rsidRDefault="007F2581" w:rsidP="007F2581">
      <w:pPr>
        <w:widowControl w:val="0"/>
        <w:tabs>
          <w:tab w:val="clear" w:pos="567"/>
        </w:tabs>
        <w:suppressAutoHyphens/>
        <w:spacing w:line="240" w:lineRule="auto"/>
        <w:rPr>
          <w:bCs/>
          <w:i/>
          <w:iCs/>
          <w:color w:val="000000"/>
          <w:szCs w:val="22"/>
          <w:lang w:eastAsia="nl-NL"/>
        </w:rPr>
      </w:pPr>
    </w:p>
    <w:p w14:paraId="10A8E2FA" w14:textId="77777777" w:rsidR="00D75C52" w:rsidRPr="0095792A" w:rsidRDefault="00D75C52">
      <w:pPr>
        <w:tabs>
          <w:tab w:val="clear" w:pos="567"/>
        </w:tabs>
        <w:spacing w:line="240" w:lineRule="auto"/>
        <w:rPr>
          <w:bCs/>
          <w:i/>
          <w:iCs/>
          <w:color w:val="000000"/>
          <w:szCs w:val="22"/>
          <w:lang w:eastAsia="nl-NL"/>
        </w:rPr>
      </w:pPr>
      <w:r w:rsidRPr="0095792A">
        <w:rPr>
          <w:bCs/>
          <w:i/>
          <w:iCs/>
          <w:color w:val="000000"/>
          <w:szCs w:val="22"/>
          <w:lang w:eastAsia="nl-NL"/>
        </w:rPr>
        <w:br w:type="page"/>
      </w:r>
    </w:p>
    <w:p w14:paraId="3A184B44" w14:textId="77777777" w:rsidR="00C34C75" w:rsidRPr="0095792A" w:rsidRDefault="00C34C75" w:rsidP="00C34C75">
      <w:pPr>
        <w:pageBreakBefore/>
        <w:widowControl w:val="0"/>
        <w:pBdr>
          <w:top w:val="single" w:sz="4" w:space="1" w:color="auto"/>
          <w:left w:val="single" w:sz="4" w:space="4" w:color="auto"/>
          <w:bottom w:val="single" w:sz="4" w:space="1" w:color="auto"/>
          <w:right w:val="single" w:sz="4" w:space="4" w:color="auto"/>
        </w:pBdr>
        <w:tabs>
          <w:tab w:val="clear" w:pos="567"/>
          <w:tab w:val="left" w:pos="-1440"/>
          <w:tab w:val="left" w:pos="-720"/>
          <w:tab w:val="left" w:pos="0"/>
          <w:tab w:val="left" w:pos="142"/>
          <w:tab w:val="left" w:pos="1008"/>
        </w:tabs>
        <w:suppressAutoHyphens/>
        <w:spacing w:line="240" w:lineRule="auto"/>
        <w:rPr>
          <w:b/>
          <w:bCs/>
          <w:color w:val="000000"/>
          <w:szCs w:val="22"/>
          <w:lang w:eastAsia="nl-NL"/>
        </w:rPr>
      </w:pPr>
      <w:r w:rsidRPr="0095792A">
        <w:rPr>
          <w:b/>
          <w:bCs/>
          <w:color w:val="000000"/>
          <w:szCs w:val="22"/>
          <w:lang w:eastAsia="nl-NL"/>
        </w:rPr>
        <w:t>GEGEVENS DIE OP DE BUITENVERPAKKING MOETEN WORDEN VERMELD</w:t>
      </w:r>
    </w:p>
    <w:p w14:paraId="510C3D41" w14:textId="77777777" w:rsidR="00C34C75" w:rsidRPr="0095792A" w:rsidRDefault="00C34C75" w:rsidP="00C34C75">
      <w:pPr>
        <w:widowControl w:val="0"/>
        <w:pBdr>
          <w:top w:val="single" w:sz="4" w:space="1" w:color="auto"/>
          <w:left w:val="single" w:sz="4" w:space="4" w:color="auto"/>
          <w:bottom w:val="single" w:sz="4" w:space="1" w:color="auto"/>
          <w:right w:val="single" w:sz="4" w:space="4" w:color="auto"/>
        </w:pBdr>
        <w:tabs>
          <w:tab w:val="clear" w:pos="567"/>
          <w:tab w:val="left" w:pos="-1440"/>
          <w:tab w:val="left" w:pos="-720"/>
          <w:tab w:val="left" w:pos="0"/>
          <w:tab w:val="left" w:pos="142"/>
          <w:tab w:val="left" w:pos="1008"/>
        </w:tabs>
        <w:suppressAutoHyphens/>
        <w:spacing w:line="240" w:lineRule="auto"/>
        <w:rPr>
          <w:b/>
          <w:bCs/>
          <w:color w:val="000000"/>
          <w:szCs w:val="22"/>
          <w:lang w:eastAsia="nl-NL"/>
        </w:rPr>
      </w:pPr>
    </w:p>
    <w:p w14:paraId="5D96C060" w14:textId="77777777" w:rsidR="00C34C75" w:rsidRPr="0095792A" w:rsidRDefault="00C34C75" w:rsidP="00C34C75">
      <w:pPr>
        <w:widowControl w:val="0"/>
        <w:pBdr>
          <w:top w:val="single" w:sz="4" w:space="1" w:color="auto"/>
          <w:left w:val="single" w:sz="4" w:space="4" w:color="auto"/>
          <w:bottom w:val="single" w:sz="4" w:space="1" w:color="auto"/>
          <w:right w:val="single" w:sz="4" w:space="4" w:color="auto"/>
        </w:pBdr>
        <w:tabs>
          <w:tab w:val="clear" w:pos="567"/>
          <w:tab w:val="left" w:pos="-1440"/>
          <w:tab w:val="left" w:pos="-720"/>
          <w:tab w:val="left" w:pos="0"/>
          <w:tab w:val="left" w:pos="142"/>
          <w:tab w:val="left" w:pos="1008"/>
        </w:tabs>
        <w:suppressAutoHyphens/>
        <w:spacing w:line="240" w:lineRule="auto"/>
        <w:rPr>
          <w:b/>
          <w:bCs/>
          <w:color w:val="000000"/>
          <w:szCs w:val="22"/>
          <w:lang w:eastAsia="nl-NL"/>
        </w:rPr>
      </w:pPr>
      <w:r w:rsidRPr="0095792A">
        <w:rPr>
          <w:b/>
          <w:bCs/>
          <w:color w:val="000000"/>
          <w:szCs w:val="22"/>
          <w:lang w:eastAsia="nl-NL"/>
        </w:rPr>
        <w:t>Tekst voor doosje</w:t>
      </w:r>
    </w:p>
    <w:p w14:paraId="7B5F13F0" w14:textId="77777777" w:rsidR="00C34C75" w:rsidRPr="0095792A" w:rsidRDefault="00C34C75" w:rsidP="00C34C75">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098CE211" w14:textId="77777777" w:rsidR="00C34C75" w:rsidRPr="0095792A" w:rsidRDefault="00C34C75" w:rsidP="00C34C75">
      <w:pPr>
        <w:widowControl w:val="0"/>
        <w:tabs>
          <w:tab w:val="clear" w:pos="567"/>
          <w:tab w:val="left" w:pos="-1440"/>
          <w:tab w:val="left" w:pos="-720"/>
          <w:tab w:val="left" w:pos="0"/>
          <w:tab w:val="left" w:pos="720"/>
          <w:tab w:val="left" w:pos="1008"/>
        </w:tabs>
        <w:suppressAutoHyphens/>
        <w:spacing w:line="240" w:lineRule="auto"/>
        <w:ind w:left="720" w:hanging="720"/>
        <w:rPr>
          <w:bCs/>
          <w:color w:val="000000"/>
          <w:szCs w:val="22"/>
          <w:lang w:eastAsia="nl-NL"/>
        </w:rPr>
      </w:pPr>
    </w:p>
    <w:p w14:paraId="7CC94DA9" w14:textId="77777777" w:rsidR="00C34C75" w:rsidRPr="0095792A" w:rsidRDefault="00D75C52" w:rsidP="00D75C52">
      <w:pPr>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ind w:left="567" w:hanging="567"/>
        <w:rPr>
          <w:b/>
          <w:bCs/>
          <w:color w:val="000000"/>
          <w:szCs w:val="22"/>
          <w:lang w:eastAsia="nl-NL"/>
        </w:rPr>
      </w:pPr>
      <w:r w:rsidRPr="0095792A">
        <w:rPr>
          <w:b/>
          <w:bCs/>
          <w:color w:val="000000"/>
          <w:szCs w:val="22"/>
          <w:lang w:eastAsia="nl-NL"/>
        </w:rPr>
        <w:t>1.</w:t>
      </w:r>
      <w:r w:rsidR="00C34C75" w:rsidRPr="0095792A">
        <w:rPr>
          <w:b/>
          <w:bCs/>
          <w:color w:val="000000"/>
          <w:szCs w:val="22"/>
          <w:lang w:eastAsia="nl-NL"/>
        </w:rPr>
        <w:tab/>
        <w:t>NAAM VAN HET GENEESMIDDEL</w:t>
      </w:r>
    </w:p>
    <w:p w14:paraId="51B54208" w14:textId="77777777" w:rsidR="00C34C75" w:rsidRPr="0095792A" w:rsidRDefault="00C34C75" w:rsidP="00C34C75">
      <w:pPr>
        <w:widowControl w:val="0"/>
        <w:tabs>
          <w:tab w:val="clear" w:pos="567"/>
        </w:tabs>
        <w:autoSpaceDE w:val="0"/>
        <w:autoSpaceDN w:val="0"/>
        <w:adjustRightInd w:val="0"/>
        <w:spacing w:line="240" w:lineRule="auto"/>
        <w:rPr>
          <w:color w:val="000000"/>
          <w:szCs w:val="22"/>
          <w:lang w:eastAsia="nl-NL"/>
        </w:rPr>
      </w:pPr>
    </w:p>
    <w:p w14:paraId="31B30DA4" w14:textId="77777777" w:rsidR="00C34C75" w:rsidRPr="0095792A" w:rsidRDefault="00C34C75" w:rsidP="00C34C75">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Imatinib Actavis 400 mg filmomhulde tabletten</w:t>
      </w:r>
    </w:p>
    <w:p w14:paraId="3D1F1329" w14:textId="77777777" w:rsidR="00C34C75" w:rsidRPr="0095792A" w:rsidRDefault="00122592" w:rsidP="00C34C75">
      <w:pPr>
        <w:widowControl w:val="0"/>
        <w:tabs>
          <w:tab w:val="clear" w:pos="567"/>
          <w:tab w:val="left" w:pos="1170"/>
        </w:tabs>
        <w:autoSpaceDE w:val="0"/>
        <w:autoSpaceDN w:val="0"/>
        <w:adjustRightInd w:val="0"/>
        <w:spacing w:line="240" w:lineRule="auto"/>
        <w:rPr>
          <w:color w:val="000000"/>
          <w:szCs w:val="22"/>
          <w:lang w:eastAsia="nl-NL"/>
        </w:rPr>
      </w:pPr>
      <w:r w:rsidRPr="0095792A">
        <w:rPr>
          <w:color w:val="000000"/>
          <w:szCs w:val="22"/>
          <w:lang w:eastAsia="nl-NL"/>
        </w:rPr>
        <w:t>i</w:t>
      </w:r>
      <w:r w:rsidR="00C34C75" w:rsidRPr="0095792A">
        <w:rPr>
          <w:color w:val="000000"/>
          <w:szCs w:val="22"/>
          <w:lang w:eastAsia="nl-NL"/>
        </w:rPr>
        <w:t>matinib</w:t>
      </w:r>
    </w:p>
    <w:p w14:paraId="6C2EE9C7" w14:textId="77777777" w:rsidR="00C34C75" w:rsidRPr="0095792A" w:rsidRDefault="00C34C75" w:rsidP="00C34C75">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5ECB67FC" w14:textId="77777777" w:rsidR="00C34C75" w:rsidRPr="0095792A" w:rsidRDefault="00C34C75" w:rsidP="00C34C75">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3C610F94" w14:textId="77777777" w:rsidR="00C34C75" w:rsidRPr="0095792A" w:rsidRDefault="00D75C52" w:rsidP="00D75C52">
      <w:pPr>
        <w:widowControl w:val="0"/>
        <w:pBdr>
          <w:top w:val="single" w:sz="4" w:space="1" w:color="auto"/>
          <w:left w:val="single" w:sz="4" w:space="4" w:color="auto"/>
          <w:bottom w:val="single" w:sz="4" w:space="1" w:color="auto"/>
          <w:right w:val="single" w:sz="4" w:space="4" w:color="auto"/>
        </w:pBdr>
        <w:tabs>
          <w:tab w:val="clear" w:pos="567"/>
          <w:tab w:val="left" w:pos="-1440"/>
          <w:tab w:val="left" w:pos="-720"/>
          <w:tab w:val="left" w:pos="0"/>
        </w:tabs>
        <w:suppressAutoHyphens/>
        <w:spacing w:line="240" w:lineRule="auto"/>
        <w:rPr>
          <w:b/>
          <w:bCs/>
          <w:color w:val="000000"/>
          <w:szCs w:val="22"/>
          <w:lang w:eastAsia="nl-NL"/>
        </w:rPr>
      </w:pPr>
      <w:r w:rsidRPr="0095792A">
        <w:rPr>
          <w:b/>
          <w:bCs/>
          <w:color w:val="000000"/>
          <w:szCs w:val="22"/>
          <w:lang w:eastAsia="nl-NL"/>
        </w:rPr>
        <w:t>2.</w:t>
      </w:r>
      <w:r w:rsidRPr="0095792A">
        <w:rPr>
          <w:b/>
          <w:bCs/>
          <w:color w:val="000000"/>
          <w:szCs w:val="22"/>
          <w:lang w:eastAsia="nl-NL"/>
        </w:rPr>
        <w:tab/>
      </w:r>
      <w:r w:rsidR="00C34C75" w:rsidRPr="0095792A">
        <w:rPr>
          <w:b/>
          <w:bCs/>
          <w:color w:val="000000"/>
          <w:szCs w:val="22"/>
          <w:lang w:eastAsia="nl-NL"/>
        </w:rPr>
        <w:t xml:space="preserve">GEHALTE AAN WERKZAM(E) </w:t>
      </w:r>
      <w:r w:rsidR="002F607C" w:rsidRPr="0095792A">
        <w:rPr>
          <w:b/>
          <w:bCs/>
          <w:color w:val="000000"/>
          <w:szCs w:val="22"/>
          <w:lang w:eastAsia="nl-NL"/>
        </w:rPr>
        <w:t>STOF(FEN</w:t>
      </w:r>
      <w:r w:rsidR="00C34C75" w:rsidRPr="0095792A">
        <w:rPr>
          <w:b/>
          <w:bCs/>
          <w:color w:val="000000"/>
          <w:szCs w:val="22"/>
          <w:lang w:eastAsia="nl-NL"/>
        </w:rPr>
        <w:t>)</w:t>
      </w:r>
    </w:p>
    <w:p w14:paraId="729F8338" w14:textId="77777777" w:rsidR="00C34C75" w:rsidRPr="0095792A" w:rsidRDefault="00C34C75" w:rsidP="00C34C75">
      <w:pPr>
        <w:widowControl w:val="0"/>
        <w:tabs>
          <w:tab w:val="clear" w:pos="567"/>
        </w:tabs>
        <w:autoSpaceDE w:val="0"/>
        <w:autoSpaceDN w:val="0"/>
        <w:adjustRightInd w:val="0"/>
        <w:spacing w:line="240" w:lineRule="auto"/>
        <w:rPr>
          <w:color w:val="000000"/>
          <w:szCs w:val="22"/>
          <w:lang w:eastAsia="nl-NL"/>
        </w:rPr>
      </w:pPr>
    </w:p>
    <w:p w14:paraId="6C79EF1B" w14:textId="77777777" w:rsidR="00C34C75" w:rsidRPr="0095792A" w:rsidRDefault="00C34C75" w:rsidP="00C34C75">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Elke filmomhulde tablet bevat 400 mg imatinib (als mesilaat).</w:t>
      </w:r>
    </w:p>
    <w:p w14:paraId="1CD6D114" w14:textId="77777777" w:rsidR="00C34C75" w:rsidRPr="0095792A" w:rsidRDefault="00C34C75" w:rsidP="00C34C75">
      <w:pPr>
        <w:widowControl w:val="0"/>
        <w:tabs>
          <w:tab w:val="clear" w:pos="567"/>
          <w:tab w:val="left" w:pos="-1440"/>
          <w:tab w:val="left" w:pos="-720"/>
        </w:tabs>
        <w:spacing w:line="240" w:lineRule="auto"/>
        <w:rPr>
          <w:color w:val="000000"/>
          <w:szCs w:val="22"/>
          <w:lang w:eastAsia="nl-NL"/>
        </w:rPr>
      </w:pPr>
    </w:p>
    <w:p w14:paraId="781F9FE3" w14:textId="77777777" w:rsidR="00C34C75" w:rsidRPr="0095792A" w:rsidRDefault="00C34C75" w:rsidP="00C34C75">
      <w:pPr>
        <w:widowControl w:val="0"/>
        <w:tabs>
          <w:tab w:val="clear" w:pos="567"/>
          <w:tab w:val="left" w:pos="-1440"/>
          <w:tab w:val="left" w:pos="-720"/>
        </w:tabs>
        <w:spacing w:line="240" w:lineRule="auto"/>
        <w:rPr>
          <w:color w:val="000000"/>
          <w:szCs w:val="22"/>
          <w:lang w:eastAsia="nl-NL"/>
        </w:rPr>
      </w:pPr>
    </w:p>
    <w:p w14:paraId="7045CD6F" w14:textId="77777777" w:rsidR="00C34C75" w:rsidRPr="0095792A" w:rsidRDefault="00C34C75" w:rsidP="00D75C52">
      <w:pPr>
        <w:widowControl w:val="0"/>
        <w:pBdr>
          <w:top w:val="single" w:sz="4" w:space="1" w:color="auto"/>
          <w:left w:val="single" w:sz="4" w:space="4" w:color="auto"/>
          <w:bottom w:val="single" w:sz="4" w:space="1" w:color="auto"/>
          <w:right w:val="single" w:sz="4" w:space="4" w:color="auto"/>
        </w:pBdr>
        <w:tabs>
          <w:tab w:val="left" w:pos="-1440"/>
          <w:tab w:val="left" w:pos="-720"/>
          <w:tab w:val="left" w:pos="0"/>
        </w:tabs>
        <w:suppressAutoHyphens/>
        <w:spacing w:line="240" w:lineRule="auto"/>
        <w:rPr>
          <w:b/>
          <w:bCs/>
          <w:color w:val="000000"/>
          <w:szCs w:val="22"/>
          <w:lang w:eastAsia="nl-NL"/>
        </w:rPr>
      </w:pPr>
      <w:r w:rsidRPr="0095792A">
        <w:rPr>
          <w:b/>
          <w:bCs/>
          <w:color w:val="000000"/>
          <w:szCs w:val="22"/>
          <w:lang w:eastAsia="nl-NL"/>
        </w:rPr>
        <w:t>3</w:t>
      </w:r>
      <w:r w:rsidRPr="0095792A">
        <w:rPr>
          <w:color w:val="000000"/>
          <w:szCs w:val="22"/>
          <w:lang w:eastAsia="nl-NL"/>
        </w:rPr>
        <w:t>.</w:t>
      </w:r>
      <w:r w:rsidRPr="0095792A">
        <w:rPr>
          <w:color w:val="000000"/>
          <w:szCs w:val="22"/>
          <w:lang w:eastAsia="nl-NL"/>
        </w:rPr>
        <w:tab/>
      </w:r>
      <w:r w:rsidRPr="0095792A">
        <w:rPr>
          <w:b/>
          <w:bCs/>
          <w:color w:val="000000"/>
          <w:szCs w:val="22"/>
          <w:lang w:eastAsia="nl-NL"/>
        </w:rPr>
        <w:t>LIJST VAN HULPSTOFFEN</w:t>
      </w:r>
    </w:p>
    <w:p w14:paraId="40E712D6" w14:textId="77777777" w:rsidR="00C34C75" w:rsidRPr="0095792A" w:rsidRDefault="00C34C75" w:rsidP="00C34C75">
      <w:pPr>
        <w:widowControl w:val="0"/>
        <w:tabs>
          <w:tab w:val="clear" w:pos="567"/>
        </w:tabs>
        <w:autoSpaceDE w:val="0"/>
        <w:autoSpaceDN w:val="0"/>
        <w:adjustRightInd w:val="0"/>
        <w:spacing w:line="240" w:lineRule="auto"/>
        <w:rPr>
          <w:color w:val="000000"/>
          <w:szCs w:val="22"/>
          <w:lang w:eastAsia="nl-NL"/>
        </w:rPr>
      </w:pPr>
    </w:p>
    <w:p w14:paraId="7BCA6ACA" w14:textId="77777777" w:rsidR="00C34C75" w:rsidRPr="0095792A" w:rsidRDefault="00C34C75" w:rsidP="00C34C75">
      <w:pPr>
        <w:widowControl w:val="0"/>
        <w:tabs>
          <w:tab w:val="clear" w:pos="567"/>
        </w:tabs>
        <w:autoSpaceDE w:val="0"/>
        <w:autoSpaceDN w:val="0"/>
        <w:adjustRightInd w:val="0"/>
        <w:spacing w:line="240" w:lineRule="auto"/>
        <w:rPr>
          <w:bCs/>
          <w:color w:val="000000"/>
          <w:szCs w:val="22"/>
          <w:lang w:eastAsia="nl-NL"/>
        </w:rPr>
      </w:pPr>
      <w:r w:rsidRPr="0095792A">
        <w:rPr>
          <w:color w:val="000000"/>
          <w:szCs w:val="22"/>
          <w:lang w:eastAsia="nl-NL"/>
        </w:rPr>
        <w:t>Bevat</w:t>
      </w:r>
      <w:r w:rsidRPr="0095792A">
        <w:rPr>
          <w:bCs/>
          <w:color w:val="000000"/>
          <w:szCs w:val="22"/>
          <w:lang w:eastAsia="nl-NL"/>
        </w:rPr>
        <w:t xml:space="preserve"> lecithine (soja) (E322).</w:t>
      </w:r>
    </w:p>
    <w:p w14:paraId="1F6FB96D" w14:textId="77777777" w:rsidR="00C34C75" w:rsidRPr="0095792A" w:rsidRDefault="00C34C75" w:rsidP="00C34C75">
      <w:pPr>
        <w:widowControl w:val="0"/>
        <w:tabs>
          <w:tab w:val="clear" w:pos="567"/>
          <w:tab w:val="left" w:pos="-1440"/>
          <w:tab w:val="left" w:pos="-720"/>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200"/>
          <w:tab w:val="left" w:pos="4560"/>
          <w:tab w:val="left" w:pos="4920"/>
          <w:tab w:val="left" w:pos="5280"/>
          <w:tab w:val="left" w:pos="5640"/>
          <w:tab w:val="left" w:pos="6000"/>
          <w:tab w:val="left" w:pos="6480"/>
        </w:tabs>
        <w:suppressAutoHyphens/>
        <w:spacing w:line="240" w:lineRule="auto"/>
        <w:rPr>
          <w:color w:val="000000"/>
          <w:szCs w:val="22"/>
          <w:lang w:eastAsia="nl-NL"/>
        </w:rPr>
      </w:pPr>
      <w:r w:rsidRPr="0095792A">
        <w:rPr>
          <w:color w:val="000000"/>
          <w:szCs w:val="22"/>
          <w:lang w:eastAsia="nl-NL"/>
        </w:rPr>
        <w:t>Zie bijsluiter voor verdere informatie.</w:t>
      </w:r>
    </w:p>
    <w:p w14:paraId="1C294FC2" w14:textId="77777777" w:rsidR="00C34C75" w:rsidRPr="0095792A" w:rsidRDefault="00C34C75" w:rsidP="00C34C75">
      <w:pPr>
        <w:widowControl w:val="0"/>
        <w:tabs>
          <w:tab w:val="clear" w:pos="567"/>
          <w:tab w:val="left" w:pos="-1440"/>
          <w:tab w:val="left" w:pos="-720"/>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200"/>
          <w:tab w:val="left" w:pos="4560"/>
          <w:tab w:val="left" w:pos="4920"/>
          <w:tab w:val="left" w:pos="5280"/>
          <w:tab w:val="left" w:pos="5640"/>
          <w:tab w:val="left" w:pos="6000"/>
          <w:tab w:val="left" w:pos="6480"/>
        </w:tabs>
        <w:suppressAutoHyphens/>
        <w:spacing w:line="240" w:lineRule="auto"/>
        <w:rPr>
          <w:color w:val="000000"/>
          <w:szCs w:val="22"/>
          <w:u w:val="words"/>
          <w:lang w:eastAsia="nl-NL"/>
        </w:rPr>
      </w:pPr>
    </w:p>
    <w:p w14:paraId="77E5920D" w14:textId="77777777" w:rsidR="00C34C75" w:rsidRPr="0095792A" w:rsidRDefault="00C34C75" w:rsidP="00C34C75">
      <w:pPr>
        <w:widowControl w:val="0"/>
        <w:tabs>
          <w:tab w:val="clear" w:pos="567"/>
          <w:tab w:val="left" w:pos="-1440"/>
          <w:tab w:val="left" w:pos="-720"/>
          <w:tab w:val="left" w:pos="0"/>
          <w:tab w:val="left" w:pos="720"/>
        </w:tabs>
        <w:suppressAutoHyphens/>
        <w:spacing w:line="240" w:lineRule="auto"/>
        <w:rPr>
          <w:iCs/>
          <w:color w:val="000000"/>
          <w:szCs w:val="22"/>
          <w:lang w:eastAsia="nl-NL"/>
        </w:rPr>
      </w:pPr>
    </w:p>
    <w:p w14:paraId="3D20EEFD" w14:textId="77777777" w:rsidR="00C34C75" w:rsidRPr="0095792A" w:rsidRDefault="00C34C75" w:rsidP="00C34C75">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bCs/>
          <w:color w:val="000000"/>
          <w:szCs w:val="22"/>
          <w:lang w:eastAsia="nl-NL"/>
        </w:rPr>
      </w:pPr>
      <w:r w:rsidRPr="0095792A">
        <w:rPr>
          <w:b/>
          <w:bCs/>
          <w:color w:val="000000"/>
          <w:szCs w:val="22"/>
          <w:lang w:eastAsia="nl-NL"/>
        </w:rPr>
        <w:t>4.</w:t>
      </w:r>
      <w:r w:rsidRPr="0095792A">
        <w:rPr>
          <w:color w:val="000000"/>
          <w:szCs w:val="22"/>
          <w:lang w:eastAsia="nl-NL"/>
        </w:rPr>
        <w:tab/>
      </w:r>
      <w:r w:rsidRPr="0095792A">
        <w:rPr>
          <w:b/>
          <w:bCs/>
          <w:color w:val="000000"/>
          <w:szCs w:val="22"/>
          <w:lang w:eastAsia="nl-NL"/>
        </w:rPr>
        <w:t>FARMACEUTISCHE VORM EN INHOUD</w:t>
      </w:r>
    </w:p>
    <w:p w14:paraId="337D39E6" w14:textId="77777777" w:rsidR="00C34C75" w:rsidRPr="0095792A" w:rsidRDefault="00C34C75" w:rsidP="00C34C75">
      <w:pPr>
        <w:widowControl w:val="0"/>
        <w:tabs>
          <w:tab w:val="clear" w:pos="567"/>
        </w:tabs>
        <w:autoSpaceDE w:val="0"/>
        <w:autoSpaceDN w:val="0"/>
        <w:adjustRightInd w:val="0"/>
        <w:spacing w:line="240" w:lineRule="auto"/>
        <w:rPr>
          <w:color w:val="000000"/>
          <w:szCs w:val="22"/>
          <w:lang w:eastAsia="nl-NL"/>
        </w:rPr>
      </w:pPr>
    </w:p>
    <w:p w14:paraId="66230C29" w14:textId="77777777" w:rsidR="00C34C75" w:rsidRPr="0095792A" w:rsidRDefault="00C34C75" w:rsidP="00C34C75">
      <w:pPr>
        <w:tabs>
          <w:tab w:val="clear" w:pos="567"/>
        </w:tabs>
        <w:spacing w:line="240" w:lineRule="auto"/>
        <w:rPr>
          <w:rFonts w:eastAsia="Calibri"/>
          <w:color w:val="000000"/>
          <w:szCs w:val="22"/>
        </w:rPr>
      </w:pPr>
      <w:r w:rsidRPr="0095792A">
        <w:rPr>
          <w:rFonts w:eastAsia="Calibri"/>
          <w:color w:val="000000"/>
          <w:szCs w:val="22"/>
        </w:rPr>
        <w:t>10 </w:t>
      </w:r>
      <w:r w:rsidR="009775AB" w:rsidRPr="0095792A">
        <w:rPr>
          <w:rFonts w:eastAsia="Calibri"/>
          <w:color w:val="000000"/>
          <w:szCs w:val="22"/>
        </w:rPr>
        <w:t>filmomhulde</w:t>
      </w:r>
      <w:r w:rsidRPr="0095792A">
        <w:rPr>
          <w:rFonts w:eastAsia="Calibri"/>
          <w:color w:val="000000"/>
          <w:szCs w:val="22"/>
        </w:rPr>
        <w:t xml:space="preserve"> tabletten</w:t>
      </w:r>
    </w:p>
    <w:p w14:paraId="69967867" w14:textId="77777777" w:rsidR="00C34C75" w:rsidRPr="00C067FA" w:rsidRDefault="00C34C75" w:rsidP="00C34C75">
      <w:pPr>
        <w:tabs>
          <w:tab w:val="clear" w:pos="567"/>
        </w:tabs>
        <w:spacing w:line="240" w:lineRule="auto"/>
        <w:rPr>
          <w:rFonts w:eastAsia="Calibri"/>
          <w:color w:val="000000"/>
          <w:szCs w:val="22"/>
          <w:highlight w:val="lightGray"/>
          <w:lang w:val="nb-NO"/>
        </w:rPr>
      </w:pPr>
      <w:r w:rsidRPr="00C067FA">
        <w:rPr>
          <w:rFonts w:eastAsia="Calibri"/>
          <w:color w:val="000000"/>
          <w:szCs w:val="22"/>
          <w:highlight w:val="lightGray"/>
          <w:lang w:val="nb-NO"/>
        </w:rPr>
        <w:t>30 </w:t>
      </w:r>
      <w:r w:rsidR="009775AB" w:rsidRPr="00C067FA">
        <w:rPr>
          <w:rFonts w:eastAsia="Calibri"/>
          <w:color w:val="000000"/>
          <w:szCs w:val="22"/>
          <w:highlight w:val="lightGray"/>
          <w:lang w:val="nb-NO"/>
        </w:rPr>
        <w:t>filmomhulde</w:t>
      </w:r>
      <w:r w:rsidRPr="00C067FA">
        <w:rPr>
          <w:rFonts w:eastAsia="Calibri"/>
          <w:color w:val="000000"/>
          <w:szCs w:val="22"/>
          <w:highlight w:val="lightGray"/>
          <w:lang w:val="nb-NO"/>
        </w:rPr>
        <w:t xml:space="preserve"> tabletten</w:t>
      </w:r>
    </w:p>
    <w:p w14:paraId="4C95FCC1" w14:textId="77777777" w:rsidR="00C34C75" w:rsidRPr="00C067FA" w:rsidRDefault="00C34C75" w:rsidP="00C34C75">
      <w:pPr>
        <w:tabs>
          <w:tab w:val="clear" w:pos="567"/>
        </w:tabs>
        <w:spacing w:line="240" w:lineRule="auto"/>
        <w:rPr>
          <w:rFonts w:eastAsia="Calibri"/>
          <w:color w:val="000000"/>
          <w:szCs w:val="22"/>
          <w:highlight w:val="lightGray"/>
          <w:lang w:val="nb-NO"/>
        </w:rPr>
      </w:pPr>
      <w:r w:rsidRPr="00C067FA">
        <w:rPr>
          <w:rFonts w:eastAsia="Calibri"/>
          <w:color w:val="000000"/>
          <w:szCs w:val="22"/>
          <w:highlight w:val="lightGray"/>
          <w:lang w:val="nb-NO"/>
        </w:rPr>
        <w:t>60 </w:t>
      </w:r>
      <w:r w:rsidR="009775AB" w:rsidRPr="00C067FA">
        <w:rPr>
          <w:rFonts w:eastAsia="Calibri"/>
          <w:color w:val="000000"/>
          <w:szCs w:val="22"/>
          <w:highlight w:val="lightGray"/>
          <w:lang w:val="nb-NO"/>
        </w:rPr>
        <w:t>filmomhulde</w:t>
      </w:r>
      <w:r w:rsidRPr="00C067FA">
        <w:rPr>
          <w:rFonts w:eastAsia="Calibri"/>
          <w:color w:val="000000"/>
          <w:szCs w:val="22"/>
          <w:highlight w:val="lightGray"/>
          <w:lang w:val="nb-NO"/>
        </w:rPr>
        <w:t xml:space="preserve"> tabletten</w:t>
      </w:r>
    </w:p>
    <w:p w14:paraId="310E6330" w14:textId="77777777" w:rsidR="00C34C75" w:rsidRPr="00C067FA" w:rsidRDefault="00C34C75" w:rsidP="00C34C75">
      <w:pPr>
        <w:tabs>
          <w:tab w:val="clear" w:pos="567"/>
        </w:tabs>
        <w:spacing w:line="240" w:lineRule="auto"/>
        <w:rPr>
          <w:rFonts w:eastAsia="Calibri"/>
          <w:color w:val="000000"/>
          <w:szCs w:val="22"/>
          <w:lang w:val="nb-NO"/>
        </w:rPr>
      </w:pPr>
      <w:r w:rsidRPr="00C067FA">
        <w:rPr>
          <w:rFonts w:eastAsia="Calibri"/>
          <w:color w:val="000000"/>
          <w:szCs w:val="22"/>
          <w:highlight w:val="lightGray"/>
          <w:lang w:val="nb-NO"/>
        </w:rPr>
        <w:t>90 </w:t>
      </w:r>
      <w:r w:rsidR="009775AB" w:rsidRPr="00C067FA">
        <w:rPr>
          <w:rFonts w:eastAsia="Calibri"/>
          <w:color w:val="000000"/>
          <w:szCs w:val="22"/>
          <w:highlight w:val="lightGray"/>
          <w:lang w:val="nb-NO"/>
        </w:rPr>
        <w:t>filmomhulde</w:t>
      </w:r>
      <w:r w:rsidRPr="00C067FA">
        <w:rPr>
          <w:rFonts w:eastAsia="Calibri"/>
          <w:color w:val="000000"/>
          <w:szCs w:val="22"/>
          <w:highlight w:val="lightGray"/>
          <w:lang w:val="nb-NO"/>
        </w:rPr>
        <w:t xml:space="preserve"> tabletten</w:t>
      </w:r>
    </w:p>
    <w:p w14:paraId="0FFFF192" w14:textId="77777777" w:rsidR="00C34C75" w:rsidRPr="00C067FA" w:rsidRDefault="00C34C75" w:rsidP="00C34C75">
      <w:pPr>
        <w:widowControl w:val="0"/>
        <w:tabs>
          <w:tab w:val="clear" w:pos="567"/>
        </w:tabs>
        <w:autoSpaceDE w:val="0"/>
        <w:autoSpaceDN w:val="0"/>
        <w:adjustRightInd w:val="0"/>
        <w:spacing w:line="240" w:lineRule="auto"/>
        <w:rPr>
          <w:color w:val="000000"/>
          <w:szCs w:val="22"/>
          <w:lang w:val="nb-NO" w:eastAsia="nl-NL"/>
        </w:rPr>
      </w:pPr>
    </w:p>
    <w:p w14:paraId="68E32C4D" w14:textId="77777777" w:rsidR="00C34C75" w:rsidRPr="00C067FA" w:rsidRDefault="00C34C75" w:rsidP="00C34C75">
      <w:pPr>
        <w:widowControl w:val="0"/>
        <w:tabs>
          <w:tab w:val="clear" w:pos="567"/>
          <w:tab w:val="left" w:pos="-1440"/>
          <w:tab w:val="left" w:pos="-720"/>
          <w:tab w:val="left" w:pos="0"/>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200"/>
          <w:tab w:val="left" w:pos="4560"/>
          <w:tab w:val="left" w:pos="4920"/>
          <w:tab w:val="left" w:pos="5280"/>
          <w:tab w:val="left" w:pos="5640"/>
          <w:tab w:val="left" w:pos="6000"/>
          <w:tab w:val="left" w:pos="6480"/>
        </w:tabs>
        <w:suppressAutoHyphens/>
        <w:spacing w:line="240" w:lineRule="auto"/>
        <w:rPr>
          <w:color w:val="000000"/>
          <w:szCs w:val="22"/>
          <w:lang w:val="nb-NO" w:eastAsia="nl-NL"/>
        </w:rPr>
      </w:pPr>
    </w:p>
    <w:p w14:paraId="6E278400" w14:textId="77777777" w:rsidR="00C34C75" w:rsidRPr="0095792A" w:rsidRDefault="00C34C75" w:rsidP="00813EE0">
      <w:pPr>
        <w:widowControl w:val="0"/>
        <w:pBdr>
          <w:top w:val="single" w:sz="4" w:space="1" w:color="auto"/>
          <w:left w:val="single" w:sz="4" w:space="4" w:color="auto"/>
          <w:bottom w:val="single" w:sz="4" w:space="1" w:color="auto"/>
          <w:right w:val="single" w:sz="4" w:space="4" w:color="auto"/>
        </w:pBdr>
        <w:tabs>
          <w:tab w:val="clear" w:pos="567"/>
          <w:tab w:val="left" w:pos="-1440"/>
          <w:tab w:val="left" w:pos="-720"/>
        </w:tabs>
        <w:spacing w:line="240" w:lineRule="auto"/>
        <w:rPr>
          <w:color w:val="000000"/>
          <w:szCs w:val="22"/>
          <w:lang w:eastAsia="nl-NL"/>
        </w:rPr>
      </w:pPr>
      <w:r w:rsidRPr="0095792A">
        <w:rPr>
          <w:b/>
          <w:bCs/>
          <w:color w:val="000000"/>
          <w:szCs w:val="22"/>
          <w:lang w:eastAsia="nl-NL"/>
        </w:rPr>
        <w:t>5.</w:t>
      </w:r>
      <w:r w:rsidRPr="0095792A">
        <w:rPr>
          <w:b/>
          <w:bCs/>
          <w:color w:val="000000"/>
          <w:szCs w:val="22"/>
          <w:lang w:eastAsia="nl-NL"/>
        </w:rPr>
        <w:tab/>
        <w:t>WIJZE VAN GEBRUIK EN TOEDIENINGSWEG (EN)</w:t>
      </w:r>
    </w:p>
    <w:p w14:paraId="7CFFE1C4" w14:textId="77777777" w:rsidR="00C34C75" w:rsidRPr="0095792A" w:rsidRDefault="00C34C75" w:rsidP="00C34C75">
      <w:pPr>
        <w:widowControl w:val="0"/>
        <w:tabs>
          <w:tab w:val="clear" w:pos="567"/>
        </w:tabs>
        <w:autoSpaceDE w:val="0"/>
        <w:autoSpaceDN w:val="0"/>
        <w:adjustRightInd w:val="0"/>
        <w:spacing w:line="240" w:lineRule="auto"/>
        <w:rPr>
          <w:color w:val="000000"/>
          <w:szCs w:val="22"/>
          <w:lang w:eastAsia="nl-NL"/>
        </w:rPr>
      </w:pPr>
    </w:p>
    <w:p w14:paraId="7F852073" w14:textId="77777777" w:rsidR="00C34C75" w:rsidRPr="0095792A" w:rsidRDefault="00C34C75" w:rsidP="00C34C75">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Oraal gebruik.</w:t>
      </w:r>
    </w:p>
    <w:p w14:paraId="313ACC8C" w14:textId="77777777" w:rsidR="00C34C75" w:rsidRPr="0095792A" w:rsidRDefault="002F607C" w:rsidP="00C34C75">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 xml:space="preserve">Lees voor het </w:t>
      </w:r>
      <w:r w:rsidR="00C34C75" w:rsidRPr="0095792A">
        <w:rPr>
          <w:color w:val="000000"/>
          <w:szCs w:val="22"/>
          <w:lang w:eastAsia="nl-NL"/>
        </w:rPr>
        <w:t>gebruik de bijsluiter.</w:t>
      </w:r>
    </w:p>
    <w:p w14:paraId="37C5D893" w14:textId="77777777" w:rsidR="00C34C75" w:rsidRPr="0095792A" w:rsidRDefault="00C34C75" w:rsidP="00C34C75">
      <w:pPr>
        <w:widowControl w:val="0"/>
        <w:tabs>
          <w:tab w:val="clear" w:pos="567"/>
        </w:tabs>
        <w:autoSpaceDE w:val="0"/>
        <w:autoSpaceDN w:val="0"/>
        <w:adjustRightInd w:val="0"/>
        <w:spacing w:line="240" w:lineRule="auto"/>
        <w:rPr>
          <w:color w:val="000000"/>
          <w:szCs w:val="22"/>
          <w:lang w:eastAsia="nl-NL"/>
        </w:rPr>
      </w:pPr>
    </w:p>
    <w:p w14:paraId="3C123E58" w14:textId="77777777" w:rsidR="00C34C75" w:rsidRPr="0095792A" w:rsidRDefault="00C34C75" w:rsidP="00C34C75">
      <w:pPr>
        <w:widowControl w:val="0"/>
        <w:tabs>
          <w:tab w:val="clear" w:pos="567"/>
          <w:tab w:val="left" w:pos="-1440"/>
          <w:tab w:val="left" w:pos="-720"/>
          <w:tab w:val="left" w:pos="0"/>
          <w:tab w:val="left" w:pos="720"/>
        </w:tabs>
        <w:suppressAutoHyphens/>
        <w:spacing w:line="240" w:lineRule="auto"/>
        <w:rPr>
          <w:color w:val="000000"/>
          <w:szCs w:val="22"/>
          <w:lang w:eastAsia="nl-NL"/>
        </w:rPr>
      </w:pPr>
    </w:p>
    <w:p w14:paraId="22EE7FA0" w14:textId="77777777" w:rsidR="00C34C75" w:rsidRPr="0095792A" w:rsidRDefault="00C34C75" w:rsidP="00542546">
      <w:pPr>
        <w:keepNext/>
        <w:widowControl w:val="0"/>
        <w:pBdr>
          <w:top w:val="single" w:sz="4" w:space="1" w:color="auto"/>
          <w:left w:val="single" w:sz="4" w:space="0" w:color="auto"/>
          <w:bottom w:val="single" w:sz="4" w:space="1" w:color="auto"/>
          <w:right w:val="single" w:sz="4" w:space="4" w:color="auto"/>
        </w:pBdr>
        <w:tabs>
          <w:tab w:val="left" w:pos="-1440"/>
          <w:tab w:val="left" w:pos="-720"/>
        </w:tabs>
        <w:suppressAutoHyphens/>
        <w:spacing w:line="240" w:lineRule="auto"/>
        <w:ind w:left="567" w:hanging="709"/>
        <w:rPr>
          <w:b/>
          <w:bCs/>
          <w:color w:val="000000"/>
          <w:szCs w:val="22"/>
          <w:lang w:eastAsia="nl-NL"/>
        </w:rPr>
      </w:pPr>
      <w:r w:rsidRPr="0095792A">
        <w:rPr>
          <w:b/>
          <w:bCs/>
          <w:color w:val="000000"/>
          <w:szCs w:val="22"/>
          <w:lang w:eastAsia="nl-NL"/>
        </w:rPr>
        <w:t>6.</w:t>
      </w:r>
      <w:r w:rsidRPr="0095792A">
        <w:rPr>
          <w:b/>
          <w:bCs/>
          <w:color w:val="000000"/>
          <w:szCs w:val="22"/>
          <w:lang w:eastAsia="nl-NL"/>
        </w:rPr>
        <w:tab/>
        <w:t xml:space="preserve">EEN SPECIALE WAARSCHUWING DAT HET GENEESMIDDEL BUITEN HET </w:t>
      </w:r>
      <w:r w:rsidR="00E53E7A" w:rsidRPr="0095792A">
        <w:rPr>
          <w:b/>
          <w:bCs/>
          <w:color w:val="000000"/>
          <w:szCs w:val="22"/>
          <w:lang w:eastAsia="nl-NL"/>
        </w:rPr>
        <w:t xml:space="preserve">ZICHT EN </w:t>
      </w:r>
      <w:r w:rsidRPr="0095792A">
        <w:rPr>
          <w:b/>
          <w:bCs/>
          <w:color w:val="000000"/>
          <w:szCs w:val="22"/>
          <w:lang w:eastAsia="nl-NL"/>
        </w:rPr>
        <w:t>BEREIK</w:t>
      </w:r>
      <w:r w:rsidR="00E53E7A" w:rsidRPr="0095792A">
        <w:rPr>
          <w:b/>
          <w:bCs/>
          <w:color w:val="000000"/>
          <w:szCs w:val="22"/>
          <w:lang w:eastAsia="nl-NL"/>
        </w:rPr>
        <w:t xml:space="preserve"> </w:t>
      </w:r>
      <w:r w:rsidRPr="0095792A">
        <w:rPr>
          <w:b/>
          <w:bCs/>
          <w:color w:val="000000"/>
          <w:szCs w:val="22"/>
          <w:lang w:eastAsia="nl-NL"/>
        </w:rPr>
        <w:t>VAN KINDEREN DIENT TE WORDEN GEHOUDEN</w:t>
      </w:r>
    </w:p>
    <w:p w14:paraId="32A2E5CE" w14:textId="77777777" w:rsidR="00C34C75" w:rsidRPr="0095792A" w:rsidRDefault="00C34C75" w:rsidP="00542546">
      <w:pPr>
        <w:keepNext/>
        <w:widowControl w:val="0"/>
        <w:tabs>
          <w:tab w:val="clear" w:pos="567"/>
        </w:tabs>
        <w:autoSpaceDE w:val="0"/>
        <w:autoSpaceDN w:val="0"/>
        <w:adjustRightInd w:val="0"/>
        <w:spacing w:line="240" w:lineRule="auto"/>
        <w:rPr>
          <w:color w:val="000000"/>
          <w:szCs w:val="22"/>
          <w:lang w:eastAsia="nl-NL"/>
        </w:rPr>
      </w:pPr>
    </w:p>
    <w:p w14:paraId="2E56F105" w14:textId="77777777" w:rsidR="00C34C75" w:rsidRPr="0095792A" w:rsidRDefault="00C34C75" w:rsidP="00542546">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Buiten het zicht en bereik van kinderen houden.</w:t>
      </w:r>
    </w:p>
    <w:p w14:paraId="586916D8" w14:textId="77777777" w:rsidR="00C34C75" w:rsidRPr="0095792A" w:rsidRDefault="00C34C75" w:rsidP="00C34C75">
      <w:pPr>
        <w:widowControl w:val="0"/>
        <w:tabs>
          <w:tab w:val="clear" w:pos="567"/>
        </w:tabs>
        <w:autoSpaceDE w:val="0"/>
        <w:autoSpaceDN w:val="0"/>
        <w:adjustRightInd w:val="0"/>
        <w:spacing w:line="240" w:lineRule="auto"/>
        <w:rPr>
          <w:color w:val="000000"/>
          <w:szCs w:val="22"/>
          <w:lang w:eastAsia="nl-NL"/>
        </w:rPr>
      </w:pPr>
    </w:p>
    <w:p w14:paraId="529E47FD" w14:textId="77777777" w:rsidR="00C34C75" w:rsidRPr="0095792A" w:rsidRDefault="00C34C75" w:rsidP="00C34C75">
      <w:pPr>
        <w:widowControl w:val="0"/>
        <w:tabs>
          <w:tab w:val="clear" w:pos="567"/>
        </w:tabs>
        <w:autoSpaceDE w:val="0"/>
        <w:autoSpaceDN w:val="0"/>
        <w:adjustRightInd w:val="0"/>
        <w:spacing w:line="240" w:lineRule="auto"/>
        <w:rPr>
          <w:color w:val="000000"/>
          <w:szCs w:val="22"/>
          <w:lang w:eastAsia="nl-NL"/>
        </w:rPr>
      </w:pPr>
    </w:p>
    <w:p w14:paraId="1D3CA7DA" w14:textId="77777777" w:rsidR="00C34C75" w:rsidRPr="0095792A" w:rsidRDefault="00C34C75" w:rsidP="00CA3720">
      <w:pPr>
        <w:keepNext/>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ind w:left="720" w:hanging="720"/>
        <w:rPr>
          <w:b/>
          <w:bCs/>
          <w:color w:val="000000"/>
          <w:szCs w:val="22"/>
          <w:lang w:eastAsia="nl-NL"/>
        </w:rPr>
      </w:pPr>
      <w:r w:rsidRPr="0095792A">
        <w:rPr>
          <w:b/>
          <w:bCs/>
          <w:color w:val="000000"/>
          <w:szCs w:val="22"/>
          <w:lang w:eastAsia="nl-NL"/>
        </w:rPr>
        <w:t>7.</w:t>
      </w:r>
      <w:r w:rsidRPr="0095792A">
        <w:rPr>
          <w:b/>
          <w:bCs/>
          <w:color w:val="000000"/>
          <w:szCs w:val="22"/>
          <w:lang w:eastAsia="nl-NL"/>
        </w:rPr>
        <w:tab/>
        <w:t>ANDERE SPECIALE WAARSCHUWING(EN), INDIEN NODIG</w:t>
      </w:r>
    </w:p>
    <w:p w14:paraId="3B002219" w14:textId="77777777" w:rsidR="00C34C75" w:rsidRPr="0095792A" w:rsidRDefault="00C34C75" w:rsidP="00CA3720">
      <w:pPr>
        <w:keepNext/>
        <w:widowControl w:val="0"/>
        <w:tabs>
          <w:tab w:val="clear" w:pos="567"/>
        </w:tabs>
        <w:autoSpaceDE w:val="0"/>
        <w:autoSpaceDN w:val="0"/>
        <w:adjustRightInd w:val="0"/>
        <w:spacing w:line="240" w:lineRule="auto"/>
        <w:rPr>
          <w:color w:val="000000"/>
          <w:szCs w:val="22"/>
          <w:lang w:eastAsia="nl-NL"/>
        </w:rPr>
      </w:pPr>
    </w:p>
    <w:p w14:paraId="0F28F300" w14:textId="77777777" w:rsidR="00C34C75" w:rsidRPr="0095792A" w:rsidRDefault="00C34C75" w:rsidP="00CA3720">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Gebruik enkel zoals aangewezen door een arts.</w:t>
      </w:r>
    </w:p>
    <w:p w14:paraId="30FEF947" w14:textId="77777777" w:rsidR="00C34C75" w:rsidRPr="0095792A" w:rsidRDefault="00C34C75" w:rsidP="00C34C75">
      <w:pPr>
        <w:widowControl w:val="0"/>
        <w:tabs>
          <w:tab w:val="clear" w:pos="567"/>
        </w:tabs>
        <w:autoSpaceDE w:val="0"/>
        <w:autoSpaceDN w:val="0"/>
        <w:adjustRightInd w:val="0"/>
        <w:spacing w:line="240" w:lineRule="auto"/>
        <w:rPr>
          <w:color w:val="000000"/>
          <w:szCs w:val="22"/>
          <w:lang w:eastAsia="nl-NL"/>
        </w:rPr>
      </w:pPr>
    </w:p>
    <w:p w14:paraId="40ADEE10" w14:textId="77777777" w:rsidR="00C34C75" w:rsidRPr="0095792A" w:rsidRDefault="00C34C75" w:rsidP="00C34C75">
      <w:pPr>
        <w:widowControl w:val="0"/>
        <w:tabs>
          <w:tab w:val="clear" w:pos="567"/>
        </w:tabs>
        <w:autoSpaceDE w:val="0"/>
        <w:autoSpaceDN w:val="0"/>
        <w:adjustRightInd w:val="0"/>
        <w:spacing w:line="240" w:lineRule="auto"/>
        <w:rPr>
          <w:color w:val="000000"/>
          <w:szCs w:val="22"/>
          <w:lang w:eastAsia="nl-NL"/>
        </w:rPr>
      </w:pPr>
    </w:p>
    <w:p w14:paraId="6B92AA69" w14:textId="77777777" w:rsidR="00C34C75" w:rsidRPr="0095792A" w:rsidRDefault="00C34C75" w:rsidP="00CA3720">
      <w:pPr>
        <w:keepNext/>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ind w:left="720" w:hanging="720"/>
        <w:rPr>
          <w:b/>
          <w:bCs/>
          <w:color w:val="000000"/>
          <w:szCs w:val="22"/>
          <w:lang w:eastAsia="nl-NL"/>
        </w:rPr>
      </w:pPr>
      <w:r w:rsidRPr="0095792A">
        <w:rPr>
          <w:b/>
          <w:bCs/>
          <w:color w:val="000000"/>
          <w:szCs w:val="22"/>
          <w:lang w:eastAsia="nl-NL"/>
        </w:rPr>
        <w:t>8.</w:t>
      </w:r>
      <w:r w:rsidRPr="0095792A">
        <w:rPr>
          <w:b/>
          <w:bCs/>
          <w:color w:val="000000"/>
          <w:szCs w:val="22"/>
          <w:lang w:eastAsia="nl-NL"/>
        </w:rPr>
        <w:tab/>
        <w:t>UITERSTE GEBRUIKDATUM</w:t>
      </w:r>
    </w:p>
    <w:p w14:paraId="74A06CBC" w14:textId="77777777" w:rsidR="00C34C75" w:rsidRPr="0095792A" w:rsidRDefault="00C34C75" w:rsidP="00CA3720">
      <w:pPr>
        <w:keepNext/>
        <w:widowControl w:val="0"/>
        <w:tabs>
          <w:tab w:val="clear" w:pos="567"/>
        </w:tabs>
        <w:autoSpaceDE w:val="0"/>
        <w:autoSpaceDN w:val="0"/>
        <w:adjustRightInd w:val="0"/>
        <w:spacing w:line="240" w:lineRule="auto"/>
        <w:rPr>
          <w:color w:val="000000"/>
          <w:szCs w:val="22"/>
          <w:lang w:eastAsia="nl-NL"/>
        </w:rPr>
      </w:pPr>
    </w:p>
    <w:p w14:paraId="49786C65" w14:textId="77777777" w:rsidR="00C34C75" w:rsidRPr="0095792A" w:rsidRDefault="00C34C75" w:rsidP="00CA3720">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EXP</w:t>
      </w:r>
    </w:p>
    <w:p w14:paraId="2BE34186" w14:textId="77777777" w:rsidR="00C34C75" w:rsidRPr="0095792A" w:rsidRDefault="00C34C75" w:rsidP="00C34C75">
      <w:pPr>
        <w:widowControl w:val="0"/>
        <w:tabs>
          <w:tab w:val="clear" w:pos="567"/>
          <w:tab w:val="left" w:pos="-1440"/>
          <w:tab w:val="left" w:pos="-720"/>
          <w:tab w:val="left" w:pos="0"/>
          <w:tab w:val="left" w:pos="720"/>
          <w:tab w:val="left" w:pos="1410"/>
        </w:tabs>
        <w:suppressAutoHyphens/>
        <w:spacing w:line="240" w:lineRule="auto"/>
        <w:ind w:left="720" w:hanging="720"/>
        <w:rPr>
          <w:color w:val="000000"/>
          <w:szCs w:val="22"/>
          <w:lang w:eastAsia="nl-NL"/>
        </w:rPr>
      </w:pPr>
    </w:p>
    <w:p w14:paraId="48557B8F" w14:textId="77777777" w:rsidR="00C34C75" w:rsidRPr="0095792A" w:rsidRDefault="00C34C75" w:rsidP="00C34C75">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1271FA8A" w14:textId="77777777" w:rsidR="00C34C75" w:rsidRPr="0095792A" w:rsidRDefault="00C34C75" w:rsidP="00D75C52">
      <w:pPr>
        <w:keepNext/>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ind w:left="720" w:hanging="720"/>
        <w:rPr>
          <w:b/>
          <w:bCs/>
          <w:color w:val="000000"/>
          <w:szCs w:val="22"/>
          <w:lang w:eastAsia="nl-NL"/>
        </w:rPr>
      </w:pPr>
      <w:r w:rsidRPr="0095792A">
        <w:rPr>
          <w:b/>
          <w:bCs/>
          <w:color w:val="000000"/>
          <w:szCs w:val="22"/>
          <w:lang w:eastAsia="nl-NL"/>
        </w:rPr>
        <w:t>9.</w:t>
      </w:r>
      <w:r w:rsidRPr="0095792A">
        <w:rPr>
          <w:b/>
          <w:bCs/>
          <w:color w:val="000000"/>
          <w:szCs w:val="22"/>
          <w:lang w:eastAsia="nl-NL"/>
        </w:rPr>
        <w:tab/>
        <w:t>BIJZONDERE VOORZORGMAATREGELEN VOOR DE BEWARING</w:t>
      </w:r>
    </w:p>
    <w:p w14:paraId="39A52E97" w14:textId="77777777" w:rsidR="00C34C75" w:rsidRPr="0095792A" w:rsidRDefault="00C34C75" w:rsidP="00D75C52">
      <w:pPr>
        <w:keepNext/>
        <w:widowControl w:val="0"/>
        <w:tabs>
          <w:tab w:val="clear" w:pos="567"/>
        </w:tabs>
        <w:autoSpaceDE w:val="0"/>
        <w:autoSpaceDN w:val="0"/>
        <w:adjustRightInd w:val="0"/>
        <w:spacing w:line="240" w:lineRule="auto"/>
        <w:rPr>
          <w:color w:val="000000"/>
          <w:szCs w:val="22"/>
          <w:lang w:eastAsia="nl-NL"/>
        </w:rPr>
      </w:pPr>
    </w:p>
    <w:p w14:paraId="10F92203" w14:textId="77777777" w:rsidR="00C34C75" w:rsidRPr="0095792A" w:rsidRDefault="00C34C75" w:rsidP="00D75C52">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Bewa</w:t>
      </w:r>
      <w:r w:rsidR="00E943A1" w:rsidRPr="0095792A">
        <w:rPr>
          <w:color w:val="000000"/>
          <w:szCs w:val="22"/>
          <w:lang w:eastAsia="nl-NL"/>
        </w:rPr>
        <w:t>ren</w:t>
      </w:r>
      <w:r w:rsidRPr="0095792A">
        <w:rPr>
          <w:color w:val="000000"/>
          <w:szCs w:val="22"/>
          <w:lang w:eastAsia="nl-NL"/>
        </w:rPr>
        <w:t xml:space="preserve"> beneden 30°C.</w:t>
      </w:r>
    </w:p>
    <w:p w14:paraId="409A87AF" w14:textId="77777777" w:rsidR="00C34C75" w:rsidRPr="0095792A" w:rsidRDefault="00C34C75" w:rsidP="00D75C52">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Bewaren in de oorspronkelijke verpakking ter bescherming tegen vocht.</w:t>
      </w:r>
    </w:p>
    <w:p w14:paraId="03542011" w14:textId="77777777" w:rsidR="00C34C75" w:rsidRPr="0095792A" w:rsidRDefault="00C34C75" w:rsidP="00C34C75">
      <w:pPr>
        <w:widowControl w:val="0"/>
        <w:tabs>
          <w:tab w:val="clear" w:pos="567"/>
        </w:tabs>
        <w:autoSpaceDE w:val="0"/>
        <w:autoSpaceDN w:val="0"/>
        <w:adjustRightInd w:val="0"/>
        <w:spacing w:line="240" w:lineRule="auto"/>
        <w:rPr>
          <w:color w:val="000000"/>
          <w:szCs w:val="22"/>
          <w:lang w:eastAsia="nl-NL"/>
        </w:rPr>
      </w:pPr>
    </w:p>
    <w:p w14:paraId="4D5ED756" w14:textId="77777777" w:rsidR="00C34C75" w:rsidRPr="0095792A" w:rsidRDefault="00C34C75" w:rsidP="00C34C75">
      <w:pPr>
        <w:widowControl w:val="0"/>
        <w:tabs>
          <w:tab w:val="clear" w:pos="567"/>
          <w:tab w:val="left" w:pos="-1440"/>
          <w:tab w:val="left" w:pos="-720"/>
          <w:tab w:val="left" w:pos="0"/>
          <w:tab w:val="left" w:pos="720"/>
          <w:tab w:val="left" w:pos="1008"/>
        </w:tabs>
        <w:suppressAutoHyphens/>
        <w:spacing w:line="240" w:lineRule="auto"/>
        <w:rPr>
          <w:color w:val="000000"/>
          <w:szCs w:val="22"/>
          <w:lang w:eastAsia="nl-NL"/>
        </w:rPr>
      </w:pPr>
    </w:p>
    <w:p w14:paraId="4A77C9B2" w14:textId="77777777" w:rsidR="00C34C75" w:rsidRPr="0095792A" w:rsidRDefault="00C34C75" w:rsidP="00CA3720">
      <w:pPr>
        <w:keepNext/>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ind w:left="567" w:hanging="567"/>
        <w:rPr>
          <w:b/>
          <w:bCs/>
          <w:color w:val="000000"/>
          <w:szCs w:val="22"/>
          <w:lang w:eastAsia="nl-NL"/>
        </w:rPr>
      </w:pPr>
      <w:r w:rsidRPr="0095792A">
        <w:rPr>
          <w:b/>
          <w:bCs/>
          <w:color w:val="000000"/>
          <w:szCs w:val="22"/>
          <w:lang w:eastAsia="nl-NL"/>
        </w:rPr>
        <w:t>10.</w:t>
      </w:r>
      <w:r w:rsidRPr="0095792A">
        <w:rPr>
          <w:b/>
          <w:bCs/>
          <w:color w:val="000000"/>
          <w:szCs w:val="22"/>
          <w:lang w:eastAsia="nl-NL"/>
        </w:rPr>
        <w:tab/>
        <w:t>BIJZONDERE VOORZORGMAATREGELEN VOOR HET VERWIJDEREN VAN NIET-GEBRUIKTE GENEESMIDDELEN OF DAARVAN AFGELEIDE AFVALSTOFFEN (INDIEN VAN TOEPASSING)</w:t>
      </w:r>
    </w:p>
    <w:p w14:paraId="70819F22" w14:textId="77777777" w:rsidR="00C34C75" w:rsidRPr="0095792A" w:rsidRDefault="00C34C75" w:rsidP="00CA3720">
      <w:pPr>
        <w:keepNext/>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37C2C3A7" w14:textId="77777777" w:rsidR="00C34C75" w:rsidRPr="0095792A" w:rsidRDefault="00C34C75" w:rsidP="00C34C75">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45D8B183" w14:textId="77777777" w:rsidR="00C34C75" w:rsidRPr="0095792A" w:rsidRDefault="00C34C75" w:rsidP="00CA3720">
      <w:pPr>
        <w:keepNext/>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ind w:left="567" w:hanging="567"/>
        <w:rPr>
          <w:b/>
          <w:bCs/>
          <w:color w:val="000000"/>
          <w:szCs w:val="22"/>
          <w:lang w:eastAsia="nl-NL"/>
        </w:rPr>
      </w:pPr>
      <w:r w:rsidRPr="0095792A">
        <w:rPr>
          <w:b/>
          <w:bCs/>
          <w:color w:val="000000"/>
          <w:szCs w:val="22"/>
          <w:lang w:eastAsia="nl-NL"/>
        </w:rPr>
        <w:t>11.</w:t>
      </w:r>
      <w:r w:rsidRPr="0095792A">
        <w:rPr>
          <w:b/>
          <w:bCs/>
          <w:color w:val="000000"/>
          <w:szCs w:val="22"/>
          <w:lang w:eastAsia="nl-NL"/>
        </w:rPr>
        <w:tab/>
        <w:t>NAAM EN ADRES VAN DE HOUDER VAN DE VERGUNNING VOOR HET IN DE HANDEL BRENGEN</w:t>
      </w:r>
    </w:p>
    <w:p w14:paraId="251ED23F" w14:textId="77777777" w:rsidR="00C34C75" w:rsidRPr="0095792A" w:rsidRDefault="00C34C75" w:rsidP="00CA3720">
      <w:pPr>
        <w:keepNext/>
        <w:widowControl w:val="0"/>
        <w:tabs>
          <w:tab w:val="clear" w:pos="567"/>
        </w:tabs>
        <w:autoSpaceDE w:val="0"/>
        <w:autoSpaceDN w:val="0"/>
        <w:adjustRightInd w:val="0"/>
        <w:spacing w:line="240" w:lineRule="auto"/>
        <w:rPr>
          <w:color w:val="000000"/>
          <w:szCs w:val="22"/>
          <w:lang w:eastAsia="nl-NL"/>
        </w:rPr>
      </w:pPr>
    </w:p>
    <w:p w14:paraId="2A7484B1" w14:textId="77777777" w:rsidR="00C34C75" w:rsidRPr="0095792A" w:rsidRDefault="00C34C75" w:rsidP="00CA3720">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Actavis Group PTC ehf.</w:t>
      </w:r>
    </w:p>
    <w:p w14:paraId="531350EB" w14:textId="77777777" w:rsidR="00C34C75" w:rsidRPr="0095792A" w:rsidRDefault="00E53E7A" w:rsidP="00CA3720">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 xml:space="preserve">220 </w:t>
      </w:r>
      <w:r w:rsidR="00C34C75" w:rsidRPr="0095792A">
        <w:rPr>
          <w:color w:val="000000"/>
          <w:szCs w:val="22"/>
          <w:lang w:eastAsia="nl-NL"/>
        </w:rPr>
        <w:t>Hafnarfjörður</w:t>
      </w:r>
    </w:p>
    <w:p w14:paraId="27142050" w14:textId="77777777" w:rsidR="00C34C75" w:rsidRPr="0095792A" w:rsidRDefault="00C34C75" w:rsidP="00CA3720">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IJsland</w:t>
      </w:r>
    </w:p>
    <w:p w14:paraId="4A2867D7" w14:textId="77777777" w:rsidR="00C34C75" w:rsidRPr="0095792A" w:rsidRDefault="00C34C75" w:rsidP="00C34C75">
      <w:pPr>
        <w:widowControl w:val="0"/>
        <w:tabs>
          <w:tab w:val="clear" w:pos="567"/>
        </w:tabs>
        <w:autoSpaceDE w:val="0"/>
        <w:autoSpaceDN w:val="0"/>
        <w:adjustRightInd w:val="0"/>
        <w:spacing w:line="240" w:lineRule="auto"/>
        <w:rPr>
          <w:color w:val="000000"/>
          <w:szCs w:val="22"/>
          <w:lang w:eastAsia="nl-NL"/>
        </w:rPr>
      </w:pPr>
    </w:p>
    <w:p w14:paraId="0B248796" w14:textId="77777777" w:rsidR="00C34C75" w:rsidRPr="0095792A" w:rsidRDefault="00C34C75" w:rsidP="00C34C75">
      <w:pPr>
        <w:widowControl w:val="0"/>
        <w:tabs>
          <w:tab w:val="clear" w:pos="567"/>
          <w:tab w:val="left" w:pos="-1440"/>
          <w:tab w:val="left" w:pos="-720"/>
          <w:tab w:val="left" w:pos="0"/>
          <w:tab w:val="left" w:pos="720"/>
          <w:tab w:val="left" w:pos="1008"/>
        </w:tabs>
        <w:suppressAutoHyphens/>
        <w:spacing w:line="240" w:lineRule="auto"/>
        <w:ind w:left="720" w:hanging="720"/>
        <w:rPr>
          <w:color w:val="000000"/>
          <w:szCs w:val="22"/>
          <w:lang w:eastAsia="nl-NL"/>
        </w:rPr>
      </w:pPr>
    </w:p>
    <w:p w14:paraId="13724F3A" w14:textId="77777777" w:rsidR="00C34C75" w:rsidRPr="0095792A" w:rsidRDefault="00D75C52" w:rsidP="00D75C52">
      <w:pPr>
        <w:widowControl w:val="0"/>
        <w:pBdr>
          <w:top w:val="single" w:sz="4" w:space="1" w:color="auto"/>
          <w:left w:val="single" w:sz="4" w:space="4" w:color="auto"/>
          <w:bottom w:val="single" w:sz="4" w:space="1" w:color="auto"/>
          <w:right w:val="single" w:sz="4" w:space="4" w:color="auto"/>
        </w:pBdr>
        <w:tabs>
          <w:tab w:val="clear" w:pos="567"/>
          <w:tab w:val="left" w:pos="-1440"/>
          <w:tab w:val="left" w:pos="-720"/>
          <w:tab w:val="left" w:pos="0"/>
        </w:tabs>
        <w:suppressAutoHyphens/>
        <w:spacing w:line="240" w:lineRule="auto"/>
        <w:ind w:left="567" w:hanging="567"/>
        <w:rPr>
          <w:b/>
          <w:bCs/>
          <w:color w:val="000000"/>
          <w:szCs w:val="22"/>
          <w:lang w:eastAsia="nl-NL"/>
        </w:rPr>
      </w:pPr>
      <w:r w:rsidRPr="0095792A">
        <w:rPr>
          <w:b/>
          <w:bCs/>
          <w:color w:val="000000"/>
          <w:szCs w:val="22"/>
          <w:lang w:eastAsia="nl-NL"/>
        </w:rPr>
        <w:t>12.</w:t>
      </w:r>
      <w:r w:rsidRPr="0095792A">
        <w:rPr>
          <w:b/>
          <w:bCs/>
          <w:color w:val="000000"/>
          <w:szCs w:val="22"/>
          <w:lang w:eastAsia="nl-NL"/>
        </w:rPr>
        <w:tab/>
      </w:r>
      <w:r w:rsidR="00C34C75" w:rsidRPr="0095792A">
        <w:rPr>
          <w:b/>
          <w:bCs/>
          <w:color w:val="000000"/>
          <w:szCs w:val="22"/>
          <w:lang w:eastAsia="nl-NL"/>
        </w:rPr>
        <w:t>NUMMER(S) VAN DE VERGUNNING VOOR HET IN DE HANDEL BRENGEN</w:t>
      </w:r>
    </w:p>
    <w:p w14:paraId="23560D5C" w14:textId="77777777" w:rsidR="00C34C75" w:rsidRPr="0095792A" w:rsidRDefault="00C34C75" w:rsidP="00C34C75">
      <w:pPr>
        <w:widowControl w:val="0"/>
        <w:tabs>
          <w:tab w:val="clear" w:pos="567"/>
        </w:tabs>
        <w:autoSpaceDE w:val="0"/>
        <w:autoSpaceDN w:val="0"/>
        <w:adjustRightInd w:val="0"/>
        <w:spacing w:line="240" w:lineRule="auto"/>
        <w:rPr>
          <w:color w:val="000000"/>
          <w:szCs w:val="22"/>
          <w:lang w:eastAsia="nl-NL"/>
        </w:rPr>
      </w:pPr>
    </w:p>
    <w:p w14:paraId="374B391F" w14:textId="77777777" w:rsidR="00CA335F" w:rsidRPr="00C067FA" w:rsidRDefault="00CA335F" w:rsidP="00CA335F">
      <w:pPr>
        <w:pStyle w:val="KeinLeerraum"/>
        <w:rPr>
          <w:rFonts w:ascii="Times New Roman" w:hAnsi="Times New Roman"/>
          <w:highlight w:val="lightGray"/>
          <w:lang w:val="nb-NO"/>
        </w:rPr>
      </w:pPr>
      <w:r w:rsidRPr="00C067FA">
        <w:rPr>
          <w:rFonts w:ascii="Times New Roman" w:hAnsi="Times New Roman"/>
          <w:lang w:val="nb-NO"/>
        </w:rPr>
        <w:t xml:space="preserve">EU/1/13/825/015 </w:t>
      </w:r>
      <w:r w:rsidR="00793EF5" w:rsidRPr="00C067FA">
        <w:rPr>
          <w:rFonts w:ascii="Times New Roman" w:hAnsi="Times New Roman"/>
          <w:highlight w:val="lightGray"/>
          <w:lang w:val="nb-NO"/>
        </w:rPr>
        <w:t>10  tabletten</w:t>
      </w:r>
    </w:p>
    <w:p w14:paraId="5BDB24AA" w14:textId="77777777" w:rsidR="00CA335F" w:rsidRPr="00C067FA" w:rsidRDefault="00CA335F" w:rsidP="00CA335F">
      <w:pPr>
        <w:pStyle w:val="KeinLeerraum"/>
        <w:rPr>
          <w:rFonts w:ascii="Times New Roman" w:hAnsi="Times New Roman"/>
          <w:highlight w:val="lightGray"/>
          <w:lang w:val="nb-NO"/>
        </w:rPr>
      </w:pPr>
      <w:r w:rsidRPr="00C067FA">
        <w:rPr>
          <w:rFonts w:ascii="Times New Roman" w:hAnsi="Times New Roman"/>
          <w:highlight w:val="lightGray"/>
          <w:lang w:val="nb-NO"/>
        </w:rPr>
        <w:t xml:space="preserve">EU/1/13/825/016 </w:t>
      </w:r>
      <w:r w:rsidR="00793EF5" w:rsidRPr="00C067FA">
        <w:rPr>
          <w:rFonts w:ascii="Times New Roman" w:hAnsi="Times New Roman"/>
          <w:highlight w:val="lightGray"/>
          <w:lang w:val="nb-NO"/>
        </w:rPr>
        <w:t>30  tabletten</w:t>
      </w:r>
    </w:p>
    <w:p w14:paraId="011A75C3" w14:textId="77777777" w:rsidR="00CA335F" w:rsidRPr="00C067FA" w:rsidRDefault="00CA335F" w:rsidP="00CA335F">
      <w:pPr>
        <w:pStyle w:val="KeinLeerraum"/>
        <w:rPr>
          <w:rFonts w:ascii="Times New Roman" w:hAnsi="Times New Roman"/>
          <w:highlight w:val="lightGray"/>
          <w:lang w:val="nb-NO"/>
        </w:rPr>
      </w:pPr>
      <w:r w:rsidRPr="00C067FA">
        <w:rPr>
          <w:rFonts w:ascii="Times New Roman" w:hAnsi="Times New Roman"/>
          <w:highlight w:val="lightGray"/>
          <w:lang w:val="nb-NO"/>
        </w:rPr>
        <w:t xml:space="preserve">EU/1/13/825/017 </w:t>
      </w:r>
      <w:r w:rsidR="00793EF5" w:rsidRPr="00C067FA">
        <w:rPr>
          <w:rFonts w:ascii="Times New Roman" w:hAnsi="Times New Roman"/>
          <w:highlight w:val="lightGray"/>
          <w:lang w:val="nb-NO"/>
        </w:rPr>
        <w:t>60  tabletten</w:t>
      </w:r>
    </w:p>
    <w:p w14:paraId="6F2471CF" w14:textId="77777777" w:rsidR="00C34C75" w:rsidRPr="00C067FA" w:rsidRDefault="00CA335F" w:rsidP="00CA335F">
      <w:pPr>
        <w:widowControl w:val="0"/>
        <w:tabs>
          <w:tab w:val="clear" w:pos="567"/>
        </w:tabs>
        <w:autoSpaceDE w:val="0"/>
        <w:autoSpaceDN w:val="0"/>
        <w:adjustRightInd w:val="0"/>
        <w:spacing w:line="240" w:lineRule="auto"/>
        <w:rPr>
          <w:color w:val="000000"/>
          <w:szCs w:val="22"/>
          <w:lang w:val="nb-NO" w:eastAsia="nl-NL"/>
        </w:rPr>
      </w:pPr>
      <w:r w:rsidRPr="00C067FA">
        <w:rPr>
          <w:highlight w:val="lightGray"/>
          <w:lang w:val="nb-NO"/>
        </w:rPr>
        <w:t>EU/1/13/825/018 90  tablet</w:t>
      </w:r>
      <w:r w:rsidR="00793EF5" w:rsidRPr="00C067FA">
        <w:rPr>
          <w:highlight w:val="lightGray"/>
          <w:lang w:val="nb-NO"/>
        </w:rPr>
        <w:t>ten</w:t>
      </w:r>
    </w:p>
    <w:p w14:paraId="642F0656" w14:textId="77777777" w:rsidR="00C34C75" w:rsidRPr="00C067FA" w:rsidRDefault="00C34C75" w:rsidP="00C34C75">
      <w:pPr>
        <w:widowControl w:val="0"/>
        <w:tabs>
          <w:tab w:val="clear" w:pos="567"/>
          <w:tab w:val="left" w:pos="-1440"/>
          <w:tab w:val="left" w:pos="-720"/>
          <w:tab w:val="left" w:pos="0"/>
          <w:tab w:val="left" w:pos="720"/>
          <w:tab w:val="left" w:pos="1008"/>
        </w:tabs>
        <w:suppressAutoHyphens/>
        <w:spacing w:line="240" w:lineRule="auto"/>
        <w:rPr>
          <w:color w:val="000000"/>
          <w:szCs w:val="22"/>
          <w:lang w:val="nb-NO" w:eastAsia="nl-NL"/>
        </w:rPr>
      </w:pPr>
    </w:p>
    <w:p w14:paraId="7B130B72" w14:textId="77777777" w:rsidR="00C34C75" w:rsidRPr="00C067FA" w:rsidRDefault="00C34C75" w:rsidP="00C34C75">
      <w:pPr>
        <w:widowControl w:val="0"/>
        <w:tabs>
          <w:tab w:val="clear" w:pos="567"/>
          <w:tab w:val="left" w:pos="-1440"/>
          <w:tab w:val="left" w:pos="-720"/>
          <w:tab w:val="left" w:pos="0"/>
          <w:tab w:val="left" w:pos="720"/>
          <w:tab w:val="left" w:pos="1008"/>
        </w:tabs>
        <w:suppressAutoHyphens/>
        <w:spacing w:line="240" w:lineRule="auto"/>
        <w:rPr>
          <w:color w:val="000000"/>
          <w:szCs w:val="22"/>
          <w:lang w:val="nb-NO" w:eastAsia="nl-NL"/>
        </w:rPr>
      </w:pPr>
    </w:p>
    <w:p w14:paraId="24AB1E6F" w14:textId="77777777" w:rsidR="00C34C75" w:rsidRPr="00C067FA" w:rsidRDefault="00C34C75" w:rsidP="00D75C52">
      <w:pPr>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rPr>
          <w:b/>
          <w:bCs/>
          <w:color w:val="000000"/>
          <w:szCs w:val="22"/>
          <w:lang w:val="nb-NO" w:eastAsia="nl-NL"/>
        </w:rPr>
      </w:pPr>
      <w:r w:rsidRPr="00C067FA">
        <w:rPr>
          <w:b/>
          <w:bCs/>
          <w:color w:val="000000"/>
          <w:szCs w:val="22"/>
          <w:lang w:val="nb-NO" w:eastAsia="nl-NL"/>
        </w:rPr>
        <w:t>13.</w:t>
      </w:r>
      <w:r w:rsidRPr="00C067FA">
        <w:rPr>
          <w:b/>
          <w:bCs/>
          <w:color w:val="000000"/>
          <w:szCs w:val="22"/>
          <w:lang w:val="nb-NO" w:eastAsia="nl-NL"/>
        </w:rPr>
        <w:tab/>
        <w:t>PARTIJNUMMER</w:t>
      </w:r>
    </w:p>
    <w:p w14:paraId="53BB5247" w14:textId="77777777" w:rsidR="00C34C75" w:rsidRPr="00C067FA" w:rsidRDefault="00C34C75" w:rsidP="00C34C75">
      <w:pPr>
        <w:widowControl w:val="0"/>
        <w:tabs>
          <w:tab w:val="clear" w:pos="567"/>
        </w:tabs>
        <w:autoSpaceDE w:val="0"/>
        <w:autoSpaceDN w:val="0"/>
        <w:adjustRightInd w:val="0"/>
        <w:spacing w:line="240" w:lineRule="auto"/>
        <w:rPr>
          <w:color w:val="000000"/>
          <w:szCs w:val="22"/>
          <w:lang w:val="nb-NO" w:eastAsia="nl-NL"/>
        </w:rPr>
      </w:pPr>
    </w:p>
    <w:p w14:paraId="54505259" w14:textId="17C42F02" w:rsidR="00C34C75" w:rsidRPr="0095792A" w:rsidRDefault="003D6FE6" w:rsidP="00C34C75">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Lot</w:t>
      </w:r>
    </w:p>
    <w:p w14:paraId="2873F108" w14:textId="77777777" w:rsidR="00C34C75" w:rsidRPr="0095792A" w:rsidRDefault="00C34C75" w:rsidP="00C34C75">
      <w:pPr>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p>
    <w:p w14:paraId="02F28B70" w14:textId="77777777" w:rsidR="00C34C75" w:rsidRPr="0095792A" w:rsidRDefault="00C34C75" w:rsidP="00C34C75">
      <w:pPr>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p>
    <w:p w14:paraId="2DDBFEC3" w14:textId="77777777" w:rsidR="00C34C75" w:rsidRPr="0095792A" w:rsidRDefault="00C34C75" w:rsidP="00D75C52">
      <w:pPr>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rPr>
          <w:b/>
          <w:bCs/>
          <w:color w:val="000000"/>
          <w:szCs w:val="22"/>
          <w:lang w:eastAsia="nl-NL"/>
        </w:rPr>
      </w:pPr>
      <w:r w:rsidRPr="0095792A">
        <w:rPr>
          <w:b/>
          <w:bCs/>
          <w:color w:val="000000"/>
          <w:szCs w:val="22"/>
          <w:lang w:eastAsia="nl-NL"/>
        </w:rPr>
        <w:t>14.</w:t>
      </w:r>
      <w:r w:rsidRPr="0095792A">
        <w:rPr>
          <w:b/>
          <w:bCs/>
          <w:color w:val="000000"/>
          <w:szCs w:val="22"/>
          <w:lang w:eastAsia="nl-NL"/>
        </w:rPr>
        <w:tab/>
        <w:t>ALGEMENE INDELING VOOR DE AFLEVERING</w:t>
      </w:r>
    </w:p>
    <w:p w14:paraId="6BC945B9" w14:textId="77777777" w:rsidR="00C34C75" w:rsidRPr="0095792A" w:rsidRDefault="00C34C75" w:rsidP="00C34C75">
      <w:pPr>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p>
    <w:p w14:paraId="2384B49B" w14:textId="77777777" w:rsidR="00C34C75" w:rsidRPr="0095792A" w:rsidRDefault="00C34C75" w:rsidP="00C34C75">
      <w:pPr>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r w:rsidRPr="0095792A">
        <w:rPr>
          <w:bCs/>
          <w:color w:val="000000"/>
          <w:szCs w:val="22"/>
          <w:lang w:eastAsia="nl-NL"/>
        </w:rPr>
        <w:t>U.R.</w:t>
      </w:r>
    </w:p>
    <w:p w14:paraId="35117574" w14:textId="77777777" w:rsidR="00C34C75" w:rsidRPr="0095792A" w:rsidRDefault="00C34C75" w:rsidP="00C34C75">
      <w:pPr>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p>
    <w:p w14:paraId="79D3A021" w14:textId="77777777" w:rsidR="00C34C75" w:rsidRPr="0095792A" w:rsidRDefault="00C34C75" w:rsidP="00C34C75">
      <w:pPr>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p>
    <w:p w14:paraId="46B30CA5" w14:textId="77777777" w:rsidR="00C34C75" w:rsidRPr="0095792A" w:rsidRDefault="00C34C75" w:rsidP="00D75C52">
      <w:pPr>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rPr>
          <w:b/>
          <w:bCs/>
          <w:color w:val="000000"/>
          <w:szCs w:val="22"/>
          <w:lang w:eastAsia="nl-NL"/>
        </w:rPr>
      </w:pPr>
      <w:r w:rsidRPr="0095792A">
        <w:rPr>
          <w:b/>
          <w:bCs/>
          <w:color w:val="000000"/>
          <w:szCs w:val="22"/>
          <w:lang w:eastAsia="nl-NL"/>
        </w:rPr>
        <w:t>15.</w:t>
      </w:r>
      <w:r w:rsidRPr="0095792A">
        <w:rPr>
          <w:b/>
          <w:bCs/>
          <w:color w:val="000000"/>
          <w:szCs w:val="22"/>
          <w:lang w:eastAsia="nl-NL"/>
        </w:rPr>
        <w:tab/>
        <w:t>INSTRUCTIES VOOR GEBRUIK</w:t>
      </w:r>
    </w:p>
    <w:p w14:paraId="5DF8FD1E" w14:textId="77777777" w:rsidR="00C34C75" w:rsidRPr="0095792A" w:rsidRDefault="00C34C75" w:rsidP="00C34C75">
      <w:pPr>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p>
    <w:p w14:paraId="3413464F" w14:textId="77777777" w:rsidR="00C34C75" w:rsidRPr="0095792A" w:rsidRDefault="00C34C75" w:rsidP="00C34C75">
      <w:pPr>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p>
    <w:p w14:paraId="627D1971" w14:textId="77777777" w:rsidR="00C34C75" w:rsidRPr="0095792A" w:rsidRDefault="00C34C75" w:rsidP="00CA3720">
      <w:pPr>
        <w:keepNext/>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1008"/>
        </w:tabs>
        <w:suppressAutoHyphens/>
        <w:spacing w:line="240" w:lineRule="auto"/>
        <w:rPr>
          <w:b/>
          <w:bCs/>
          <w:color w:val="000000"/>
          <w:szCs w:val="22"/>
          <w:lang w:eastAsia="nl-NL"/>
        </w:rPr>
      </w:pPr>
      <w:r w:rsidRPr="0095792A">
        <w:rPr>
          <w:b/>
          <w:bCs/>
          <w:color w:val="000000"/>
          <w:szCs w:val="22"/>
          <w:lang w:eastAsia="nl-NL"/>
        </w:rPr>
        <w:t>16.</w:t>
      </w:r>
      <w:r w:rsidRPr="0095792A">
        <w:rPr>
          <w:b/>
          <w:bCs/>
          <w:color w:val="000000"/>
          <w:szCs w:val="22"/>
          <w:lang w:eastAsia="nl-NL"/>
        </w:rPr>
        <w:tab/>
        <w:t xml:space="preserve">INFORMATIE </w:t>
      </w:r>
      <w:r w:rsidR="00E943A1" w:rsidRPr="0095792A">
        <w:rPr>
          <w:b/>
          <w:bCs/>
          <w:color w:val="000000"/>
          <w:szCs w:val="22"/>
          <w:lang w:eastAsia="nl-NL"/>
        </w:rPr>
        <w:t>IN</w:t>
      </w:r>
      <w:r w:rsidRPr="0095792A">
        <w:rPr>
          <w:b/>
          <w:bCs/>
          <w:color w:val="000000"/>
          <w:szCs w:val="22"/>
          <w:lang w:eastAsia="nl-NL"/>
        </w:rPr>
        <w:t xml:space="preserve"> BRAILLE</w:t>
      </w:r>
    </w:p>
    <w:p w14:paraId="7445EE99" w14:textId="77777777" w:rsidR="00C34C75" w:rsidRPr="0095792A" w:rsidRDefault="00C34C75" w:rsidP="00CA3720">
      <w:pPr>
        <w:keepNext/>
        <w:widowControl w:val="0"/>
        <w:tabs>
          <w:tab w:val="clear" w:pos="567"/>
          <w:tab w:val="left" w:pos="-1440"/>
          <w:tab w:val="left" w:pos="-720"/>
          <w:tab w:val="left" w:pos="0"/>
          <w:tab w:val="left" w:pos="720"/>
          <w:tab w:val="left" w:pos="1008"/>
        </w:tabs>
        <w:suppressAutoHyphens/>
        <w:spacing w:line="240" w:lineRule="auto"/>
        <w:rPr>
          <w:bCs/>
          <w:color w:val="000000"/>
          <w:szCs w:val="22"/>
          <w:lang w:eastAsia="nl-NL"/>
        </w:rPr>
      </w:pPr>
    </w:p>
    <w:p w14:paraId="39DF48A9" w14:textId="77777777" w:rsidR="00C34C75" w:rsidRPr="0095792A" w:rsidRDefault="00C34C75" w:rsidP="00CA3720">
      <w:pPr>
        <w:keepNext/>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Imatinib Actavis 400 mg</w:t>
      </w:r>
    </w:p>
    <w:p w14:paraId="45F35695" w14:textId="77777777" w:rsidR="00C34C75" w:rsidRPr="0095792A" w:rsidRDefault="00C34C75" w:rsidP="00C34C75">
      <w:pPr>
        <w:keepNext/>
        <w:widowControl w:val="0"/>
        <w:tabs>
          <w:tab w:val="clear" w:pos="567"/>
        </w:tabs>
        <w:autoSpaceDE w:val="0"/>
        <w:autoSpaceDN w:val="0"/>
        <w:adjustRightInd w:val="0"/>
        <w:spacing w:line="240" w:lineRule="auto"/>
        <w:rPr>
          <w:color w:val="000000"/>
          <w:szCs w:val="22"/>
          <w:lang w:eastAsia="nl-NL"/>
        </w:rPr>
      </w:pPr>
    </w:p>
    <w:p w14:paraId="234D6E25" w14:textId="77777777" w:rsidR="00F648C8" w:rsidRPr="0095792A" w:rsidRDefault="00F648C8" w:rsidP="00F648C8">
      <w:pPr>
        <w:tabs>
          <w:tab w:val="clear" w:pos="567"/>
        </w:tabs>
        <w:spacing w:line="240" w:lineRule="auto"/>
        <w:rPr>
          <w:szCs w:val="22"/>
          <w:lang w:eastAsia="fr-LU"/>
        </w:rPr>
      </w:pPr>
    </w:p>
    <w:p w14:paraId="6C873703" w14:textId="77777777" w:rsidR="00F648C8" w:rsidRPr="0095792A" w:rsidRDefault="00F648C8" w:rsidP="00CA3720">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rPr>
          <w:i/>
          <w:szCs w:val="22"/>
          <w:lang w:eastAsia="fr-LU" w:bidi="nl-NL"/>
        </w:rPr>
      </w:pPr>
      <w:r w:rsidRPr="0095792A">
        <w:rPr>
          <w:b/>
          <w:szCs w:val="22"/>
          <w:lang w:eastAsia="fr-LU" w:bidi="nl-NL"/>
        </w:rPr>
        <w:t>17.</w:t>
      </w:r>
      <w:r w:rsidRPr="0095792A">
        <w:rPr>
          <w:b/>
          <w:szCs w:val="22"/>
          <w:lang w:eastAsia="fr-LU" w:bidi="nl-NL"/>
        </w:rPr>
        <w:tab/>
        <w:t>UNIEK IDENTIFICATIEKENMERK - 2D MATRIXCODE</w:t>
      </w:r>
    </w:p>
    <w:p w14:paraId="1A56696D" w14:textId="77777777" w:rsidR="00F648C8" w:rsidRPr="0095792A" w:rsidRDefault="00F648C8" w:rsidP="00CA3720">
      <w:pPr>
        <w:keepNext/>
        <w:tabs>
          <w:tab w:val="clear" w:pos="567"/>
        </w:tabs>
        <w:spacing w:line="240" w:lineRule="auto"/>
        <w:rPr>
          <w:szCs w:val="22"/>
          <w:lang w:eastAsia="fr-LU" w:bidi="nl-NL"/>
        </w:rPr>
      </w:pPr>
    </w:p>
    <w:p w14:paraId="00172D7A" w14:textId="77777777" w:rsidR="000D61E0" w:rsidRPr="0095792A" w:rsidRDefault="000D61E0" w:rsidP="00CA3720">
      <w:pPr>
        <w:keepNext/>
        <w:autoSpaceDE w:val="0"/>
        <w:autoSpaceDN w:val="0"/>
        <w:adjustRightInd w:val="0"/>
        <w:spacing w:line="240" w:lineRule="auto"/>
        <w:rPr>
          <w:noProof/>
        </w:rPr>
      </w:pPr>
      <w:r w:rsidRPr="0095792A">
        <w:rPr>
          <w:noProof/>
          <w:highlight w:val="lightGray"/>
        </w:rPr>
        <w:t>&lt;2D matrixcode met het unieke identificatiekenmerk.&gt;</w:t>
      </w:r>
    </w:p>
    <w:p w14:paraId="1438619D" w14:textId="77777777" w:rsidR="00F648C8" w:rsidRPr="0095792A" w:rsidRDefault="00F648C8" w:rsidP="00F648C8">
      <w:pPr>
        <w:rPr>
          <w:szCs w:val="22"/>
          <w:lang w:bidi="nl-NL"/>
        </w:rPr>
      </w:pPr>
    </w:p>
    <w:p w14:paraId="520571AB" w14:textId="77777777" w:rsidR="00D75C52" w:rsidRPr="0095792A" w:rsidRDefault="00D75C52" w:rsidP="00F648C8">
      <w:pPr>
        <w:rPr>
          <w:szCs w:val="22"/>
          <w:lang w:bidi="nl-NL"/>
        </w:rPr>
      </w:pPr>
    </w:p>
    <w:p w14:paraId="35E68601" w14:textId="77777777" w:rsidR="00F648C8" w:rsidRPr="0095792A" w:rsidRDefault="00F648C8" w:rsidP="00CA3720">
      <w:pPr>
        <w:keepNext/>
        <w:pBdr>
          <w:top w:val="single" w:sz="4" w:space="1" w:color="auto"/>
          <w:left w:val="single" w:sz="4" w:space="4" w:color="auto"/>
          <w:bottom w:val="single" w:sz="4" w:space="1" w:color="auto"/>
          <w:right w:val="single" w:sz="4" w:space="4" w:color="auto"/>
        </w:pBdr>
        <w:ind w:left="567" w:hanging="567"/>
        <w:rPr>
          <w:i/>
          <w:szCs w:val="22"/>
          <w:lang w:bidi="nl-NL"/>
        </w:rPr>
      </w:pPr>
      <w:r w:rsidRPr="0095792A">
        <w:rPr>
          <w:b/>
          <w:szCs w:val="22"/>
          <w:lang w:bidi="nl-NL"/>
        </w:rPr>
        <w:t>18.</w:t>
      </w:r>
      <w:r w:rsidRPr="0095792A">
        <w:rPr>
          <w:b/>
          <w:szCs w:val="22"/>
          <w:lang w:bidi="nl-NL"/>
        </w:rPr>
        <w:tab/>
        <w:t>UNIEK IDENTIFICATIEKENMERK - VOOR MENSEN LEESBARE GEGEVENS</w:t>
      </w:r>
    </w:p>
    <w:p w14:paraId="67AFB6AB" w14:textId="77777777" w:rsidR="00F648C8" w:rsidRPr="0095792A" w:rsidRDefault="00F648C8" w:rsidP="00CA3720">
      <w:pPr>
        <w:keepNext/>
        <w:rPr>
          <w:szCs w:val="22"/>
          <w:lang w:bidi="nl-NL"/>
        </w:rPr>
      </w:pPr>
    </w:p>
    <w:p w14:paraId="5AFFA3F3" w14:textId="241516B5" w:rsidR="000D61E0" w:rsidRPr="0095792A" w:rsidRDefault="000D61E0" w:rsidP="00CA3720">
      <w:pPr>
        <w:keepNext/>
        <w:spacing w:line="240" w:lineRule="auto"/>
      </w:pPr>
      <w:r w:rsidRPr="0095792A">
        <w:t>PC {nummer}</w:t>
      </w:r>
    </w:p>
    <w:p w14:paraId="1C417559" w14:textId="5814DD71" w:rsidR="000D61E0" w:rsidRPr="0095792A" w:rsidRDefault="000D61E0" w:rsidP="00CA3720">
      <w:pPr>
        <w:keepNext/>
        <w:spacing w:line="240" w:lineRule="auto"/>
      </w:pPr>
      <w:r w:rsidRPr="0095792A">
        <w:t>SN {nummer}</w:t>
      </w:r>
    </w:p>
    <w:p w14:paraId="163FA988" w14:textId="33802107" w:rsidR="000D61E0" w:rsidRPr="0095792A" w:rsidRDefault="000D61E0" w:rsidP="00CA3720">
      <w:pPr>
        <w:keepNext/>
        <w:spacing w:line="240" w:lineRule="auto"/>
        <w:rPr>
          <w:b/>
          <w:noProof/>
          <w:u w:val="single"/>
        </w:rPr>
      </w:pPr>
      <w:r w:rsidRPr="0095792A">
        <w:t>NN {nummer}</w:t>
      </w:r>
    </w:p>
    <w:p w14:paraId="235783D9" w14:textId="77777777" w:rsidR="00C34C75" w:rsidRPr="0095792A" w:rsidRDefault="00C34C75" w:rsidP="00C34C75">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rPr>
          <w:b/>
          <w:color w:val="000000"/>
          <w:szCs w:val="22"/>
          <w:lang w:eastAsia="nl-NL"/>
        </w:rPr>
      </w:pPr>
      <w:r w:rsidRPr="0095792A">
        <w:rPr>
          <w:b/>
          <w:bCs/>
          <w:color w:val="000000"/>
          <w:szCs w:val="22"/>
          <w:lang w:eastAsia="nl-NL"/>
        </w:rPr>
        <w:br w:type="page"/>
      </w:r>
      <w:r w:rsidRPr="0095792A">
        <w:rPr>
          <w:b/>
          <w:color w:val="000000"/>
          <w:szCs w:val="22"/>
          <w:lang w:eastAsia="nl-NL"/>
        </w:rPr>
        <w:t xml:space="preserve">GEGEVENS DIE </w:t>
      </w:r>
      <w:r w:rsidR="00E943A1" w:rsidRPr="0095792A">
        <w:rPr>
          <w:b/>
          <w:color w:val="000000"/>
          <w:szCs w:val="22"/>
          <w:lang w:eastAsia="nl-NL"/>
        </w:rPr>
        <w:t>IN IEDER GEVAL</w:t>
      </w:r>
      <w:r w:rsidRPr="0095792A">
        <w:rPr>
          <w:b/>
          <w:color w:val="000000"/>
          <w:szCs w:val="22"/>
          <w:lang w:eastAsia="nl-NL"/>
        </w:rPr>
        <w:t xml:space="preserve"> OP BLISTERVERPAKKINGEN OF STRIPS MOETEN WORDEN VERMELD</w:t>
      </w:r>
    </w:p>
    <w:p w14:paraId="6F69F392" w14:textId="77777777" w:rsidR="00C34C75" w:rsidRPr="0095792A" w:rsidRDefault="00C34C75" w:rsidP="00C34C75">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rPr>
          <w:b/>
          <w:bCs/>
          <w:color w:val="000000"/>
          <w:szCs w:val="22"/>
          <w:lang w:eastAsia="nl-NL"/>
        </w:rPr>
      </w:pPr>
    </w:p>
    <w:p w14:paraId="4EB21CC7" w14:textId="77777777" w:rsidR="00C34C75" w:rsidRPr="0095792A" w:rsidRDefault="00C34C75" w:rsidP="00C34C75">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rPr>
          <w:b/>
          <w:bCs/>
          <w:color w:val="000000"/>
          <w:szCs w:val="22"/>
          <w:lang w:eastAsia="nl-NL"/>
        </w:rPr>
      </w:pPr>
      <w:r w:rsidRPr="0095792A">
        <w:rPr>
          <w:b/>
          <w:bCs/>
          <w:color w:val="000000"/>
          <w:szCs w:val="22"/>
          <w:lang w:eastAsia="nl-NL"/>
        </w:rPr>
        <w:t>Blister</w:t>
      </w:r>
    </w:p>
    <w:p w14:paraId="2206D822" w14:textId="77777777" w:rsidR="00C34C75" w:rsidRPr="0095792A" w:rsidRDefault="00C34C75" w:rsidP="00C34C75">
      <w:pPr>
        <w:widowControl w:val="0"/>
        <w:tabs>
          <w:tab w:val="clear" w:pos="567"/>
        </w:tabs>
        <w:suppressAutoHyphens/>
        <w:spacing w:line="240" w:lineRule="auto"/>
        <w:rPr>
          <w:bCs/>
          <w:color w:val="000000"/>
          <w:szCs w:val="22"/>
          <w:lang w:eastAsia="nl-NL"/>
        </w:rPr>
      </w:pPr>
    </w:p>
    <w:p w14:paraId="7B9E6205" w14:textId="77777777" w:rsidR="00C34C75" w:rsidRPr="0095792A" w:rsidRDefault="00C34C75" w:rsidP="00C34C75">
      <w:pPr>
        <w:widowControl w:val="0"/>
        <w:tabs>
          <w:tab w:val="clear" w:pos="567"/>
        </w:tabs>
        <w:suppressAutoHyphens/>
        <w:spacing w:line="240" w:lineRule="auto"/>
        <w:rPr>
          <w:bCs/>
          <w:color w:val="000000"/>
          <w:szCs w:val="22"/>
          <w:lang w:eastAsia="nl-NL"/>
        </w:rPr>
      </w:pPr>
    </w:p>
    <w:p w14:paraId="06235993" w14:textId="77777777" w:rsidR="00C34C75" w:rsidRPr="0095792A" w:rsidRDefault="00C34C75" w:rsidP="00C34C75">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ind w:left="567" w:hanging="567"/>
        <w:outlineLvl w:val="0"/>
        <w:rPr>
          <w:b/>
          <w:bCs/>
          <w:color w:val="000000"/>
          <w:szCs w:val="22"/>
          <w:lang w:eastAsia="nl-NL"/>
        </w:rPr>
      </w:pPr>
      <w:r w:rsidRPr="0095792A">
        <w:rPr>
          <w:b/>
          <w:bCs/>
          <w:color w:val="000000"/>
          <w:szCs w:val="22"/>
          <w:lang w:eastAsia="nl-NL"/>
        </w:rPr>
        <w:t>1.</w:t>
      </w:r>
      <w:r w:rsidRPr="0095792A">
        <w:rPr>
          <w:b/>
          <w:bCs/>
          <w:color w:val="000000"/>
          <w:szCs w:val="22"/>
          <w:lang w:eastAsia="nl-NL"/>
        </w:rPr>
        <w:tab/>
        <w:t>NAAM VAN HET GENEESMIDDEL</w:t>
      </w:r>
    </w:p>
    <w:p w14:paraId="15300458" w14:textId="77777777" w:rsidR="00C34C75" w:rsidRPr="0095792A" w:rsidRDefault="00C34C75" w:rsidP="00C34C75">
      <w:pPr>
        <w:widowControl w:val="0"/>
        <w:tabs>
          <w:tab w:val="clear" w:pos="567"/>
        </w:tabs>
        <w:autoSpaceDE w:val="0"/>
        <w:autoSpaceDN w:val="0"/>
        <w:adjustRightInd w:val="0"/>
        <w:spacing w:line="240" w:lineRule="auto"/>
        <w:rPr>
          <w:color w:val="000000"/>
          <w:szCs w:val="22"/>
          <w:lang w:eastAsia="nl-NL"/>
        </w:rPr>
      </w:pPr>
    </w:p>
    <w:p w14:paraId="6E235053" w14:textId="77777777" w:rsidR="00C34C75" w:rsidRPr="0095792A" w:rsidRDefault="00C34C75" w:rsidP="00C34C75">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Imatinib Actavis 400 mg tabletten</w:t>
      </w:r>
    </w:p>
    <w:p w14:paraId="5BCD6E5F" w14:textId="77777777" w:rsidR="00C34C75" w:rsidRPr="0095792A" w:rsidRDefault="00122592" w:rsidP="00C34C75">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i</w:t>
      </w:r>
      <w:r w:rsidR="00C34C75" w:rsidRPr="0095792A">
        <w:rPr>
          <w:color w:val="000000"/>
          <w:szCs w:val="22"/>
          <w:lang w:eastAsia="nl-NL"/>
        </w:rPr>
        <w:t>matinib</w:t>
      </w:r>
    </w:p>
    <w:p w14:paraId="731013D7" w14:textId="77777777" w:rsidR="00C34C75" w:rsidRPr="0095792A" w:rsidRDefault="00C34C75" w:rsidP="00C34C75">
      <w:pPr>
        <w:widowControl w:val="0"/>
        <w:tabs>
          <w:tab w:val="clear" w:pos="567"/>
        </w:tabs>
        <w:autoSpaceDE w:val="0"/>
        <w:autoSpaceDN w:val="0"/>
        <w:adjustRightInd w:val="0"/>
        <w:spacing w:line="240" w:lineRule="auto"/>
        <w:rPr>
          <w:color w:val="000000"/>
          <w:szCs w:val="22"/>
          <w:lang w:eastAsia="nl-NL"/>
        </w:rPr>
      </w:pPr>
    </w:p>
    <w:p w14:paraId="4AD61D6F" w14:textId="77777777" w:rsidR="00C34C75" w:rsidRPr="0095792A" w:rsidRDefault="00C34C75" w:rsidP="00C34C75">
      <w:pPr>
        <w:widowControl w:val="0"/>
        <w:tabs>
          <w:tab w:val="clear" w:pos="567"/>
        </w:tabs>
        <w:suppressAutoHyphens/>
        <w:spacing w:line="240" w:lineRule="auto"/>
        <w:rPr>
          <w:bCs/>
          <w:color w:val="000000"/>
          <w:szCs w:val="22"/>
          <w:lang w:eastAsia="nl-NL"/>
        </w:rPr>
      </w:pPr>
    </w:p>
    <w:p w14:paraId="13340EC2" w14:textId="77777777" w:rsidR="00C34C75" w:rsidRPr="0095792A" w:rsidRDefault="00C34C75" w:rsidP="00C34C75">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ind w:left="567" w:hanging="567"/>
        <w:outlineLvl w:val="0"/>
        <w:rPr>
          <w:b/>
          <w:bCs/>
          <w:color w:val="000000"/>
          <w:szCs w:val="22"/>
          <w:lang w:eastAsia="nl-NL"/>
        </w:rPr>
      </w:pPr>
      <w:r w:rsidRPr="0095792A">
        <w:rPr>
          <w:b/>
          <w:bCs/>
          <w:color w:val="000000"/>
          <w:szCs w:val="22"/>
          <w:lang w:eastAsia="nl-NL"/>
        </w:rPr>
        <w:t>2.</w:t>
      </w:r>
      <w:r w:rsidRPr="0095792A">
        <w:rPr>
          <w:b/>
          <w:bCs/>
          <w:color w:val="000000"/>
          <w:szCs w:val="22"/>
          <w:lang w:eastAsia="nl-NL"/>
        </w:rPr>
        <w:tab/>
        <w:t>NAAM VAN DE HOUDER VAN DE VERGUNNING VOOR HET IN DE HANDEL BRENGEN</w:t>
      </w:r>
    </w:p>
    <w:p w14:paraId="4F26DD60" w14:textId="77777777" w:rsidR="00C34C75" w:rsidRPr="0095792A" w:rsidRDefault="00C34C75" w:rsidP="00C34C75">
      <w:pPr>
        <w:widowControl w:val="0"/>
        <w:tabs>
          <w:tab w:val="clear" w:pos="567"/>
        </w:tabs>
        <w:autoSpaceDE w:val="0"/>
        <w:autoSpaceDN w:val="0"/>
        <w:adjustRightInd w:val="0"/>
        <w:spacing w:line="240" w:lineRule="auto"/>
        <w:rPr>
          <w:color w:val="000000"/>
          <w:szCs w:val="22"/>
          <w:lang w:eastAsia="nl-NL"/>
        </w:rPr>
      </w:pPr>
    </w:p>
    <w:p w14:paraId="21078EDC" w14:textId="77777777" w:rsidR="00C34C75" w:rsidRPr="0095792A" w:rsidRDefault="00C34C75" w:rsidP="00C34C75">
      <w:pPr>
        <w:widowControl w:val="0"/>
        <w:tabs>
          <w:tab w:val="clear" w:pos="567"/>
        </w:tabs>
        <w:suppressAutoHyphens/>
        <w:spacing w:line="240" w:lineRule="auto"/>
        <w:rPr>
          <w:color w:val="000000"/>
          <w:szCs w:val="22"/>
          <w:lang w:eastAsia="nl-NL"/>
        </w:rPr>
      </w:pPr>
      <w:r w:rsidRPr="0095792A">
        <w:rPr>
          <w:color w:val="000000"/>
          <w:szCs w:val="22"/>
          <w:lang w:eastAsia="nl-NL"/>
        </w:rPr>
        <w:t>[Actavis logo]</w:t>
      </w:r>
    </w:p>
    <w:p w14:paraId="3A003F60" w14:textId="77777777" w:rsidR="00C34C75" w:rsidRPr="0095792A" w:rsidRDefault="00C34C75" w:rsidP="00C34C75">
      <w:pPr>
        <w:widowControl w:val="0"/>
        <w:tabs>
          <w:tab w:val="clear" w:pos="567"/>
        </w:tabs>
        <w:suppressAutoHyphens/>
        <w:spacing w:line="240" w:lineRule="auto"/>
        <w:rPr>
          <w:bCs/>
          <w:color w:val="000000"/>
          <w:szCs w:val="22"/>
          <w:lang w:eastAsia="nl-NL"/>
        </w:rPr>
      </w:pPr>
    </w:p>
    <w:p w14:paraId="368C1B38" w14:textId="77777777" w:rsidR="00C34C75" w:rsidRPr="0095792A" w:rsidRDefault="00C34C75" w:rsidP="00C34C75">
      <w:pPr>
        <w:widowControl w:val="0"/>
        <w:tabs>
          <w:tab w:val="clear" w:pos="567"/>
          <w:tab w:val="center" w:pos="4703"/>
          <w:tab w:val="right" w:pos="9406"/>
        </w:tabs>
        <w:suppressAutoHyphens/>
        <w:spacing w:line="240" w:lineRule="auto"/>
        <w:rPr>
          <w:bCs/>
          <w:color w:val="000000"/>
          <w:szCs w:val="22"/>
          <w:lang w:eastAsia="nl-NL"/>
        </w:rPr>
      </w:pPr>
    </w:p>
    <w:p w14:paraId="37FD08EA" w14:textId="77777777" w:rsidR="00C34C75" w:rsidRPr="0095792A" w:rsidRDefault="00C34C75" w:rsidP="00C34C75">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ind w:left="567" w:hanging="567"/>
        <w:outlineLvl w:val="0"/>
        <w:rPr>
          <w:b/>
          <w:bCs/>
          <w:color w:val="000000"/>
          <w:szCs w:val="22"/>
          <w:lang w:eastAsia="nl-NL"/>
        </w:rPr>
      </w:pPr>
      <w:r w:rsidRPr="0095792A">
        <w:rPr>
          <w:b/>
          <w:bCs/>
          <w:color w:val="000000"/>
          <w:szCs w:val="22"/>
          <w:lang w:eastAsia="nl-NL"/>
        </w:rPr>
        <w:t>3.</w:t>
      </w:r>
      <w:r w:rsidRPr="0095792A">
        <w:rPr>
          <w:b/>
          <w:bCs/>
          <w:color w:val="000000"/>
          <w:szCs w:val="22"/>
          <w:lang w:eastAsia="nl-NL"/>
        </w:rPr>
        <w:tab/>
        <w:t>UITERSTE GEBRUIKSDATUM</w:t>
      </w:r>
    </w:p>
    <w:p w14:paraId="014BBD1F" w14:textId="77777777" w:rsidR="00C34C75" w:rsidRPr="0095792A" w:rsidRDefault="00C34C75" w:rsidP="00C34C75">
      <w:pPr>
        <w:widowControl w:val="0"/>
        <w:tabs>
          <w:tab w:val="clear" w:pos="567"/>
        </w:tabs>
        <w:autoSpaceDE w:val="0"/>
        <w:autoSpaceDN w:val="0"/>
        <w:adjustRightInd w:val="0"/>
        <w:spacing w:line="240" w:lineRule="auto"/>
        <w:rPr>
          <w:color w:val="000000"/>
          <w:szCs w:val="22"/>
          <w:lang w:eastAsia="nl-NL"/>
        </w:rPr>
      </w:pPr>
    </w:p>
    <w:p w14:paraId="51A30602" w14:textId="77777777" w:rsidR="00C34C75" w:rsidRPr="0095792A" w:rsidRDefault="00C34C75" w:rsidP="00C34C75">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EXP</w:t>
      </w:r>
    </w:p>
    <w:p w14:paraId="762A59F5" w14:textId="77777777" w:rsidR="00C34C75" w:rsidRPr="0095792A" w:rsidRDefault="00C34C75" w:rsidP="00C34C75">
      <w:pPr>
        <w:widowControl w:val="0"/>
        <w:tabs>
          <w:tab w:val="clear" w:pos="567"/>
        </w:tabs>
        <w:suppressAutoHyphens/>
        <w:spacing w:line="240" w:lineRule="auto"/>
        <w:rPr>
          <w:bCs/>
          <w:color w:val="000000"/>
          <w:szCs w:val="22"/>
          <w:lang w:eastAsia="nl-NL"/>
        </w:rPr>
      </w:pPr>
    </w:p>
    <w:p w14:paraId="51CA1280" w14:textId="77777777" w:rsidR="00C34C75" w:rsidRPr="0095792A" w:rsidRDefault="00C34C75" w:rsidP="00C34C75">
      <w:pPr>
        <w:widowControl w:val="0"/>
        <w:tabs>
          <w:tab w:val="clear" w:pos="567"/>
        </w:tabs>
        <w:suppressAutoHyphens/>
        <w:spacing w:line="240" w:lineRule="auto"/>
        <w:rPr>
          <w:bCs/>
          <w:color w:val="000000"/>
          <w:szCs w:val="22"/>
          <w:lang w:eastAsia="nl-NL"/>
        </w:rPr>
      </w:pPr>
    </w:p>
    <w:p w14:paraId="50349423" w14:textId="77777777" w:rsidR="00C34C75" w:rsidRPr="0095792A" w:rsidRDefault="00C34C75" w:rsidP="00C34C75">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ind w:left="567" w:hanging="567"/>
        <w:outlineLvl w:val="0"/>
        <w:rPr>
          <w:b/>
          <w:bCs/>
          <w:color w:val="000000"/>
          <w:szCs w:val="22"/>
          <w:lang w:eastAsia="nl-NL"/>
        </w:rPr>
      </w:pPr>
      <w:r w:rsidRPr="0095792A">
        <w:rPr>
          <w:b/>
          <w:bCs/>
          <w:color w:val="000000"/>
          <w:szCs w:val="22"/>
          <w:lang w:eastAsia="nl-NL"/>
        </w:rPr>
        <w:t>4.</w:t>
      </w:r>
      <w:r w:rsidRPr="0095792A">
        <w:rPr>
          <w:b/>
          <w:bCs/>
          <w:color w:val="000000"/>
          <w:szCs w:val="22"/>
          <w:lang w:eastAsia="nl-NL"/>
        </w:rPr>
        <w:tab/>
        <w:t>PARTIJNUMMER</w:t>
      </w:r>
    </w:p>
    <w:p w14:paraId="0C23E22D" w14:textId="77777777" w:rsidR="00C34C75" w:rsidRPr="0095792A" w:rsidRDefault="00C34C75" w:rsidP="00C34C75">
      <w:pPr>
        <w:widowControl w:val="0"/>
        <w:tabs>
          <w:tab w:val="clear" w:pos="567"/>
        </w:tabs>
        <w:autoSpaceDE w:val="0"/>
        <w:autoSpaceDN w:val="0"/>
        <w:adjustRightInd w:val="0"/>
        <w:spacing w:line="240" w:lineRule="auto"/>
        <w:rPr>
          <w:color w:val="000000"/>
          <w:szCs w:val="22"/>
          <w:lang w:eastAsia="nl-NL"/>
        </w:rPr>
      </w:pPr>
    </w:p>
    <w:p w14:paraId="57A89B8F" w14:textId="5C4C0D5B" w:rsidR="00C34C75" w:rsidRPr="0095792A" w:rsidRDefault="003D6FE6" w:rsidP="00C34C75">
      <w:pPr>
        <w:widowControl w:val="0"/>
        <w:tabs>
          <w:tab w:val="clear" w:pos="567"/>
        </w:tabs>
        <w:autoSpaceDE w:val="0"/>
        <w:autoSpaceDN w:val="0"/>
        <w:adjustRightInd w:val="0"/>
        <w:spacing w:line="240" w:lineRule="auto"/>
        <w:rPr>
          <w:color w:val="000000"/>
          <w:szCs w:val="22"/>
          <w:lang w:eastAsia="nl-NL"/>
        </w:rPr>
      </w:pPr>
      <w:r w:rsidRPr="0095792A">
        <w:rPr>
          <w:color w:val="000000"/>
          <w:szCs w:val="22"/>
          <w:lang w:eastAsia="nl-NL"/>
        </w:rPr>
        <w:t>Lot</w:t>
      </w:r>
    </w:p>
    <w:p w14:paraId="7A64942A" w14:textId="77777777" w:rsidR="00C34C75" w:rsidRPr="0095792A" w:rsidRDefault="00C34C75" w:rsidP="00C34C75">
      <w:pPr>
        <w:widowControl w:val="0"/>
        <w:tabs>
          <w:tab w:val="clear" w:pos="567"/>
        </w:tabs>
        <w:suppressAutoHyphens/>
        <w:spacing w:line="240" w:lineRule="auto"/>
        <w:rPr>
          <w:bCs/>
          <w:i/>
          <w:iCs/>
          <w:color w:val="000000"/>
          <w:szCs w:val="22"/>
          <w:lang w:eastAsia="nl-NL"/>
        </w:rPr>
      </w:pPr>
    </w:p>
    <w:p w14:paraId="7F94F994" w14:textId="77777777" w:rsidR="00C34C75" w:rsidRPr="0095792A" w:rsidRDefault="00C34C75" w:rsidP="00C34C75">
      <w:pPr>
        <w:widowControl w:val="0"/>
        <w:tabs>
          <w:tab w:val="clear" w:pos="567"/>
        </w:tabs>
        <w:suppressAutoHyphens/>
        <w:spacing w:line="240" w:lineRule="auto"/>
        <w:rPr>
          <w:bCs/>
          <w:i/>
          <w:iCs/>
          <w:color w:val="000000"/>
          <w:szCs w:val="22"/>
          <w:lang w:eastAsia="nl-NL"/>
        </w:rPr>
      </w:pPr>
    </w:p>
    <w:p w14:paraId="11379961" w14:textId="77777777" w:rsidR="00C34C75" w:rsidRPr="0095792A" w:rsidRDefault="00C34C75" w:rsidP="00C34C75">
      <w:pPr>
        <w:widowControl w:val="0"/>
        <w:pBdr>
          <w:top w:val="single" w:sz="4" w:space="1" w:color="auto"/>
          <w:left w:val="single" w:sz="4" w:space="4" w:color="auto"/>
          <w:bottom w:val="single" w:sz="4" w:space="1" w:color="auto"/>
          <w:right w:val="single" w:sz="4" w:space="4" w:color="auto"/>
        </w:pBdr>
        <w:tabs>
          <w:tab w:val="clear" w:pos="567"/>
        </w:tabs>
        <w:suppressAutoHyphens/>
        <w:spacing w:line="240" w:lineRule="auto"/>
        <w:ind w:left="567" w:hanging="567"/>
        <w:outlineLvl w:val="0"/>
        <w:rPr>
          <w:b/>
          <w:bCs/>
          <w:color w:val="000000"/>
          <w:szCs w:val="22"/>
          <w:lang w:eastAsia="nl-NL"/>
        </w:rPr>
      </w:pPr>
      <w:r w:rsidRPr="0095792A">
        <w:rPr>
          <w:b/>
          <w:bCs/>
          <w:color w:val="000000"/>
          <w:szCs w:val="22"/>
          <w:lang w:eastAsia="nl-NL"/>
        </w:rPr>
        <w:t>5.</w:t>
      </w:r>
      <w:r w:rsidRPr="0095792A">
        <w:rPr>
          <w:b/>
          <w:bCs/>
          <w:color w:val="000000"/>
          <w:szCs w:val="22"/>
          <w:lang w:eastAsia="nl-NL"/>
        </w:rPr>
        <w:tab/>
        <w:t>OVERIGE</w:t>
      </w:r>
    </w:p>
    <w:p w14:paraId="1D03E666" w14:textId="77777777" w:rsidR="007F2581" w:rsidRPr="0095792A" w:rsidRDefault="007F2581" w:rsidP="007F2581">
      <w:pPr>
        <w:widowControl w:val="0"/>
        <w:tabs>
          <w:tab w:val="clear" w:pos="567"/>
          <w:tab w:val="center" w:pos="4703"/>
          <w:tab w:val="right" w:pos="9406"/>
        </w:tabs>
        <w:spacing w:line="240" w:lineRule="auto"/>
        <w:rPr>
          <w:color w:val="000000"/>
          <w:szCs w:val="22"/>
          <w:lang w:eastAsia="nl-NL"/>
        </w:rPr>
      </w:pPr>
    </w:p>
    <w:p w14:paraId="39AA8776" w14:textId="77777777" w:rsidR="00D80019" w:rsidRPr="0095792A" w:rsidRDefault="00D80019" w:rsidP="00D80019">
      <w:pPr>
        <w:suppressAutoHyphens/>
        <w:jc w:val="center"/>
        <w:outlineLvl w:val="0"/>
      </w:pPr>
    </w:p>
    <w:p w14:paraId="5E1B7A61" w14:textId="77777777" w:rsidR="00D75C52" w:rsidRPr="0095792A" w:rsidRDefault="00D75C52">
      <w:pPr>
        <w:tabs>
          <w:tab w:val="clear" w:pos="567"/>
        </w:tabs>
        <w:spacing w:line="240" w:lineRule="auto"/>
      </w:pPr>
      <w:r w:rsidRPr="0095792A">
        <w:br w:type="page"/>
      </w:r>
    </w:p>
    <w:p w14:paraId="5F32C423" w14:textId="77777777" w:rsidR="00D80019" w:rsidRPr="0095792A" w:rsidRDefault="00D80019" w:rsidP="00D80019">
      <w:pPr>
        <w:pageBreakBefore/>
        <w:suppressAutoHyphens/>
        <w:jc w:val="center"/>
      </w:pPr>
    </w:p>
    <w:p w14:paraId="399B57F2" w14:textId="77777777" w:rsidR="00D80019" w:rsidRPr="0095792A" w:rsidRDefault="00D80019" w:rsidP="00D80019">
      <w:pPr>
        <w:suppressAutoHyphens/>
        <w:jc w:val="center"/>
      </w:pPr>
    </w:p>
    <w:p w14:paraId="1789A19A" w14:textId="77777777" w:rsidR="00D80019" w:rsidRPr="0095792A" w:rsidRDefault="00D80019" w:rsidP="00D80019">
      <w:pPr>
        <w:suppressAutoHyphens/>
        <w:jc w:val="center"/>
      </w:pPr>
    </w:p>
    <w:p w14:paraId="16095DC0" w14:textId="77777777" w:rsidR="00D80019" w:rsidRPr="0095792A" w:rsidRDefault="00D80019" w:rsidP="00D80019">
      <w:pPr>
        <w:suppressAutoHyphens/>
        <w:jc w:val="center"/>
      </w:pPr>
    </w:p>
    <w:p w14:paraId="005E4933" w14:textId="77777777" w:rsidR="00D80019" w:rsidRPr="0095792A" w:rsidRDefault="00D80019" w:rsidP="00D80019">
      <w:pPr>
        <w:suppressAutoHyphens/>
        <w:jc w:val="center"/>
      </w:pPr>
    </w:p>
    <w:p w14:paraId="3C2AD0B7" w14:textId="77777777" w:rsidR="00D80019" w:rsidRPr="0095792A" w:rsidRDefault="00D80019" w:rsidP="00D80019">
      <w:pPr>
        <w:suppressAutoHyphens/>
        <w:jc w:val="center"/>
      </w:pPr>
    </w:p>
    <w:p w14:paraId="5195D63F" w14:textId="77777777" w:rsidR="00D80019" w:rsidRPr="0095792A" w:rsidRDefault="00D80019" w:rsidP="00D80019">
      <w:pPr>
        <w:suppressAutoHyphens/>
        <w:jc w:val="center"/>
      </w:pPr>
    </w:p>
    <w:p w14:paraId="7C4907F9" w14:textId="77777777" w:rsidR="00D80019" w:rsidRPr="0095792A" w:rsidRDefault="00D80019" w:rsidP="00D80019">
      <w:pPr>
        <w:suppressAutoHyphens/>
        <w:jc w:val="center"/>
      </w:pPr>
    </w:p>
    <w:p w14:paraId="18C3DA8A" w14:textId="77777777" w:rsidR="00D80019" w:rsidRPr="0095792A" w:rsidRDefault="00D80019" w:rsidP="00D80019">
      <w:pPr>
        <w:suppressAutoHyphens/>
        <w:jc w:val="center"/>
      </w:pPr>
    </w:p>
    <w:p w14:paraId="2CA39602" w14:textId="77777777" w:rsidR="00D80019" w:rsidRPr="0095792A" w:rsidRDefault="00D80019" w:rsidP="00D80019">
      <w:pPr>
        <w:suppressAutoHyphens/>
        <w:jc w:val="center"/>
      </w:pPr>
    </w:p>
    <w:p w14:paraId="1ABE9535" w14:textId="77777777" w:rsidR="00D80019" w:rsidRPr="0095792A" w:rsidRDefault="00D80019" w:rsidP="00D80019">
      <w:pPr>
        <w:suppressAutoHyphens/>
        <w:jc w:val="center"/>
      </w:pPr>
    </w:p>
    <w:p w14:paraId="1C6EDADD" w14:textId="77777777" w:rsidR="00D80019" w:rsidRPr="0095792A" w:rsidRDefault="00D80019" w:rsidP="00D80019">
      <w:pPr>
        <w:suppressAutoHyphens/>
        <w:jc w:val="center"/>
      </w:pPr>
    </w:p>
    <w:p w14:paraId="63CF0422" w14:textId="77777777" w:rsidR="00D80019" w:rsidRPr="0095792A" w:rsidRDefault="00D80019" w:rsidP="00D80019">
      <w:pPr>
        <w:suppressAutoHyphens/>
        <w:jc w:val="center"/>
      </w:pPr>
    </w:p>
    <w:p w14:paraId="17DE80DE" w14:textId="77777777" w:rsidR="00D80019" w:rsidRPr="0095792A" w:rsidRDefault="00D80019" w:rsidP="00D80019">
      <w:pPr>
        <w:suppressAutoHyphens/>
        <w:jc w:val="center"/>
      </w:pPr>
    </w:p>
    <w:p w14:paraId="4E02896F" w14:textId="77777777" w:rsidR="00D80019" w:rsidRPr="0095792A" w:rsidRDefault="00D80019" w:rsidP="00D80019">
      <w:pPr>
        <w:suppressAutoHyphens/>
        <w:jc w:val="center"/>
      </w:pPr>
    </w:p>
    <w:p w14:paraId="525F376C" w14:textId="77777777" w:rsidR="00D80019" w:rsidRPr="0095792A" w:rsidRDefault="00D80019" w:rsidP="00D80019">
      <w:pPr>
        <w:suppressAutoHyphens/>
        <w:jc w:val="center"/>
      </w:pPr>
    </w:p>
    <w:p w14:paraId="29DE0ABE" w14:textId="77777777" w:rsidR="00D80019" w:rsidRPr="0095792A" w:rsidRDefault="00D80019" w:rsidP="00D80019">
      <w:pPr>
        <w:suppressAutoHyphens/>
        <w:jc w:val="center"/>
      </w:pPr>
    </w:p>
    <w:p w14:paraId="464EF310" w14:textId="77777777" w:rsidR="00D80019" w:rsidRPr="0095792A" w:rsidRDefault="00D80019" w:rsidP="00D80019">
      <w:pPr>
        <w:suppressAutoHyphens/>
        <w:jc w:val="center"/>
      </w:pPr>
    </w:p>
    <w:p w14:paraId="5DCF970F" w14:textId="77777777" w:rsidR="00D80019" w:rsidRPr="0095792A" w:rsidRDefault="00D80019" w:rsidP="00D80019">
      <w:pPr>
        <w:suppressAutoHyphens/>
        <w:jc w:val="center"/>
      </w:pPr>
    </w:p>
    <w:p w14:paraId="7FE30A04" w14:textId="77777777" w:rsidR="00D80019" w:rsidRPr="0095792A" w:rsidRDefault="00D80019" w:rsidP="00D80019">
      <w:pPr>
        <w:suppressAutoHyphens/>
        <w:jc w:val="center"/>
      </w:pPr>
    </w:p>
    <w:p w14:paraId="4404270D" w14:textId="77777777" w:rsidR="00D80019" w:rsidRPr="0095792A" w:rsidRDefault="00D80019" w:rsidP="00D80019">
      <w:pPr>
        <w:suppressAutoHyphens/>
        <w:jc w:val="center"/>
      </w:pPr>
    </w:p>
    <w:p w14:paraId="6E5AF144" w14:textId="77777777" w:rsidR="00D80019" w:rsidRPr="0095792A" w:rsidRDefault="00D80019" w:rsidP="00D80019">
      <w:pPr>
        <w:suppressAutoHyphens/>
        <w:jc w:val="center"/>
      </w:pPr>
    </w:p>
    <w:p w14:paraId="31E6ABD9" w14:textId="77777777" w:rsidR="00D80019" w:rsidRPr="0095792A" w:rsidRDefault="00C95A20" w:rsidP="00F07E35">
      <w:pPr>
        <w:pStyle w:val="TitleA"/>
      </w:pPr>
      <w:r w:rsidRPr="0095792A">
        <w:t xml:space="preserve">B. </w:t>
      </w:r>
      <w:r w:rsidR="00D80019" w:rsidRPr="0095792A">
        <w:t>BIJSLUITER</w:t>
      </w:r>
    </w:p>
    <w:p w14:paraId="795B7E44" w14:textId="77777777" w:rsidR="00D80019" w:rsidRPr="0095792A" w:rsidRDefault="00D80019" w:rsidP="007F2581">
      <w:pPr>
        <w:widowControl w:val="0"/>
        <w:tabs>
          <w:tab w:val="clear" w:pos="567"/>
          <w:tab w:val="center" w:pos="4703"/>
          <w:tab w:val="right" w:pos="9406"/>
        </w:tabs>
        <w:spacing w:line="240" w:lineRule="auto"/>
        <w:rPr>
          <w:color w:val="000000"/>
          <w:szCs w:val="22"/>
          <w:lang w:eastAsia="nl-NL"/>
        </w:rPr>
      </w:pPr>
    </w:p>
    <w:p w14:paraId="4608001F" w14:textId="77777777" w:rsidR="00D80019" w:rsidRPr="0095792A" w:rsidRDefault="00D80019" w:rsidP="00D80019">
      <w:pPr>
        <w:pageBreakBefore/>
        <w:tabs>
          <w:tab w:val="clear" w:pos="567"/>
          <w:tab w:val="left" w:pos="0"/>
          <w:tab w:val="left" w:pos="9071"/>
        </w:tabs>
        <w:spacing w:before="80" w:line="240" w:lineRule="auto"/>
        <w:jc w:val="center"/>
        <w:rPr>
          <w:color w:val="000000"/>
          <w:szCs w:val="22"/>
        </w:rPr>
      </w:pPr>
      <w:r w:rsidRPr="0095792A">
        <w:rPr>
          <w:b/>
          <w:caps/>
          <w:color w:val="000000"/>
          <w:szCs w:val="22"/>
        </w:rPr>
        <w:t>Bijsluiter: informatie voor de gebruiker</w:t>
      </w:r>
    </w:p>
    <w:p w14:paraId="3BF98432" w14:textId="77777777" w:rsidR="00D80019" w:rsidRPr="0095792A" w:rsidRDefault="00D80019" w:rsidP="00D80019">
      <w:pPr>
        <w:autoSpaceDE w:val="0"/>
        <w:autoSpaceDN w:val="0"/>
        <w:adjustRightInd w:val="0"/>
        <w:spacing w:line="240" w:lineRule="auto"/>
        <w:jc w:val="center"/>
        <w:rPr>
          <w:bCs/>
          <w:color w:val="000000"/>
          <w:szCs w:val="22"/>
        </w:rPr>
      </w:pPr>
    </w:p>
    <w:p w14:paraId="6E515152" w14:textId="77777777" w:rsidR="00D80019" w:rsidRPr="00C067FA" w:rsidRDefault="00D80019" w:rsidP="00D80019">
      <w:pPr>
        <w:widowControl w:val="0"/>
        <w:tabs>
          <w:tab w:val="left" w:pos="9356"/>
        </w:tabs>
        <w:autoSpaceDE w:val="0"/>
        <w:autoSpaceDN w:val="0"/>
        <w:adjustRightInd w:val="0"/>
        <w:spacing w:line="240" w:lineRule="auto"/>
        <w:ind w:right="50"/>
        <w:jc w:val="center"/>
        <w:rPr>
          <w:color w:val="000000"/>
          <w:szCs w:val="22"/>
          <w:lang w:val="fr-FR"/>
        </w:rPr>
      </w:pPr>
      <w:r w:rsidRPr="00C067FA">
        <w:rPr>
          <w:b/>
          <w:bCs/>
          <w:color w:val="000000"/>
          <w:spacing w:val="-1"/>
          <w:szCs w:val="22"/>
          <w:lang w:val="fr-FR"/>
        </w:rPr>
        <w:t>Imatinib Actavis</w:t>
      </w:r>
      <w:r w:rsidRPr="00C067FA">
        <w:rPr>
          <w:b/>
          <w:bCs/>
          <w:color w:val="000000"/>
          <w:spacing w:val="1"/>
          <w:szCs w:val="22"/>
          <w:lang w:val="fr-FR"/>
        </w:rPr>
        <w:t xml:space="preserve"> 50</w:t>
      </w:r>
      <w:r w:rsidRPr="00C067FA">
        <w:rPr>
          <w:b/>
          <w:bCs/>
          <w:color w:val="000000"/>
          <w:szCs w:val="22"/>
          <w:lang w:val="fr-FR"/>
        </w:rPr>
        <w:t> </w:t>
      </w:r>
      <w:r w:rsidRPr="00C067FA">
        <w:rPr>
          <w:b/>
          <w:bCs/>
          <w:color w:val="000000"/>
          <w:spacing w:val="1"/>
          <w:szCs w:val="22"/>
          <w:lang w:val="fr-FR"/>
        </w:rPr>
        <w:t>m</w:t>
      </w:r>
      <w:r w:rsidRPr="00C067FA">
        <w:rPr>
          <w:b/>
          <w:bCs/>
          <w:color w:val="000000"/>
          <w:szCs w:val="22"/>
          <w:lang w:val="fr-FR"/>
        </w:rPr>
        <w:t>g harde capsules</w:t>
      </w:r>
    </w:p>
    <w:p w14:paraId="40A9AADA" w14:textId="77777777" w:rsidR="00D80019" w:rsidRPr="00C067FA" w:rsidRDefault="00A60436" w:rsidP="00D80019">
      <w:pPr>
        <w:autoSpaceDE w:val="0"/>
        <w:autoSpaceDN w:val="0"/>
        <w:adjustRightInd w:val="0"/>
        <w:spacing w:line="240" w:lineRule="auto"/>
        <w:jc w:val="center"/>
        <w:rPr>
          <w:color w:val="000000"/>
          <w:szCs w:val="22"/>
          <w:lang w:val="fr-FR"/>
        </w:rPr>
      </w:pPr>
      <w:r w:rsidRPr="00C067FA">
        <w:rPr>
          <w:color w:val="000000"/>
          <w:szCs w:val="22"/>
          <w:lang w:val="fr-FR"/>
        </w:rPr>
        <w:t>i</w:t>
      </w:r>
      <w:r w:rsidR="00D80019" w:rsidRPr="00C067FA">
        <w:rPr>
          <w:color w:val="000000"/>
          <w:szCs w:val="22"/>
          <w:lang w:val="fr-FR"/>
        </w:rPr>
        <w:t>matinib</w:t>
      </w:r>
    </w:p>
    <w:p w14:paraId="480C54F9" w14:textId="77777777" w:rsidR="00D80019" w:rsidRPr="00C067FA" w:rsidRDefault="00D80019" w:rsidP="00D80019">
      <w:pPr>
        <w:autoSpaceDE w:val="0"/>
        <w:autoSpaceDN w:val="0"/>
        <w:adjustRightInd w:val="0"/>
        <w:spacing w:line="240" w:lineRule="auto"/>
        <w:rPr>
          <w:color w:val="000000"/>
          <w:szCs w:val="22"/>
          <w:lang w:val="fr-FR"/>
        </w:rPr>
      </w:pPr>
    </w:p>
    <w:p w14:paraId="1C249DE4" w14:textId="77777777" w:rsidR="00D80019" w:rsidRPr="00C067FA" w:rsidRDefault="00D80019" w:rsidP="00D80019">
      <w:pPr>
        <w:autoSpaceDE w:val="0"/>
        <w:autoSpaceDN w:val="0"/>
        <w:adjustRightInd w:val="0"/>
        <w:spacing w:line="240" w:lineRule="auto"/>
        <w:rPr>
          <w:color w:val="000000"/>
          <w:szCs w:val="22"/>
          <w:lang w:val="fr-FR"/>
        </w:rPr>
      </w:pPr>
    </w:p>
    <w:p w14:paraId="43C9E79B" w14:textId="77777777" w:rsidR="00D80019" w:rsidRPr="0095792A" w:rsidRDefault="00D80019" w:rsidP="00D80019">
      <w:pPr>
        <w:rPr>
          <w:b/>
          <w:color w:val="000000"/>
          <w:szCs w:val="22"/>
        </w:rPr>
      </w:pPr>
      <w:r w:rsidRPr="0095792A">
        <w:rPr>
          <w:b/>
          <w:color w:val="000000"/>
          <w:szCs w:val="22"/>
        </w:rPr>
        <w:t>Lees goed de hele bijsluiter voordat u dit geneesmiddel gaat gebruiken want er staat belangrijke informatie in voor u.</w:t>
      </w:r>
    </w:p>
    <w:p w14:paraId="33C6EC7E" w14:textId="77777777" w:rsidR="00D80019" w:rsidRPr="0095792A" w:rsidRDefault="00D80019" w:rsidP="00D80019">
      <w:pPr>
        <w:numPr>
          <w:ilvl w:val="0"/>
          <w:numId w:val="8"/>
        </w:numPr>
        <w:tabs>
          <w:tab w:val="clear" w:pos="567"/>
          <w:tab w:val="num" w:pos="360"/>
        </w:tabs>
        <w:spacing w:line="240" w:lineRule="auto"/>
        <w:ind w:left="360"/>
        <w:rPr>
          <w:color w:val="000000"/>
          <w:szCs w:val="22"/>
        </w:rPr>
      </w:pPr>
      <w:r w:rsidRPr="0095792A">
        <w:rPr>
          <w:color w:val="000000"/>
          <w:szCs w:val="22"/>
        </w:rPr>
        <w:t>Bewaar deze bijsluiter. Misschien heeft u hem later weer nodig.</w:t>
      </w:r>
    </w:p>
    <w:p w14:paraId="716B66AD" w14:textId="77777777" w:rsidR="00D80019" w:rsidRPr="0095792A" w:rsidRDefault="00D80019" w:rsidP="00D80019">
      <w:pPr>
        <w:numPr>
          <w:ilvl w:val="0"/>
          <w:numId w:val="8"/>
        </w:numPr>
        <w:tabs>
          <w:tab w:val="clear" w:pos="567"/>
          <w:tab w:val="num" w:pos="360"/>
        </w:tabs>
        <w:spacing w:line="240" w:lineRule="auto"/>
        <w:ind w:left="360"/>
        <w:rPr>
          <w:color w:val="000000"/>
          <w:szCs w:val="22"/>
        </w:rPr>
      </w:pPr>
      <w:r w:rsidRPr="0095792A">
        <w:rPr>
          <w:color w:val="000000"/>
          <w:szCs w:val="22"/>
        </w:rPr>
        <w:t>Heeft u nog vragen? Neem dan contact op met uw arts of apotheker.</w:t>
      </w:r>
    </w:p>
    <w:p w14:paraId="404EF0EF" w14:textId="77777777" w:rsidR="00D80019" w:rsidRPr="0095792A" w:rsidRDefault="00D80019" w:rsidP="00D80019">
      <w:pPr>
        <w:numPr>
          <w:ilvl w:val="0"/>
          <w:numId w:val="8"/>
        </w:numPr>
        <w:tabs>
          <w:tab w:val="clear" w:pos="567"/>
          <w:tab w:val="num" w:pos="360"/>
        </w:tabs>
        <w:spacing w:line="240" w:lineRule="auto"/>
        <w:ind w:left="360"/>
        <w:rPr>
          <w:color w:val="000000"/>
          <w:szCs w:val="22"/>
        </w:rPr>
      </w:pPr>
      <w:r w:rsidRPr="0095792A">
        <w:rPr>
          <w:color w:val="000000"/>
          <w:szCs w:val="22"/>
        </w:rPr>
        <w:t xml:space="preserve">Geef dit geneesmiddel niet door aan anderen, want het is alleen aan u voorgeschreven. Het kan schadelijk zijn voor anderen, ook al hebben zij dezelfde klachten als u. </w:t>
      </w:r>
    </w:p>
    <w:p w14:paraId="2F7DE4DB" w14:textId="77777777" w:rsidR="00D80019" w:rsidRPr="0095792A" w:rsidRDefault="00D80019" w:rsidP="00D80019">
      <w:pPr>
        <w:numPr>
          <w:ilvl w:val="0"/>
          <w:numId w:val="8"/>
        </w:numPr>
        <w:tabs>
          <w:tab w:val="clear" w:pos="567"/>
          <w:tab w:val="num" w:pos="360"/>
        </w:tabs>
        <w:spacing w:line="240" w:lineRule="auto"/>
        <w:ind w:left="360"/>
        <w:rPr>
          <w:color w:val="000000"/>
          <w:szCs w:val="22"/>
        </w:rPr>
      </w:pPr>
      <w:r w:rsidRPr="0095792A">
        <w:rPr>
          <w:color w:val="000000"/>
          <w:szCs w:val="22"/>
        </w:rPr>
        <w:t>Krijgt u last van een van de bijwerkingen die in rubriek 4 staan? Of krijgt u een bijwerking die niet in deze bijsluiter staat? Neem dan contact op met uw arts of apotheker.</w:t>
      </w:r>
    </w:p>
    <w:p w14:paraId="0BC16BD8" w14:textId="77777777" w:rsidR="00D80019" w:rsidRPr="0095792A" w:rsidRDefault="00D80019" w:rsidP="00D80019">
      <w:pPr>
        <w:tabs>
          <w:tab w:val="left" w:pos="6150"/>
        </w:tabs>
        <w:ind w:left="567" w:right="-2" w:hanging="567"/>
        <w:rPr>
          <w:color w:val="000000"/>
          <w:szCs w:val="22"/>
        </w:rPr>
      </w:pPr>
    </w:p>
    <w:p w14:paraId="1652FF7C" w14:textId="77777777" w:rsidR="00D80019" w:rsidRPr="0095792A" w:rsidRDefault="00D80019" w:rsidP="00D80019">
      <w:pPr>
        <w:rPr>
          <w:b/>
          <w:color w:val="000000"/>
          <w:szCs w:val="22"/>
        </w:rPr>
      </w:pPr>
      <w:r w:rsidRPr="0095792A">
        <w:rPr>
          <w:b/>
          <w:color w:val="000000"/>
          <w:szCs w:val="22"/>
        </w:rPr>
        <w:t>Inhoud van deze bijsluiter</w:t>
      </w:r>
    </w:p>
    <w:p w14:paraId="091FEC80" w14:textId="77777777" w:rsidR="00A420E6" w:rsidRPr="0095792A" w:rsidRDefault="00A420E6" w:rsidP="00D80019">
      <w:pPr>
        <w:rPr>
          <w:b/>
          <w:color w:val="000000"/>
          <w:szCs w:val="22"/>
        </w:rPr>
      </w:pPr>
    </w:p>
    <w:p w14:paraId="28C0A3AC" w14:textId="77777777" w:rsidR="00D80019" w:rsidRPr="0095792A" w:rsidRDefault="00C624B5" w:rsidP="00D80019">
      <w:pPr>
        <w:numPr>
          <w:ilvl w:val="1"/>
          <w:numId w:val="8"/>
        </w:numPr>
        <w:tabs>
          <w:tab w:val="clear" w:pos="567"/>
          <w:tab w:val="num" w:pos="360"/>
        </w:tabs>
        <w:spacing w:line="240" w:lineRule="auto"/>
        <w:ind w:left="360"/>
        <w:rPr>
          <w:color w:val="000000"/>
          <w:szCs w:val="22"/>
        </w:rPr>
      </w:pPr>
      <w:r w:rsidRPr="0095792A">
        <w:rPr>
          <w:color w:val="000000"/>
          <w:szCs w:val="22"/>
        </w:rPr>
        <w:t>Wat is Imatinib Actavis en w</w:t>
      </w:r>
      <w:r w:rsidR="00D80019" w:rsidRPr="0095792A">
        <w:rPr>
          <w:color w:val="000000"/>
          <w:szCs w:val="22"/>
        </w:rPr>
        <w:t>aarvoor wordt dit middel gebruikt?</w:t>
      </w:r>
    </w:p>
    <w:p w14:paraId="0153C7AB" w14:textId="77777777" w:rsidR="00D80019" w:rsidRPr="0095792A" w:rsidRDefault="00D80019" w:rsidP="00D80019">
      <w:pPr>
        <w:numPr>
          <w:ilvl w:val="1"/>
          <w:numId w:val="8"/>
        </w:numPr>
        <w:tabs>
          <w:tab w:val="clear" w:pos="567"/>
          <w:tab w:val="num" w:pos="360"/>
        </w:tabs>
        <w:spacing w:line="240" w:lineRule="auto"/>
        <w:ind w:left="360"/>
        <w:rPr>
          <w:color w:val="000000"/>
          <w:szCs w:val="22"/>
        </w:rPr>
      </w:pPr>
      <w:r w:rsidRPr="0095792A">
        <w:rPr>
          <w:color w:val="000000"/>
          <w:szCs w:val="22"/>
        </w:rPr>
        <w:t>Wanneer mag u dit middel niet gebruiken of moet u er extra voorzichtig mee zijn?</w:t>
      </w:r>
    </w:p>
    <w:p w14:paraId="061F97DB" w14:textId="77777777" w:rsidR="00D80019" w:rsidRPr="0095792A" w:rsidRDefault="00D80019" w:rsidP="00D80019">
      <w:pPr>
        <w:numPr>
          <w:ilvl w:val="1"/>
          <w:numId w:val="8"/>
        </w:numPr>
        <w:tabs>
          <w:tab w:val="clear" w:pos="567"/>
          <w:tab w:val="num" w:pos="360"/>
        </w:tabs>
        <w:spacing w:line="240" w:lineRule="auto"/>
        <w:ind w:left="360"/>
        <w:rPr>
          <w:color w:val="000000"/>
          <w:szCs w:val="22"/>
        </w:rPr>
      </w:pPr>
      <w:r w:rsidRPr="0095792A">
        <w:rPr>
          <w:color w:val="000000"/>
          <w:szCs w:val="22"/>
        </w:rPr>
        <w:t>Hoe gebruikt u dit middel?</w:t>
      </w:r>
    </w:p>
    <w:p w14:paraId="051170E6" w14:textId="77777777" w:rsidR="00D80019" w:rsidRPr="0095792A" w:rsidRDefault="00D80019" w:rsidP="00D80019">
      <w:pPr>
        <w:numPr>
          <w:ilvl w:val="1"/>
          <w:numId w:val="8"/>
        </w:numPr>
        <w:tabs>
          <w:tab w:val="clear" w:pos="567"/>
          <w:tab w:val="num" w:pos="360"/>
        </w:tabs>
        <w:spacing w:line="240" w:lineRule="auto"/>
        <w:ind w:left="360"/>
        <w:rPr>
          <w:color w:val="000000"/>
          <w:szCs w:val="22"/>
        </w:rPr>
      </w:pPr>
      <w:r w:rsidRPr="0095792A">
        <w:rPr>
          <w:color w:val="000000"/>
          <w:szCs w:val="22"/>
        </w:rPr>
        <w:t>Mogelijke bijwerkingen</w:t>
      </w:r>
    </w:p>
    <w:p w14:paraId="0924D958" w14:textId="77777777" w:rsidR="00D80019" w:rsidRPr="0095792A" w:rsidRDefault="00D80019" w:rsidP="00D80019">
      <w:pPr>
        <w:numPr>
          <w:ilvl w:val="1"/>
          <w:numId w:val="8"/>
        </w:numPr>
        <w:tabs>
          <w:tab w:val="clear" w:pos="567"/>
          <w:tab w:val="num" w:pos="360"/>
        </w:tabs>
        <w:spacing w:line="240" w:lineRule="auto"/>
        <w:ind w:left="360"/>
        <w:rPr>
          <w:color w:val="000000"/>
          <w:szCs w:val="22"/>
        </w:rPr>
      </w:pPr>
      <w:r w:rsidRPr="0095792A">
        <w:rPr>
          <w:color w:val="000000"/>
          <w:szCs w:val="22"/>
        </w:rPr>
        <w:t>Hoe bewaart u dit middel?</w:t>
      </w:r>
    </w:p>
    <w:p w14:paraId="65B2B87E" w14:textId="77777777" w:rsidR="00D80019" w:rsidRPr="0095792A" w:rsidRDefault="00D80019" w:rsidP="00D80019">
      <w:pPr>
        <w:numPr>
          <w:ilvl w:val="1"/>
          <w:numId w:val="8"/>
        </w:numPr>
        <w:tabs>
          <w:tab w:val="clear" w:pos="567"/>
          <w:tab w:val="num" w:pos="360"/>
        </w:tabs>
        <w:spacing w:line="240" w:lineRule="auto"/>
        <w:ind w:left="360"/>
        <w:rPr>
          <w:color w:val="000000"/>
          <w:szCs w:val="22"/>
        </w:rPr>
      </w:pPr>
      <w:r w:rsidRPr="0095792A">
        <w:rPr>
          <w:color w:val="000000"/>
          <w:szCs w:val="22"/>
        </w:rPr>
        <w:t>Inhoud van de verpakking en overige informatie</w:t>
      </w:r>
    </w:p>
    <w:p w14:paraId="145CB901" w14:textId="77777777" w:rsidR="00D80019" w:rsidRPr="0095792A" w:rsidRDefault="00D80019" w:rsidP="00D80019">
      <w:pPr>
        <w:rPr>
          <w:color w:val="000000"/>
          <w:szCs w:val="22"/>
        </w:rPr>
      </w:pPr>
    </w:p>
    <w:p w14:paraId="44321F2C" w14:textId="77777777" w:rsidR="00D80019" w:rsidRPr="0095792A" w:rsidRDefault="00D80019" w:rsidP="00D80019">
      <w:pPr>
        <w:rPr>
          <w:color w:val="000000"/>
          <w:szCs w:val="22"/>
        </w:rPr>
      </w:pPr>
    </w:p>
    <w:p w14:paraId="51E2C395" w14:textId="77777777" w:rsidR="00D80019" w:rsidRPr="0095792A" w:rsidRDefault="00D80019" w:rsidP="00D80019">
      <w:pPr>
        <w:tabs>
          <w:tab w:val="left" w:pos="5730"/>
        </w:tabs>
        <w:rPr>
          <w:b/>
          <w:caps/>
          <w:color w:val="000000"/>
          <w:szCs w:val="22"/>
        </w:rPr>
      </w:pPr>
      <w:r w:rsidRPr="0095792A">
        <w:rPr>
          <w:b/>
          <w:caps/>
          <w:color w:val="000000"/>
          <w:szCs w:val="22"/>
        </w:rPr>
        <w:t xml:space="preserve">1. </w:t>
      </w:r>
      <w:r w:rsidR="00634179" w:rsidRPr="0095792A">
        <w:rPr>
          <w:b/>
          <w:caps/>
          <w:color w:val="000000"/>
          <w:szCs w:val="22"/>
        </w:rPr>
        <w:tab/>
      </w:r>
      <w:r w:rsidR="00634179" w:rsidRPr="0095792A">
        <w:rPr>
          <w:b/>
          <w:color w:val="000000"/>
          <w:szCs w:val="22"/>
        </w:rPr>
        <w:t>Wa</w:t>
      </w:r>
      <w:r w:rsidR="00C624B5" w:rsidRPr="0095792A">
        <w:rPr>
          <w:b/>
          <w:color w:val="000000"/>
          <w:szCs w:val="22"/>
        </w:rPr>
        <w:t>t is Imatinib Actavis en wa</w:t>
      </w:r>
      <w:r w:rsidR="00634179" w:rsidRPr="0095792A">
        <w:rPr>
          <w:b/>
          <w:color w:val="000000"/>
          <w:szCs w:val="22"/>
        </w:rPr>
        <w:t>arvoor wordt dit middel gebruikt?</w:t>
      </w:r>
    </w:p>
    <w:p w14:paraId="03761ADA" w14:textId="77777777" w:rsidR="00D80019" w:rsidRPr="0095792A" w:rsidRDefault="00D80019" w:rsidP="00D80019">
      <w:pPr>
        <w:autoSpaceDE w:val="0"/>
        <w:autoSpaceDN w:val="0"/>
        <w:adjustRightInd w:val="0"/>
        <w:spacing w:line="240" w:lineRule="auto"/>
        <w:rPr>
          <w:bCs/>
          <w:color w:val="000000"/>
          <w:szCs w:val="22"/>
        </w:rPr>
      </w:pPr>
    </w:p>
    <w:p w14:paraId="64F0CA00" w14:textId="77777777" w:rsidR="009B44A4" w:rsidRPr="0095792A" w:rsidRDefault="00D80019" w:rsidP="00D80019">
      <w:pPr>
        <w:autoSpaceDE w:val="0"/>
        <w:autoSpaceDN w:val="0"/>
        <w:adjustRightInd w:val="0"/>
        <w:spacing w:line="240" w:lineRule="auto"/>
        <w:rPr>
          <w:color w:val="000000"/>
          <w:szCs w:val="22"/>
        </w:rPr>
      </w:pPr>
      <w:r w:rsidRPr="0095792A">
        <w:rPr>
          <w:color w:val="000000"/>
          <w:szCs w:val="22"/>
        </w:rPr>
        <w:t xml:space="preserve">Imatinib Actavis is een geneesmiddel dat de werkzame </w:t>
      </w:r>
      <w:r w:rsidR="00F90AB1" w:rsidRPr="0095792A">
        <w:rPr>
          <w:color w:val="000000"/>
          <w:szCs w:val="22"/>
        </w:rPr>
        <w:t>stof</w:t>
      </w:r>
      <w:r w:rsidRPr="0095792A">
        <w:rPr>
          <w:color w:val="000000"/>
          <w:szCs w:val="22"/>
        </w:rPr>
        <w:t xml:space="preserve"> imatinib bevat. Dit geneesmiddel werkt door het remm</w:t>
      </w:r>
      <w:r w:rsidR="00EA10CD" w:rsidRPr="0095792A">
        <w:rPr>
          <w:color w:val="000000"/>
          <w:szCs w:val="22"/>
        </w:rPr>
        <w:t>en</w:t>
      </w:r>
      <w:r w:rsidRPr="0095792A">
        <w:rPr>
          <w:color w:val="000000"/>
          <w:szCs w:val="22"/>
        </w:rPr>
        <w:t xml:space="preserve"> van de groei van abnormale cellen </w:t>
      </w:r>
      <w:r w:rsidR="009775AB" w:rsidRPr="0095792A">
        <w:rPr>
          <w:color w:val="000000"/>
          <w:szCs w:val="22"/>
        </w:rPr>
        <w:t>bij onderstaande ziektes. Deze bevatten sommige vormen van kanker.</w:t>
      </w:r>
    </w:p>
    <w:p w14:paraId="048253AC" w14:textId="6CA94DA6" w:rsidR="009775AB" w:rsidRPr="0095792A" w:rsidRDefault="00D80019" w:rsidP="00D80019">
      <w:pPr>
        <w:autoSpaceDE w:val="0"/>
        <w:autoSpaceDN w:val="0"/>
        <w:adjustRightInd w:val="0"/>
        <w:spacing w:line="240" w:lineRule="auto"/>
        <w:rPr>
          <w:b/>
          <w:color w:val="000000"/>
          <w:szCs w:val="22"/>
        </w:rPr>
      </w:pPr>
      <w:r w:rsidRPr="0095792A">
        <w:rPr>
          <w:color w:val="000000"/>
          <w:szCs w:val="22"/>
        </w:rPr>
        <w:br/>
      </w:r>
      <w:r w:rsidRPr="0095792A">
        <w:rPr>
          <w:b/>
          <w:color w:val="000000"/>
          <w:szCs w:val="22"/>
        </w:rPr>
        <w:t>Imatinib Actavis is een behandeling voor</w:t>
      </w:r>
      <w:r w:rsidR="009775AB" w:rsidRPr="0095792A">
        <w:rPr>
          <w:b/>
          <w:color w:val="000000"/>
          <w:szCs w:val="22"/>
        </w:rPr>
        <w:t>:</w:t>
      </w:r>
    </w:p>
    <w:p w14:paraId="16D08FA8" w14:textId="77777777" w:rsidR="009775AB" w:rsidRPr="0095792A" w:rsidRDefault="009775AB" w:rsidP="00D80019">
      <w:pPr>
        <w:autoSpaceDE w:val="0"/>
        <w:autoSpaceDN w:val="0"/>
        <w:adjustRightInd w:val="0"/>
        <w:spacing w:line="240" w:lineRule="auto"/>
        <w:rPr>
          <w:b/>
          <w:color w:val="000000"/>
          <w:szCs w:val="22"/>
        </w:rPr>
      </w:pPr>
    </w:p>
    <w:p w14:paraId="5A23CCE9" w14:textId="77777777" w:rsidR="00D80019" w:rsidRPr="0095792A" w:rsidRDefault="009775AB" w:rsidP="00D80019">
      <w:pPr>
        <w:autoSpaceDE w:val="0"/>
        <w:autoSpaceDN w:val="0"/>
        <w:adjustRightInd w:val="0"/>
        <w:spacing w:line="240" w:lineRule="auto"/>
        <w:rPr>
          <w:b/>
          <w:color w:val="000000"/>
          <w:szCs w:val="22"/>
        </w:rPr>
      </w:pPr>
      <w:r w:rsidRPr="0095792A">
        <w:rPr>
          <w:b/>
          <w:color w:val="000000"/>
          <w:szCs w:val="22"/>
        </w:rPr>
        <w:t>-</w:t>
      </w:r>
      <w:r w:rsidRPr="0095792A">
        <w:rPr>
          <w:b/>
          <w:color w:val="000000"/>
          <w:szCs w:val="22"/>
        </w:rPr>
        <w:tab/>
        <w:t xml:space="preserve">Chronische </w:t>
      </w:r>
      <w:r w:rsidR="00D80019" w:rsidRPr="0095792A">
        <w:rPr>
          <w:b/>
          <w:color w:val="000000"/>
          <w:szCs w:val="22"/>
        </w:rPr>
        <w:t>myeloïde leukemie (CML).</w:t>
      </w:r>
    </w:p>
    <w:p w14:paraId="7EE63190" w14:textId="3BB45B31" w:rsidR="00E62065" w:rsidRPr="0095792A" w:rsidRDefault="00633EAB" w:rsidP="00E048AB">
      <w:pPr>
        <w:tabs>
          <w:tab w:val="clear" w:pos="567"/>
          <w:tab w:val="left" w:pos="0"/>
        </w:tabs>
        <w:autoSpaceDE w:val="0"/>
        <w:autoSpaceDN w:val="0"/>
        <w:adjustRightInd w:val="0"/>
        <w:spacing w:line="240" w:lineRule="auto"/>
        <w:ind w:left="567" w:hanging="567"/>
        <w:rPr>
          <w:color w:val="000000"/>
          <w:szCs w:val="22"/>
        </w:rPr>
      </w:pPr>
      <w:r w:rsidRPr="0095792A">
        <w:rPr>
          <w:color w:val="000000"/>
          <w:szCs w:val="22"/>
        </w:rPr>
        <w:tab/>
      </w:r>
      <w:r w:rsidR="00D80019" w:rsidRPr="0095792A">
        <w:rPr>
          <w:color w:val="000000"/>
          <w:szCs w:val="22"/>
        </w:rPr>
        <w:t xml:space="preserve">Leukemie is een kanker van de witte bloedcellen. Deze witte bloedcellen helpen het lichaam </w:t>
      </w:r>
      <w:r w:rsidR="00EA10CD" w:rsidRPr="0095792A">
        <w:rPr>
          <w:color w:val="000000"/>
          <w:szCs w:val="22"/>
        </w:rPr>
        <w:t xml:space="preserve">gewoonlijk </w:t>
      </w:r>
      <w:r w:rsidR="00D80019" w:rsidRPr="0095792A">
        <w:rPr>
          <w:color w:val="000000"/>
          <w:szCs w:val="22"/>
        </w:rPr>
        <w:t xml:space="preserve">om infecties te bestrijden. Chronische myeloïde leukemie is een vorm van leukemie waarbij bepaalde </w:t>
      </w:r>
      <w:r w:rsidR="00561788" w:rsidRPr="0095792A">
        <w:rPr>
          <w:color w:val="000000"/>
          <w:szCs w:val="22"/>
        </w:rPr>
        <w:t xml:space="preserve">abnormale </w:t>
      </w:r>
      <w:r w:rsidR="00D80019" w:rsidRPr="0095792A">
        <w:rPr>
          <w:color w:val="000000"/>
          <w:szCs w:val="22"/>
        </w:rPr>
        <w:t>witte bloedcellen (genaamd myeloïde cellen) ongecontroleerd gaan groeien.</w:t>
      </w:r>
    </w:p>
    <w:p w14:paraId="1873F44B" w14:textId="77777777" w:rsidR="008F0E6A" w:rsidRPr="0095792A" w:rsidRDefault="008F0E6A" w:rsidP="00E048AB">
      <w:pPr>
        <w:tabs>
          <w:tab w:val="clear" w:pos="567"/>
          <w:tab w:val="left" w:pos="0"/>
        </w:tabs>
        <w:autoSpaceDE w:val="0"/>
        <w:autoSpaceDN w:val="0"/>
        <w:adjustRightInd w:val="0"/>
        <w:spacing w:line="240" w:lineRule="auto"/>
        <w:ind w:left="567" w:hanging="567"/>
        <w:rPr>
          <w:color w:val="000000"/>
          <w:szCs w:val="22"/>
        </w:rPr>
      </w:pPr>
    </w:p>
    <w:p w14:paraId="3BA3415C" w14:textId="77777777" w:rsidR="00D80019" w:rsidRPr="0095792A" w:rsidRDefault="00D80019" w:rsidP="00D80019">
      <w:pPr>
        <w:autoSpaceDE w:val="0"/>
        <w:autoSpaceDN w:val="0"/>
        <w:adjustRightInd w:val="0"/>
        <w:spacing w:line="240" w:lineRule="auto"/>
        <w:rPr>
          <w:color w:val="000000"/>
          <w:szCs w:val="22"/>
        </w:rPr>
      </w:pPr>
      <w:r w:rsidRPr="0095792A">
        <w:rPr>
          <w:color w:val="000000"/>
          <w:szCs w:val="22"/>
        </w:rPr>
        <w:t xml:space="preserve">Bij volwassen patiënten is Imatinib Actavis bedoeld voor gebruik in de meest geavanceerde fase van de ziekte (blastaire crisis). Bij kinderen en </w:t>
      </w:r>
      <w:r w:rsidR="00DC0A0E" w:rsidRPr="0095792A">
        <w:rPr>
          <w:color w:val="000000"/>
          <w:szCs w:val="22"/>
        </w:rPr>
        <w:t>jongeren tot 18 jaar</w:t>
      </w:r>
      <w:r w:rsidRPr="0095792A">
        <w:rPr>
          <w:color w:val="000000"/>
          <w:szCs w:val="22"/>
        </w:rPr>
        <w:t>, kan Imatinib Actavis worden gebruikt in verschillende fasen van de ziekte (chronische, acceleratiefase en blastaire crisis).</w:t>
      </w:r>
    </w:p>
    <w:p w14:paraId="336FA3A2" w14:textId="77777777" w:rsidR="008F0E6A" w:rsidRPr="0095792A" w:rsidRDefault="008F0E6A" w:rsidP="00D80019">
      <w:pPr>
        <w:autoSpaceDE w:val="0"/>
        <w:autoSpaceDN w:val="0"/>
        <w:adjustRightInd w:val="0"/>
        <w:spacing w:line="240" w:lineRule="auto"/>
        <w:rPr>
          <w:color w:val="000000"/>
          <w:szCs w:val="22"/>
        </w:rPr>
      </w:pPr>
    </w:p>
    <w:p w14:paraId="3F4B8670" w14:textId="77777777" w:rsidR="005D12B5" w:rsidRPr="00C067FA" w:rsidRDefault="005D12B5" w:rsidP="00E048AB">
      <w:pPr>
        <w:autoSpaceDE w:val="0"/>
        <w:autoSpaceDN w:val="0"/>
        <w:adjustRightInd w:val="0"/>
        <w:spacing w:line="240" w:lineRule="auto"/>
        <w:ind w:left="567" w:hanging="567"/>
        <w:rPr>
          <w:b/>
          <w:color w:val="000000"/>
          <w:szCs w:val="22"/>
          <w:lang w:val="en-US"/>
        </w:rPr>
      </w:pPr>
      <w:r w:rsidRPr="00C067FA">
        <w:rPr>
          <w:b/>
          <w:color w:val="000000"/>
          <w:szCs w:val="22"/>
          <w:lang w:val="en-US"/>
        </w:rPr>
        <w:t>-</w:t>
      </w:r>
      <w:r w:rsidRPr="00C067FA">
        <w:rPr>
          <w:b/>
          <w:color w:val="000000"/>
          <w:szCs w:val="22"/>
          <w:lang w:val="en-US"/>
        </w:rPr>
        <w:tab/>
        <w:t>Philadelphia chromosoom positieve actue lymfatische leukemia (Ph-positieve ALL).</w:t>
      </w:r>
    </w:p>
    <w:p w14:paraId="4F714D87" w14:textId="77777777" w:rsidR="004F094C" w:rsidRPr="0095792A" w:rsidRDefault="005D12B5" w:rsidP="00E048AB">
      <w:pPr>
        <w:autoSpaceDE w:val="0"/>
        <w:autoSpaceDN w:val="0"/>
        <w:adjustRightInd w:val="0"/>
        <w:spacing w:line="240" w:lineRule="auto"/>
        <w:ind w:left="567"/>
        <w:rPr>
          <w:color w:val="000000"/>
          <w:szCs w:val="22"/>
        </w:rPr>
      </w:pPr>
      <w:r w:rsidRPr="0095792A">
        <w:rPr>
          <w:color w:val="000000"/>
          <w:szCs w:val="22"/>
        </w:rPr>
        <w:t xml:space="preserve">Leukemie is een kanker van de witte bloodcellen. Deze witte cellen helpen het lichaam gewoonlijk om infecties te bestrijden. Acute lymfatische leukemie is een vorm van leukemie waarbij bepaalde abnormale witte bloedcellen (genaamd lymfoblasten) ongecontroleerd gaan groeien. Imatinib </w:t>
      </w:r>
      <w:r w:rsidR="00F579E8" w:rsidRPr="0095792A">
        <w:rPr>
          <w:color w:val="000000"/>
          <w:szCs w:val="22"/>
        </w:rPr>
        <w:t>Actavis</w:t>
      </w:r>
      <w:r w:rsidRPr="0095792A">
        <w:rPr>
          <w:color w:val="000000"/>
          <w:szCs w:val="22"/>
        </w:rPr>
        <w:t xml:space="preserve"> remt de groei van deze cellen.</w:t>
      </w:r>
    </w:p>
    <w:p w14:paraId="48B821E3" w14:textId="77777777" w:rsidR="004F094C" w:rsidRPr="0095792A" w:rsidRDefault="004F094C" w:rsidP="00E048AB">
      <w:pPr>
        <w:autoSpaceDE w:val="0"/>
        <w:autoSpaceDN w:val="0"/>
        <w:adjustRightInd w:val="0"/>
        <w:spacing w:line="240" w:lineRule="auto"/>
        <w:ind w:left="567"/>
        <w:rPr>
          <w:color w:val="000000"/>
          <w:szCs w:val="22"/>
        </w:rPr>
      </w:pPr>
    </w:p>
    <w:p w14:paraId="5AF8E63E" w14:textId="77777777" w:rsidR="00E84D81" w:rsidRPr="0095792A" w:rsidRDefault="00E84D81" w:rsidP="00E84D81">
      <w:pPr>
        <w:autoSpaceDE w:val="0"/>
        <w:autoSpaceDN w:val="0"/>
        <w:adjustRightInd w:val="0"/>
        <w:spacing w:line="240" w:lineRule="auto"/>
        <w:rPr>
          <w:color w:val="000000"/>
          <w:szCs w:val="22"/>
        </w:rPr>
      </w:pPr>
      <w:r w:rsidRPr="0095792A">
        <w:rPr>
          <w:b/>
          <w:color w:val="000000"/>
          <w:szCs w:val="22"/>
        </w:rPr>
        <w:t>Imatinib Actavis is ook een behandeling voor volwassenen met:</w:t>
      </w:r>
    </w:p>
    <w:p w14:paraId="19A5BE21" w14:textId="77777777" w:rsidR="005D12B5" w:rsidRPr="0095792A" w:rsidRDefault="005D12B5" w:rsidP="00E048AB">
      <w:pPr>
        <w:autoSpaceDE w:val="0"/>
        <w:autoSpaceDN w:val="0"/>
        <w:adjustRightInd w:val="0"/>
        <w:spacing w:line="240" w:lineRule="auto"/>
        <w:ind w:left="567"/>
        <w:rPr>
          <w:color w:val="000000"/>
          <w:szCs w:val="22"/>
        </w:rPr>
      </w:pPr>
      <w:r w:rsidRPr="0095792A">
        <w:rPr>
          <w:color w:val="000000"/>
          <w:szCs w:val="22"/>
        </w:rPr>
        <w:t xml:space="preserve"> </w:t>
      </w:r>
    </w:p>
    <w:p w14:paraId="067BB728" w14:textId="77777777" w:rsidR="005D12B5" w:rsidRPr="0095792A" w:rsidRDefault="005D12B5" w:rsidP="00E048AB">
      <w:pPr>
        <w:autoSpaceDE w:val="0"/>
        <w:autoSpaceDN w:val="0"/>
        <w:adjustRightInd w:val="0"/>
        <w:spacing w:line="240" w:lineRule="auto"/>
        <w:ind w:left="567" w:hanging="567"/>
        <w:rPr>
          <w:color w:val="000000"/>
          <w:szCs w:val="22"/>
        </w:rPr>
      </w:pPr>
      <w:r w:rsidRPr="0095792A">
        <w:rPr>
          <w:b/>
          <w:color w:val="000000"/>
          <w:szCs w:val="22"/>
        </w:rPr>
        <w:t>-</w:t>
      </w:r>
      <w:r w:rsidRPr="0095792A">
        <w:rPr>
          <w:b/>
          <w:color w:val="000000"/>
          <w:szCs w:val="22"/>
        </w:rPr>
        <w:tab/>
        <w:t xml:space="preserve">Myelodysplastic / myeloproliferatieve ziekten (MDS / MPD). </w:t>
      </w:r>
      <w:r w:rsidRPr="0095792A">
        <w:rPr>
          <w:color w:val="000000"/>
          <w:szCs w:val="22"/>
        </w:rPr>
        <w:t>Dit zijn een groep van bloedziekten waarbij sommige bloedcellen ongecontroleerd gaan groeien. Imatinib Act</w:t>
      </w:r>
      <w:r w:rsidR="00F579E8" w:rsidRPr="0095792A">
        <w:rPr>
          <w:color w:val="000000"/>
          <w:szCs w:val="22"/>
        </w:rPr>
        <w:t>avis</w:t>
      </w:r>
      <w:r w:rsidRPr="0095792A">
        <w:rPr>
          <w:color w:val="000000"/>
          <w:szCs w:val="22"/>
        </w:rPr>
        <w:t xml:space="preserve"> remt de groei van deze cellen in een bepaald subtype van deze ziekten. </w:t>
      </w:r>
    </w:p>
    <w:p w14:paraId="532E31BA" w14:textId="77777777" w:rsidR="005D12B5" w:rsidRPr="0095792A" w:rsidRDefault="005D12B5" w:rsidP="00E048AB">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r>
      <w:r w:rsidRPr="0095792A">
        <w:rPr>
          <w:b/>
          <w:color w:val="000000"/>
          <w:szCs w:val="22"/>
        </w:rPr>
        <w:t xml:space="preserve">Hypereosinofiel syndroom (HES) en / of chronische eosinofiele leukemie (CEL). </w:t>
      </w:r>
      <w:r w:rsidRPr="0095792A">
        <w:rPr>
          <w:color w:val="000000"/>
          <w:szCs w:val="22"/>
        </w:rPr>
        <w:t xml:space="preserve">Dit zijn bloedziekten waarbij sommige bloedcellen (genaamd eosinofielen) ongecontroleerd gaan groeien. Imatinib </w:t>
      </w:r>
      <w:r w:rsidR="00962F57" w:rsidRPr="0095792A">
        <w:rPr>
          <w:color w:val="000000"/>
          <w:szCs w:val="22"/>
        </w:rPr>
        <w:t xml:space="preserve">Actavis </w:t>
      </w:r>
      <w:r w:rsidRPr="0095792A">
        <w:rPr>
          <w:color w:val="000000"/>
          <w:szCs w:val="22"/>
        </w:rPr>
        <w:t xml:space="preserve"> remt de groei van deze cellen in een bepaald subtype van deze ziekten. </w:t>
      </w:r>
    </w:p>
    <w:p w14:paraId="2E368F41" w14:textId="77777777" w:rsidR="00937CBF" w:rsidRPr="0095792A" w:rsidRDefault="00937CBF" w:rsidP="00E048AB">
      <w:pPr>
        <w:autoSpaceDE w:val="0"/>
        <w:autoSpaceDN w:val="0"/>
        <w:adjustRightInd w:val="0"/>
        <w:spacing w:line="240" w:lineRule="auto"/>
        <w:ind w:left="567" w:hanging="567"/>
        <w:rPr>
          <w:color w:val="000000"/>
          <w:szCs w:val="22"/>
        </w:rPr>
      </w:pPr>
      <w:r w:rsidRPr="0095792A">
        <w:rPr>
          <w:b/>
          <w:color w:val="000000"/>
          <w:szCs w:val="22"/>
        </w:rPr>
        <w:t>-</w:t>
      </w:r>
      <w:r w:rsidRPr="0095792A">
        <w:rPr>
          <w:b/>
          <w:color w:val="000000"/>
          <w:szCs w:val="22"/>
        </w:rPr>
        <w:tab/>
        <w:t xml:space="preserve">Dermatofibrosarcoma protuberans (DFSP). </w:t>
      </w:r>
      <w:r w:rsidRPr="0095792A">
        <w:rPr>
          <w:color w:val="000000"/>
          <w:szCs w:val="22"/>
        </w:rPr>
        <w:t>DFSP is een kanker van het weefsel onder de huid, waarbij sommige cellen ongecontroleerd beginnen te groeien. Imatinib Act</w:t>
      </w:r>
      <w:r w:rsidR="00962F57" w:rsidRPr="0095792A">
        <w:rPr>
          <w:color w:val="000000"/>
          <w:szCs w:val="22"/>
        </w:rPr>
        <w:t>avis</w:t>
      </w:r>
      <w:r w:rsidRPr="0095792A">
        <w:rPr>
          <w:color w:val="000000"/>
          <w:szCs w:val="22"/>
        </w:rPr>
        <w:t xml:space="preserve"> remt de groei van deze cellen.</w:t>
      </w:r>
    </w:p>
    <w:p w14:paraId="7E226C8D" w14:textId="77777777" w:rsidR="00E84D81" w:rsidRPr="0095792A" w:rsidRDefault="00E84D81" w:rsidP="00E048AB">
      <w:pPr>
        <w:autoSpaceDE w:val="0"/>
        <w:autoSpaceDN w:val="0"/>
        <w:adjustRightInd w:val="0"/>
        <w:spacing w:line="240" w:lineRule="auto"/>
        <w:ind w:left="567" w:hanging="567"/>
        <w:rPr>
          <w:color w:val="000000"/>
          <w:szCs w:val="22"/>
        </w:rPr>
      </w:pPr>
    </w:p>
    <w:p w14:paraId="09AB696B" w14:textId="77777777" w:rsidR="00937CBF" w:rsidRPr="0095792A" w:rsidRDefault="00937CBF" w:rsidP="00E048AB">
      <w:pPr>
        <w:autoSpaceDE w:val="0"/>
        <w:autoSpaceDN w:val="0"/>
        <w:adjustRightInd w:val="0"/>
        <w:spacing w:line="240" w:lineRule="auto"/>
        <w:ind w:left="567" w:hanging="567"/>
        <w:rPr>
          <w:color w:val="000000"/>
          <w:szCs w:val="22"/>
        </w:rPr>
      </w:pPr>
      <w:r w:rsidRPr="0095792A">
        <w:rPr>
          <w:color w:val="000000"/>
          <w:szCs w:val="22"/>
        </w:rPr>
        <w:t xml:space="preserve">In de rest van de bijsluiter gebruiken we deze afkortingen als we over deze ziekten spreken. </w:t>
      </w:r>
    </w:p>
    <w:p w14:paraId="0FF7DBA8" w14:textId="77777777" w:rsidR="005D12B5" w:rsidRPr="0095792A" w:rsidRDefault="005D12B5" w:rsidP="00D80019">
      <w:pPr>
        <w:autoSpaceDE w:val="0"/>
        <w:autoSpaceDN w:val="0"/>
        <w:adjustRightInd w:val="0"/>
        <w:spacing w:line="240" w:lineRule="auto"/>
        <w:rPr>
          <w:color w:val="000000"/>
          <w:szCs w:val="22"/>
        </w:rPr>
      </w:pPr>
    </w:p>
    <w:p w14:paraId="32B26ED5" w14:textId="77777777" w:rsidR="00D80019" w:rsidRPr="0095792A" w:rsidRDefault="00D80019" w:rsidP="00D80019">
      <w:pPr>
        <w:autoSpaceDE w:val="0"/>
        <w:autoSpaceDN w:val="0"/>
        <w:adjustRightInd w:val="0"/>
        <w:spacing w:line="240" w:lineRule="auto"/>
        <w:rPr>
          <w:color w:val="000000"/>
          <w:szCs w:val="22"/>
        </w:rPr>
      </w:pPr>
      <w:r w:rsidRPr="0095792A">
        <w:rPr>
          <w:color w:val="000000"/>
          <w:szCs w:val="22"/>
        </w:rPr>
        <w:t>Als u vragen heeft over de manier waarop Imatinib Actavis werkt of waarom dit geneesmiddel aan u is voorgeschreven, vraag dit dan aan uw arts.</w:t>
      </w:r>
    </w:p>
    <w:p w14:paraId="0252C111" w14:textId="77777777" w:rsidR="00D80019" w:rsidRPr="0095792A" w:rsidRDefault="00D80019" w:rsidP="00D80019">
      <w:pPr>
        <w:autoSpaceDE w:val="0"/>
        <w:autoSpaceDN w:val="0"/>
        <w:adjustRightInd w:val="0"/>
        <w:spacing w:line="240" w:lineRule="auto"/>
        <w:rPr>
          <w:color w:val="000000"/>
          <w:szCs w:val="22"/>
        </w:rPr>
      </w:pPr>
    </w:p>
    <w:p w14:paraId="3BC55AEE" w14:textId="77777777" w:rsidR="00D80019" w:rsidRPr="0095792A" w:rsidRDefault="00D80019" w:rsidP="00D80019">
      <w:pPr>
        <w:autoSpaceDE w:val="0"/>
        <w:autoSpaceDN w:val="0"/>
        <w:adjustRightInd w:val="0"/>
        <w:spacing w:line="240" w:lineRule="auto"/>
        <w:rPr>
          <w:color w:val="000000"/>
          <w:szCs w:val="22"/>
        </w:rPr>
      </w:pPr>
    </w:p>
    <w:p w14:paraId="1D3E2752" w14:textId="77777777" w:rsidR="00D80019" w:rsidRPr="0095792A" w:rsidRDefault="00D75C52" w:rsidP="00D80019">
      <w:pPr>
        <w:rPr>
          <w:b/>
          <w:caps/>
          <w:color w:val="000000"/>
          <w:szCs w:val="22"/>
        </w:rPr>
      </w:pPr>
      <w:r w:rsidRPr="0095792A">
        <w:rPr>
          <w:b/>
          <w:caps/>
          <w:color w:val="000000"/>
          <w:szCs w:val="22"/>
        </w:rPr>
        <w:t>2.</w:t>
      </w:r>
      <w:r w:rsidR="00634179" w:rsidRPr="0095792A">
        <w:rPr>
          <w:b/>
          <w:caps/>
          <w:color w:val="000000"/>
          <w:szCs w:val="22"/>
        </w:rPr>
        <w:tab/>
      </w:r>
      <w:r w:rsidR="00634179" w:rsidRPr="0095792A">
        <w:rPr>
          <w:b/>
          <w:color w:val="000000"/>
          <w:szCs w:val="22"/>
        </w:rPr>
        <w:t>Wanneer mag u dit middel niet gebruiken of moet u er extra voorzichtig mee zijn?</w:t>
      </w:r>
    </w:p>
    <w:p w14:paraId="74772A83" w14:textId="77777777" w:rsidR="00D80019" w:rsidRPr="0095792A" w:rsidRDefault="00D80019" w:rsidP="00D80019">
      <w:pPr>
        <w:autoSpaceDE w:val="0"/>
        <w:autoSpaceDN w:val="0"/>
        <w:adjustRightInd w:val="0"/>
        <w:spacing w:line="240" w:lineRule="auto"/>
        <w:rPr>
          <w:bCs/>
          <w:color w:val="000000"/>
          <w:szCs w:val="22"/>
        </w:rPr>
      </w:pPr>
    </w:p>
    <w:p w14:paraId="1AA6C67F" w14:textId="77777777" w:rsidR="00D80019" w:rsidRPr="0095792A" w:rsidRDefault="00D80019" w:rsidP="00D80019">
      <w:pPr>
        <w:autoSpaceDE w:val="0"/>
        <w:autoSpaceDN w:val="0"/>
        <w:adjustRightInd w:val="0"/>
        <w:spacing w:line="240" w:lineRule="auto"/>
        <w:rPr>
          <w:color w:val="000000"/>
          <w:szCs w:val="22"/>
        </w:rPr>
      </w:pPr>
      <w:r w:rsidRPr="0095792A">
        <w:rPr>
          <w:color w:val="000000"/>
          <w:szCs w:val="22"/>
        </w:rPr>
        <w:t xml:space="preserve">Imatinib Actavis </w:t>
      </w:r>
      <w:r w:rsidR="00561788" w:rsidRPr="0095792A">
        <w:rPr>
          <w:color w:val="000000"/>
          <w:szCs w:val="22"/>
        </w:rPr>
        <w:t xml:space="preserve">wordt </w:t>
      </w:r>
      <w:r w:rsidRPr="0095792A">
        <w:rPr>
          <w:color w:val="000000"/>
          <w:szCs w:val="22"/>
        </w:rPr>
        <w:t>alleen aan u voorgeschreven door een arts die ervaring heeft met geneesmiddelen ter behandeling van bloedkanker</w:t>
      </w:r>
      <w:r w:rsidR="00907A3B" w:rsidRPr="0095792A">
        <w:rPr>
          <w:color w:val="000000"/>
          <w:szCs w:val="22"/>
        </w:rPr>
        <w:t xml:space="preserve"> of vaste tumoren</w:t>
      </w:r>
      <w:r w:rsidRPr="0095792A">
        <w:rPr>
          <w:color w:val="000000"/>
          <w:szCs w:val="22"/>
        </w:rPr>
        <w:t>.</w:t>
      </w:r>
    </w:p>
    <w:p w14:paraId="0B19C6FD" w14:textId="77777777" w:rsidR="00D80019" w:rsidRPr="0095792A" w:rsidRDefault="00D80019" w:rsidP="00D80019">
      <w:pPr>
        <w:autoSpaceDE w:val="0"/>
        <w:autoSpaceDN w:val="0"/>
        <w:adjustRightInd w:val="0"/>
        <w:spacing w:line="240" w:lineRule="auto"/>
        <w:rPr>
          <w:color w:val="000000"/>
          <w:szCs w:val="22"/>
        </w:rPr>
      </w:pPr>
    </w:p>
    <w:p w14:paraId="76F38B02" w14:textId="77777777" w:rsidR="00D80019" w:rsidRPr="0095792A" w:rsidRDefault="00D80019" w:rsidP="00D80019">
      <w:pPr>
        <w:autoSpaceDE w:val="0"/>
        <w:autoSpaceDN w:val="0"/>
        <w:adjustRightInd w:val="0"/>
        <w:spacing w:line="240" w:lineRule="auto"/>
        <w:rPr>
          <w:color w:val="000000"/>
          <w:szCs w:val="22"/>
        </w:rPr>
      </w:pPr>
      <w:r w:rsidRPr="0095792A">
        <w:rPr>
          <w:color w:val="000000"/>
          <w:szCs w:val="22"/>
        </w:rPr>
        <w:t xml:space="preserve">Volg alle instructies van uw arts zorgvuldig op, ook al </w:t>
      </w:r>
      <w:r w:rsidR="00561788" w:rsidRPr="0095792A">
        <w:rPr>
          <w:color w:val="000000"/>
          <w:szCs w:val="22"/>
        </w:rPr>
        <w:t xml:space="preserve">verschillen ze </w:t>
      </w:r>
      <w:r w:rsidRPr="0095792A">
        <w:rPr>
          <w:color w:val="000000"/>
          <w:szCs w:val="22"/>
        </w:rPr>
        <w:t>van de algemene informatie</w:t>
      </w:r>
      <w:r w:rsidR="00561788" w:rsidRPr="0095792A">
        <w:rPr>
          <w:color w:val="000000"/>
          <w:szCs w:val="22"/>
        </w:rPr>
        <w:t xml:space="preserve"> opgenomen</w:t>
      </w:r>
      <w:r w:rsidRPr="0095792A">
        <w:rPr>
          <w:color w:val="000000"/>
          <w:szCs w:val="22"/>
        </w:rPr>
        <w:t xml:space="preserve"> in deze bijsluiter.</w:t>
      </w:r>
    </w:p>
    <w:p w14:paraId="7828C748" w14:textId="77777777" w:rsidR="00D80019" w:rsidRPr="0095792A" w:rsidRDefault="00D80019" w:rsidP="00D80019">
      <w:pPr>
        <w:autoSpaceDE w:val="0"/>
        <w:autoSpaceDN w:val="0"/>
        <w:adjustRightInd w:val="0"/>
        <w:spacing w:line="240" w:lineRule="auto"/>
        <w:rPr>
          <w:color w:val="000000"/>
          <w:szCs w:val="22"/>
        </w:rPr>
      </w:pPr>
    </w:p>
    <w:p w14:paraId="4F72033A" w14:textId="77777777" w:rsidR="00D80019" w:rsidRPr="0095792A" w:rsidRDefault="00D80019" w:rsidP="00D80019">
      <w:pPr>
        <w:rPr>
          <w:b/>
          <w:color w:val="000000"/>
          <w:szCs w:val="22"/>
        </w:rPr>
      </w:pPr>
      <w:r w:rsidRPr="0095792A">
        <w:rPr>
          <w:b/>
          <w:color w:val="000000"/>
          <w:szCs w:val="22"/>
        </w:rPr>
        <w:t>Wanneer mag u dit middel niet gebruiken?</w:t>
      </w:r>
    </w:p>
    <w:p w14:paraId="63F29B77" w14:textId="77777777" w:rsidR="00D80019" w:rsidRPr="0095792A" w:rsidRDefault="00D80019" w:rsidP="00D80019">
      <w:pPr>
        <w:ind w:left="567" w:hanging="567"/>
        <w:rPr>
          <w:color w:val="000000"/>
          <w:szCs w:val="22"/>
        </w:rPr>
      </w:pPr>
      <w:r w:rsidRPr="0095792A">
        <w:rPr>
          <w:color w:val="000000"/>
          <w:szCs w:val="22"/>
        </w:rPr>
        <w:t xml:space="preserve">- </w:t>
      </w:r>
      <w:r w:rsidRPr="0095792A">
        <w:rPr>
          <w:color w:val="000000"/>
          <w:szCs w:val="22"/>
        </w:rPr>
        <w:tab/>
        <w:t xml:space="preserve">U bent allergisch voor </w:t>
      </w:r>
      <w:r w:rsidR="000638D2" w:rsidRPr="0095792A">
        <w:rPr>
          <w:color w:val="000000"/>
          <w:szCs w:val="22"/>
        </w:rPr>
        <w:t>een</w:t>
      </w:r>
      <w:r w:rsidRPr="0095792A">
        <w:rPr>
          <w:color w:val="000000"/>
          <w:szCs w:val="22"/>
        </w:rPr>
        <w:t xml:space="preserve"> van de stoffen in dit geneesmiddel. Deze stoffen kunt u vinden </w:t>
      </w:r>
      <w:r w:rsidR="000638D2" w:rsidRPr="0095792A">
        <w:rPr>
          <w:color w:val="000000"/>
          <w:szCs w:val="22"/>
        </w:rPr>
        <w:t xml:space="preserve">in </w:t>
      </w:r>
      <w:r w:rsidRPr="0095792A">
        <w:rPr>
          <w:color w:val="000000"/>
          <w:szCs w:val="22"/>
        </w:rPr>
        <w:t>rubriek 6.</w:t>
      </w:r>
    </w:p>
    <w:p w14:paraId="6D430470" w14:textId="77777777" w:rsidR="00D80019" w:rsidRPr="0095792A" w:rsidRDefault="00D80019" w:rsidP="00D80019">
      <w:pPr>
        <w:autoSpaceDE w:val="0"/>
        <w:autoSpaceDN w:val="0"/>
        <w:adjustRightInd w:val="0"/>
        <w:spacing w:line="240" w:lineRule="auto"/>
        <w:ind w:left="567" w:hanging="567"/>
        <w:rPr>
          <w:color w:val="000000"/>
          <w:szCs w:val="22"/>
        </w:rPr>
      </w:pPr>
    </w:p>
    <w:p w14:paraId="3F0E1F38" w14:textId="77777777" w:rsidR="00D80019" w:rsidRPr="0095792A" w:rsidRDefault="00D80019" w:rsidP="00D80019">
      <w:pPr>
        <w:autoSpaceDE w:val="0"/>
        <w:autoSpaceDN w:val="0"/>
        <w:adjustRightInd w:val="0"/>
        <w:spacing w:line="240" w:lineRule="auto"/>
        <w:rPr>
          <w:color w:val="000000"/>
          <w:szCs w:val="22"/>
        </w:rPr>
      </w:pPr>
      <w:r w:rsidRPr="0095792A">
        <w:rPr>
          <w:color w:val="000000"/>
          <w:szCs w:val="22"/>
        </w:rPr>
        <w:t xml:space="preserve">Als dit op u van toepassing is, </w:t>
      </w:r>
      <w:r w:rsidRPr="0095792A">
        <w:rPr>
          <w:b/>
          <w:color w:val="000000"/>
          <w:szCs w:val="22"/>
        </w:rPr>
        <w:t>raadpleeg dan uw arts zonder Imatinib Actavis in te nemen</w:t>
      </w:r>
      <w:r w:rsidRPr="0095792A">
        <w:rPr>
          <w:color w:val="000000"/>
          <w:szCs w:val="22"/>
        </w:rPr>
        <w:t>.</w:t>
      </w:r>
    </w:p>
    <w:p w14:paraId="1BD07BCA" w14:textId="77777777" w:rsidR="00D80019" w:rsidRPr="0095792A" w:rsidRDefault="00D80019" w:rsidP="00D80019">
      <w:pPr>
        <w:autoSpaceDE w:val="0"/>
        <w:autoSpaceDN w:val="0"/>
        <w:adjustRightInd w:val="0"/>
        <w:spacing w:line="240" w:lineRule="auto"/>
        <w:rPr>
          <w:color w:val="000000"/>
          <w:szCs w:val="22"/>
        </w:rPr>
      </w:pPr>
    </w:p>
    <w:p w14:paraId="2829C30F" w14:textId="77777777" w:rsidR="00D80019" w:rsidRPr="0095792A" w:rsidRDefault="00D80019" w:rsidP="00D80019">
      <w:pPr>
        <w:autoSpaceDE w:val="0"/>
        <w:autoSpaceDN w:val="0"/>
        <w:adjustRightInd w:val="0"/>
        <w:spacing w:line="240" w:lineRule="auto"/>
        <w:rPr>
          <w:bCs/>
          <w:color w:val="000000"/>
          <w:szCs w:val="22"/>
        </w:rPr>
      </w:pPr>
      <w:r w:rsidRPr="0095792A">
        <w:rPr>
          <w:color w:val="000000"/>
          <w:szCs w:val="22"/>
        </w:rPr>
        <w:t>Als u denkt dat u allergisch zou kunnen zijn, maar u het niet zeker weet, vraag dan uw arts om advies.</w:t>
      </w:r>
    </w:p>
    <w:p w14:paraId="652CE5A5" w14:textId="77777777" w:rsidR="00D80019" w:rsidRPr="0095792A" w:rsidRDefault="00D80019" w:rsidP="00D80019">
      <w:pPr>
        <w:autoSpaceDE w:val="0"/>
        <w:autoSpaceDN w:val="0"/>
        <w:adjustRightInd w:val="0"/>
        <w:spacing w:line="240" w:lineRule="auto"/>
        <w:rPr>
          <w:color w:val="000000"/>
          <w:szCs w:val="22"/>
        </w:rPr>
      </w:pPr>
    </w:p>
    <w:p w14:paraId="0672EAEC" w14:textId="77777777" w:rsidR="00D80019" w:rsidRPr="0095792A" w:rsidRDefault="00D80019" w:rsidP="00D80019">
      <w:pPr>
        <w:rPr>
          <w:b/>
          <w:color w:val="000000"/>
          <w:szCs w:val="22"/>
        </w:rPr>
      </w:pPr>
      <w:r w:rsidRPr="0095792A">
        <w:rPr>
          <w:b/>
          <w:color w:val="000000"/>
          <w:szCs w:val="22"/>
        </w:rPr>
        <w:t>Wanneer moet u extra voorzichtig zijn met dit middel?</w:t>
      </w:r>
    </w:p>
    <w:p w14:paraId="01AB1C81" w14:textId="77777777" w:rsidR="00D80019" w:rsidRPr="0095792A" w:rsidRDefault="00D80019" w:rsidP="00D80019">
      <w:pPr>
        <w:rPr>
          <w:color w:val="000000"/>
          <w:szCs w:val="22"/>
        </w:rPr>
      </w:pPr>
      <w:r w:rsidRPr="0095792A">
        <w:rPr>
          <w:color w:val="000000"/>
          <w:szCs w:val="22"/>
        </w:rPr>
        <w:t>Neem contact op met uw arts of apotheker voordat u dit middel gebruikt:</w:t>
      </w:r>
    </w:p>
    <w:p w14:paraId="1C714041" w14:textId="77777777" w:rsidR="00D80019" w:rsidRPr="0095792A" w:rsidRDefault="00D80019" w:rsidP="00D80019">
      <w:pPr>
        <w:autoSpaceDE w:val="0"/>
        <w:autoSpaceDN w:val="0"/>
        <w:adjustRightInd w:val="0"/>
        <w:spacing w:line="240" w:lineRule="auto"/>
        <w:rPr>
          <w:color w:val="000000"/>
          <w:szCs w:val="22"/>
        </w:rPr>
      </w:pPr>
      <w:r w:rsidRPr="0095792A">
        <w:rPr>
          <w:color w:val="000000"/>
          <w:szCs w:val="22"/>
        </w:rPr>
        <w:t xml:space="preserve">- </w:t>
      </w:r>
      <w:r w:rsidRPr="0095792A">
        <w:rPr>
          <w:color w:val="000000"/>
          <w:szCs w:val="22"/>
        </w:rPr>
        <w:tab/>
        <w:t>als u een</w:t>
      </w:r>
      <w:r w:rsidR="004B1482" w:rsidRPr="0095792A">
        <w:rPr>
          <w:color w:val="000000"/>
          <w:szCs w:val="22"/>
        </w:rPr>
        <w:t xml:space="preserve"> probleem met uw</w:t>
      </w:r>
      <w:r w:rsidRPr="0095792A">
        <w:rPr>
          <w:color w:val="000000"/>
          <w:szCs w:val="22"/>
        </w:rPr>
        <w:t xml:space="preserve"> lever-, nier- of hart heeft of ooit heeft gehad.</w:t>
      </w:r>
    </w:p>
    <w:p w14:paraId="3FBACAB8" w14:textId="77777777" w:rsidR="00D80019" w:rsidRPr="0095792A" w:rsidRDefault="00D80019" w:rsidP="00D80019">
      <w:pPr>
        <w:autoSpaceDE w:val="0"/>
        <w:autoSpaceDN w:val="0"/>
        <w:adjustRightInd w:val="0"/>
        <w:spacing w:line="240" w:lineRule="auto"/>
        <w:rPr>
          <w:color w:val="000000"/>
          <w:szCs w:val="22"/>
        </w:rPr>
      </w:pPr>
      <w:r w:rsidRPr="0095792A">
        <w:rPr>
          <w:color w:val="000000"/>
          <w:szCs w:val="22"/>
        </w:rPr>
        <w:t xml:space="preserve">- </w:t>
      </w:r>
      <w:r w:rsidRPr="0095792A">
        <w:rPr>
          <w:color w:val="000000"/>
          <w:szCs w:val="22"/>
        </w:rPr>
        <w:tab/>
        <w:t>als u het geneesmiddel levothyroxine gebruikt omdat uw schildklier is verwijderd.</w:t>
      </w:r>
    </w:p>
    <w:p w14:paraId="10FD42BE" w14:textId="7F18E257" w:rsidR="00BD74A9" w:rsidRPr="0095792A" w:rsidRDefault="00F648C8" w:rsidP="00BD74A9">
      <w:pPr>
        <w:pStyle w:val="Default"/>
        <w:widowControl w:val="0"/>
        <w:ind w:left="567" w:hanging="567"/>
        <w:rPr>
          <w:sz w:val="22"/>
          <w:szCs w:val="22"/>
        </w:rPr>
      </w:pPr>
      <w:r w:rsidRPr="0095792A">
        <w:rPr>
          <w:color w:val="000000"/>
          <w:sz w:val="22"/>
          <w:szCs w:val="22"/>
        </w:rPr>
        <w:t xml:space="preserve">- </w:t>
      </w:r>
      <w:r w:rsidRPr="0095792A">
        <w:rPr>
          <w:color w:val="000000"/>
          <w:sz w:val="22"/>
          <w:szCs w:val="22"/>
        </w:rPr>
        <w:tab/>
      </w:r>
      <w:r w:rsidRPr="0095792A">
        <w:rPr>
          <w:sz w:val="22"/>
          <w:szCs w:val="22"/>
        </w:rPr>
        <w:t xml:space="preserve">wanneer u ooit een hepatitis B-infectie hebt gehad of die nu mogelijk hebt. Dit is omdat </w:t>
      </w:r>
      <w:r w:rsidRPr="0095792A">
        <w:rPr>
          <w:color w:val="000000"/>
          <w:sz w:val="22"/>
          <w:szCs w:val="22"/>
        </w:rPr>
        <w:t>Imatinib Actavis</w:t>
      </w:r>
      <w:r w:rsidRPr="0095792A">
        <w:rPr>
          <w:sz w:val="22"/>
          <w:szCs w:val="22"/>
        </w:rPr>
        <w:t xml:space="preserve"> ervoor kan zorgen dat de hepatitis B opnieuw actief wordt, wat in sommige gevallen fataal kan zijn. Voordat met de behandeling wordt begonnen, worden patiënten door hun arts zorgvuldig gecontroleerd op tekenen van deze infectie.</w:t>
      </w:r>
    </w:p>
    <w:p w14:paraId="7BFFBBCC" w14:textId="30938B44" w:rsidR="00F648C8" w:rsidRPr="0095792A" w:rsidRDefault="00BD74A9" w:rsidP="00BD74A9">
      <w:pPr>
        <w:autoSpaceDE w:val="0"/>
        <w:autoSpaceDN w:val="0"/>
        <w:adjustRightInd w:val="0"/>
        <w:spacing w:line="240" w:lineRule="auto"/>
        <w:ind w:left="567" w:hanging="567"/>
        <w:rPr>
          <w:color w:val="000000"/>
          <w:szCs w:val="22"/>
        </w:rPr>
      </w:pPr>
      <w:r w:rsidRPr="0095792A">
        <w:rPr>
          <w:szCs w:val="22"/>
        </w:rPr>
        <w:t>-</w:t>
      </w:r>
      <w:r w:rsidRPr="0095792A">
        <w:rPr>
          <w:szCs w:val="22"/>
        </w:rPr>
        <w:tab/>
        <w:t>als u last heeft van blauwe plekken, bloedingen, koorts, vermoeidheid en verwardheid terwijl u Imatinib Actavis inneemt, neem dan contact op met uw arts. Dit kan een teken zijn van een bepaald soort schade aan uw bloedvaten, die ook wel trombotische microangiopathie (TMA) wordt genoemd.</w:t>
      </w:r>
    </w:p>
    <w:p w14:paraId="1CD481D7" w14:textId="77777777" w:rsidR="00D80019" w:rsidRPr="0095792A" w:rsidRDefault="00D80019" w:rsidP="00D80019">
      <w:pPr>
        <w:autoSpaceDE w:val="0"/>
        <w:autoSpaceDN w:val="0"/>
        <w:adjustRightInd w:val="0"/>
        <w:spacing w:line="240" w:lineRule="auto"/>
        <w:rPr>
          <w:color w:val="000000"/>
          <w:szCs w:val="22"/>
        </w:rPr>
      </w:pPr>
      <w:r w:rsidRPr="0095792A">
        <w:rPr>
          <w:color w:val="000000"/>
          <w:szCs w:val="22"/>
        </w:rPr>
        <w:t xml:space="preserve">Als één van deze situaties op u van toepassing is, </w:t>
      </w:r>
      <w:r w:rsidRPr="0095792A">
        <w:rPr>
          <w:b/>
          <w:color w:val="000000"/>
          <w:szCs w:val="22"/>
        </w:rPr>
        <w:t xml:space="preserve">raadpleeg dan uw arts voordat u Imatinib Actavis </w:t>
      </w:r>
      <w:r w:rsidR="004B1482" w:rsidRPr="0095792A">
        <w:rPr>
          <w:b/>
          <w:color w:val="000000"/>
          <w:szCs w:val="22"/>
        </w:rPr>
        <w:t>gaat gebruiken</w:t>
      </w:r>
      <w:r w:rsidRPr="0095792A">
        <w:rPr>
          <w:color w:val="000000"/>
          <w:szCs w:val="22"/>
        </w:rPr>
        <w:t>.</w:t>
      </w:r>
    </w:p>
    <w:p w14:paraId="1F85CAFB" w14:textId="77777777" w:rsidR="00E84D81" w:rsidRPr="0095792A" w:rsidRDefault="00E84D81" w:rsidP="00D80019">
      <w:pPr>
        <w:autoSpaceDE w:val="0"/>
        <w:autoSpaceDN w:val="0"/>
        <w:adjustRightInd w:val="0"/>
        <w:spacing w:line="240" w:lineRule="auto"/>
        <w:rPr>
          <w:color w:val="000000"/>
          <w:szCs w:val="22"/>
        </w:rPr>
      </w:pPr>
    </w:p>
    <w:p w14:paraId="6AC8C9A9" w14:textId="77777777" w:rsidR="00E84D81" w:rsidRPr="0095792A" w:rsidRDefault="00E84D81" w:rsidP="00D80019">
      <w:pPr>
        <w:autoSpaceDE w:val="0"/>
        <w:autoSpaceDN w:val="0"/>
        <w:adjustRightInd w:val="0"/>
        <w:spacing w:line="240" w:lineRule="auto"/>
        <w:rPr>
          <w:color w:val="000000"/>
          <w:szCs w:val="22"/>
        </w:rPr>
      </w:pPr>
      <w:r w:rsidRPr="0095792A">
        <w:rPr>
          <w:color w:val="000000"/>
          <w:szCs w:val="22"/>
        </w:rPr>
        <w:t>U kunt gevoeliger worden voor zonlicht wanneer u Imatinib Actavis gebruikt. Het is belangrijk om huid die blootgesteld wordt aan de zon te bedekken en om zonnebrandcrème met een hoge beschermingsfactor (SPF) te gebruiken. Deze voorzorgsmaatregelen zijn ook van toepassing voor kinderen.</w:t>
      </w:r>
    </w:p>
    <w:p w14:paraId="33ED475D" w14:textId="77777777" w:rsidR="00D80019" w:rsidRPr="0095792A" w:rsidRDefault="00D80019" w:rsidP="00D80019">
      <w:pPr>
        <w:autoSpaceDE w:val="0"/>
        <w:autoSpaceDN w:val="0"/>
        <w:adjustRightInd w:val="0"/>
        <w:spacing w:line="240" w:lineRule="auto"/>
        <w:rPr>
          <w:color w:val="000000"/>
          <w:szCs w:val="22"/>
        </w:rPr>
      </w:pPr>
    </w:p>
    <w:p w14:paraId="30D79513" w14:textId="77777777" w:rsidR="00825782" w:rsidRPr="0095792A" w:rsidRDefault="00D80019" w:rsidP="00D80019">
      <w:pPr>
        <w:autoSpaceDE w:val="0"/>
        <w:autoSpaceDN w:val="0"/>
        <w:adjustRightInd w:val="0"/>
        <w:spacing w:line="240" w:lineRule="auto"/>
        <w:rPr>
          <w:color w:val="000000"/>
          <w:szCs w:val="22"/>
        </w:rPr>
      </w:pPr>
      <w:r w:rsidRPr="0095792A">
        <w:rPr>
          <w:b/>
          <w:color w:val="000000"/>
          <w:szCs w:val="22"/>
        </w:rPr>
        <w:t>Informeer uw arts onmiddellijk als</w:t>
      </w:r>
      <w:r w:rsidR="003F066F" w:rsidRPr="0095792A">
        <w:rPr>
          <w:b/>
          <w:color w:val="000000"/>
          <w:szCs w:val="22"/>
        </w:rPr>
        <w:t xml:space="preserve"> u</w:t>
      </w:r>
      <w:r w:rsidRPr="0095792A">
        <w:rPr>
          <w:b/>
          <w:color w:val="000000"/>
          <w:szCs w:val="22"/>
        </w:rPr>
        <w:t xml:space="preserve"> tijdens de behandeling met imatinib Actavis</w:t>
      </w:r>
      <w:r w:rsidRPr="0095792A">
        <w:rPr>
          <w:color w:val="000000"/>
          <w:szCs w:val="22"/>
        </w:rPr>
        <w:t xml:space="preserve"> </w:t>
      </w:r>
      <w:r w:rsidR="003F066F" w:rsidRPr="0095792A">
        <w:rPr>
          <w:color w:val="000000"/>
          <w:szCs w:val="22"/>
        </w:rPr>
        <w:t xml:space="preserve">heel snel aankomt in </w:t>
      </w:r>
      <w:r w:rsidRPr="0095792A">
        <w:rPr>
          <w:color w:val="000000"/>
          <w:szCs w:val="22"/>
        </w:rPr>
        <w:t xml:space="preserve">gewicht. </w:t>
      </w:r>
      <w:r w:rsidR="00001410" w:rsidRPr="0095792A">
        <w:rPr>
          <w:color w:val="000000"/>
          <w:szCs w:val="22"/>
        </w:rPr>
        <w:t>Door Imatinib Actavis kan uw lichaam mogelijk vocht vasthouden (ernstige vochtophoping)</w:t>
      </w:r>
      <w:r w:rsidRPr="0095792A">
        <w:rPr>
          <w:color w:val="000000"/>
          <w:szCs w:val="22"/>
        </w:rPr>
        <w:t>.</w:t>
      </w:r>
    </w:p>
    <w:p w14:paraId="597ECF05" w14:textId="77777777" w:rsidR="00825782" w:rsidRPr="0095792A" w:rsidRDefault="00825782" w:rsidP="00D80019">
      <w:pPr>
        <w:autoSpaceDE w:val="0"/>
        <w:autoSpaceDN w:val="0"/>
        <w:adjustRightInd w:val="0"/>
        <w:spacing w:line="240" w:lineRule="auto"/>
        <w:rPr>
          <w:color w:val="000000"/>
          <w:szCs w:val="22"/>
        </w:rPr>
      </w:pPr>
    </w:p>
    <w:p w14:paraId="70D8D9D7" w14:textId="77777777" w:rsidR="00D80019" w:rsidRPr="0095792A" w:rsidRDefault="00547054" w:rsidP="00D80019">
      <w:pPr>
        <w:autoSpaceDE w:val="0"/>
        <w:autoSpaceDN w:val="0"/>
        <w:adjustRightInd w:val="0"/>
        <w:spacing w:line="240" w:lineRule="auto"/>
        <w:rPr>
          <w:color w:val="000000"/>
          <w:szCs w:val="22"/>
        </w:rPr>
      </w:pPr>
      <w:r w:rsidRPr="0095792A">
        <w:rPr>
          <w:color w:val="000000"/>
          <w:szCs w:val="22"/>
        </w:rPr>
        <w:t>Terwijl u Imatinib Actavis inneemt zal uw arts regelmatig controleren of het geneesmiddel werkt. U zal ook regelmatig bloedtesten krijgen en gewogen worden.</w:t>
      </w:r>
    </w:p>
    <w:p w14:paraId="4A2A03F1" w14:textId="77777777" w:rsidR="00155AFA" w:rsidRPr="0095792A" w:rsidRDefault="00155AFA" w:rsidP="00D80019">
      <w:pPr>
        <w:autoSpaceDE w:val="0"/>
        <w:autoSpaceDN w:val="0"/>
        <w:adjustRightInd w:val="0"/>
        <w:spacing w:line="240" w:lineRule="auto"/>
        <w:rPr>
          <w:b/>
          <w:color w:val="000000"/>
          <w:szCs w:val="22"/>
        </w:rPr>
      </w:pPr>
    </w:p>
    <w:p w14:paraId="48E611B0" w14:textId="77777777" w:rsidR="00D80019" w:rsidRPr="0095792A" w:rsidRDefault="00D80019" w:rsidP="00D80019">
      <w:pPr>
        <w:autoSpaceDE w:val="0"/>
        <w:autoSpaceDN w:val="0"/>
        <w:adjustRightInd w:val="0"/>
        <w:spacing w:line="240" w:lineRule="auto"/>
        <w:rPr>
          <w:b/>
          <w:bCs/>
          <w:color w:val="000000"/>
          <w:szCs w:val="22"/>
        </w:rPr>
      </w:pPr>
      <w:r w:rsidRPr="0095792A">
        <w:rPr>
          <w:b/>
          <w:color w:val="000000"/>
          <w:szCs w:val="22"/>
        </w:rPr>
        <w:t>Kinderen en jong</w:t>
      </w:r>
      <w:r w:rsidR="00DC0A0E" w:rsidRPr="0095792A">
        <w:rPr>
          <w:b/>
          <w:color w:val="000000"/>
          <w:szCs w:val="22"/>
        </w:rPr>
        <w:t>eren tot 18 jaar</w:t>
      </w:r>
    </w:p>
    <w:p w14:paraId="3D415E4F" w14:textId="60FFCCEC" w:rsidR="00907A3B" w:rsidRPr="0095792A" w:rsidRDefault="00D80019" w:rsidP="00D80019">
      <w:pPr>
        <w:autoSpaceDE w:val="0"/>
        <w:autoSpaceDN w:val="0"/>
        <w:adjustRightInd w:val="0"/>
        <w:spacing w:line="240" w:lineRule="auto"/>
        <w:rPr>
          <w:color w:val="000000"/>
          <w:szCs w:val="22"/>
        </w:rPr>
      </w:pPr>
      <w:r w:rsidRPr="0095792A">
        <w:rPr>
          <w:color w:val="000000"/>
          <w:szCs w:val="22"/>
        </w:rPr>
        <w:t xml:space="preserve">Imatinib Actavis </w:t>
      </w:r>
      <w:r w:rsidR="00EB31D4" w:rsidRPr="0095792A">
        <w:rPr>
          <w:color w:val="000000"/>
          <w:szCs w:val="22"/>
        </w:rPr>
        <w:t>is eveneens een</w:t>
      </w:r>
      <w:r w:rsidRPr="0095792A">
        <w:rPr>
          <w:color w:val="000000"/>
          <w:szCs w:val="22"/>
        </w:rPr>
        <w:t xml:space="preserve"> behandeling </w:t>
      </w:r>
      <w:r w:rsidR="00E84D81" w:rsidRPr="0095792A">
        <w:rPr>
          <w:color w:val="000000"/>
          <w:szCs w:val="22"/>
        </w:rPr>
        <w:t xml:space="preserve">voor </w:t>
      </w:r>
      <w:r w:rsidRPr="0095792A">
        <w:rPr>
          <w:color w:val="000000"/>
          <w:szCs w:val="22"/>
        </w:rPr>
        <w:t xml:space="preserve">kinderen met CML. Er is geen ervaring </w:t>
      </w:r>
      <w:r w:rsidR="00825782" w:rsidRPr="0095792A">
        <w:rPr>
          <w:color w:val="000000"/>
          <w:szCs w:val="22"/>
        </w:rPr>
        <w:t xml:space="preserve">met CML </w:t>
      </w:r>
      <w:r w:rsidRPr="0095792A">
        <w:rPr>
          <w:color w:val="000000"/>
          <w:szCs w:val="22"/>
        </w:rPr>
        <w:t>bij kinderen jonger dan 2</w:t>
      </w:r>
      <w:r w:rsidR="00825782" w:rsidRPr="0095792A">
        <w:rPr>
          <w:color w:val="000000"/>
          <w:szCs w:val="22"/>
        </w:rPr>
        <w:t xml:space="preserve"> jaar</w:t>
      </w:r>
      <w:r w:rsidRPr="0095792A">
        <w:rPr>
          <w:color w:val="000000"/>
          <w:szCs w:val="22"/>
        </w:rPr>
        <w:t>.</w:t>
      </w:r>
      <w:r w:rsidR="00907A3B" w:rsidRPr="0095792A">
        <w:rPr>
          <w:color w:val="000000"/>
          <w:szCs w:val="22"/>
        </w:rPr>
        <w:t xml:space="preserve"> Er is beperkte ervaring bij kinderen met Ph-positieve ALL en zeer beperkte ervaring bij kinderen met MDS / MPD, DFSP en HES / CEL. </w:t>
      </w:r>
    </w:p>
    <w:p w14:paraId="0FCBE095" w14:textId="77777777" w:rsidR="00825782" w:rsidRPr="0095792A" w:rsidRDefault="00825782" w:rsidP="00D80019">
      <w:pPr>
        <w:autoSpaceDE w:val="0"/>
        <w:autoSpaceDN w:val="0"/>
        <w:adjustRightInd w:val="0"/>
        <w:spacing w:line="240" w:lineRule="auto"/>
        <w:rPr>
          <w:color w:val="000000"/>
          <w:szCs w:val="22"/>
        </w:rPr>
      </w:pPr>
    </w:p>
    <w:p w14:paraId="1B736C7A" w14:textId="77777777" w:rsidR="00D80019" w:rsidRPr="0095792A" w:rsidRDefault="00EB31D4" w:rsidP="00D80019">
      <w:pPr>
        <w:autoSpaceDE w:val="0"/>
        <w:autoSpaceDN w:val="0"/>
        <w:adjustRightInd w:val="0"/>
        <w:spacing w:line="240" w:lineRule="auto"/>
        <w:rPr>
          <w:color w:val="000000"/>
          <w:szCs w:val="22"/>
        </w:rPr>
      </w:pPr>
      <w:r w:rsidRPr="0095792A">
        <w:rPr>
          <w:color w:val="000000"/>
          <w:szCs w:val="22"/>
        </w:rPr>
        <w:t>S</w:t>
      </w:r>
      <w:r w:rsidR="00D80019" w:rsidRPr="0095792A">
        <w:rPr>
          <w:color w:val="000000"/>
          <w:szCs w:val="22"/>
        </w:rPr>
        <w:t xml:space="preserve">ommige kinderen en </w:t>
      </w:r>
      <w:r w:rsidR="00DC0A0E" w:rsidRPr="0095792A">
        <w:rPr>
          <w:color w:val="000000"/>
          <w:szCs w:val="22"/>
        </w:rPr>
        <w:t>jongeren tot 18 jaar</w:t>
      </w:r>
      <w:r w:rsidR="00D80019" w:rsidRPr="0095792A">
        <w:rPr>
          <w:color w:val="000000"/>
          <w:szCs w:val="22"/>
        </w:rPr>
        <w:t xml:space="preserve"> die imatinib Actavis gebruiken </w:t>
      </w:r>
      <w:r w:rsidRPr="0095792A">
        <w:rPr>
          <w:color w:val="000000"/>
          <w:szCs w:val="22"/>
        </w:rPr>
        <w:t>kunnen trager</w:t>
      </w:r>
      <w:r w:rsidR="00D80019" w:rsidRPr="0095792A">
        <w:rPr>
          <w:color w:val="000000"/>
          <w:szCs w:val="22"/>
        </w:rPr>
        <w:t xml:space="preserve"> groei</w:t>
      </w:r>
      <w:r w:rsidRPr="0095792A">
        <w:rPr>
          <w:color w:val="000000"/>
          <w:szCs w:val="22"/>
        </w:rPr>
        <w:t>en</w:t>
      </w:r>
      <w:r w:rsidR="00D80019" w:rsidRPr="0095792A">
        <w:rPr>
          <w:color w:val="000000"/>
          <w:szCs w:val="22"/>
        </w:rPr>
        <w:t xml:space="preserve"> dan normaal. De arts zal </w:t>
      </w:r>
      <w:r w:rsidRPr="0095792A">
        <w:rPr>
          <w:color w:val="000000"/>
          <w:szCs w:val="22"/>
        </w:rPr>
        <w:t xml:space="preserve">tijdens regelmatige afspraken </w:t>
      </w:r>
      <w:r w:rsidR="00D80019" w:rsidRPr="0095792A">
        <w:rPr>
          <w:color w:val="000000"/>
          <w:szCs w:val="22"/>
        </w:rPr>
        <w:t>de groei controleren</w:t>
      </w:r>
      <w:r w:rsidRPr="0095792A">
        <w:rPr>
          <w:color w:val="000000"/>
          <w:szCs w:val="22"/>
        </w:rPr>
        <w:t>.</w:t>
      </w:r>
      <w:r w:rsidR="00D80019" w:rsidRPr="0095792A">
        <w:rPr>
          <w:color w:val="000000"/>
          <w:szCs w:val="22"/>
        </w:rPr>
        <w:t xml:space="preserve"> </w:t>
      </w:r>
    </w:p>
    <w:p w14:paraId="36154E93" w14:textId="77777777" w:rsidR="00155AFA" w:rsidRPr="0095792A" w:rsidRDefault="00155AFA" w:rsidP="00D80019">
      <w:pPr>
        <w:rPr>
          <w:b/>
          <w:color w:val="000000"/>
          <w:szCs w:val="22"/>
        </w:rPr>
      </w:pPr>
    </w:p>
    <w:p w14:paraId="6A743777" w14:textId="77777777" w:rsidR="00D80019" w:rsidRPr="0095792A" w:rsidRDefault="00D80019" w:rsidP="00D80019">
      <w:pPr>
        <w:rPr>
          <w:b/>
          <w:color w:val="000000"/>
          <w:szCs w:val="22"/>
        </w:rPr>
      </w:pPr>
      <w:r w:rsidRPr="0095792A">
        <w:rPr>
          <w:b/>
          <w:color w:val="000000"/>
          <w:szCs w:val="22"/>
        </w:rPr>
        <w:t>Gebruikt u nog andere geneesmiddelen?</w:t>
      </w:r>
    </w:p>
    <w:p w14:paraId="0780B6D0" w14:textId="557FCF60" w:rsidR="00D80019" w:rsidRPr="0095792A" w:rsidRDefault="00AE0B05" w:rsidP="00D80019">
      <w:pPr>
        <w:autoSpaceDE w:val="0"/>
        <w:autoSpaceDN w:val="0"/>
        <w:adjustRightInd w:val="0"/>
        <w:spacing w:line="240" w:lineRule="auto"/>
        <w:rPr>
          <w:b/>
          <w:bCs/>
          <w:color w:val="000000"/>
          <w:szCs w:val="22"/>
        </w:rPr>
      </w:pPr>
      <w:r w:rsidRPr="0095792A">
        <w:rPr>
          <w:color w:val="000000"/>
          <w:szCs w:val="22"/>
        </w:rPr>
        <w:t xml:space="preserve">Gebruikt u naast Imatinib Actavis nog andere geneesmiddelen, heeft u dat kort geleden gedaan of bestaat de mogelijkheid dat u </w:t>
      </w:r>
      <w:r w:rsidR="00C022C9">
        <w:rPr>
          <w:color w:val="000000"/>
          <w:szCs w:val="22"/>
        </w:rPr>
        <w:t>binnenkort</w:t>
      </w:r>
      <w:r w:rsidRPr="0095792A">
        <w:rPr>
          <w:color w:val="000000"/>
          <w:szCs w:val="22"/>
        </w:rPr>
        <w:t xml:space="preserve"> andere geneesmiddelen gaat gebruiken? Vertel dat dan uw arts of apotheker. Dat geldt ook voor geneesmiddelen waar u geen voorschrift voor nodig heeft (zoals paracetamol) en voor kruidengeneesmiddelen (zoals sint-janskruid). Sommige geneesmiddelen kunnen het effect van Imatinib Actavis verstoren bij gelijktijdig gebruik. Zij kunnen het effect van Imatinib Actavis verminderen of vergroten met als resultaat een toename van bijwerkingen of het minder werkzaam maken van Imatinib Actavis. Imatinib Actavis kan hetzelfde effect hebben op sommige andere geneesmiddelen.</w:t>
      </w:r>
    </w:p>
    <w:p w14:paraId="6FF1F039" w14:textId="77777777" w:rsidR="00825782" w:rsidRPr="0095792A" w:rsidRDefault="00825782" w:rsidP="00D80019">
      <w:pPr>
        <w:autoSpaceDE w:val="0"/>
        <w:autoSpaceDN w:val="0"/>
        <w:adjustRightInd w:val="0"/>
        <w:spacing w:line="240" w:lineRule="auto"/>
        <w:rPr>
          <w:bCs/>
          <w:color w:val="000000"/>
          <w:szCs w:val="22"/>
        </w:rPr>
      </w:pPr>
      <w:r w:rsidRPr="0095792A">
        <w:rPr>
          <w:bCs/>
          <w:color w:val="000000"/>
          <w:szCs w:val="22"/>
        </w:rPr>
        <w:t xml:space="preserve">Vertel het uw arts als u geneesmiddelen gebruikt die de vorming van bloedstolsels </w:t>
      </w:r>
      <w:r w:rsidR="00AE0B05" w:rsidRPr="0095792A">
        <w:rPr>
          <w:bCs/>
          <w:color w:val="000000"/>
          <w:szCs w:val="22"/>
        </w:rPr>
        <w:t>verhinderen</w:t>
      </w:r>
      <w:r w:rsidRPr="0095792A">
        <w:rPr>
          <w:bCs/>
          <w:color w:val="000000"/>
          <w:szCs w:val="22"/>
        </w:rPr>
        <w:t>.</w:t>
      </w:r>
    </w:p>
    <w:p w14:paraId="2F99B06C" w14:textId="77777777" w:rsidR="00825782" w:rsidRPr="0095792A" w:rsidRDefault="00825782" w:rsidP="00D80019">
      <w:pPr>
        <w:autoSpaceDE w:val="0"/>
        <w:autoSpaceDN w:val="0"/>
        <w:adjustRightInd w:val="0"/>
        <w:spacing w:line="240" w:lineRule="auto"/>
        <w:rPr>
          <w:bCs/>
          <w:color w:val="000000"/>
          <w:szCs w:val="22"/>
        </w:rPr>
      </w:pPr>
    </w:p>
    <w:p w14:paraId="3611E07F" w14:textId="77777777" w:rsidR="00D80019" w:rsidRPr="0095792A" w:rsidRDefault="00D80019" w:rsidP="00D80019">
      <w:pPr>
        <w:autoSpaceDE w:val="0"/>
        <w:autoSpaceDN w:val="0"/>
        <w:adjustRightInd w:val="0"/>
        <w:spacing w:line="240" w:lineRule="auto"/>
        <w:rPr>
          <w:b/>
          <w:color w:val="000000"/>
          <w:szCs w:val="22"/>
        </w:rPr>
      </w:pPr>
      <w:r w:rsidRPr="0095792A">
        <w:rPr>
          <w:b/>
          <w:color w:val="000000"/>
          <w:szCs w:val="22"/>
        </w:rPr>
        <w:t>Zwangerschap en borstvoeding en vruchtbaarheid</w:t>
      </w:r>
    </w:p>
    <w:p w14:paraId="66DE49FE"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Bent u zwanger, denkt u zwanger te zijn</w:t>
      </w:r>
      <w:r w:rsidR="0047684F" w:rsidRPr="0095792A">
        <w:rPr>
          <w:color w:val="000000"/>
          <w:szCs w:val="22"/>
        </w:rPr>
        <w:t xml:space="preserve">, </w:t>
      </w:r>
      <w:r w:rsidRPr="0095792A">
        <w:rPr>
          <w:color w:val="000000"/>
          <w:szCs w:val="22"/>
        </w:rPr>
        <w:t>wilt u zwanger worden</w:t>
      </w:r>
      <w:r w:rsidR="0047684F" w:rsidRPr="0095792A">
        <w:rPr>
          <w:color w:val="000000"/>
          <w:szCs w:val="22"/>
        </w:rPr>
        <w:t xml:space="preserve"> of geeft u borstvoeding? N</w:t>
      </w:r>
      <w:r w:rsidRPr="0095792A">
        <w:rPr>
          <w:color w:val="000000"/>
          <w:szCs w:val="22"/>
        </w:rPr>
        <w:t xml:space="preserve">eem dan contact op met uw arts voordat u dit geneesmiddel gebruikt. </w:t>
      </w:r>
    </w:p>
    <w:p w14:paraId="78C977A7"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r>
      <w:r w:rsidR="00E167E3" w:rsidRPr="0095792A">
        <w:rPr>
          <w:color w:val="000000"/>
          <w:szCs w:val="22"/>
        </w:rPr>
        <w:t xml:space="preserve">Omdat het uw baby kan schaden, mag </w:t>
      </w:r>
      <w:r w:rsidR="00B11614" w:rsidRPr="0095792A">
        <w:rPr>
          <w:color w:val="000000"/>
          <w:szCs w:val="22"/>
        </w:rPr>
        <w:t xml:space="preserve">Imatinib Actavis </w:t>
      </w:r>
      <w:r w:rsidR="00E167E3" w:rsidRPr="0095792A">
        <w:rPr>
          <w:color w:val="000000"/>
          <w:szCs w:val="22"/>
        </w:rPr>
        <w:t>niet worden gebruikt tijdens de zwangerschap, tenzij strikt noodzakelijk.</w:t>
      </w:r>
      <w:r w:rsidRPr="0095792A">
        <w:rPr>
          <w:color w:val="000000"/>
          <w:szCs w:val="22"/>
        </w:rPr>
        <w:t xml:space="preserve"> Uw arts zal de mogelijke risico's van het </w:t>
      </w:r>
      <w:r w:rsidR="00E167E3" w:rsidRPr="0095792A">
        <w:rPr>
          <w:color w:val="000000"/>
          <w:szCs w:val="22"/>
        </w:rPr>
        <w:t>in</w:t>
      </w:r>
      <w:r w:rsidRPr="0095792A">
        <w:rPr>
          <w:color w:val="000000"/>
          <w:szCs w:val="22"/>
        </w:rPr>
        <w:t>nemen van Imatinib Actavis tijdens de zwangerschap met u bespreken.</w:t>
      </w:r>
    </w:p>
    <w:p w14:paraId="64002E76" w14:textId="7A09A6FE"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Vrouwen die zwanger kunnen worden, </w:t>
      </w:r>
      <w:r w:rsidR="00E167E3" w:rsidRPr="0095792A">
        <w:rPr>
          <w:color w:val="000000"/>
          <w:szCs w:val="22"/>
        </w:rPr>
        <w:t>moeten</w:t>
      </w:r>
      <w:r w:rsidRPr="0095792A">
        <w:rPr>
          <w:color w:val="000000"/>
          <w:szCs w:val="22"/>
        </w:rPr>
        <w:t xml:space="preserve"> effectieve </w:t>
      </w:r>
      <w:r w:rsidR="00E167E3" w:rsidRPr="0095792A">
        <w:rPr>
          <w:color w:val="000000"/>
          <w:szCs w:val="22"/>
        </w:rPr>
        <w:t xml:space="preserve">anticonceptie </w:t>
      </w:r>
      <w:r w:rsidRPr="0095792A">
        <w:rPr>
          <w:color w:val="000000"/>
          <w:szCs w:val="22"/>
        </w:rPr>
        <w:t xml:space="preserve">gebruiken tijdens de </w:t>
      </w:r>
      <w:r w:rsidR="00C022C9" w:rsidRPr="005000D2">
        <w:rPr>
          <w:color w:val="000000"/>
          <w:szCs w:val="22"/>
        </w:rPr>
        <w:t>behandeling</w:t>
      </w:r>
      <w:r w:rsidR="00C022C9">
        <w:rPr>
          <w:color w:val="000000"/>
          <w:szCs w:val="22"/>
        </w:rPr>
        <w:t xml:space="preserve"> en gedurende 15 dagen na het stoppen van de </w:t>
      </w:r>
      <w:r w:rsidRPr="0095792A">
        <w:rPr>
          <w:color w:val="000000"/>
          <w:szCs w:val="22"/>
        </w:rPr>
        <w:t>behandeling.</w:t>
      </w:r>
    </w:p>
    <w:p w14:paraId="76035B2D" w14:textId="066F804E"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r>
      <w:r w:rsidR="00E167E3" w:rsidRPr="0095792A">
        <w:rPr>
          <w:color w:val="000000"/>
          <w:szCs w:val="22"/>
        </w:rPr>
        <w:t>Geef geen</w:t>
      </w:r>
      <w:r w:rsidRPr="0095792A">
        <w:rPr>
          <w:color w:val="000000"/>
          <w:szCs w:val="22"/>
        </w:rPr>
        <w:t xml:space="preserve"> borstvoeding tijdens de behandeling met Imatinib Actavis</w:t>
      </w:r>
      <w:r w:rsidR="00C022C9" w:rsidRPr="00C022C9">
        <w:rPr>
          <w:noProof/>
          <w:szCs w:val="22"/>
          <w:lang w:eastAsia="nl-NL"/>
        </w:rPr>
        <w:t xml:space="preserve"> </w:t>
      </w:r>
      <w:r w:rsidR="00C022C9" w:rsidRPr="003D1F1E">
        <w:rPr>
          <w:color w:val="000000"/>
          <w:szCs w:val="22"/>
          <w:lang w:val="nl-BE"/>
        </w:rPr>
        <w:t>en gedurende 15 dagen na het stoppen van de behandeling, omdat het uw baby kan schaden</w:t>
      </w:r>
      <w:r w:rsidRPr="0095792A">
        <w:rPr>
          <w:color w:val="000000"/>
          <w:szCs w:val="22"/>
        </w:rPr>
        <w:t>.</w:t>
      </w:r>
    </w:p>
    <w:p w14:paraId="79CDC647"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Patiënten die </w:t>
      </w:r>
      <w:r w:rsidR="00E167E3" w:rsidRPr="0095792A">
        <w:rPr>
          <w:color w:val="000000"/>
          <w:szCs w:val="22"/>
        </w:rPr>
        <w:t>bezorgd zijn</w:t>
      </w:r>
      <w:r w:rsidRPr="0095792A">
        <w:rPr>
          <w:color w:val="000000"/>
          <w:szCs w:val="22"/>
        </w:rPr>
        <w:t xml:space="preserve"> over hun vruchtbaarheid terwijl zij Imatinib Actavis gebruiken, word</w:t>
      </w:r>
      <w:r w:rsidR="00E167E3" w:rsidRPr="0095792A">
        <w:rPr>
          <w:color w:val="000000"/>
          <w:szCs w:val="22"/>
        </w:rPr>
        <w:t>en</w:t>
      </w:r>
      <w:r w:rsidRPr="0095792A">
        <w:rPr>
          <w:color w:val="000000"/>
          <w:szCs w:val="22"/>
        </w:rPr>
        <w:t xml:space="preserve"> </w:t>
      </w:r>
      <w:r w:rsidR="00E167E3" w:rsidRPr="0095792A">
        <w:rPr>
          <w:color w:val="000000"/>
          <w:szCs w:val="22"/>
        </w:rPr>
        <w:t>aangeraden om contact op te nemen met hun arts</w:t>
      </w:r>
      <w:r w:rsidRPr="0095792A">
        <w:rPr>
          <w:color w:val="000000"/>
          <w:szCs w:val="22"/>
        </w:rPr>
        <w:t>.</w:t>
      </w:r>
    </w:p>
    <w:p w14:paraId="663C9896" w14:textId="77777777" w:rsidR="00D80019" w:rsidRPr="0095792A" w:rsidRDefault="00D80019" w:rsidP="00D80019">
      <w:pPr>
        <w:autoSpaceDE w:val="0"/>
        <w:autoSpaceDN w:val="0"/>
        <w:adjustRightInd w:val="0"/>
        <w:spacing w:line="240" w:lineRule="auto"/>
        <w:rPr>
          <w:color w:val="000000"/>
          <w:szCs w:val="22"/>
        </w:rPr>
      </w:pPr>
      <w:r w:rsidRPr="0095792A">
        <w:rPr>
          <w:color w:val="000000"/>
          <w:szCs w:val="22"/>
        </w:rPr>
        <w:t xml:space="preserve"> </w:t>
      </w:r>
    </w:p>
    <w:p w14:paraId="3DB6AA01" w14:textId="77777777" w:rsidR="00D80019" w:rsidRPr="0095792A" w:rsidRDefault="00D80019" w:rsidP="00D80019">
      <w:pPr>
        <w:autoSpaceDE w:val="0"/>
        <w:autoSpaceDN w:val="0"/>
        <w:adjustRightInd w:val="0"/>
        <w:spacing w:line="240" w:lineRule="auto"/>
        <w:rPr>
          <w:b/>
          <w:bCs/>
          <w:color w:val="000000"/>
          <w:szCs w:val="22"/>
        </w:rPr>
      </w:pPr>
      <w:r w:rsidRPr="0095792A">
        <w:rPr>
          <w:b/>
          <w:color w:val="000000"/>
          <w:szCs w:val="22"/>
        </w:rPr>
        <w:t>Rijvaardigheid en het gebruik van machines</w:t>
      </w:r>
    </w:p>
    <w:p w14:paraId="23A4B757" w14:textId="77777777" w:rsidR="00D80019" w:rsidRPr="0095792A" w:rsidRDefault="00D80019" w:rsidP="00D80019">
      <w:pPr>
        <w:autoSpaceDE w:val="0"/>
        <w:autoSpaceDN w:val="0"/>
        <w:adjustRightInd w:val="0"/>
        <w:spacing w:line="240" w:lineRule="auto"/>
        <w:rPr>
          <w:color w:val="000000"/>
          <w:szCs w:val="22"/>
        </w:rPr>
      </w:pPr>
      <w:r w:rsidRPr="0095792A">
        <w:rPr>
          <w:color w:val="000000"/>
          <w:szCs w:val="22"/>
        </w:rPr>
        <w:t xml:space="preserve">U kunt zich duizelig of </w:t>
      </w:r>
      <w:r w:rsidR="00FA73EF" w:rsidRPr="0095792A">
        <w:rPr>
          <w:color w:val="000000"/>
          <w:szCs w:val="22"/>
        </w:rPr>
        <w:t>slaperig</w:t>
      </w:r>
      <w:r w:rsidRPr="0095792A">
        <w:rPr>
          <w:color w:val="000000"/>
          <w:szCs w:val="22"/>
        </w:rPr>
        <w:t xml:space="preserve"> voelen of </w:t>
      </w:r>
      <w:r w:rsidR="00FA73EF" w:rsidRPr="0095792A">
        <w:rPr>
          <w:color w:val="000000"/>
          <w:szCs w:val="22"/>
        </w:rPr>
        <w:t xml:space="preserve">troebel </w:t>
      </w:r>
      <w:r w:rsidRPr="0095792A">
        <w:rPr>
          <w:color w:val="000000"/>
          <w:szCs w:val="22"/>
        </w:rPr>
        <w:t xml:space="preserve">zien </w:t>
      </w:r>
      <w:r w:rsidR="00FA73EF" w:rsidRPr="0095792A">
        <w:rPr>
          <w:color w:val="000000"/>
          <w:szCs w:val="22"/>
        </w:rPr>
        <w:t>wanneer u dit geneesmiddel gebruikt</w:t>
      </w:r>
      <w:r w:rsidRPr="0095792A">
        <w:rPr>
          <w:color w:val="000000"/>
          <w:szCs w:val="22"/>
        </w:rPr>
        <w:t xml:space="preserve">. </w:t>
      </w:r>
      <w:r w:rsidR="00FA73EF" w:rsidRPr="0095792A">
        <w:rPr>
          <w:color w:val="000000"/>
          <w:szCs w:val="22"/>
        </w:rPr>
        <w:t>R</w:t>
      </w:r>
      <w:r w:rsidRPr="0095792A">
        <w:rPr>
          <w:color w:val="000000"/>
          <w:szCs w:val="22"/>
        </w:rPr>
        <w:t>ijd niet en gebruik geen gereedschap of machines</w:t>
      </w:r>
      <w:r w:rsidR="00FA73EF" w:rsidRPr="0095792A">
        <w:rPr>
          <w:color w:val="000000"/>
          <w:szCs w:val="22"/>
        </w:rPr>
        <w:t xml:space="preserve"> wanneer dit het geval is,</w:t>
      </w:r>
      <w:r w:rsidRPr="0095792A">
        <w:rPr>
          <w:color w:val="000000"/>
          <w:szCs w:val="22"/>
        </w:rPr>
        <w:t xml:space="preserve"> totdat u zich weer goed voelt.</w:t>
      </w:r>
    </w:p>
    <w:p w14:paraId="011A4952" w14:textId="77777777" w:rsidR="00D80019" w:rsidRPr="0095792A" w:rsidRDefault="00D80019" w:rsidP="00D80019">
      <w:pPr>
        <w:autoSpaceDE w:val="0"/>
        <w:autoSpaceDN w:val="0"/>
        <w:adjustRightInd w:val="0"/>
        <w:spacing w:line="240" w:lineRule="auto"/>
        <w:rPr>
          <w:color w:val="000000"/>
          <w:szCs w:val="22"/>
        </w:rPr>
      </w:pPr>
    </w:p>
    <w:p w14:paraId="275278FC" w14:textId="21F827C0" w:rsidR="00BD74A9" w:rsidRPr="0095792A" w:rsidRDefault="00BD74A9" w:rsidP="00D80019">
      <w:pPr>
        <w:autoSpaceDE w:val="0"/>
        <w:autoSpaceDN w:val="0"/>
        <w:adjustRightInd w:val="0"/>
        <w:spacing w:line="240" w:lineRule="auto"/>
        <w:rPr>
          <w:color w:val="000000"/>
          <w:szCs w:val="22"/>
        </w:rPr>
      </w:pPr>
      <w:r w:rsidRPr="0095792A">
        <w:rPr>
          <w:b/>
          <w:color w:val="000000"/>
          <w:szCs w:val="22"/>
        </w:rPr>
        <w:t>Imatinib Actavis bevat natrium</w:t>
      </w:r>
    </w:p>
    <w:p w14:paraId="4819C02C" w14:textId="7F67C244" w:rsidR="00BD74A9" w:rsidRPr="0095792A" w:rsidRDefault="00BD74A9" w:rsidP="00D80019">
      <w:pPr>
        <w:autoSpaceDE w:val="0"/>
        <w:autoSpaceDN w:val="0"/>
        <w:adjustRightInd w:val="0"/>
        <w:spacing w:line="240" w:lineRule="auto"/>
        <w:rPr>
          <w:color w:val="000000"/>
          <w:szCs w:val="22"/>
        </w:rPr>
      </w:pPr>
      <w:r w:rsidRPr="0095792A">
        <w:rPr>
          <w:color w:val="000000"/>
          <w:szCs w:val="22"/>
        </w:rPr>
        <w:t>Dit middel bevat minder dan 1 mmol natrium (23 mg) per harde capsule, dat wil zeggen dat het in wezen ‘natriumvrij’ is.</w:t>
      </w:r>
    </w:p>
    <w:p w14:paraId="4A94ADAD" w14:textId="77777777" w:rsidR="00BD74A9" w:rsidRPr="0095792A" w:rsidRDefault="00BD74A9" w:rsidP="00D80019">
      <w:pPr>
        <w:autoSpaceDE w:val="0"/>
        <w:autoSpaceDN w:val="0"/>
        <w:adjustRightInd w:val="0"/>
        <w:spacing w:line="240" w:lineRule="auto"/>
        <w:rPr>
          <w:color w:val="000000"/>
          <w:szCs w:val="22"/>
        </w:rPr>
      </w:pPr>
    </w:p>
    <w:p w14:paraId="687B718E" w14:textId="77777777" w:rsidR="00D80019" w:rsidRPr="0095792A" w:rsidRDefault="00D80019" w:rsidP="00D80019">
      <w:pPr>
        <w:autoSpaceDE w:val="0"/>
        <w:autoSpaceDN w:val="0"/>
        <w:adjustRightInd w:val="0"/>
        <w:spacing w:line="240" w:lineRule="auto"/>
        <w:rPr>
          <w:color w:val="000000"/>
          <w:szCs w:val="22"/>
        </w:rPr>
      </w:pPr>
    </w:p>
    <w:p w14:paraId="62C03937" w14:textId="77777777" w:rsidR="00D80019" w:rsidRPr="0095792A" w:rsidRDefault="00D80019" w:rsidP="00D80019">
      <w:pPr>
        <w:rPr>
          <w:b/>
          <w:caps/>
          <w:color w:val="000000"/>
          <w:szCs w:val="22"/>
        </w:rPr>
      </w:pPr>
      <w:r w:rsidRPr="0095792A">
        <w:rPr>
          <w:b/>
          <w:caps/>
          <w:color w:val="000000"/>
          <w:szCs w:val="22"/>
        </w:rPr>
        <w:t>3</w:t>
      </w:r>
      <w:r w:rsidR="00634179" w:rsidRPr="0095792A">
        <w:rPr>
          <w:b/>
          <w:color w:val="000000"/>
          <w:szCs w:val="22"/>
        </w:rPr>
        <w:t>.</w:t>
      </w:r>
      <w:r w:rsidR="00634179" w:rsidRPr="0095792A">
        <w:rPr>
          <w:b/>
          <w:color w:val="000000"/>
          <w:szCs w:val="22"/>
        </w:rPr>
        <w:tab/>
        <w:t>Hoe gebruikt u dit middel?</w:t>
      </w:r>
    </w:p>
    <w:p w14:paraId="035FD61D" w14:textId="77777777" w:rsidR="00D80019" w:rsidRPr="0095792A" w:rsidRDefault="00D80019" w:rsidP="00D80019">
      <w:pPr>
        <w:rPr>
          <w:color w:val="000000"/>
          <w:szCs w:val="22"/>
        </w:rPr>
      </w:pPr>
    </w:p>
    <w:p w14:paraId="0EA5D5EE" w14:textId="77777777" w:rsidR="00093276" w:rsidRPr="0095792A" w:rsidRDefault="00D80019" w:rsidP="00D80019">
      <w:pPr>
        <w:autoSpaceDE w:val="0"/>
        <w:autoSpaceDN w:val="0"/>
        <w:adjustRightInd w:val="0"/>
        <w:spacing w:line="240" w:lineRule="auto"/>
        <w:rPr>
          <w:color w:val="000000"/>
          <w:szCs w:val="22"/>
        </w:rPr>
      </w:pPr>
      <w:r w:rsidRPr="0095792A">
        <w:rPr>
          <w:color w:val="000000"/>
          <w:szCs w:val="22"/>
        </w:rPr>
        <w:t xml:space="preserve">Uw arts heeft Imatinib Actavis aan u voorgeschreven omdat u </w:t>
      </w:r>
      <w:r w:rsidR="00F14BAC" w:rsidRPr="0095792A">
        <w:rPr>
          <w:color w:val="000000"/>
          <w:szCs w:val="22"/>
        </w:rPr>
        <w:t xml:space="preserve">aan een ernstige aandoening </w:t>
      </w:r>
      <w:r w:rsidRPr="0095792A">
        <w:rPr>
          <w:color w:val="000000"/>
          <w:szCs w:val="22"/>
        </w:rPr>
        <w:t xml:space="preserve">lijdt. Imatinib Actavis kan u </w:t>
      </w:r>
      <w:r w:rsidR="00F14BAC" w:rsidRPr="0095792A">
        <w:rPr>
          <w:color w:val="000000"/>
          <w:szCs w:val="22"/>
        </w:rPr>
        <w:t xml:space="preserve">bij de strijd tegen deze aandoening </w:t>
      </w:r>
      <w:r w:rsidRPr="0095792A">
        <w:rPr>
          <w:color w:val="000000"/>
          <w:szCs w:val="22"/>
        </w:rPr>
        <w:t>helpen</w:t>
      </w:r>
      <w:r w:rsidR="00F14BAC" w:rsidRPr="0095792A">
        <w:rPr>
          <w:color w:val="000000"/>
          <w:szCs w:val="22"/>
        </w:rPr>
        <w:t>.</w:t>
      </w:r>
      <w:r w:rsidRPr="0095792A">
        <w:rPr>
          <w:color w:val="000000"/>
          <w:szCs w:val="22"/>
        </w:rPr>
        <w:t xml:space="preserve"> </w:t>
      </w:r>
    </w:p>
    <w:p w14:paraId="0B0CB234" w14:textId="77777777" w:rsidR="00093276" w:rsidRPr="0095792A" w:rsidRDefault="00156C90" w:rsidP="00D80019">
      <w:pPr>
        <w:autoSpaceDE w:val="0"/>
        <w:autoSpaceDN w:val="0"/>
        <w:adjustRightInd w:val="0"/>
        <w:spacing w:line="240" w:lineRule="auto"/>
        <w:rPr>
          <w:color w:val="000000"/>
          <w:szCs w:val="22"/>
        </w:rPr>
      </w:pPr>
      <w:r w:rsidRPr="0095792A">
        <w:rPr>
          <w:color w:val="000000"/>
          <w:szCs w:val="22"/>
        </w:rPr>
        <w:t>G</w:t>
      </w:r>
      <w:r w:rsidR="00D80019" w:rsidRPr="0095792A">
        <w:rPr>
          <w:color w:val="000000"/>
          <w:szCs w:val="22"/>
        </w:rPr>
        <w:t>ebruik dit geneesmiddel altijd precies zoals uw arts of apotheker u dat heeft verteld. Het is belangrijk dat u dit doet zo lang als uw arts of apotheker u d</w:t>
      </w:r>
      <w:r w:rsidRPr="0095792A">
        <w:rPr>
          <w:color w:val="000000"/>
          <w:szCs w:val="22"/>
        </w:rPr>
        <w:t>i</w:t>
      </w:r>
      <w:r w:rsidR="00D80019" w:rsidRPr="0095792A">
        <w:rPr>
          <w:color w:val="000000"/>
          <w:szCs w:val="22"/>
        </w:rPr>
        <w:t xml:space="preserve">t </w:t>
      </w:r>
      <w:r w:rsidRPr="0095792A">
        <w:rPr>
          <w:color w:val="000000"/>
          <w:szCs w:val="22"/>
        </w:rPr>
        <w:t>adviseert</w:t>
      </w:r>
      <w:r w:rsidR="00D80019" w:rsidRPr="0095792A">
        <w:rPr>
          <w:color w:val="000000"/>
          <w:szCs w:val="22"/>
        </w:rPr>
        <w:t xml:space="preserve">. </w:t>
      </w:r>
      <w:r w:rsidRPr="0095792A">
        <w:rPr>
          <w:color w:val="000000"/>
          <w:szCs w:val="22"/>
        </w:rPr>
        <w:t>Twijfelt u over het juiste gebruik? Neem dan contact op met uw arts of apotheker.</w:t>
      </w:r>
    </w:p>
    <w:p w14:paraId="011D24D9" w14:textId="77777777" w:rsidR="00093276" w:rsidRPr="0095792A" w:rsidRDefault="00093276" w:rsidP="00D80019">
      <w:pPr>
        <w:autoSpaceDE w:val="0"/>
        <w:autoSpaceDN w:val="0"/>
        <w:adjustRightInd w:val="0"/>
        <w:spacing w:line="240" w:lineRule="auto"/>
        <w:rPr>
          <w:color w:val="000000"/>
          <w:szCs w:val="22"/>
        </w:rPr>
      </w:pPr>
    </w:p>
    <w:p w14:paraId="561B55E6" w14:textId="77777777" w:rsidR="00093276" w:rsidRPr="0095792A" w:rsidRDefault="00D80019" w:rsidP="00D80019">
      <w:pPr>
        <w:autoSpaceDE w:val="0"/>
        <w:autoSpaceDN w:val="0"/>
        <w:adjustRightInd w:val="0"/>
        <w:spacing w:line="240" w:lineRule="auto"/>
        <w:rPr>
          <w:color w:val="000000"/>
          <w:szCs w:val="22"/>
        </w:rPr>
      </w:pPr>
      <w:r w:rsidRPr="0095792A">
        <w:rPr>
          <w:color w:val="000000"/>
          <w:szCs w:val="22"/>
        </w:rPr>
        <w:t xml:space="preserve">Stop niet met </w:t>
      </w:r>
      <w:r w:rsidR="006E7610" w:rsidRPr="0095792A">
        <w:rPr>
          <w:color w:val="000000"/>
          <w:szCs w:val="22"/>
        </w:rPr>
        <w:t xml:space="preserve">het innemen van </w:t>
      </w:r>
      <w:r w:rsidRPr="0095792A">
        <w:rPr>
          <w:color w:val="000000"/>
          <w:szCs w:val="22"/>
        </w:rPr>
        <w:t>Imatinib Actavis tenzij uw arts</w:t>
      </w:r>
      <w:r w:rsidR="006E7610" w:rsidRPr="0095792A">
        <w:rPr>
          <w:color w:val="000000"/>
          <w:szCs w:val="22"/>
        </w:rPr>
        <w:t xml:space="preserve"> dat gezegd heeft</w:t>
      </w:r>
      <w:r w:rsidRPr="0095792A">
        <w:rPr>
          <w:color w:val="000000"/>
          <w:szCs w:val="22"/>
        </w:rPr>
        <w:t xml:space="preserve">. </w:t>
      </w:r>
      <w:r w:rsidR="006E7610" w:rsidRPr="0095792A">
        <w:rPr>
          <w:color w:val="000000"/>
          <w:szCs w:val="22"/>
        </w:rPr>
        <w:t>Neem direct contact op met uw arts indien u niet in staat bent het geneesmiddel te gebruiken zoals u is voorgeschreven door uw arts of indien u het gevoel heeft het niet meer nodig te hebben.</w:t>
      </w:r>
      <w:r w:rsidR="006E7610" w:rsidRPr="0095792A" w:rsidDel="006E7610">
        <w:rPr>
          <w:color w:val="000000"/>
          <w:szCs w:val="22"/>
        </w:rPr>
        <w:t xml:space="preserve"> </w:t>
      </w:r>
    </w:p>
    <w:p w14:paraId="71BB33D1" w14:textId="77777777" w:rsidR="00155AFA" w:rsidRPr="0095792A" w:rsidRDefault="00155AFA" w:rsidP="00D80019">
      <w:pPr>
        <w:autoSpaceDE w:val="0"/>
        <w:autoSpaceDN w:val="0"/>
        <w:adjustRightInd w:val="0"/>
        <w:spacing w:line="240" w:lineRule="auto"/>
        <w:rPr>
          <w:b/>
          <w:color w:val="000000"/>
          <w:szCs w:val="22"/>
        </w:rPr>
      </w:pPr>
    </w:p>
    <w:p w14:paraId="35BFC75F" w14:textId="77777777" w:rsidR="00093276" w:rsidRPr="0095792A" w:rsidRDefault="00D80019" w:rsidP="00D80019">
      <w:pPr>
        <w:autoSpaceDE w:val="0"/>
        <w:autoSpaceDN w:val="0"/>
        <w:adjustRightInd w:val="0"/>
        <w:spacing w:line="240" w:lineRule="auto"/>
        <w:rPr>
          <w:b/>
          <w:color w:val="000000"/>
          <w:szCs w:val="22"/>
        </w:rPr>
      </w:pPr>
      <w:r w:rsidRPr="0095792A">
        <w:rPr>
          <w:b/>
          <w:color w:val="000000"/>
          <w:szCs w:val="22"/>
        </w:rPr>
        <w:t xml:space="preserve">Hoeveel Imatinib Actavis moet </w:t>
      </w:r>
      <w:r w:rsidR="00AA7CD6" w:rsidRPr="0095792A">
        <w:rPr>
          <w:b/>
          <w:color w:val="000000"/>
          <w:szCs w:val="22"/>
        </w:rPr>
        <w:t>u in</w:t>
      </w:r>
      <w:r w:rsidRPr="0095792A">
        <w:rPr>
          <w:b/>
          <w:color w:val="000000"/>
          <w:szCs w:val="22"/>
        </w:rPr>
        <w:t>nemen</w:t>
      </w:r>
    </w:p>
    <w:p w14:paraId="19505777" w14:textId="77777777" w:rsidR="00093276" w:rsidRPr="0095792A" w:rsidRDefault="00093276" w:rsidP="00D80019">
      <w:pPr>
        <w:autoSpaceDE w:val="0"/>
        <w:autoSpaceDN w:val="0"/>
        <w:adjustRightInd w:val="0"/>
        <w:spacing w:line="240" w:lineRule="auto"/>
        <w:rPr>
          <w:b/>
          <w:color w:val="000000"/>
          <w:szCs w:val="22"/>
        </w:rPr>
      </w:pPr>
    </w:p>
    <w:p w14:paraId="3A381C70" w14:textId="77777777" w:rsidR="00D80019" w:rsidRPr="0095792A" w:rsidRDefault="00D80019" w:rsidP="00D80019">
      <w:pPr>
        <w:autoSpaceDE w:val="0"/>
        <w:autoSpaceDN w:val="0"/>
        <w:adjustRightInd w:val="0"/>
        <w:spacing w:line="240" w:lineRule="auto"/>
        <w:rPr>
          <w:color w:val="000000"/>
          <w:szCs w:val="22"/>
        </w:rPr>
      </w:pPr>
      <w:r w:rsidRPr="0095792A">
        <w:rPr>
          <w:b/>
          <w:color w:val="000000"/>
          <w:szCs w:val="22"/>
        </w:rPr>
        <w:t>Gebruik bij volwassenen</w:t>
      </w:r>
      <w:r w:rsidRPr="0095792A">
        <w:rPr>
          <w:b/>
          <w:color w:val="000000"/>
          <w:szCs w:val="22"/>
        </w:rPr>
        <w:br/>
      </w:r>
      <w:r w:rsidRPr="0095792A">
        <w:rPr>
          <w:color w:val="000000"/>
          <w:szCs w:val="22"/>
        </w:rPr>
        <w:t xml:space="preserve">Uw arts zal u precies vertellen hoeveel capsules van Imatinib Actavis u </w:t>
      </w:r>
      <w:r w:rsidR="0085758C" w:rsidRPr="0095792A">
        <w:rPr>
          <w:color w:val="000000"/>
          <w:szCs w:val="22"/>
        </w:rPr>
        <w:t>moet innemen</w:t>
      </w:r>
      <w:r w:rsidRPr="0095792A">
        <w:rPr>
          <w:color w:val="000000"/>
          <w:szCs w:val="22"/>
        </w:rPr>
        <w:t>.</w:t>
      </w:r>
    </w:p>
    <w:p w14:paraId="15A7D4F9" w14:textId="77777777" w:rsidR="00B50D28" w:rsidRPr="0095792A" w:rsidRDefault="00B50D28" w:rsidP="00D80019">
      <w:pPr>
        <w:autoSpaceDE w:val="0"/>
        <w:autoSpaceDN w:val="0"/>
        <w:adjustRightInd w:val="0"/>
        <w:spacing w:line="240" w:lineRule="auto"/>
        <w:rPr>
          <w:color w:val="000000"/>
          <w:szCs w:val="22"/>
        </w:rPr>
      </w:pPr>
    </w:p>
    <w:p w14:paraId="62A21797" w14:textId="77777777" w:rsidR="00B50D28" w:rsidRPr="0095792A" w:rsidRDefault="00B50D28" w:rsidP="00D80019">
      <w:pPr>
        <w:autoSpaceDE w:val="0"/>
        <w:autoSpaceDN w:val="0"/>
        <w:adjustRightInd w:val="0"/>
        <w:spacing w:line="240" w:lineRule="auto"/>
        <w:rPr>
          <w:b/>
          <w:color w:val="000000"/>
          <w:szCs w:val="22"/>
        </w:rPr>
      </w:pPr>
      <w:r w:rsidRPr="0095792A">
        <w:rPr>
          <w:b/>
          <w:color w:val="000000"/>
          <w:szCs w:val="22"/>
        </w:rPr>
        <w:t>-</w:t>
      </w:r>
      <w:r w:rsidRPr="0095792A">
        <w:rPr>
          <w:b/>
          <w:color w:val="000000"/>
          <w:szCs w:val="22"/>
        </w:rPr>
        <w:tab/>
        <w:t>Als u wordt behandeld voor CML:</w:t>
      </w:r>
    </w:p>
    <w:p w14:paraId="48D495CC" w14:textId="0EC30DD2" w:rsidR="00D80019" w:rsidRPr="0095792A" w:rsidRDefault="00D80019" w:rsidP="00E84D81">
      <w:pPr>
        <w:autoSpaceDE w:val="0"/>
        <w:autoSpaceDN w:val="0"/>
        <w:adjustRightInd w:val="0"/>
        <w:spacing w:line="240" w:lineRule="auto"/>
        <w:ind w:left="567"/>
        <w:rPr>
          <w:color w:val="000000"/>
          <w:szCs w:val="22"/>
        </w:rPr>
      </w:pPr>
      <w:r w:rsidRPr="0095792A">
        <w:rPr>
          <w:color w:val="000000"/>
          <w:szCs w:val="22"/>
        </w:rPr>
        <w:t xml:space="preserve">De </w:t>
      </w:r>
      <w:r w:rsidR="00B50D28" w:rsidRPr="0095792A">
        <w:rPr>
          <w:color w:val="000000"/>
          <w:szCs w:val="22"/>
        </w:rPr>
        <w:t xml:space="preserve">gebruikelijke </w:t>
      </w:r>
      <w:r w:rsidRPr="0095792A">
        <w:rPr>
          <w:color w:val="000000"/>
          <w:szCs w:val="22"/>
        </w:rPr>
        <w:t xml:space="preserve">startdosering is </w:t>
      </w:r>
      <w:r w:rsidRPr="0095792A">
        <w:rPr>
          <w:b/>
          <w:color w:val="000000"/>
          <w:szCs w:val="22"/>
        </w:rPr>
        <w:t>600 mg</w:t>
      </w:r>
      <w:r w:rsidRPr="0095792A">
        <w:rPr>
          <w:color w:val="000000"/>
          <w:szCs w:val="22"/>
        </w:rPr>
        <w:t xml:space="preserve">, in te nemen als 12 capsules </w:t>
      </w:r>
      <w:r w:rsidRPr="0095792A">
        <w:rPr>
          <w:b/>
          <w:bCs/>
          <w:color w:val="000000"/>
          <w:szCs w:val="22"/>
        </w:rPr>
        <w:t>eenmaal</w:t>
      </w:r>
      <w:r w:rsidRPr="0095792A">
        <w:rPr>
          <w:color w:val="000000"/>
          <w:szCs w:val="22"/>
        </w:rPr>
        <w:t xml:space="preserve"> daags.</w:t>
      </w:r>
    </w:p>
    <w:p w14:paraId="1E8385AF" w14:textId="77777777" w:rsidR="00D80019" w:rsidRPr="0095792A" w:rsidRDefault="00D80019" w:rsidP="00093276">
      <w:pPr>
        <w:autoSpaceDE w:val="0"/>
        <w:autoSpaceDN w:val="0"/>
        <w:adjustRightInd w:val="0"/>
        <w:spacing w:line="240" w:lineRule="auto"/>
        <w:rPr>
          <w:color w:val="000000"/>
          <w:szCs w:val="22"/>
        </w:rPr>
      </w:pPr>
    </w:p>
    <w:p w14:paraId="36AC447F" w14:textId="77777777" w:rsidR="00D80019" w:rsidRPr="0095792A" w:rsidRDefault="00D80019" w:rsidP="00D80019">
      <w:pPr>
        <w:autoSpaceDE w:val="0"/>
        <w:autoSpaceDN w:val="0"/>
        <w:adjustRightInd w:val="0"/>
        <w:spacing w:line="240" w:lineRule="auto"/>
        <w:rPr>
          <w:color w:val="000000"/>
          <w:szCs w:val="22"/>
        </w:rPr>
      </w:pPr>
      <w:r w:rsidRPr="0095792A">
        <w:rPr>
          <w:color w:val="000000"/>
          <w:szCs w:val="22"/>
        </w:rPr>
        <w:t>Uw arts kan u een hogere of lagere dosis voorschrijven, dit is afhankelijk van hoe u reageert op de behandeling.</w:t>
      </w:r>
      <w:r w:rsidR="00D75C52" w:rsidRPr="0095792A">
        <w:rPr>
          <w:color w:val="000000"/>
          <w:szCs w:val="22"/>
        </w:rPr>
        <w:t xml:space="preserve"> </w:t>
      </w:r>
      <w:r w:rsidRPr="0095792A">
        <w:rPr>
          <w:color w:val="000000"/>
          <w:szCs w:val="22"/>
        </w:rPr>
        <w:t>Als uw dagelijkse dosis 800 mg (16 capsules) is, moet u ‘s morgens 8 capsules en ’s avonds 8 capsules innemen.</w:t>
      </w:r>
    </w:p>
    <w:p w14:paraId="09CC7F47" w14:textId="77777777" w:rsidR="005B0626" w:rsidRPr="0095792A" w:rsidRDefault="005B0626" w:rsidP="00D80019">
      <w:pPr>
        <w:autoSpaceDE w:val="0"/>
        <w:autoSpaceDN w:val="0"/>
        <w:adjustRightInd w:val="0"/>
        <w:spacing w:line="240" w:lineRule="auto"/>
        <w:rPr>
          <w:color w:val="000000"/>
          <w:szCs w:val="22"/>
        </w:rPr>
      </w:pPr>
    </w:p>
    <w:p w14:paraId="053B70AF" w14:textId="77777777" w:rsidR="005B0626" w:rsidRPr="0095792A" w:rsidRDefault="005B0626" w:rsidP="00D80019">
      <w:pPr>
        <w:autoSpaceDE w:val="0"/>
        <w:autoSpaceDN w:val="0"/>
        <w:adjustRightInd w:val="0"/>
        <w:spacing w:line="240" w:lineRule="auto"/>
        <w:rPr>
          <w:b/>
          <w:color w:val="000000"/>
          <w:szCs w:val="22"/>
        </w:rPr>
      </w:pPr>
      <w:r w:rsidRPr="0095792A">
        <w:rPr>
          <w:b/>
          <w:color w:val="000000"/>
          <w:szCs w:val="22"/>
        </w:rPr>
        <w:t>-</w:t>
      </w:r>
      <w:r w:rsidRPr="0095792A">
        <w:rPr>
          <w:b/>
          <w:color w:val="000000"/>
          <w:szCs w:val="22"/>
        </w:rPr>
        <w:tab/>
        <w:t>Als u wordt behandeld voor Ph-positieve ALL:</w:t>
      </w:r>
    </w:p>
    <w:p w14:paraId="545E8B4B" w14:textId="77777777" w:rsidR="005B0626" w:rsidRPr="0095792A" w:rsidRDefault="005B0626" w:rsidP="00E048AB">
      <w:pPr>
        <w:autoSpaceDE w:val="0"/>
        <w:autoSpaceDN w:val="0"/>
        <w:adjustRightInd w:val="0"/>
        <w:spacing w:line="240" w:lineRule="auto"/>
        <w:ind w:left="567" w:hanging="567"/>
        <w:rPr>
          <w:color w:val="000000"/>
          <w:szCs w:val="22"/>
        </w:rPr>
      </w:pPr>
      <w:r w:rsidRPr="0095792A">
        <w:rPr>
          <w:b/>
          <w:color w:val="000000"/>
          <w:szCs w:val="22"/>
        </w:rPr>
        <w:tab/>
      </w:r>
      <w:r w:rsidRPr="0095792A">
        <w:rPr>
          <w:color w:val="000000"/>
          <w:szCs w:val="22"/>
        </w:rPr>
        <w:t xml:space="preserve">De startdosering is 600 mg, in te nemen als </w:t>
      </w:r>
      <w:r w:rsidR="00AD3F50" w:rsidRPr="0095792A">
        <w:rPr>
          <w:color w:val="000000"/>
          <w:szCs w:val="22"/>
        </w:rPr>
        <w:t>12</w:t>
      </w:r>
      <w:r w:rsidRPr="0095792A">
        <w:rPr>
          <w:color w:val="000000"/>
          <w:szCs w:val="22"/>
        </w:rPr>
        <w:t xml:space="preserve"> capsules </w:t>
      </w:r>
      <w:r w:rsidRPr="0095792A">
        <w:rPr>
          <w:b/>
          <w:color w:val="000000"/>
          <w:szCs w:val="22"/>
        </w:rPr>
        <w:t xml:space="preserve">eenmaal </w:t>
      </w:r>
      <w:r w:rsidRPr="0095792A">
        <w:rPr>
          <w:color w:val="000000"/>
          <w:szCs w:val="22"/>
        </w:rPr>
        <w:t xml:space="preserve"> daags. </w:t>
      </w:r>
    </w:p>
    <w:p w14:paraId="4A128C0B" w14:textId="77777777" w:rsidR="00B50D28" w:rsidRPr="0095792A" w:rsidRDefault="00B50D28" w:rsidP="00D80019">
      <w:pPr>
        <w:autoSpaceDE w:val="0"/>
        <w:autoSpaceDN w:val="0"/>
        <w:adjustRightInd w:val="0"/>
        <w:spacing w:line="240" w:lineRule="auto"/>
        <w:rPr>
          <w:color w:val="000000"/>
          <w:szCs w:val="22"/>
        </w:rPr>
      </w:pPr>
    </w:p>
    <w:p w14:paraId="44936CFE" w14:textId="77777777" w:rsidR="005B0626" w:rsidRPr="0095792A" w:rsidRDefault="005B0626" w:rsidP="00D80019">
      <w:pPr>
        <w:autoSpaceDE w:val="0"/>
        <w:autoSpaceDN w:val="0"/>
        <w:adjustRightInd w:val="0"/>
        <w:spacing w:line="240" w:lineRule="auto"/>
        <w:rPr>
          <w:b/>
          <w:color w:val="000000"/>
          <w:szCs w:val="22"/>
        </w:rPr>
      </w:pPr>
      <w:r w:rsidRPr="0095792A">
        <w:rPr>
          <w:b/>
          <w:color w:val="000000"/>
          <w:szCs w:val="22"/>
        </w:rPr>
        <w:t>-</w:t>
      </w:r>
      <w:r w:rsidRPr="0095792A">
        <w:rPr>
          <w:b/>
          <w:color w:val="000000"/>
          <w:szCs w:val="22"/>
        </w:rPr>
        <w:tab/>
        <w:t>Als u wordt behandeld voor MDS/MPD:</w:t>
      </w:r>
    </w:p>
    <w:p w14:paraId="66C934CC" w14:textId="77777777" w:rsidR="005B0626" w:rsidRPr="0095792A" w:rsidRDefault="005B0626" w:rsidP="00D80019">
      <w:pPr>
        <w:autoSpaceDE w:val="0"/>
        <w:autoSpaceDN w:val="0"/>
        <w:adjustRightInd w:val="0"/>
        <w:spacing w:line="240" w:lineRule="auto"/>
        <w:rPr>
          <w:color w:val="000000"/>
          <w:szCs w:val="22"/>
        </w:rPr>
      </w:pPr>
      <w:r w:rsidRPr="0095792A">
        <w:rPr>
          <w:b/>
          <w:color w:val="000000"/>
          <w:szCs w:val="22"/>
        </w:rPr>
        <w:tab/>
      </w:r>
      <w:r w:rsidRPr="0095792A">
        <w:rPr>
          <w:color w:val="000000"/>
          <w:szCs w:val="22"/>
        </w:rPr>
        <w:t xml:space="preserve">De startdosering is 400 mg, in te nemen als </w:t>
      </w:r>
      <w:r w:rsidR="00AD3F50" w:rsidRPr="0095792A">
        <w:rPr>
          <w:color w:val="000000"/>
          <w:szCs w:val="22"/>
        </w:rPr>
        <w:t>8</w:t>
      </w:r>
      <w:r w:rsidRPr="0095792A">
        <w:rPr>
          <w:color w:val="000000"/>
          <w:szCs w:val="22"/>
        </w:rPr>
        <w:t xml:space="preserve"> capsules </w:t>
      </w:r>
      <w:r w:rsidRPr="0095792A">
        <w:rPr>
          <w:b/>
          <w:color w:val="000000"/>
          <w:szCs w:val="22"/>
        </w:rPr>
        <w:t xml:space="preserve">eenmaal </w:t>
      </w:r>
      <w:r w:rsidRPr="0095792A">
        <w:rPr>
          <w:color w:val="000000"/>
          <w:szCs w:val="22"/>
        </w:rPr>
        <w:t xml:space="preserve">daags. </w:t>
      </w:r>
    </w:p>
    <w:p w14:paraId="4FFB5EDC" w14:textId="77777777" w:rsidR="005B0626" w:rsidRPr="0095792A" w:rsidRDefault="005B0626" w:rsidP="00D80019">
      <w:pPr>
        <w:autoSpaceDE w:val="0"/>
        <w:autoSpaceDN w:val="0"/>
        <w:adjustRightInd w:val="0"/>
        <w:spacing w:line="240" w:lineRule="auto"/>
        <w:rPr>
          <w:color w:val="000000"/>
          <w:szCs w:val="22"/>
        </w:rPr>
      </w:pPr>
    </w:p>
    <w:p w14:paraId="7972F536" w14:textId="77777777" w:rsidR="005B0626" w:rsidRPr="0095792A" w:rsidRDefault="005B0626" w:rsidP="00D75C52">
      <w:pPr>
        <w:keepNext/>
        <w:autoSpaceDE w:val="0"/>
        <w:autoSpaceDN w:val="0"/>
        <w:adjustRightInd w:val="0"/>
        <w:spacing w:line="240" w:lineRule="auto"/>
        <w:rPr>
          <w:b/>
          <w:color w:val="000000"/>
          <w:szCs w:val="22"/>
        </w:rPr>
      </w:pPr>
      <w:r w:rsidRPr="0095792A">
        <w:rPr>
          <w:b/>
          <w:color w:val="000000"/>
          <w:szCs w:val="22"/>
        </w:rPr>
        <w:t>-</w:t>
      </w:r>
      <w:r w:rsidRPr="0095792A">
        <w:rPr>
          <w:b/>
          <w:color w:val="000000"/>
          <w:szCs w:val="22"/>
        </w:rPr>
        <w:tab/>
        <w:t>Als u wordt behandeld voor HES/CEL:</w:t>
      </w:r>
    </w:p>
    <w:p w14:paraId="4A3609E9" w14:textId="77777777" w:rsidR="005B0626" w:rsidRPr="0095792A" w:rsidRDefault="005B0626" w:rsidP="00D75C52">
      <w:pPr>
        <w:keepNext/>
        <w:autoSpaceDE w:val="0"/>
        <w:autoSpaceDN w:val="0"/>
        <w:adjustRightInd w:val="0"/>
        <w:spacing w:line="240" w:lineRule="auto"/>
        <w:ind w:left="567" w:hanging="567"/>
        <w:rPr>
          <w:color w:val="000000"/>
          <w:szCs w:val="22"/>
        </w:rPr>
      </w:pPr>
      <w:r w:rsidRPr="0095792A">
        <w:rPr>
          <w:b/>
          <w:color w:val="000000"/>
          <w:szCs w:val="22"/>
        </w:rPr>
        <w:tab/>
      </w:r>
      <w:r w:rsidRPr="0095792A">
        <w:rPr>
          <w:color w:val="000000"/>
          <w:szCs w:val="22"/>
        </w:rPr>
        <w:t xml:space="preserve">De startdosering is 100 mg, in te nemen als </w:t>
      </w:r>
      <w:r w:rsidRPr="0095792A">
        <w:rPr>
          <w:b/>
          <w:color w:val="000000"/>
          <w:szCs w:val="22"/>
        </w:rPr>
        <w:t xml:space="preserve">eenmaal </w:t>
      </w:r>
      <w:r w:rsidRPr="0095792A">
        <w:rPr>
          <w:color w:val="000000"/>
          <w:szCs w:val="22"/>
        </w:rPr>
        <w:t xml:space="preserve">daags </w:t>
      </w:r>
      <w:r w:rsidR="00AD3F50" w:rsidRPr="0095792A">
        <w:rPr>
          <w:color w:val="000000"/>
          <w:szCs w:val="22"/>
        </w:rPr>
        <w:t>2</w:t>
      </w:r>
      <w:r w:rsidRPr="0095792A">
        <w:rPr>
          <w:color w:val="000000"/>
          <w:szCs w:val="22"/>
        </w:rPr>
        <w:t xml:space="preserve"> capsule</w:t>
      </w:r>
      <w:r w:rsidR="00AD3F50" w:rsidRPr="0095792A">
        <w:rPr>
          <w:color w:val="000000"/>
          <w:szCs w:val="22"/>
        </w:rPr>
        <w:t>s</w:t>
      </w:r>
      <w:r w:rsidRPr="0095792A">
        <w:rPr>
          <w:color w:val="000000"/>
          <w:szCs w:val="22"/>
        </w:rPr>
        <w:t xml:space="preserve">. Uw arts kan besluiten om de dosis te verhogen tot 400 mg, in te nemen als </w:t>
      </w:r>
      <w:r w:rsidR="00AD3F50" w:rsidRPr="0095792A">
        <w:rPr>
          <w:color w:val="000000"/>
          <w:szCs w:val="22"/>
        </w:rPr>
        <w:t>8</w:t>
      </w:r>
      <w:r w:rsidRPr="0095792A">
        <w:rPr>
          <w:color w:val="000000"/>
          <w:szCs w:val="22"/>
        </w:rPr>
        <w:t xml:space="preserve"> capsules </w:t>
      </w:r>
      <w:r w:rsidRPr="0095792A">
        <w:rPr>
          <w:b/>
          <w:color w:val="000000"/>
          <w:szCs w:val="22"/>
        </w:rPr>
        <w:t xml:space="preserve">eenmaal </w:t>
      </w:r>
      <w:r w:rsidRPr="0095792A">
        <w:rPr>
          <w:color w:val="000000"/>
          <w:szCs w:val="22"/>
        </w:rPr>
        <w:t xml:space="preserve"> daags, afhankelijk van hoe u reageert op de behandeling. </w:t>
      </w:r>
    </w:p>
    <w:p w14:paraId="1626FBB3" w14:textId="77777777" w:rsidR="005B0626" w:rsidRPr="0095792A" w:rsidRDefault="005B0626" w:rsidP="00E048AB">
      <w:pPr>
        <w:autoSpaceDE w:val="0"/>
        <w:autoSpaceDN w:val="0"/>
        <w:adjustRightInd w:val="0"/>
        <w:spacing w:line="240" w:lineRule="auto"/>
        <w:ind w:left="567" w:hanging="567"/>
        <w:rPr>
          <w:color w:val="000000"/>
          <w:szCs w:val="22"/>
        </w:rPr>
      </w:pPr>
    </w:p>
    <w:p w14:paraId="7092C383" w14:textId="77777777" w:rsidR="005B0626" w:rsidRPr="0095792A" w:rsidRDefault="005B0626" w:rsidP="00E048AB">
      <w:pPr>
        <w:autoSpaceDE w:val="0"/>
        <w:autoSpaceDN w:val="0"/>
        <w:adjustRightInd w:val="0"/>
        <w:spacing w:line="240" w:lineRule="auto"/>
        <w:ind w:left="567" w:hanging="567"/>
        <w:rPr>
          <w:b/>
          <w:color w:val="000000"/>
          <w:szCs w:val="22"/>
        </w:rPr>
      </w:pPr>
      <w:r w:rsidRPr="0095792A">
        <w:rPr>
          <w:b/>
          <w:color w:val="000000"/>
          <w:szCs w:val="22"/>
        </w:rPr>
        <w:t>-</w:t>
      </w:r>
      <w:r w:rsidRPr="0095792A">
        <w:rPr>
          <w:b/>
          <w:color w:val="000000"/>
          <w:szCs w:val="22"/>
        </w:rPr>
        <w:tab/>
        <w:t>Als u wordt behandeld voor DFSP:</w:t>
      </w:r>
    </w:p>
    <w:p w14:paraId="49636F5A" w14:textId="77777777" w:rsidR="0042112C" w:rsidRPr="0095792A" w:rsidRDefault="005B0626" w:rsidP="00E048AB">
      <w:pPr>
        <w:autoSpaceDE w:val="0"/>
        <w:autoSpaceDN w:val="0"/>
        <w:adjustRightInd w:val="0"/>
        <w:spacing w:line="240" w:lineRule="auto"/>
        <w:ind w:left="567" w:hanging="567"/>
        <w:rPr>
          <w:color w:val="000000"/>
          <w:szCs w:val="22"/>
        </w:rPr>
      </w:pPr>
      <w:r w:rsidRPr="0095792A">
        <w:rPr>
          <w:b/>
          <w:color w:val="000000"/>
          <w:szCs w:val="22"/>
        </w:rPr>
        <w:tab/>
      </w:r>
      <w:r w:rsidRPr="0095792A">
        <w:rPr>
          <w:color w:val="000000"/>
          <w:szCs w:val="22"/>
        </w:rPr>
        <w:t>De startdosering is 800 mg per dag (</w:t>
      </w:r>
      <w:r w:rsidR="00AD3F50" w:rsidRPr="0095792A">
        <w:rPr>
          <w:color w:val="000000"/>
          <w:szCs w:val="22"/>
        </w:rPr>
        <w:t>16</w:t>
      </w:r>
      <w:r w:rsidRPr="0095792A">
        <w:rPr>
          <w:color w:val="000000"/>
          <w:szCs w:val="22"/>
        </w:rPr>
        <w:t xml:space="preserve"> capsules), in te nemen als </w:t>
      </w:r>
      <w:r w:rsidR="00AD3F50" w:rsidRPr="0095792A">
        <w:rPr>
          <w:color w:val="000000"/>
          <w:szCs w:val="22"/>
        </w:rPr>
        <w:t>8</w:t>
      </w:r>
      <w:r w:rsidRPr="0095792A">
        <w:rPr>
          <w:color w:val="000000"/>
          <w:szCs w:val="22"/>
        </w:rPr>
        <w:t xml:space="preserve"> capsules in de ochtend en </w:t>
      </w:r>
      <w:r w:rsidR="00AD3F50" w:rsidRPr="0095792A">
        <w:rPr>
          <w:color w:val="000000"/>
          <w:szCs w:val="22"/>
        </w:rPr>
        <w:t>8</w:t>
      </w:r>
      <w:r w:rsidRPr="0095792A">
        <w:rPr>
          <w:color w:val="000000"/>
          <w:szCs w:val="22"/>
        </w:rPr>
        <w:t xml:space="preserve"> capsules in de avond. </w:t>
      </w:r>
    </w:p>
    <w:p w14:paraId="06B3A5CB" w14:textId="77777777" w:rsidR="00D80019" w:rsidRPr="0095792A" w:rsidRDefault="00D80019" w:rsidP="00D80019">
      <w:pPr>
        <w:autoSpaceDE w:val="0"/>
        <w:autoSpaceDN w:val="0"/>
        <w:adjustRightInd w:val="0"/>
        <w:spacing w:line="240" w:lineRule="auto"/>
        <w:rPr>
          <w:color w:val="000000"/>
          <w:szCs w:val="22"/>
        </w:rPr>
      </w:pPr>
    </w:p>
    <w:p w14:paraId="34EC04E9" w14:textId="77777777" w:rsidR="00D80019" w:rsidRPr="0095792A" w:rsidRDefault="00D80019" w:rsidP="00D80019">
      <w:pPr>
        <w:autoSpaceDE w:val="0"/>
        <w:autoSpaceDN w:val="0"/>
        <w:adjustRightInd w:val="0"/>
        <w:spacing w:line="240" w:lineRule="auto"/>
        <w:rPr>
          <w:b/>
          <w:bCs/>
          <w:color w:val="000000"/>
          <w:szCs w:val="22"/>
        </w:rPr>
      </w:pPr>
      <w:r w:rsidRPr="0095792A">
        <w:rPr>
          <w:b/>
          <w:color w:val="000000"/>
          <w:szCs w:val="22"/>
        </w:rPr>
        <w:t xml:space="preserve">Gebruik bij kinderen en </w:t>
      </w:r>
      <w:r w:rsidR="00DC0A0E" w:rsidRPr="0095792A">
        <w:rPr>
          <w:b/>
          <w:color w:val="000000"/>
          <w:szCs w:val="22"/>
        </w:rPr>
        <w:t>jongeren tot 18 jaar</w:t>
      </w:r>
    </w:p>
    <w:p w14:paraId="5D851FE8" w14:textId="77777777" w:rsidR="001E2B49" w:rsidRPr="0095792A" w:rsidRDefault="00CE0F9F" w:rsidP="00D80019">
      <w:pPr>
        <w:autoSpaceDE w:val="0"/>
        <w:autoSpaceDN w:val="0"/>
        <w:adjustRightInd w:val="0"/>
        <w:spacing w:line="240" w:lineRule="auto"/>
        <w:rPr>
          <w:color w:val="000000"/>
          <w:szCs w:val="22"/>
        </w:rPr>
      </w:pPr>
      <w:r w:rsidRPr="0095792A">
        <w:rPr>
          <w:color w:val="000000"/>
          <w:szCs w:val="22"/>
        </w:rPr>
        <w:t>Uw</w:t>
      </w:r>
      <w:r w:rsidR="00D80019" w:rsidRPr="0095792A">
        <w:rPr>
          <w:color w:val="000000"/>
          <w:szCs w:val="22"/>
        </w:rPr>
        <w:t xml:space="preserve"> arts zal u vertellen hoeveel capsules </w:t>
      </w:r>
      <w:r w:rsidR="006C6862" w:rsidRPr="0095792A">
        <w:rPr>
          <w:color w:val="000000"/>
          <w:szCs w:val="22"/>
        </w:rPr>
        <w:t xml:space="preserve">van </w:t>
      </w:r>
      <w:r w:rsidR="00D80019" w:rsidRPr="0095792A">
        <w:rPr>
          <w:color w:val="000000"/>
          <w:szCs w:val="22"/>
        </w:rPr>
        <w:t>Imatinib Actavis u aan uw kind moet geven. De hoeveelheid Imatinib Actavis</w:t>
      </w:r>
      <w:r w:rsidR="006C6862" w:rsidRPr="0095792A">
        <w:rPr>
          <w:color w:val="000000"/>
          <w:szCs w:val="22"/>
        </w:rPr>
        <w:t xml:space="preserve"> die u  moet geven</w:t>
      </w:r>
      <w:r w:rsidR="00D80019" w:rsidRPr="0095792A">
        <w:rPr>
          <w:color w:val="000000"/>
          <w:szCs w:val="22"/>
        </w:rPr>
        <w:t xml:space="preserve"> hangt af van de conditie, het lichaamsgewicht en de lengte</w:t>
      </w:r>
      <w:r w:rsidR="006C6862" w:rsidRPr="0095792A">
        <w:rPr>
          <w:color w:val="000000"/>
          <w:szCs w:val="22"/>
        </w:rPr>
        <w:t xml:space="preserve"> van uw kind</w:t>
      </w:r>
      <w:r w:rsidR="00D80019" w:rsidRPr="0095792A">
        <w:rPr>
          <w:color w:val="000000"/>
          <w:szCs w:val="22"/>
        </w:rPr>
        <w:t>.</w:t>
      </w:r>
    </w:p>
    <w:p w14:paraId="5725E923" w14:textId="630B00B6" w:rsidR="00D80019" w:rsidRPr="0095792A" w:rsidRDefault="00D80019" w:rsidP="00D80019">
      <w:pPr>
        <w:autoSpaceDE w:val="0"/>
        <w:autoSpaceDN w:val="0"/>
        <w:adjustRightInd w:val="0"/>
        <w:spacing w:line="240" w:lineRule="auto"/>
        <w:rPr>
          <w:color w:val="000000"/>
          <w:szCs w:val="22"/>
        </w:rPr>
      </w:pPr>
      <w:r w:rsidRPr="0095792A">
        <w:rPr>
          <w:color w:val="000000"/>
          <w:szCs w:val="22"/>
        </w:rPr>
        <w:t xml:space="preserve">De totale dagelijkse dosis bij kinderen mag niet meer </w:t>
      </w:r>
      <w:r w:rsidR="00FB2DD4" w:rsidRPr="0095792A">
        <w:rPr>
          <w:color w:val="000000"/>
          <w:szCs w:val="22"/>
        </w:rPr>
        <w:t xml:space="preserve">zijn </w:t>
      </w:r>
      <w:r w:rsidRPr="0095792A">
        <w:rPr>
          <w:color w:val="000000"/>
          <w:szCs w:val="22"/>
        </w:rPr>
        <w:t>dan 800</w:t>
      </w:r>
      <w:r w:rsidR="001E2B49" w:rsidRPr="0095792A">
        <w:rPr>
          <w:color w:val="000000"/>
          <w:szCs w:val="22"/>
        </w:rPr>
        <w:t> </w:t>
      </w:r>
      <w:r w:rsidRPr="0095792A">
        <w:rPr>
          <w:color w:val="000000"/>
          <w:szCs w:val="22"/>
        </w:rPr>
        <w:t>mg</w:t>
      </w:r>
      <w:r w:rsidR="00E842D5" w:rsidRPr="0095792A">
        <w:rPr>
          <w:color w:val="000000"/>
          <w:szCs w:val="22"/>
        </w:rPr>
        <w:t xml:space="preserve"> bij </w:t>
      </w:r>
      <w:r w:rsidR="00765FA1" w:rsidRPr="0095792A">
        <w:rPr>
          <w:color w:val="000000"/>
          <w:szCs w:val="22"/>
        </w:rPr>
        <w:t>CML</w:t>
      </w:r>
      <w:r w:rsidR="001E2B49" w:rsidRPr="0095792A">
        <w:rPr>
          <w:color w:val="000000"/>
          <w:szCs w:val="22"/>
        </w:rPr>
        <w:t xml:space="preserve"> en 600 </w:t>
      </w:r>
      <w:r w:rsidR="002271B9" w:rsidRPr="0095792A">
        <w:rPr>
          <w:color w:val="000000"/>
          <w:szCs w:val="22"/>
        </w:rPr>
        <w:t>mg bij Ph</w:t>
      </w:r>
      <w:r w:rsidR="002271B9" w:rsidRPr="0095792A">
        <w:rPr>
          <w:color w:val="000000"/>
          <w:szCs w:val="22"/>
        </w:rPr>
        <w:noBreakHyphen/>
      </w:r>
      <w:r w:rsidR="001E2B49" w:rsidRPr="0095792A">
        <w:rPr>
          <w:color w:val="000000"/>
          <w:szCs w:val="22"/>
        </w:rPr>
        <w:t>positieve ALL</w:t>
      </w:r>
      <w:r w:rsidRPr="0095792A">
        <w:rPr>
          <w:color w:val="000000"/>
          <w:szCs w:val="22"/>
        </w:rPr>
        <w:t>. De behandeling kan aan uw kind worden gegeven als een eenmaal daagse dosis, als alternatief mag de dagelijkse dosis worden opgesplitst in twee toedieningen (de helft ‘s morgens en de andere helft 's avonds).</w:t>
      </w:r>
    </w:p>
    <w:p w14:paraId="646DC618" w14:textId="77777777" w:rsidR="00D80019" w:rsidRPr="0095792A" w:rsidRDefault="00D80019" w:rsidP="00D80019">
      <w:pPr>
        <w:autoSpaceDE w:val="0"/>
        <w:autoSpaceDN w:val="0"/>
        <w:adjustRightInd w:val="0"/>
        <w:spacing w:line="240" w:lineRule="auto"/>
        <w:rPr>
          <w:color w:val="000000"/>
          <w:szCs w:val="22"/>
        </w:rPr>
      </w:pPr>
    </w:p>
    <w:p w14:paraId="62557383" w14:textId="77777777" w:rsidR="00D80019" w:rsidRPr="0095792A" w:rsidRDefault="00D80019" w:rsidP="00D80019">
      <w:pPr>
        <w:autoSpaceDE w:val="0"/>
        <w:autoSpaceDN w:val="0"/>
        <w:adjustRightInd w:val="0"/>
        <w:spacing w:line="240" w:lineRule="auto"/>
        <w:rPr>
          <w:b/>
          <w:bCs/>
          <w:color w:val="000000"/>
          <w:szCs w:val="22"/>
        </w:rPr>
      </w:pPr>
      <w:r w:rsidRPr="0095792A">
        <w:rPr>
          <w:b/>
          <w:bCs/>
          <w:color w:val="000000"/>
          <w:szCs w:val="22"/>
        </w:rPr>
        <w:t xml:space="preserve">Wanneer en hoe u Imatinib Actavis </w:t>
      </w:r>
      <w:r w:rsidR="0085758C" w:rsidRPr="0095792A">
        <w:rPr>
          <w:b/>
          <w:bCs/>
          <w:color w:val="000000"/>
          <w:szCs w:val="22"/>
        </w:rPr>
        <w:t>moet innemen</w:t>
      </w:r>
    </w:p>
    <w:p w14:paraId="033D5EE8"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r>
      <w:r w:rsidRPr="0095792A">
        <w:rPr>
          <w:b/>
          <w:color w:val="000000"/>
          <w:szCs w:val="22"/>
        </w:rPr>
        <w:t>Neem Imatinib Actavis in tijdens een maaltijd.</w:t>
      </w:r>
      <w:r w:rsidRPr="0095792A">
        <w:rPr>
          <w:color w:val="000000"/>
          <w:szCs w:val="22"/>
        </w:rPr>
        <w:t xml:space="preserve"> </w:t>
      </w:r>
      <w:r w:rsidR="005B5674" w:rsidRPr="0095792A">
        <w:rPr>
          <w:color w:val="000000"/>
          <w:szCs w:val="22"/>
        </w:rPr>
        <w:t xml:space="preserve">Dit zal helpen om maagproblemen te voorkomen wanneer u </w:t>
      </w:r>
      <w:r w:rsidRPr="0095792A">
        <w:rPr>
          <w:color w:val="000000"/>
          <w:szCs w:val="22"/>
        </w:rPr>
        <w:t xml:space="preserve"> Imatinib Actavis</w:t>
      </w:r>
      <w:r w:rsidR="005B5674" w:rsidRPr="0095792A">
        <w:rPr>
          <w:color w:val="000000"/>
          <w:szCs w:val="22"/>
        </w:rPr>
        <w:t xml:space="preserve"> inneemt</w:t>
      </w:r>
      <w:r w:rsidRPr="0095792A">
        <w:rPr>
          <w:color w:val="000000"/>
          <w:szCs w:val="22"/>
        </w:rPr>
        <w:t>.</w:t>
      </w:r>
    </w:p>
    <w:p w14:paraId="646E967D" w14:textId="77777777" w:rsidR="00D80019" w:rsidRPr="0095792A" w:rsidRDefault="00D80019" w:rsidP="00D80019">
      <w:pPr>
        <w:tabs>
          <w:tab w:val="clear" w:pos="567"/>
        </w:tabs>
        <w:autoSpaceDE w:val="0"/>
        <w:autoSpaceDN w:val="0"/>
        <w:adjustRightInd w:val="0"/>
        <w:spacing w:after="28" w:line="240" w:lineRule="auto"/>
        <w:ind w:left="567" w:hanging="567"/>
        <w:rPr>
          <w:color w:val="000000"/>
          <w:szCs w:val="22"/>
        </w:rPr>
      </w:pPr>
      <w:r w:rsidRPr="0095792A">
        <w:rPr>
          <w:color w:val="000000"/>
          <w:szCs w:val="22"/>
        </w:rPr>
        <w:t xml:space="preserve">- </w:t>
      </w:r>
      <w:r w:rsidRPr="0095792A">
        <w:rPr>
          <w:color w:val="000000"/>
          <w:szCs w:val="22"/>
        </w:rPr>
        <w:tab/>
      </w:r>
      <w:r w:rsidRPr="0095792A">
        <w:rPr>
          <w:b/>
          <w:bCs/>
          <w:color w:val="000000"/>
          <w:szCs w:val="22"/>
        </w:rPr>
        <w:t xml:space="preserve">Slik de capsules in </w:t>
      </w:r>
      <w:r w:rsidR="00547319" w:rsidRPr="0095792A">
        <w:rPr>
          <w:b/>
          <w:bCs/>
          <w:color w:val="000000"/>
          <w:szCs w:val="22"/>
        </w:rPr>
        <w:t xml:space="preserve">hun </w:t>
      </w:r>
      <w:r w:rsidRPr="0095792A">
        <w:rPr>
          <w:b/>
          <w:bCs/>
          <w:color w:val="000000"/>
          <w:szCs w:val="22"/>
        </w:rPr>
        <w:t xml:space="preserve">geheel door met een groot glas water. </w:t>
      </w:r>
      <w:r w:rsidR="00547319" w:rsidRPr="0095792A">
        <w:rPr>
          <w:color w:val="000000"/>
          <w:szCs w:val="22"/>
        </w:rPr>
        <w:t>Open of plet de capsules niet, behalve wanneer u problemen heeft bij het inslikken (bv. bij kinderen).</w:t>
      </w:r>
    </w:p>
    <w:p w14:paraId="019019B3" w14:textId="77777777" w:rsidR="00D80019" w:rsidRPr="0095792A" w:rsidRDefault="00D80019" w:rsidP="00D80019">
      <w:pPr>
        <w:tabs>
          <w:tab w:val="clear" w:pos="567"/>
        </w:tabs>
        <w:autoSpaceDE w:val="0"/>
        <w:autoSpaceDN w:val="0"/>
        <w:adjustRightInd w:val="0"/>
        <w:spacing w:after="28" w:line="240" w:lineRule="auto"/>
        <w:ind w:left="567" w:hanging="567"/>
        <w:rPr>
          <w:color w:val="000000"/>
          <w:szCs w:val="22"/>
        </w:rPr>
      </w:pPr>
      <w:r w:rsidRPr="0095792A">
        <w:rPr>
          <w:color w:val="000000"/>
          <w:szCs w:val="22"/>
        </w:rPr>
        <w:t xml:space="preserve">- </w:t>
      </w:r>
      <w:r w:rsidRPr="0095792A">
        <w:rPr>
          <w:color w:val="000000"/>
          <w:szCs w:val="22"/>
        </w:rPr>
        <w:tab/>
      </w:r>
      <w:r w:rsidRPr="0095792A">
        <w:rPr>
          <w:color w:val="000000"/>
          <w:spacing w:val="-4"/>
          <w:szCs w:val="22"/>
        </w:rPr>
        <w:t>Als u niet in staat bent om de</w:t>
      </w:r>
      <w:r w:rsidRPr="0095792A">
        <w:rPr>
          <w:color w:val="000000"/>
          <w:szCs w:val="22"/>
        </w:rPr>
        <w:t xml:space="preserve"> capsules</w:t>
      </w:r>
      <w:r w:rsidRPr="0095792A">
        <w:rPr>
          <w:color w:val="000000"/>
          <w:spacing w:val="-4"/>
          <w:szCs w:val="22"/>
        </w:rPr>
        <w:t xml:space="preserve"> door te slikken</w:t>
      </w:r>
      <w:r w:rsidRPr="0095792A">
        <w:rPr>
          <w:color w:val="000000"/>
          <w:szCs w:val="22"/>
        </w:rPr>
        <w:t xml:space="preserve">, kunt u ze openen en het poeder in een glas </w:t>
      </w:r>
      <w:r w:rsidR="00547319" w:rsidRPr="0095792A">
        <w:rPr>
          <w:color w:val="000000"/>
          <w:szCs w:val="22"/>
        </w:rPr>
        <w:t xml:space="preserve">niet-bruisend </w:t>
      </w:r>
      <w:r w:rsidRPr="0095792A">
        <w:rPr>
          <w:color w:val="000000"/>
          <w:szCs w:val="22"/>
        </w:rPr>
        <w:t xml:space="preserve">water of appelsap </w:t>
      </w:r>
      <w:r w:rsidR="00547319" w:rsidRPr="0095792A">
        <w:rPr>
          <w:color w:val="000000"/>
          <w:szCs w:val="22"/>
        </w:rPr>
        <w:t>gieten</w:t>
      </w:r>
      <w:r w:rsidRPr="0095792A">
        <w:rPr>
          <w:color w:val="000000"/>
          <w:szCs w:val="22"/>
        </w:rPr>
        <w:t xml:space="preserve">. </w:t>
      </w:r>
    </w:p>
    <w:p w14:paraId="10369BCE" w14:textId="77777777" w:rsidR="00D80019" w:rsidRPr="0095792A" w:rsidRDefault="00D80019" w:rsidP="00D80019">
      <w:pPr>
        <w:tabs>
          <w:tab w:val="clear" w:pos="567"/>
        </w:tabs>
        <w:autoSpaceDE w:val="0"/>
        <w:autoSpaceDN w:val="0"/>
        <w:adjustRightInd w:val="0"/>
        <w:spacing w:line="240" w:lineRule="auto"/>
        <w:ind w:left="567" w:hanging="567"/>
        <w:rPr>
          <w:color w:val="000000"/>
          <w:szCs w:val="22"/>
        </w:rPr>
      </w:pPr>
      <w:r w:rsidRPr="0095792A">
        <w:rPr>
          <w:color w:val="000000"/>
          <w:szCs w:val="22"/>
        </w:rPr>
        <w:t xml:space="preserve">- </w:t>
      </w:r>
      <w:r w:rsidRPr="0095792A">
        <w:rPr>
          <w:color w:val="000000"/>
          <w:szCs w:val="22"/>
        </w:rPr>
        <w:tab/>
      </w:r>
      <w:r w:rsidR="00547319" w:rsidRPr="0095792A">
        <w:rPr>
          <w:color w:val="000000"/>
          <w:szCs w:val="22"/>
        </w:rPr>
        <w:t>Indien u zwanger bent of zwanger kunt worden en indien u probeert de capsules te openen, dan moet u voorzichtig omgaan met de inhoud om contact met de huid/het oog of inademing te vermijden. Na het openen van de capsules moet u onmiddellijk uw handen wassen.</w:t>
      </w:r>
    </w:p>
    <w:p w14:paraId="1A03F506" w14:textId="77777777" w:rsidR="00D80019" w:rsidRPr="0095792A" w:rsidRDefault="00D80019" w:rsidP="00D80019">
      <w:pPr>
        <w:tabs>
          <w:tab w:val="clear" w:pos="567"/>
        </w:tabs>
        <w:spacing w:line="240" w:lineRule="auto"/>
        <w:rPr>
          <w:rFonts w:eastAsia="Calibri"/>
          <w:color w:val="000000"/>
          <w:szCs w:val="22"/>
          <w:highlight w:val="lightGray"/>
        </w:rPr>
      </w:pPr>
    </w:p>
    <w:p w14:paraId="24DB953A" w14:textId="77777777" w:rsidR="00D80019" w:rsidRPr="0095792A" w:rsidRDefault="00D80019" w:rsidP="00D80019">
      <w:pPr>
        <w:autoSpaceDE w:val="0"/>
        <w:autoSpaceDN w:val="0"/>
        <w:adjustRightInd w:val="0"/>
        <w:spacing w:line="240" w:lineRule="auto"/>
        <w:rPr>
          <w:b/>
          <w:bCs/>
          <w:color w:val="000000"/>
          <w:szCs w:val="22"/>
        </w:rPr>
      </w:pPr>
      <w:r w:rsidRPr="0095792A">
        <w:rPr>
          <w:b/>
          <w:bCs/>
          <w:color w:val="000000"/>
          <w:szCs w:val="22"/>
        </w:rPr>
        <w:t>Hoe lang moet u Imatinib Actavis gebruiken?</w:t>
      </w:r>
    </w:p>
    <w:p w14:paraId="16F88A15" w14:textId="77777777" w:rsidR="00D80019" w:rsidRPr="0095792A" w:rsidRDefault="00D80019" w:rsidP="00D80019">
      <w:pPr>
        <w:autoSpaceDE w:val="0"/>
        <w:autoSpaceDN w:val="0"/>
        <w:adjustRightInd w:val="0"/>
        <w:spacing w:line="240" w:lineRule="auto"/>
        <w:rPr>
          <w:color w:val="000000"/>
          <w:szCs w:val="22"/>
        </w:rPr>
      </w:pPr>
      <w:r w:rsidRPr="0095792A">
        <w:rPr>
          <w:color w:val="000000"/>
          <w:szCs w:val="22"/>
        </w:rPr>
        <w:t>Neem Imatinib Actavis elke dag in zolang</w:t>
      </w:r>
      <w:r w:rsidR="00C1111C" w:rsidRPr="0095792A">
        <w:rPr>
          <w:color w:val="000000"/>
          <w:szCs w:val="22"/>
        </w:rPr>
        <w:t xml:space="preserve"> als</w:t>
      </w:r>
      <w:r w:rsidRPr="0095792A">
        <w:rPr>
          <w:color w:val="000000"/>
          <w:szCs w:val="22"/>
        </w:rPr>
        <w:t xml:space="preserve"> uw arts dit </w:t>
      </w:r>
      <w:r w:rsidR="00C1111C" w:rsidRPr="0095792A">
        <w:rPr>
          <w:color w:val="000000"/>
          <w:szCs w:val="22"/>
        </w:rPr>
        <w:t>verteld</w:t>
      </w:r>
      <w:r w:rsidRPr="0095792A">
        <w:rPr>
          <w:color w:val="000000"/>
          <w:szCs w:val="22"/>
        </w:rPr>
        <w:t xml:space="preserve">. </w:t>
      </w:r>
    </w:p>
    <w:p w14:paraId="57D605B5" w14:textId="77777777" w:rsidR="00D80019" w:rsidRPr="0095792A" w:rsidRDefault="00D80019" w:rsidP="00D80019">
      <w:pPr>
        <w:autoSpaceDE w:val="0"/>
        <w:autoSpaceDN w:val="0"/>
        <w:adjustRightInd w:val="0"/>
        <w:spacing w:line="240" w:lineRule="auto"/>
        <w:rPr>
          <w:color w:val="000000"/>
          <w:szCs w:val="22"/>
        </w:rPr>
      </w:pPr>
    </w:p>
    <w:p w14:paraId="48A5CA2E" w14:textId="77777777" w:rsidR="00D80019" w:rsidRPr="0095792A" w:rsidRDefault="00D80019" w:rsidP="00D80019">
      <w:pPr>
        <w:autoSpaceDE w:val="0"/>
        <w:autoSpaceDN w:val="0"/>
        <w:adjustRightInd w:val="0"/>
        <w:spacing w:line="240" w:lineRule="auto"/>
        <w:rPr>
          <w:b/>
          <w:bCs/>
          <w:color w:val="000000"/>
          <w:szCs w:val="22"/>
        </w:rPr>
      </w:pPr>
      <w:r w:rsidRPr="0095792A">
        <w:rPr>
          <w:b/>
          <w:color w:val="000000"/>
          <w:szCs w:val="22"/>
        </w:rPr>
        <w:t>Heeft u te veel van dit middel gebruikt?</w:t>
      </w:r>
    </w:p>
    <w:p w14:paraId="1B4A2B91" w14:textId="77777777" w:rsidR="00D80019" w:rsidRPr="0095792A" w:rsidRDefault="00D80019" w:rsidP="00D80019">
      <w:pPr>
        <w:autoSpaceDE w:val="0"/>
        <w:autoSpaceDN w:val="0"/>
        <w:adjustRightInd w:val="0"/>
        <w:spacing w:line="240" w:lineRule="auto"/>
        <w:rPr>
          <w:color w:val="000000"/>
          <w:szCs w:val="22"/>
        </w:rPr>
      </w:pPr>
      <w:r w:rsidRPr="0095792A">
        <w:rPr>
          <w:color w:val="000000"/>
          <w:szCs w:val="22"/>
        </w:rPr>
        <w:t xml:space="preserve">Als u per ongeluk teveel capsules heeft ingenomen, raadpleeg dan </w:t>
      </w:r>
      <w:r w:rsidRPr="0095792A">
        <w:rPr>
          <w:b/>
          <w:color w:val="000000"/>
          <w:szCs w:val="22"/>
        </w:rPr>
        <w:t>onmiddellijk</w:t>
      </w:r>
      <w:r w:rsidRPr="0095792A">
        <w:rPr>
          <w:color w:val="000000"/>
          <w:szCs w:val="22"/>
        </w:rPr>
        <w:t xml:space="preserve"> uw arts. </w:t>
      </w:r>
      <w:r w:rsidR="00BD6928" w:rsidRPr="0095792A">
        <w:rPr>
          <w:color w:val="000000"/>
          <w:szCs w:val="22"/>
        </w:rPr>
        <w:t>Het kan zijn dat u</w:t>
      </w:r>
      <w:r w:rsidRPr="0095792A">
        <w:rPr>
          <w:color w:val="000000"/>
          <w:szCs w:val="22"/>
        </w:rPr>
        <w:t xml:space="preserve"> medische zorg nodig he</w:t>
      </w:r>
      <w:r w:rsidR="00BD6928" w:rsidRPr="0095792A">
        <w:rPr>
          <w:color w:val="000000"/>
          <w:szCs w:val="22"/>
        </w:rPr>
        <w:t>eft</w:t>
      </w:r>
      <w:r w:rsidRPr="0095792A">
        <w:rPr>
          <w:color w:val="000000"/>
          <w:szCs w:val="22"/>
        </w:rPr>
        <w:t>. Neem de verpakking van het geneesmiddel mee.</w:t>
      </w:r>
    </w:p>
    <w:p w14:paraId="07761FE3" w14:textId="77777777" w:rsidR="00D80019" w:rsidRPr="0095792A" w:rsidRDefault="00D80019" w:rsidP="00D80019">
      <w:pPr>
        <w:autoSpaceDE w:val="0"/>
        <w:autoSpaceDN w:val="0"/>
        <w:adjustRightInd w:val="0"/>
        <w:spacing w:line="240" w:lineRule="auto"/>
        <w:rPr>
          <w:color w:val="000000"/>
          <w:szCs w:val="22"/>
        </w:rPr>
      </w:pPr>
    </w:p>
    <w:p w14:paraId="59B20282" w14:textId="77777777" w:rsidR="00D80019" w:rsidRPr="0095792A" w:rsidRDefault="00D80019" w:rsidP="00D80019">
      <w:pPr>
        <w:autoSpaceDE w:val="0"/>
        <w:autoSpaceDN w:val="0"/>
        <w:adjustRightInd w:val="0"/>
        <w:spacing w:line="240" w:lineRule="auto"/>
        <w:rPr>
          <w:b/>
          <w:bCs/>
          <w:color w:val="000000"/>
          <w:szCs w:val="22"/>
        </w:rPr>
      </w:pPr>
      <w:r w:rsidRPr="0095792A">
        <w:rPr>
          <w:b/>
          <w:color w:val="000000"/>
          <w:szCs w:val="22"/>
        </w:rPr>
        <w:t>Bent u vergeten dit middel te gebruiken?</w:t>
      </w:r>
    </w:p>
    <w:p w14:paraId="1D17142A"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Als u een dosis bent vergeten, neem deze dan in zodra u zich</w:t>
      </w:r>
      <w:r w:rsidR="00BD6928" w:rsidRPr="0095792A">
        <w:rPr>
          <w:color w:val="000000"/>
          <w:szCs w:val="22"/>
        </w:rPr>
        <w:t xml:space="preserve"> dat</w:t>
      </w:r>
      <w:r w:rsidRPr="0095792A">
        <w:rPr>
          <w:color w:val="000000"/>
          <w:szCs w:val="22"/>
        </w:rPr>
        <w:t xml:space="preserve"> herinnert. </w:t>
      </w:r>
      <w:r w:rsidR="00BD6928" w:rsidRPr="0095792A">
        <w:rPr>
          <w:color w:val="000000"/>
          <w:szCs w:val="22"/>
        </w:rPr>
        <w:t>Sla de gemiste dosis echter over als het bijna tijd is voor de volgende dosis.</w:t>
      </w:r>
      <w:r w:rsidRPr="0095792A">
        <w:rPr>
          <w:color w:val="000000"/>
          <w:szCs w:val="22"/>
        </w:rPr>
        <w:t>.</w:t>
      </w:r>
    </w:p>
    <w:p w14:paraId="196D480E"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Ga vervolgens verder met uw normale schema.</w:t>
      </w:r>
    </w:p>
    <w:p w14:paraId="10720ECA"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Neem geen dubbele dosis om een vergeten dosis in te halen.</w:t>
      </w:r>
    </w:p>
    <w:p w14:paraId="02AE1CB9" w14:textId="77777777" w:rsidR="00D80019" w:rsidRPr="0095792A" w:rsidRDefault="00D80019" w:rsidP="00D80019">
      <w:pPr>
        <w:autoSpaceDE w:val="0"/>
        <w:autoSpaceDN w:val="0"/>
        <w:adjustRightInd w:val="0"/>
        <w:spacing w:line="240" w:lineRule="auto"/>
        <w:ind w:left="567" w:hanging="567"/>
        <w:rPr>
          <w:color w:val="000000"/>
          <w:szCs w:val="22"/>
        </w:rPr>
      </w:pPr>
    </w:p>
    <w:p w14:paraId="6C90A7AB" w14:textId="77777777" w:rsidR="00D80019" w:rsidRPr="0095792A" w:rsidRDefault="00D80019" w:rsidP="00D80019">
      <w:pPr>
        <w:rPr>
          <w:color w:val="000000"/>
          <w:szCs w:val="22"/>
        </w:rPr>
      </w:pPr>
      <w:r w:rsidRPr="0095792A">
        <w:rPr>
          <w:color w:val="000000"/>
          <w:szCs w:val="22"/>
        </w:rPr>
        <w:t>Heeft u nog andere vragen over het gebruik van dit geneesmiddel? Neem dan contact op met uw arts, apotheker of verpleegkundige.</w:t>
      </w:r>
    </w:p>
    <w:p w14:paraId="047D2963" w14:textId="77777777" w:rsidR="00D80019" w:rsidRPr="0095792A" w:rsidRDefault="00D80019" w:rsidP="00D80019">
      <w:pPr>
        <w:autoSpaceDE w:val="0"/>
        <w:autoSpaceDN w:val="0"/>
        <w:adjustRightInd w:val="0"/>
        <w:spacing w:line="240" w:lineRule="auto"/>
        <w:rPr>
          <w:color w:val="000000"/>
          <w:szCs w:val="22"/>
        </w:rPr>
      </w:pPr>
    </w:p>
    <w:p w14:paraId="50A9727C" w14:textId="77777777" w:rsidR="00D80019" w:rsidRPr="0095792A" w:rsidRDefault="00D80019" w:rsidP="00D80019">
      <w:pPr>
        <w:autoSpaceDE w:val="0"/>
        <w:autoSpaceDN w:val="0"/>
        <w:adjustRightInd w:val="0"/>
        <w:spacing w:line="240" w:lineRule="auto"/>
        <w:rPr>
          <w:color w:val="000000"/>
          <w:szCs w:val="22"/>
        </w:rPr>
      </w:pPr>
    </w:p>
    <w:p w14:paraId="0F99EFBE" w14:textId="77777777" w:rsidR="00D80019" w:rsidRPr="0095792A" w:rsidRDefault="00634179" w:rsidP="00D80019">
      <w:pPr>
        <w:rPr>
          <w:b/>
          <w:caps/>
          <w:color w:val="000000"/>
          <w:szCs w:val="22"/>
        </w:rPr>
      </w:pPr>
      <w:r w:rsidRPr="0095792A">
        <w:rPr>
          <w:b/>
          <w:color w:val="000000"/>
          <w:szCs w:val="22"/>
        </w:rPr>
        <w:t xml:space="preserve">4. </w:t>
      </w:r>
      <w:r w:rsidRPr="0095792A">
        <w:rPr>
          <w:b/>
          <w:color w:val="000000"/>
          <w:szCs w:val="22"/>
        </w:rPr>
        <w:tab/>
        <w:t>Mogelijke bijwerkingen</w:t>
      </w:r>
    </w:p>
    <w:p w14:paraId="1F8F06B2" w14:textId="77777777" w:rsidR="00D80019" w:rsidRPr="0095792A" w:rsidRDefault="00D80019" w:rsidP="00D80019">
      <w:pPr>
        <w:rPr>
          <w:color w:val="000000"/>
          <w:szCs w:val="22"/>
        </w:rPr>
      </w:pPr>
    </w:p>
    <w:p w14:paraId="4D0096C2" w14:textId="77777777" w:rsidR="00D80019" w:rsidRPr="0095792A" w:rsidRDefault="00D80019" w:rsidP="00D80019">
      <w:pPr>
        <w:rPr>
          <w:color w:val="000000"/>
          <w:szCs w:val="22"/>
        </w:rPr>
      </w:pPr>
      <w:r w:rsidRPr="0095792A">
        <w:rPr>
          <w:color w:val="000000"/>
          <w:szCs w:val="22"/>
        </w:rPr>
        <w:t>Zoals elk geneesmiddel kan ook dit geneesmiddel bijwerkingen hebben, al krijgt niet iedereen daarmee te maken. De bijwerkingen zijn gewoonlijk mild tot matig.</w:t>
      </w:r>
    </w:p>
    <w:p w14:paraId="2AA45DE1" w14:textId="77777777" w:rsidR="00D80019" w:rsidRPr="0095792A" w:rsidRDefault="00D80019" w:rsidP="00D80019">
      <w:pPr>
        <w:autoSpaceDE w:val="0"/>
        <w:autoSpaceDN w:val="0"/>
        <w:adjustRightInd w:val="0"/>
        <w:spacing w:line="240" w:lineRule="auto"/>
        <w:rPr>
          <w:color w:val="000000"/>
          <w:szCs w:val="22"/>
        </w:rPr>
      </w:pPr>
    </w:p>
    <w:p w14:paraId="7EB24C90" w14:textId="77777777" w:rsidR="00D80019" w:rsidRPr="0095792A" w:rsidRDefault="00D80019" w:rsidP="00D80019">
      <w:pPr>
        <w:autoSpaceDE w:val="0"/>
        <w:autoSpaceDN w:val="0"/>
        <w:adjustRightInd w:val="0"/>
        <w:spacing w:line="240" w:lineRule="auto"/>
        <w:rPr>
          <w:b/>
          <w:bCs/>
          <w:color w:val="000000"/>
          <w:szCs w:val="22"/>
        </w:rPr>
      </w:pPr>
      <w:r w:rsidRPr="0095792A">
        <w:rPr>
          <w:b/>
          <w:bCs/>
          <w:color w:val="000000"/>
          <w:szCs w:val="22"/>
        </w:rPr>
        <w:t xml:space="preserve">Sommige bijwerkingen kunnen ernstig zijn. </w:t>
      </w:r>
      <w:r w:rsidR="009A2D12" w:rsidRPr="0095792A">
        <w:rPr>
          <w:b/>
          <w:bCs/>
          <w:color w:val="000000"/>
          <w:szCs w:val="22"/>
        </w:rPr>
        <w:t>Vertel het uw arts onmiddellijk als u één of meer van de volgende bijwerkingen ervaart:</w:t>
      </w:r>
    </w:p>
    <w:p w14:paraId="193029A0" w14:textId="77777777" w:rsidR="00D80019" w:rsidRPr="0095792A" w:rsidRDefault="00D80019" w:rsidP="00D80019">
      <w:pPr>
        <w:autoSpaceDE w:val="0"/>
        <w:autoSpaceDN w:val="0"/>
        <w:adjustRightInd w:val="0"/>
        <w:spacing w:line="240" w:lineRule="auto"/>
        <w:rPr>
          <w:bCs/>
          <w:color w:val="000000"/>
          <w:szCs w:val="22"/>
        </w:rPr>
      </w:pPr>
    </w:p>
    <w:p w14:paraId="67B99599" w14:textId="5FFDB615" w:rsidR="00D80019" w:rsidRPr="0095792A" w:rsidRDefault="00D80019" w:rsidP="00D80019">
      <w:pPr>
        <w:autoSpaceDE w:val="0"/>
        <w:autoSpaceDN w:val="0"/>
        <w:adjustRightInd w:val="0"/>
        <w:spacing w:line="240" w:lineRule="auto"/>
        <w:rPr>
          <w:b/>
          <w:bCs/>
          <w:color w:val="000000"/>
          <w:szCs w:val="22"/>
        </w:rPr>
      </w:pPr>
      <w:r w:rsidRPr="0095792A">
        <w:rPr>
          <w:b/>
          <w:color w:val="000000"/>
          <w:szCs w:val="22"/>
        </w:rPr>
        <w:t xml:space="preserve">Zeer vaak </w:t>
      </w:r>
      <w:r w:rsidR="00825782" w:rsidRPr="0095792A">
        <w:rPr>
          <w:color w:val="000000"/>
          <w:szCs w:val="22"/>
        </w:rPr>
        <w:t>(kunnen voorkomen bij</w:t>
      </w:r>
      <w:r w:rsidR="006348DD" w:rsidRPr="0095792A">
        <w:rPr>
          <w:color w:val="000000"/>
          <w:szCs w:val="22"/>
        </w:rPr>
        <w:t xml:space="preserve"> meer dan 1 op de 10 patiënten) </w:t>
      </w:r>
      <w:r w:rsidRPr="0095792A">
        <w:rPr>
          <w:b/>
          <w:color w:val="000000"/>
          <w:szCs w:val="22"/>
        </w:rPr>
        <w:t xml:space="preserve">of vaak </w:t>
      </w:r>
      <w:r w:rsidR="00765FA1" w:rsidRPr="0095792A">
        <w:rPr>
          <w:bCs/>
          <w:color w:val="000000"/>
          <w:szCs w:val="22"/>
        </w:rPr>
        <w:t>(kunnen voorkomen bij minder dan 1 op 10 patiënten)</w:t>
      </w:r>
      <w:r w:rsidRPr="0095792A">
        <w:rPr>
          <w:b/>
          <w:bCs/>
          <w:color w:val="000000"/>
          <w:szCs w:val="22"/>
        </w:rPr>
        <w:t>:</w:t>
      </w:r>
    </w:p>
    <w:p w14:paraId="55ACEA71"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Snelle gewichtstoename. Imatinib Actavis kan ertoe leiden dat uw lichaam vocht vasthoudt (ernstige vochtretentie).</w:t>
      </w:r>
    </w:p>
    <w:p w14:paraId="65AAE56A"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Tekenen van infectie zoals koorts, ernstige rillingen, een pijnlijke keel of </w:t>
      </w:r>
      <w:r w:rsidR="00E7388D" w:rsidRPr="0095792A">
        <w:rPr>
          <w:color w:val="000000"/>
          <w:szCs w:val="22"/>
        </w:rPr>
        <w:t>zweren in de mond</w:t>
      </w:r>
      <w:r w:rsidRPr="0095792A">
        <w:rPr>
          <w:color w:val="000000"/>
          <w:szCs w:val="22"/>
        </w:rPr>
        <w:t xml:space="preserve">. </w:t>
      </w:r>
      <w:r w:rsidR="00E7388D" w:rsidRPr="0095792A">
        <w:rPr>
          <w:color w:val="000000"/>
          <w:szCs w:val="22"/>
        </w:rPr>
        <w:t>Imatinib Actavis kan h</w:t>
      </w:r>
      <w:r w:rsidRPr="0095792A">
        <w:rPr>
          <w:color w:val="000000"/>
          <w:szCs w:val="22"/>
        </w:rPr>
        <w:t xml:space="preserve">et aantal witte bloedcellen </w:t>
      </w:r>
      <w:r w:rsidR="00E7388D" w:rsidRPr="0095792A">
        <w:rPr>
          <w:color w:val="000000"/>
          <w:szCs w:val="22"/>
        </w:rPr>
        <w:t>doen dalen</w:t>
      </w:r>
      <w:r w:rsidRPr="0095792A">
        <w:rPr>
          <w:color w:val="000000"/>
          <w:szCs w:val="22"/>
        </w:rPr>
        <w:t xml:space="preserve">, </w:t>
      </w:r>
      <w:r w:rsidR="00E7388D" w:rsidRPr="0095792A">
        <w:rPr>
          <w:color w:val="000000"/>
          <w:szCs w:val="22"/>
        </w:rPr>
        <w:t>waardoor</w:t>
      </w:r>
      <w:r w:rsidRPr="0095792A">
        <w:rPr>
          <w:color w:val="000000"/>
          <w:szCs w:val="22"/>
        </w:rPr>
        <w:t xml:space="preserve"> u makkelijker infecties </w:t>
      </w:r>
      <w:r w:rsidR="00E7388D" w:rsidRPr="0095792A">
        <w:rPr>
          <w:color w:val="000000"/>
          <w:szCs w:val="22"/>
        </w:rPr>
        <w:t>kunt krijgen</w:t>
      </w:r>
      <w:r w:rsidRPr="0095792A">
        <w:rPr>
          <w:color w:val="000000"/>
          <w:szCs w:val="22"/>
        </w:rPr>
        <w:t>.</w:t>
      </w:r>
    </w:p>
    <w:p w14:paraId="682FF0B7"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Onverwachte bloedingen of blauwe plekken (</w:t>
      </w:r>
      <w:r w:rsidR="00E7388D" w:rsidRPr="0095792A">
        <w:rPr>
          <w:color w:val="000000"/>
          <w:szCs w:val="22"/>
        </w:rPr>
        <w:t>wanneer u zich niet verwond heeft</w:t>
      </w:r>
      <w:r w:rsidRPr="0095792A">
        <w:rPr>
          <w:color w:val="000000"/>
          <w:szCs w:val="22"/>
        </w:rPr>
        <w:t>).</w:t>
      </w:r>
    </w:p>
    <w:p w14:paraId="12329B30" w14:textId="77777777" w:rsidR="00D80019" w:rsidRPr="0095792A" w:rsidRDefault="00D80019" w:rsidP="00D80019">
      <w:pPr>
        <w:autoSpaceDE w:val="0"/>
        <w:autoSpaceDN w:val="0"/>
        <w:adjustRightInd w:val="0"/>
        <w:spacing w:line="240" w:lineRule="auto"/>
        <w:rPr>
          <w:color w:val="000000"/>
          <w:szCs w:val="22"/>
        </w:rPr>
      </w:pPr>
    </w:p>
    <w:p w14:paraId="3A7839D5" w14:textId="5B511F47" w:rsidR="00D80019" w:rsidRPr="0095792A" w:rsidRDefault="00D80019" w:rsidP="00D80019">
      <w:pPr>
        <w:autoSpaceDE w:val="0"/>
        <w:autoSpaceDN w:val="0"/>
        <w:adjustRightInd w:val="0"/>
        <w:spacing w:line="240" w:lineRule="auto"/>
        <w:rPr>
          <w:b/>
          <w:bCs/>
          <w:color w:val="000000"/>
          <w:szCs w:val="22"/>
        </w:rPr>
      </w:pPr>
      <w:r w:rsidRPr="0095792A">
        <w:rPr>
          <w:b/>
          <w:color w:val="000000"/>
          <w:szCs w:val="22"/>
        </w:rPr>
        <w:t xml:space="preserve">Soms </w:t>
      </w:r>
      <w:r w:rsidRPr="0095792A">
        <w:rPr>
          <w:bCs/>
          <w:color w:val="000000"/>
          <w:szCs w:val="22"/>
        </w:rPr>
        <w:t>(</w:t>
      </w:r>
      <w:r w:rsidRPr="0095792A">
        <w:rPr>
          <w:color w:val="000000"/>
          <w:szCs w:val="22"/>
        </w:rPr>
        <w:t>komen voor bij minder dan 1 op 100 patiënten</w:t>
      </w:r>
      <w:r w:rsidRPr="0095792A">
        <w:rPr>
          <w:bCs/>
          <w:color w:val="000000"/>
          <w:szCs w:val="22"/>
        </w:rPr>
        <w:t xml:space="preserve">) </w:t>
      </w:r>
      <w:r w:rsidRPr="0095792A">
        <w:rPr>
          <w:b/>
          <w:bCs/>
          <w:color w:val="000000"/>
          <w:szCs w:val="22"/>
        </w:rPr>
        <w:t xml:space="preserve">of zelden </w:t>
      </w:r>
      <w:r w:rsidR="005566C1" w:rsidRPr="0095792A">
        <w:rPr>
          <w:bCs/>
          <w:color w:val="000000"/>
          <w:szCs w:val="22"/>
        </w:rPr>
        <w:t>(komen voor bij minder dan 1 op 1.000 patiënten)</w:t>
      </w:r>
      <w:r w:rsidRPr="0095792A">
        <w:rPr>
          <w:b/>
          <w:bCs/>
          <w:color w:val="000000"/>
          <w:szCs w:val="22"/>
        </w:rPr>
        <w:t>:</w:t>
      </w:r>
    </w:p>
    <w:p w14:paraId="314F7F77"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Pijn op de borst, onregelmatige hartslag (tekenen van hartproblemen).</w:t>
      </w:r>
    </w:p>
    <w:p w14:paraId="51D9BEF6"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Hoest, moeilijk ademhal</w:t>
      </w:r>
      <w:r w:rsidR="009B76BE" w:rsidRPr="0095792A">
        <w:rPr>
          <w:color w:val="000000"/>
          <w:szCs w:val="22"/>
        </w:rPr>
        <w:t>ing</w:t>
      </w:r>
      <w:r w:rsidRPr="0095792A">
        <w:rPr>
          <w:color w:val="000000"/>
          <w:szCs w:val="22"/>
        </w:rPr>
        <w:t xml:space="preserve"> of pijnlijke ademhaling </w:t>
      </w:r>
      <w:r w:rsidR="009B76BE" w:rsidRPr="0095792A">
        <w:rPr>
          <w:color w:val="000000"/>
          <w:szCs w:val="22"/>
        </w:rPr>
        <w:t xml:space="preserve">hebben </w:t>
      </w:r>
      <w:r w:rsidRPr="0095792A">
        <w:rPr>
          <w:color w:val="000000"/>
          <w:szCs w:val="22"/>
        </w:rPr>
        <w:t>(</w:t>
      </w:r>
      <w:r w:rsidR="009B76BE" w:rsidRPr="0095792A">
        <w:rPr>
          <w:color w:val="000000"/>
          <w:szCs w:val="22"/>
        </w:rPr>
        <w:t xml:space="preserve">verschijnselen </w:t>
      </w:r>
      <w:r w:rsidRPr="0095792A">
        <w:rPr>
          <w:color w:val="000000"/>
          <w:szCs w:val="22"/>
        </w:rPr>
        <w:t>van longproblemen).</w:t>
      </w:r>
    </w:p>
    <w:p w14:paraId="297FCF31"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r>
      <w:r w:rsidR="00A63E69" w:rsidRPr="0095792A">
        <w:rPr>
          <w:color w:val="000000"/>
          <w:szCs w:val="22"/>
        </w:rPr>
        <w:t>Licht gevoel in het hoofd, duizelig of flauwvallen (verschijnselen van een lage bloeddruk).</w:t>
      </w:r>
    </w:p>
    <w:p w14:paraId="273C4CE4"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r>
      <w:r w:rsidR="00FE3DAE" w:rsidRPr="0095792A">
        <w:rPr>
          <w:color w:val="000000"/>
          <w:szCs w:val="22"/>
        </w:rPr>
        <w:t xml:space="preserve">Onwel voelen (misselijkheid), met verlies van eetlust, </w:t>
      </w:r>
      <w:r w:rsidR="0027688B" w:rsidRPr="0095792A">
        <w:rPr>
          <w:color w:val="000000"/>
          <w:szCs w:val="22"/>
        </w:rPr>
        <w:t xml:space="preserve">donkergekleurde </w:t>
      </w:r>
      <w:r w:rsidR="00FE3DAE" w:rsidRPr="0095792A">
        <w:rPr>
          <w:color w:val="000000"/>
          <w:szCs w:val="22"/>
        </w:rPr>
        <w:t>urine, gele huid of ogen (verschijnselen van problemen met de lever).</w:t>
      </w:r>
    </w:p>
    <w:p w14:paraId="4F5E823F" w14:textId="78B03005"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Huiduitslag, rode huid met blaren op de lippen, ogen, huid of mond, schilfer</w:t>
      </w:r>
      <w:r w:rsidR="001224FD" w:rsidRPr="0095792A">
        <w:rPr>
          <w:color w:val="000000"/>
          <w:szCs w:val="22"/>
        </w:rPr>
        <w:t>ing van de</w:t>
      </w:r>
      <w:r w:rsidRPr="0095792A">
        <w:rPr>
          <w:color w:val="000000"/>
          <w:szCs w:val="22"/>
        </w:rPr>
        <w:t xml:space="preserve"> huid, koorts, </w:t>
      </w:r>
      <w:r w:rsidR="00BD74A9" w:rsidRPr="0095792A">
        <w:rPr>
          <w:color w:val="000000"/>
          <w:szCs w:val="22"/>
        </w:rPr>
        <w:t xml:space="preserve">verdikte </w:t>
      </w:r>
      <w:r w:rsidRPr="0095792A">
        <w:rPr>
          <w:color w:val="000000"/>
          <w:szCs w:val="22"/>
        </w:rPr>
        <w:t xml:space="preserve">rode of paarse vlekken op de huid, jeuk, branderig gevoel, </w:t>
      </w:r>
      <w:r w:rsidR="001224FD" w:rsidRPr="0095792A">
        <w:rPr>
          <w:color w:val="000000"/>
          <w:szCs w:val="22"/>
        </w:rPr>
        <w:t>huiduitslag samengaand met puisten (verschijnselen</w:t>
      </w:r>
      <w:r w:rsidRPr="0095792A">
        <w:rPr>
          <w:color w:val="000000"/>
          <w:szCs w:val="22"/>
        </w:rPr>
        <w:t xml:space="preserve"> van huidproblemen).</w:t>
      </w:r>
    </w:p>
    <w:p w14:paraId="77B7864C"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Ernstige buikpijn, bloed in uw braaksel, ontlasting of urine, zwarte ontlasting (</w:t>
      </w:r>
      <w:r w:rsidR="00974520" w:rsidRPr="0095792A">
        <w:rPr>
          <w:color w:val="000000"/>
          <w:szCs w:val="22"/>
        </w:rPr>
        <w:t xml:space="preserve">verschijnselen </w:t>
      </w:r>
      <w:r w:rsidRPr="0095792A">
        <w:rPr>
          <w:color w:val="000000"/>
          <w:szCs w:val="22"/>
        </w:rPr>
        <w:t>van gastro-intestinale stoornissen).</w:t>
      </w:r>
    </w:p>
    <w:p w14:paraId="56A80286"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Ernstig verminderde urineproductie, dorst</w:t>
      </w:r>
      <w:r w:rsidR="00974520" w:rsidRPr="0095792A">
        <w:rPr>
          <w:color w:val="000000"/>
          <w:szCs w:val="22"/>
        </w:rPr>
        <w:t>ig voelen</w:t>
      </w:r>
      <w:r w:rsidRPr="0095792A">
        <w:rPr>
          <w:color w:val="000000"/>
          <w:szCs w:val="22"/>
        </w:rPr>
        <w:t xml:space="preserve"> (</w:t>
      </w:r>
      <w:r w:rsidR="00974520" w:rsidRPr="0095792A">
        <w:rPr>
          <w:color w:val="000000"/>
          <w:szCs w:val="22"/>
        </w:rPr>
        <w:t>verschijnselen</w:t>
      </w:r>
      <w:r w:rsidRPr="0095792A">
        <w:rPr>
          <w:color w:val="000000"/>
          <w:szCs w:val="22"/>
        </w:rPr>
        <w:t xml:space="preserve"> van nierproblemen).</w:t>
      </w:r>
    </w:p>
    <w:p w14:paraId="0675C4B2"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r>
      <w:r w:rsidR="00FD64E9" w:rsidRPr="0095792A">
        <w:rPr>
          <w:color w:val="000000"/>
          <w:szCs w:val="22"/>
        </w:rPr>
        <w:t>Onwel voelen (misselijkheid) met diarree en braken, buikpijn of koorts (verschijnselen van darmproblemen).</w:t>
      </w:r>
    </w:p>
    <w:p w14:paraId="6F07975C"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Ernstige hoofdpijn, zwakte of verlamming van ledematen of gezicht, moeilijkheden met spreken, plotseling bewustzijnsverlies (</w:t>
      </w:r>
      <w:r w:rsidR="002272BC" w:rsidRPr="0095792A">
        <w:rPr>
          <w:color w:val="000000"/>
          <w:szCs w:val="22"/>
        </w:rPr>
        <w:t>verschijnsele</w:t>
      </w:r>
      <w:r w:rsidR="00AD5531" w:rsidRPr="0095792A">
        <w:rPr>
          <w:color w:val="000000"/>
          <w:szCs w:val="22"/>
        </w:rPr>
        <w:t>n</w:t>
      </w:r>
      <w:r w:rsidRPr="0095792A">
        <w:rPr>
          <w:color w:val="000000"/>
          <w:szCs w:val="22"/>
        </w:rPr>
        <w:t xml:space="preserve"> van problemen met het zenuwstelsel</w:t>
      </w:r>
      <w:r w:rsidR="0027688B" w:rsidRPr="0095792A">
        <w:rPr>
          <w:color w:val="000000"/>
          <w:szCs w:val="22"/>
        </w:rPr>
        <w:t>, zoals bloedingen of zwellingen in de schedel/hersenen</w:t>
      </w:r>
      <w:r w:rsidRPr="0095792A">
        <w:rPr>
          <w:color w:val="000000"/>
          <w:szCs w:val="22"/>
        </w:rPr>
        <w:t>).</w:t>
      </w:r>
    </w:p>
    <w:p w14:paraId="11469531"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Bleke huid, moe </w:t>
      </w:r>
      <w:r w:rsidR="00E06740" w:rsidRPr="0095792A">
        <w:rPr>
          <w:color w:val="000000"/>
          <w:szCs w:val="22"/>
        </w:rPr>
        <w:t>voelen en kortademigheid</w:t>
      </w:r>
      <w:r w:rsidRPr="0095792A">
        <w:rPr>
          <w:color w:val="000000"/>
          <w:szCs w:val="22"/>
        </w:rPr>
        <w:t xml:space="preserve"> en donkere urine hebben (</w:t>
      </w:r>
      <w:r w:rsidR="00E06740" w:rsidRPr="0095792A">
        <w:rPr>
          <w:color w:val="000000"/>
          <w:szCs w:val="22"/>
        </w:rPr>
        <w:t>verschijnsele</w:t>
      </w:r>
      <w:r w:rsidR="00AD5531" w:rsidRPr="0095792A">
        <w:rPr>
          <w:color w:val="000000"/>
          <w:szCs w:val="22"/>
        </w:rPr>
        <w:t>n</w:t>
      </w:r>
      <w:r w:rsidRPr="0095792A">
        <w:rPr>
          <w:color w:val="000000"/>
          <w:szCs w:val="22"/>
        </w:rPr>
        <w:t xml:space="preserve"> van lage hoeveelheden rode bloedcellen).</w:t>
      </w:r>
    </w:p>
    <w:p w14:paraId="5BD63A83"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r>
      <w:r w:rsidR="00F63777" w:rsidRPr="0095792A">
        <w:rPr>
          <w:color w:val="000000"/>
          <w:szCs w:val="22"/>
        </w:rPr>
        <w:t>Pijn in uw ogen of achteruitgang in</w:t>
      </w:r>
      <w:r w:rsidRPr="0095792A">
        <w:rPr>
          <w:color w:val="000000"/>
          <w:szCs w:val="22"/>
        </w:rPr>
        <w:t xml:space="preserve"> gezichtsvermogen</w:t>
      </w:r>
      <w:r w:rsidR="0027688B" w:rsidRPr="0095792A">
        <w:rPr>
          <w:color w:val="000000"/>
          <w:szCs w:val="22"/>
        </w:rPr>
        <w:t>, bloedingen in de ogen</w:t>
      </w:r>
      <w:r w:rsidRPr="0095792A">
        <w:rPr>
          <w:color w:val="000000"/>
          <w:szCs w:val="22"/>
        </w:rPr>
        <w:t>.</w:t>
      </w:r>
    </w:p>
    <w:p w14:paraId="448F98E5"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Pijn in uw heupen of moeilijk lopen.</w:t>
      </w:r>
    </w:p>
    <w:p w14:paraId="53E952D8"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r>
      <w:r w:rsidR="00B04EDD" w:rsidRPr="0095792A">
        <w:rPr>
          <w:color w:val="000000"/>
          <w:szCs w:val="22"/>
        </w:rPr>
        <w:t>Gevoelloze of</w:t>
      </w:r>
      <w:r w:rsidRPr="0095792A">
        <w:rPr>
          <w:color w:val="000000"/>
          <w:szCs w:val="22"/>
        </w:rPr>
        <w:t xml:space="preserve"> koude tenen en vingers (</w:t>
      </w:r>
      <w:r w:rsidR="00B04EDD" w:rsidRPr="0095792A">
        <w:rPr>
          <w:color w:val="000000"/>
          <w:szCs w:val="22"/>
        </w:rPr>
        <w:t>verschijnsele</w:t>
      </w:r>
      <w:r w:rsidR="00AD5531" w:rsidRPr="0095792A">
        <w:rPr>
          <w:color w:val="000000"/>
          <w:szCs w:val="22"/>
        </w:rPr>
        <w:t>n</w:t>
      </w:r>
      <w:r w:rsidRPr="0095792A">
        <w:rPr>
          <w:color w:val="000000"/>
          <w:szCs w:val="22"/>
        </w:rPr>
        <w:t xml:space="preserve"> van syndroom van Raynaud).</w:t>
      </w:r>
    </w:p>
    <w:p w14:paraId="391C1783"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Plotselinge zwelling en roodheid van de huid (</w:t>
      </w:r>
      <w:r w:rsidR="00B04EDD" w:rsidRPr="0095792A">
        <w:rPr>
          <w:color w:val="000000"/>
          <w:szCs w:val="22"/>
        </w:rPr>
        <w:t>verschijnsele</w:t>
      </w:r>
      <w:r w:rsidR="00AD5531" w:rsidRPr="0095792A">
        <w:rPr>
          <w:color w:val="000000"/>
          <w:szCs w:val="22"/>
        </w:rPr>
        <w:t>n</w:t>
      </w:r>
      <w:r w:rsidRPr="0095792A">
        <w:rPr>
          <w:color w:val="000000"/>
          <w:szCs w:val="22"/>
        </w:rPr>
        <w:t xml:space="preserve"> van een huidinfectie genaamd cellulitis).</w:t>
      </w:r>
    </w:p>
    <w:p w14:paraId="05BEDDC7"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r>
      <w:r w:rsidR="00A93C1E" w:rsidRPr="0095792A">
        <w:rPr>
          <w:color w:val="000000"/>
          <w:szCs w:val="22"/>
        </w:rPr>
        <w:t>moeilijk horen</w:t>
      </w:r>
      <w:r w:rsidRPr="0095792A">
        <w:rPr>
          <w:color w:val="000000"/>
          <w:szCs w:val="22"/>
        </w:rPr>
        <w:t>.</w:t>
      </w:r>
    </w:p>
    <w:p w14:paraId="064EBEF6"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Spierzwakte en spasmen met een </w:t>
      </w:r>
      <w:r w:rsidR="00AD5531" w:rsidRPr="0095792A">
        <w:rPr>
          <w:color w:val="000000"/>
          <w:szCs w:val="22"/>
        </w:rPr>
        <w:t xml:space="preserve">afwijkend </w:t>
      </w:r>
      <w:r w:rsidRPr="0095792A">
        <w:rPr>
          <w:color w:val="000000"/>
          <w:szCs w:val="22"/>
        </w:rPr>
        <w:t>hartritme (</w:t>
      </w:r>
      <w:r w:rsidR="00AD5531" w:rsidRPr="0095792A">
        <w:rPr>
          <w:color w:val="000000"/>
          <w:szCs w:val="22"/>
        </w:rPr>
        <w:t>verschijnselen</w:t>
      </w:r>
      <w:r w:rsidRPr="0095792A">
        <w:rPr>
          <w:color w:val="000000"/>
          <w:szCs w:val="22"/>
        </w:rPr>
        <w:t xml:space="preserve"> van verandering in de hoeveelheid kalium in uw bloed).</w:t>
      </w:r>
    </w:p>
    <w:p w14:paraId="1600A887"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Blauwe plekken.</w:t>
      </w:r>
    </w:p>
    <w:p w14:paraId="324E0F9F"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Maagpijn met </w:t>
      </w:r>
      <w:r w:rsidR="00AD5531" w:rsidRPr="0095792A">
        <w:rPr>
          <w:color w:val="000000"/>
          <w:szCs w:val="22"/>
        </w:rPr>
        <w:t>een gevoel van onwel zijn (</w:t>
      </w:r>
      <w:r w:rsidRPr="0095792A">
        <w:rPr>
          <w:color w:val="000000"/>
          <w:szCs w:val="22"/>
        </w:rPr>
        <w:t>misselijkheid).</w:t>
      </w:r>
    </w:p>
    <w:p w14:paraId="77BA12A9"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Spierkrampen met koorts, rood-bruine urine, pijn of zwakte in uw spieren (</w:t>
      </w:r>
      <w:r w:rsidR="00E971BF" w:rsidRPr="0095792A">
        <w:rPr>
          <w:color w:val="000000"/>
          <w:szCs w:val="22"/>
        </w:rPr>
        <w:t>verschijnselen</w:t>
      </w:r>
      <w:r w:rsidRPr="0095792A">
        <w:rPr>
          <w:color w:val="000000"/>
          <w:szCs w:val="22"/>
        </w:rPr>
        <w:t xml:space="preserve"> van spierproblemen).</w:t>
      </w:r>
    </w:p>
    <w:p w14:paraId="386ADDAC"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Bekkenpijn soms met misselijkheid en braken, met onverwachte vaginale bloeding, </w:t>
      </w:r>
      <w:r w:rsidR="00566C70" w:rsidRPr="0095792A">
        <w:rPr>
          <w:color w:val="000000"/>
          <w:szCs w:val="22"/>
        </w:rPr>
        <w:t xml:space="preserve">duizelig voelen </w:t>
      </w:r>
      <w:r w:rsidRPr="0095792A">
        <w:rPr>
          <w:color w:val="000000"/>
          <w:szCs w:val="22"/>
        </w:rPr>
        <w:t xml:space="preserve">of flauwvallen door een </w:t>
      </w:r>
      <w:r w:rsidR="00566C70" w:rsidRPr="0095792A">
        <w:rPr>
          <w:color w:val="000000"/>
          <w:szCs w:val="22"/>
        </w:rPr>
        <w:t xml:space="preserve">verlaging van de </w:t>
      </w:r>
      <w:r w:rsidRPr="0095792A">
        <w:rPr>
          <w:color w:val="000000"/>
          <w:szCs w:val="22"/>
        </w:rPr>
        <w:t>bloeddruk (</w:t>
      </w:r>
      <w:r w:rsidR="00566C70" w:rsidRPr="0095792A">
        <w:rPr>
          <w:color w:val="000000"/>
          <w:szCs w:val="22"/>
        </w:rPr>
        <w:t>verschijnselen</w:t>
      </w:r>
      <w:r w:rsidRPr="0095792A">
        <w:rPr>
          <w:color w:val="000000"/>
          <w:szCs w:val="22"/>
        </w:rPr>
        <w:t xml:space="preserve"> van problemen met uw eierstokken of baarmoeder).</w:t>
      </w:r>
    </w:p>
    <w:p w14:paraId="76C6E81F"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Misselijkheid, kortademigheid, onregelmatige hartslag, troebel</w:t>
      </w:r>
      <w:r w:rsidR="00905009" w:rsidRPr="0095792A">
        <w:rPr>
          <w:color w:val="000000"/>
          <w:szCs w:val="22"/>
        </w:rPr>
        <w:t>e</w:t>
      </w:r>
      <w:r w:rsidRPr="0095792A">
        <w:rPr>
          <w:color w:val="000000"/>
          <w:szCs w:val="22"/>
        </w:rPr>
        <w:t xml:space="preserve"> urine, vermoeidheid en/of</w:t>
      </w:r>
      <w:r w:rsidR="00EF6250" w:rsidRPr="0095792A">
        <w:rPr>
          <w:color w:val="000000"/>
          <w:szCs w:val="22"/>
        </w:rPr>
        <w:t xml:space="preserve"> last van uw</w:t>
      </w:r>
      <w:r w:rsidRPr="0095792A">
        <w:rPr>
          <w:color w:val="000000"/>
          <w:szCs w:val="22"/>
        </w:rPr>
        <w:t xml:space="preserve"> gewrichten in verband met </w:t>
      </w:r>
      <w:r w:rsidR="00EF6250" w:rsidRPr="0095792A">
        <w:rPr>
          <w:color w:val="000000"/>
          <w:szCs w:val="22"/>
        </w:rPr>
        <w:t xml:space="preserve">afwijkende </w:t>
      </w:r>
      <w:r w:rsidRPr="0095792A">
        <w:rPr>
          <w:color w:val="000000"/>
          <w:szCs w:val="22"/>
        </w:rPr>
        <w:t xml:space="preserve">laboratoriumwaarden (bijv. hoge kalium, urinezuur en </w:t>
      </w:r>
      <w:r w:rsidR="00765FA1" w:rsidRPr="0095792A">
        <w:rPr>
          <w:color w:val="000000"/>
          <w:szCs w:val="22"/>
        </w:rPr>
        <w:t xml:space="preserve">calciumgehalte en lage </w:t>
      </w:r>
      <w:r w:rsidRPr="0095792A">
        <w:rPr>
          <w:color w:val="000000"/>
          <w:szCs w:val="22"/>
        </w:rPr>
        <w:t>fosfor niveaus in het bloed).</w:t>
      </w:r>
    </w:p>
    <w:p w14:paraId="108F4A0F" w14:textId="6418E69B" w:rsidR="00BD74A9" w:rsidRPr="0095792A" w:rsidRDefault="00BD74A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Bloedstolsels in kleine bloedvaten (trombotische microangiopathie).</w:t>
      </w:r>
    </w:p>
    <w:p w14:paraId="47C3E8E5" w14:textId="77777777" w:rsidR="00A06ED8" w:rsidRPr="0095792A" w:rsidRDefault="00A06ED8" w:rsidP="00D80019">
      <w:pPr>
        <w:autoSpaceDE w:val="0"/>
        <w:autoSpaceDN w:val="0"/>
        <w:adjustRightInd w:val="0"/>
        <w:spacing w:line="240" w:lineRule="auto"/>
        <w:ind w:left="567" w:hanging="567"/>
        <w:rPr>
          <w:color w:val="000000"/>
          <w:szCs w:val="22"/>
        </w:rPr>
      </w:pPr>
    </w:p>
    <w:p w14:paraId="41CA67F1" w14:textId="77777777" w:rsidR="00A06ED8" w:rsidRPr="0095792A" w:rsidRDefault="00765FA1" w:rsidP="00765FA1">
      <w:pPr>
        <w:autoSpaceDE w:val="0"/>
        <w:autoSpaceDN w:val="0"/>
        <w:adjustRightInd w:val="0"/>
        <w:spacing w:line="240" w:lineRule="auto"/>
        <w:ind w:left="567" w:hanging="567"/>
        <w:rPr>
          <w:color w:val="000000"/>
          <w:szCs w:val="22"/>
        </w:rPr>
      </w:pPr>
      <w:r w:rsidRPr="0095792A">
        <w:rPr>
          <w:b/>
          <w:color w:val="000000"/>
          <w:szCs w:val="22"/>
        </w:rPr>
        <w:t>Niet bekend</w:t>
      </w:r>
      <w:r w:rsidRPr="0095792A">
        <w:rPr>
          <w:color w:val="000000"/>
          <w:szCs w:val="22"/>
        </w:rPr>
        <w:t xml:space="preserve"> (frequentie kan </w:t>
      </w:r>
      <w:r w:rsidR="00D72879" w:rsidRPr="0095792A">
        <w:rPr>
          <w:color w:val="000000"/>
          <w:szCs w:val="22"/>
        </w:rPr>
        <w:t xml:space="preserve">met </w:t>
      </w:r>
      <w:r w:rsidRPr="0095792A">
        <w:rPr>
          <w:color w:val="000000"/>
          <w:szCs w:val="22"/>
        </w:rPr>
        <w:t>de beschikbare gegevens</w:t>
      </w:r>
      <w:r w:rsidR="00D72879" w:rsidRPr="0095792A">
        <w:rPr>
          <w:color w:val="000000"/>
          <w:szCs w:val="22"/>
        </w:rPr>
        <w:t xml:space="preserve"> niet worden bepaald</w:t>
      </w:r>
      <w:r w:rsidRPr="0095792A">
        <w:rPr>
          <w:color w:val="000000"/>
          <w:szCs w:val="22"/>
        </w:rPr>
        <w:t>)</w:t>
      </w:r>
      <w:r w:rsidR="00A06ED8" w:rsidRPr="0095792A">
        <w:rPr>
          <w:color w:val="000000"/>
          <w:szCs w:val="22"/>
        </w:rPr>
        <w:t xml:space="preserve">: </w:t>
      </w:r>
    </w:p>
    <w:p w14:paraId="0D025EB9" w14:textId="77777777" w:rsidR="00A06ED8" w:rsidRPr="0095792A" w:rsidRDefault="00765FA1" w:rsidP="00E048AB">
      <w:pPr>
        <w:numPr>
          <w:ilvl w:val="0"/>
          <w:numId w:val="31"/>
        </w:numPr>
        <w:autoSpaceDE w:val="0"/>
        <w:autoSpaceDN w:val="0"/>
        <w:adjustRightInd w:val="0"/>
        <w:spacing w:line="240" w:lineRule="auto"/>
        <w:ind w:left="360"/>
        <w:rPr>
          <w:color w:val="000000"/>
          <w:szCs w:val="22"/>
        </w:rPr>
      </w:pPr>
      <w:r w:rsidRPr="0095792A">
        <w:rPr>
          <w:color w:val="000000"/>
          <w:szCs w:val="22"/>
        </w:rPr>
        <w:t>Combinatie van een wijdverspreide ernstige huiduitslag, misselijkheid, koorts, hoog niveau van</w:t>
      </w:r>
    </w:p>
    <w:p w14:paraId="2EF88E57" w14:textId="77777777" w:rsidR="00A06ED8" w:rsidRPr="0095792A" w:rsidRDefault="00A06ED8" w:rsidP="00E048AB">
      <w:pPr>
        <w:autoSpaceDE w:val="0"/>
        <w:autoSpaceDN w:val="0"/>
        <w:adjustRightInd w:val="0"/>
        <w:spacing w:line="240" w:lineRule="auto"/>
        <w:ind w:left="360"/>
        <w:rPr>
          <w:color w:val="000000"/>
          <w:szCs w:val="22"/>
        </w:rPr>
      </w:pPr>
      <w:r w:rsidRPr="0095792A">
        <w:rPr>
          <w:color w:val="000000"/>
          <w:szCs w:val="22"/>
        </w:rPr>
        <w:t xml:space="preserve"> </w:t>
      </w:r>
      <w:r w:rsidR="00765FA1" w:rsidRPr="0095792A">
        <w:rPr>
          <w:color w:val="000000"/>
          <w:szCs w:val="22"/>
        </w:rPr>
        <w:t xml:space="preserve"> </w:t>
      </w:r>
      <w:r w:rsidRPr="0095792A">
        <w:rPr>
          <w:color w:val="000000"/>
          <w:szCs w:val="22"/>
        </w:rPr>
        <w:t xml:space="preserve">  </w:t>
      </w:r>
      <w:r w:rsidR="00765FA1" w:rsidRPr="0095792A">
        <w:rPr>
          <w:color w:val="000000"/>
          <w:szCs w:val="22"/>
        </w:rPr>
        <w:t xml:space="preserve">bepaalde witte bloedcellen of gele huid of ogen (verschijnselen van geelzucht) met </w:t>
      </w:r>
    </w:p>
    <w:p w14:paraId="10795CC0" w14:textId="77777777" w:rsidR="00A06ED8" w:rsidRPr="0095792A" w:rsidRDefault="00A06ED8" w:rsidP="00E048AB">
      <w:pPr>
        <w:autoSpaceDE w:val="0"/>
        <w:autoSpaceDN w:val="0"/>
        <w:adjustRightInd w:val="0"/>
        <w:spacing w:line="240" w:lineRule="auto"/>
        <w:ind w:left="360"/>
        <w:rPr>
          <w:color w:val="000000"/>
          <w:szCs w:val="22"/>
        </w:rPr>
      </w:pPr>
      <w:r w:rsidRPr="0095792A">
        <w:rPr>
          <w:color w:val="000000"/>
          <w:szCs w:val="22"/>
        </w:rPr>
        <w:t xml:space="preserve">    </w:t>
      </w:r>
      <w:r w:rsidR="00765FA1" w:rsidRPr="0095792A">
        <w:rPr>
          <w:color w:val="000000"/>
          <w:szCs w:val="22"/>
        </w:rPr>
        <w:t xml:space="preserve">kortademigheid, pijn op de borst / ongemak, ernstig verminderde urineproductie en dorst enz. </w:t>
      </w:r>
    </w:p>
    <w:p w14:paraId="1AE7ED9F" w14:textId="77777777" w:rsidR="00765FA1" w:rsidRPr="0095792A" w:rsidRDefault="00A06ED8" w:rsidP="00E048AB">
      <w:pPr>
        <w:autoSpaceDE w:val="0"/>
        <w:autoSpaceDN w:val="0"/>
        <w:adjustRightInd w:val="0"/>
        <w:spacing w:line="240" w:lineRule="auto"/>
        <w:ind w:left="360"/>
        <w:rPr>
          <w:color w:val="000000"/>
          <w:szCs w:val="22"/>
        </w:rPr>
      </w:pPr>
      <w:r w:rsidRPr="0095792A">
        <w:rPr>
          <w:color w:val="000000"/>
          <w:szCs w:val="22"/>
        </w:rPr>
        <w:t xml:space="preserve">   </w:t>
      </w:r>
      <w:r w:rsidR="00765FA1" w:rsidRPr="0095792A">
        <w:rPr>
          <w:color w:val="000000"/>
          <w:szCs w:val="22"/>
        </w:rPr>
        <w:t>(tekenen van een aan de behandeling gerelateerde allergische reactie).</w:t>
      </w:r>
    </w:p>
    <w:p w14:paraId="4E93A542" w14:textId="77777777" w:rsidR="00122592" w:rsidRPr="0095792A" w:rsidRDefault="00122592" w:rsidP="00122592">
      <w:pPr>
        <w:numPr>
          <w:ilvl w:val="0"/>
          <w:numId w:val="32"/>
        </w:numPr>
        <w:autoSpaceDE w:val="0"/>
        <w:autoSpaceDN w:val="0"/>
        <w:adjustRightInd w:val="0"/>
        <w:spacing w:line="240" w:lineRule="auto"/>
        <w:ind w:left="567" w:hanging="567"/>
        <w:rPr>
          <w:color w:val="000000"/>
          <w:szCs w:val="22"/>
        </w:rPr>
      </w:pPr>
      <w:r w:rsidRPr="0095792A">
        <w:rPr>
          <w:color w:val="000000"/>
          <w:szCs w:val="22"/>
        </w:rPr>
        <w:t>Chronisch nierfalen.</w:t>
      </w:r>
    </w:p>
    <w:p w14:paraId="1137AD2C" w14:textId="77777777" w:rsidR="002D74F6" w:rsidRPr="0095792A" w:rsidRDefault="002D74F6" w:rsidP="00122592">
      <w:pPr>
        <w:numPr>
          <w:ilvl w:val="0"/>
          <w:numId w:val="32"/>
        </w:numPr>
        <w:autoSpaceDE w:val="0"/>
        <w:autoSpaceDN w:val="0"/>
        <w:adjustRightInd w:val="0"/>
        <w:spacing w:line="240" w:lineRule="auto"/>
        <w:ind w:left="567" w:hanging="567"/>
        <w:rPr>
          <w:color w:val="000000"/>
          <w:szCs w:val="22"/>
        </w:rPr>
      </w:pPr>
      <w:r w:rsidRPr="0095792A">
        <w:rPr>
          <w:color w:val="000000"/>
          <w:szCs w:val="22"/>
        </w:rPr>
        <w:t>Opnieuw optreden (reactivering) van hepatitis</w:t>
      </w:r>
      <w:r w:rsidR="002271B9" w:rsidRPr="0095792A">
        <w:rPr>
          <w:color w:val="000000"/>
          <w:szCs w:val="22"/>
        </w:rPr>
        <w:t> </w:t>
      </w:r>
      <w:r w:rsidRPr="0095792A">
        <w:rPr>
          <w:color w:val="000000"/>
          <w:szCs w:val="22"/>
        </w:rPr>
        <w:t>B-infectie, wann</w:t>
      </w:r>
      <w:r w:rsidR="002271B9" w:rsidRPr="0095792A">
        <w:rPr>
          <w:color w:val="000000"/>
          <w:szCs w:val="22"/>
        </w:rPr>
        <w:t>eer u in het verleden hepatitis </w:t>
      </w:r>
      <w:r w:rsidRPr="0095792A">
        <w:rPr>
          <w:color w:val="000000"/>
          <w:szCs w:val="22"/>
        </w:rPr>
        <w:t>B (een leverinfectie) heeft gehad.</w:t>
      </w:r>
    </w:p>
    <w:p w14:paraId="1FFB1C72" w14:textId="77777777" w:rsidR="00765FA1" w:rsidRPr="0095792A" w:rsidRDefault="00765FA1" w:rsidP="00D80019">
      <w:pPr>
        <w:autoSpaceDE w:val="0"/>
        <w:autoSpaceDN w:val="0"/>
        <w:adjustRightInd w:val="0"/>
        <w:spacing w:line="240" w:lineRule="auto"/>
        <w:ind w:left="567" w:hanging="567"/>
        <w:rPr>
          <w:color w:val="000000"/>
          <w:szCs w:val="22"/>
        </w:rPr>
      </w:pPr>
    </w:p>
    <w:p w14:paraId="7F7F0260" w14:textId="77777777" w:rsidR="00D80019" w:rsidRPr="0095792A" w:rsidRDefault="00D80019" w:rsidP="00D80019">
      <w:pPr>
        <w:tabs>
          <w:tab w:val="clear" w:pos="567"/>
          <w:tab w:val="left" w:pos="0"/>
        </w:tabs>
        <w:autoSpaceDE w:val="0"/>
        <w:autoSpaceDN w:val="0"/>
        <w:adjustRightInd w:val="0"/>
        <w:spacing w:line="240" w:lineRule="auto"/>
        <w:rPr>
          <w:color w:val="000000"/>
          <w:szCs w:val="22"/>
        </w:rPr>
      </w:pPr>
      <w:r w:rsidRPr="0095792A">
        <w:rPr>
          <w:bCs/>
          <w:color w:val="000000"/>
          <w:szCs w:val="22"/>
        </w:rPr>
        <w:t>Als u last krijgt van één van de bovengenoemde symptomen</w:t>
      </w:r>
      <w:r w:rsidRPr="0095792A">
        <w:rPr>
          <w:color w:val="000000"/>
          <w:szCs w:val="22"/>
        </w:rPr>
        <w:t xml:space="preserve">, </w:t>
      </w:r>
      <w:r w:rsidRPr="0095792A">
        <w:rPr>
          <w:b/>
          <w:color w:val="000000"/>
          <w:szCs w:val="22"/>
        </w:rPr>
        <w:t>neem dan onmiddellijk contact op met uw arts</w:t>
      </w:r>
      <w:r w:rsidRPr="0095792A">
        <w:rPr>
          <w:b/>
          <w:bCs/>
          <w:color w:val="000000"/>
          <w:szCs w:val="22"/>
        </w:rPr>
        <w:t>.</w:t>
      </w:r>
    </w:p>
    <w:p w14:paraId="468B0939" w14:textId="77777777" w:rsidR="00D80019" w:rsidRPr="0095792A" w:rsidRDefault="00D80019" w:rsidP="00D80019">
      <w:pPr>
        <w:autoSpaceDE w:val="0"/>
        <w:autoSpaceDN w:val="0"/>
        <w:adjustRightInd w:val="0"/>
        <w:spacing w:line="240" w:lineRule="auto"/>
        <w:rPr>
          <w:color w:val="000000"/>
          <w:szCs w:val="22"/>
        </w:rPr>
      </w:pPr>
    </w:p>
    <w:p w14:paraId="5EED9C5B" w14:textId="77777777" w:rsidR="00D80019" w:rsidRPr="0095792A" w:rsidRDefault="00D80019" w:rsidP="00D80019">
      <w:pPr>
        <w:autoSpaceDE w:val="0"/>
        <w:autoSpaceDN w:val="0"/>
        <w:adjustRightInd w:val="0"/>
        <w:spacing w:line="240" w:lineRule="auto"/>
        <w:rPr>
          <w:b/>
          <w:bCs/>
          <w:color w:val="000000"/>
          <w:szCs w:val="22"/>
        </w:rPr>
      </w:pPr>
      <w:r w:rsidRPr="0095792A">
        <w:rPr>
          <w:b/>
          <w:bCs/>
          <w:color w:val="000000"/>
          <w:szCs w:val="22"/>
        </w:rPr>
        <w:t>Andere bijwerkingen kunnen zijn:</w:t>
      </w:r>
    </w:p>
    <w:p w14:paraId="5C94484B" w14:textId="77777777" w:rsidR="00D80019" w:rsidRPr="0095792A" w:rsidRDefault="00D80019" w:rsidP="00D80019">
      <w:pPr>
        <w:autoSpaceDE w:val="0"/>
        <w:autoSpaceDN w:val="0"/>
        <w:adjustRightInd w:val="0"/>
        <w:spacing w:line="240" w:lineRule="auto"/>
        <w:rPr>
          <w:bCs/>
          <w:color w:val="000000"/>
          <w:szCs w:val="22"/>
        </w:rPr>
      </w:pPr>
    </w:p>
    <w:p w14:paraId="3FA63B0A" w14:textId="5229C6ED" w:rsidR="00D80019" w:rsidRPr="0095792A" w:rsidRDefault="00D80019" w:rsidP="00D80019">
      <w:pPr>
        <w:autoSpaceDE w:val="0"/>
        <w:autoSpaceDN w:val="0"/>
        <w:adjustRightInd w:val="0"/>
        <w:spacing w:line="240" w:lineRule="auto"/>
        <w:rPr>
          <w:b/>
          <w:bCs/>
          <w:color w:val="000000"/>
          <w:szCs w:val="22"/>
        </w:rPr>
      </w:pPr>
      <w:r w:rsidRPr="0095792A">
        <w:rPr>
          <w:b/>
          <w:bCs/>
          <w:color w:val="000000"/>
          <w:szCs w:val="22"/>
        </w:rPr>
        <w:t xml:space="preserve">Zeer vaak </w:t>
      </w:r>
      <w:r w:rsidRPr="0095792A">
        <w:rPr>
          <w:bCs/>
          <w:color w:val="000000"/>
          <w:szCs w:val="22"/>
        </w:rPr>
        <w:t>(kunnen voor</w:t>
      </w:r>
      <w:r w:rsidRPr="0095792A">
        <w:rPr>
          <w:color w:val="000000"/>
          <w:szCs w:val="22"/>
        </w:rPr>
        <w:t>komen bij meer dan 1 op 10 patiënten</w:t>
      </w:r>
      <w:r w:rsidRPr="0095792A">
        <w:rPr>
          <w:bCs/>
          <w:color w:val="000000"/>
          <w:szCs w:val="22"/>
        </w:rPr>
        <w:t>)</w:t>
      </w:r>
      <w:r w:rsidRPr="0095792A">
        <w:rPr>
          <w:b/>
          <w:bCs/>
          <w:color w:val="000000"/>
          <w:szCs w:val="22"/>
        </w:rPr>
        <w:t>:</w:t>
      </w:r>
    </w:p>
    <w:p w14:paraId="6733C7A5" w14:textId="77777777" w:rsidR="00D80019" w:rsidRPr="0095792A" w:rsidRDefault="00D80019" w:rsidP="00D80019">
      <w:pPr>
        <w:tabs>
          <w:tab w:val="center" w:pos="4536"/>
        </w:tabs>
        <w:autoSpaceDE w:val="0"/>
        <w:autoSpaceDN w:val="0"/>
        <w:adjustRightInd w:val="0"/>
        <w:spacing w:line="240" w:lineRule="auto"/>
        <w:rPr>
          <w:color w:val="000000"/>
          <w:szCs w:val="22"/>
        </w:rPr>
      </w:pPr>
      <w:r w:rsidRPr="0095792A">
        <w:rPr>
          <w:color w:val="000000"/>
          <w:szCs w:val="22"/>
        </w:rPr>
        <w:t>-</w:t>
      </w:r>
      <w:r w:rsidRPr="0095792A">
        <w:rPr>
          <w:color w:val="000000"/>
          <w:szCs w:val="22"/>
        </w:rPr>
        <w:tab/>
        <w:t>Hoofdpijn of vermoeidheid.</w:t>
      </w:r>
      <w:r w:rsidRPr="0095792A">
        <w:rPr>
          <w:color w:val="000000"/>
          <w:szCs w:val="22"/>
        </w:rPr>
        <w:br/>
        <w:t>-</w:t>
      </w:r>
      <w:r w:rsidRPr="0095792A">
        <w:rPr>
          <w:color w:val="000000"/>
          <w:szCs w:val="22"/>
        </w:rPr>
        <w:tab/>
      </w:r>
      <w:r w:rsidR="005477C6" w:rsidRPr="0095792A">
        <w:rPr>
          <w:color w:val="000000"/>
          <w:szCs w:val="22"/>
        </w:rPr>
        <w:t>Onwel voelen (m</w:t>
      </w:r>
      <w:r w:rsidRPr="0095792A">
        <w:rPr>
          <w:color w:val="000000"/>
          <w:szCs w:val="22"/>
        </w:rPr>
        <w:t xml:space="preserve">isselijkheid), </w:t>
      </w:r>
      <w:r w:rsidR="005477C6" w:rsidRPr="0095792A">
        <w:rPr>
          <w:color w:val="000000"/>
          <w:szCs w:val="22"/>
        </w:rPr>
        <w:t xml:space="preserve">onwel </w:t>
      </w:r>
      <w:r w:rsidRPr="0095792A">
        <w:rPr>
          <w:color w:val="000000"/>
          <w:szCs w:val="22"/>
        </w:rPr>
        <w:t xml:space="preserve">zijn (braken), diarree of </w:t>
      </w:r>
      <w:r w:rsidR="005477C6" w:rsidRPr="0095792A">
        <w:rPr>
          <w:color w:val="000000"/>
          <w:szCs w:val="22"/>
        </w:rPr>
        <w:t>verstoorde spijsvertering</w:t>
      </w:r>
      <w:r w:rsidRPr="0095792A">
        <w:rPr>
          <w:color w:val="000000"/>
          <w:szCs w:val="22"/>
        </w:rPr>
        <w:t>.</w:t>
      </w:r>
    </w:p>
    <w:p w14:paraId="487EFD0D" w14:textId="77777777" w:rsidR="00D80019" w:rsidRPr="0095792A" w:rsidRDefault="00D80019" w:rsidP="00D80019">
      <w:pPr>
        <w:tabs>
          <w:tab w:val="left" w:pos="1807"/>
        </w:tabs>
        <w:autoSpaceDE w:val="0"/>
        <w:autoSpaceDN w:val="0"/>
        <w:adjustRightInd w:val="0"/>
        <w:spacing w:line="240" w:lineRule="auto"/>
        <w:rPr>
          <w:color w:val="000000"/>
          <w:szCs w:val="22"/>
        </w:rPr>
      </w:pPr>
      <w:r w:rsidRPr="0095792A">
        <w:rPr>
          <w:color w:val="000000"/>
          <w:szCs w:val="22"/>
        </w:rPr>
        <w:t>-</w:t>
      </w:r>
      <w:r w:rsidRPr="0095792A">
        <w:rPr>
          <w:color w:val="000000"/>
          <w:szCs w:val="22"/>
        </w:rPr>
        <w:tab/>
        <w:t>Huiduitslag.</w:t>
      </w:r>
      <w:r w:rsidRPr="0095792A">
        <w:rPr>
          <w:color w:val="000000"/>
          <w:szCs w:val="22"/>
        </w:rPr>
        <w:tab/>
      </w:r>
    </w:p>
    <w:p w14:paraId="4ABEBC15" w14:textId="77777777" w:rsidR="00D80019" w:rsidRPr="0095792A" w:rsidRDefault="00D80019" w:rsidP="00813EE0">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Spierkrampen of </w:t>
      </w:r>
      <w:r w:rsidR="005477C6" w:rsidRPr="0095792A">
        <w:rPr>
          <w:color w:val="000000"/>
          <w:szCs w:val="22"/>
        </w:rPr>
        <w:t xml:space="preserve">pijn in </w:t>
      </w:r>
      <w:r w:rsidRPr="0095792A">
        <w:rPr>
          <w:color w:val="000000"/>
          <w:szCs w:val="22"/>
        </w:rPr>
        <w:t>gewricht, spier of bot</w:t>
      </w:r>
      <w:r w:rsidR="00A60436" w:rsidRPr="0095792A">
        <w:rPr>
          <w:color w:val="000000"/>
          <w:szCs w:val="22"/>
        </w:rPr>
        <w:t>, tijdens de behandeling met imatinib of nadat u gestopt bent met het innemen van imatinib.</w:t>
      </w:r>
    </w:p>
    <w:p w14:paraId="12423BBC" w14:textId="77777777" w:rsidR="00D80019" w:rsidRPr="0095792A" w:rsidRDefault="00D80019" w:rsidP="00D80019">
      <w:pPr>
        <w:autoSpaceDE w:val="0"/>
        <w:autoSpaceDN w:val="0"/>
        <w:adjustRightInd w:val="0"/>
        <w:spacing w:line="240" w:lineRule="auto"/>
        <w:rPr>
          <w:color w:val="000000"/>
          <w:szCs w:val="22"/>
        </w:rPr>
      </w:pPr>
      <w:r w:rsidRPr="0095792A">
        <w:rPr>
          <w:color w:val="000000"/>
          <w:szCs w:val="22"/>
        </w:rPr>
        <w:t>-</w:t>
      </w:r>
      <w:r w:rsidRPr="0095792A">
        <w:rPr>
          <w:color w:val="000000"/>
          <w:szCs w:val="22"/>
        </w:rPr>
        <w:tab/>
        <w:t>Zwelling bijv. rond uw enkels of gezwollen ogen.</w:t>
      </w:r>
    </w:p>
    <w:p w14:paraId="11FA676D" w14:textId="77777777" w:rsidR="00D80019" w:rsidRPr="0095792A" w:rsidRDefault="00D80019" w:rsidP="00D80019">
      <w:pPr>
        <w:autoSpaceDE w:val="0"/>
        <w:autoSpaceDN w:val="0"/>
        <w:adjustRightInd w:val="0"/>
        <w:spacing w:line="240" w:lineRule="auto"/>
        <w:rPr>
          <w:color w:val="000000"/>
          <w:szCs w:val="22"/>
        </w:rPr>
      </w:pPr>
      <w:r w:rsidRPr="0095792A">
        <w:rPr>
          <w:color w:val="000000"/>
          <w:szCs w:val="22"/>
        </w:rPr>
        <w:t>-</w:t>
      </w:r>
      <w:r w:rsidRPr="0095792A">
        <w:rPr>
          <w:color w:val="000000"/>
          <w:szCs w:val="22"/>
        </w:rPr>
        <w:tab/>
        <w:t>Gewichtstoename.</w:t>
      </w:r>
    </w:p>
    <w:p w14:paraId="4E5E890E" w14:textId="77777777" w:rsidR="00D80019" w:rsidRPr="0095792A" w:rsidRDefault="00D80019" w:rsidP="00D80019">
      <w:pPr>
        <w:autoSpaceDE w:val="0"/>
        <w:autoSpaceDN w:val="0"/>
        <w:adjustRightInd w:val="0"/>
        <w:spacing w:line="240" w:lineRule="auto"/>
        <w:rPr>
          <w:color w:val="000000"/>
          <w:szCs w:val="22"/>
        </w:rPr>
      </w:pPr>
      <w:r w:rsidRPr="0095792A">
        <w:rPr>
          <w:bCs/>
          <w:color w:val="000000"/>
          <w:szCs w:val="22"/>
        </w:rPr>
        <w:t>Als één van de bovengenoemde symptomen</w:t>
      </w:r>
      <w:r w:rsidRPr="0095792A">
        <w:rPr>
          <w:color w:val="000000"/>
          <w:szCs w:val="22"/>
        </w:rPr>
        <w:t xml:space="preserve"> ernstig is, </w:t>
      </w:r>
      <w:r w:rsidRPr="0095792A">
        <w:rPr>
          <w:b/>
          <w:color w:val="000000"/>
          <w:szCs w:val="22"/>
        </w:rPr>
        <w:t>neem dan contact op met uw arts</w:t>
      </w:r>
      <w:r w:rsidRPr="0095792A">
        <w:rPr>
          <w:color w:val="000000"/>
          <w:szCs w:val="22"/>
        </w:rPr>
        <w:t>.</w:t>
      </w:r>
    </w:p>
    <w:p w14:paraId="1BBCAA5E" w14:textId="77777777" w:rsidR="00D80019" w:rsidRPr="0095792A" w:rsidRDefault="00D80019" w:rsidP="00D80019">
      <w:pPr>
        <w:autoSpaceDE w:val="0"/>
        <w:autoSpaceDN w:val="0"/>
        <w:adjustRightInd w:val="0"/>
        <w:spacing w:line="240" w:lineRule="auto"/>
        <w:rPr>
          <w:color w:val="000000"/>
          <w:szCs w:val="22"/>
        </w:rPr>
      </w:pPr>
    </w:p>
    <w:p w14:paraId="2FE0882E" w14:textId="3DCD24E3" w:rsidR="00D80019" w:rsidRPr="0095792A" w:rsidRDefault="00D80019" w:rsidP="00D80019">
      <w:pPr>
        <w:autoSpaceDE w:val="0"/>
        <w:autoSpaceDN w:val="0"/>
        <w:adjustRightInd w:val="0"/>
        <w:spacing w:line="240" w:lineRule="auto"/>
        <w:rPr>
          <w:b/>
          <w:bCs/>
          <w:color w:val="000000"/>
          <w:szCs w:val="22"/>
        </w:rPr>
      </w:pPr>
      <w:r w:rsidRPr="0095792A">
        <w:rPr>
          <w:b/>
          <w:bCs/>
          <w:color w:val="000000"/>
          <w:szCs w:val="22"/>
        </w:rPr>
        <w:t xml:space="preserve">Vaak </w:t>
      </w:r>
      <w:r w:rsidRPr="0095792A">
        <w:rPr>
          <w:bCs/>
          <w:color w:val="000000"/>
          <w:szCs w:val="22"/>
        </w:rPr>
        <w:t>(</w:t>
      </w:r>
      <w:r w:rsidRPr="0095792A">
        <w:rPr>
          <w:color w:val="000000"/>
          <w:szCs w:val="22"/>
        </w:rPr>
        <w:t>komen voor bij minder dan 1 op 10 patiënten</w:t>
      </w:r>
      <w:r w:rsidRPr="0095792A">
        <w:rPr>
          <w:bCs/>
          <w:color w:val="000000"/>
          <w:szCs w:val="22"/>
        </w:rPr>
        <w:t>)</w:t>
      </w:r>
      <w:r w:rsidRPr="0095792A">
        <w:rPr>
          <w:b/>
          <w:bCs/>
          <w:color w:val="000000"/>
          <w:szCs w:val="22"/>
        </w:rPr>
        <w:t>:</w:t>
      </w:r>
    </w:p>
    <w:p w14:paraId="53D510BF"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Anorexia, gewichtsverlies of smaakstoornis</w:t>
      </w:r>
      <w:r w:rsidR="00BE3616" w:rsidRPr="0095792A">
        <w:rPr>
          <w:color w:val="000000"/>
          <w:szCs w:val="22"/>
        </w:rPr>
        <w:t>sen</w:t>
      </w:r>
      <w:r w:rsidRPr="0095792A">
        <w:rPr>
          <w:color w:val="000000"/>
          <w:szCs w:val="22"/>
        </w:rPr>
        <w:t>.</w:t>
      </w:r>
    </w:p>
    <w:p w14:paraId="2FF04688"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r>
      <w:r w:rsidR="005078AC" w:rsidRPr="0095792A">
        <w:rPr>
          <w:color w:val="000000"/>
          <w:szCs w:val="22"/>
        </w:rPr>
        <w:t>Duizelig of zwak voelen</w:t>
      </w:r>
      <w:r w:rsidRPr="0095792A">
        <w:rPr>
          <w:color w:val="000000"/>
          <w:szCs w:val="22"/>
        </w:rPr>
        <w:t xml:space="preserve">. </w:t>
      </w:r>
    </w:p>
    <w:p w14:paraId="2FCE8C66"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r>
      <w:r w:rsidR="005078AC" w:rsidRPr="0095792A">
        <w:rPr>
          <w:color w:val="000000"/>
          <w:szCs w:val="22"/>
        </w:rPr>
        <w:t xml:space="preserve">Probleem </w:t>
      </w:r>
      <w:r w:rsidRPr="0095792A">
        <w:rPr>
          <w:color w:val="000000"/>
          <w:szCs w:val="22"/>
        </w:rPr>
        <w:t>met slapen (slapeloosheid).</w:t>
      </w:r>
    </w:p>
    <w:p w14:paraId="21ECF95A"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Afscheiding uit het oog met jeuk, roodheid en zwelling (conjunctivitis), waterige ogen of wazig zi</w:t>
      </w:r>
      <w:r w:rsidR="005078AC" w:rsidRPr="0095792A">
        <w:rPr>
          <w:color w:val="000000"/>
          <w:szCs w:val="22"/>
        </w:rPr>
        <w:t>cht hebben</w:t>
      </w:r>
      <w:r w:rsidRPr="0095792A">
        <w:rPr>
          <w:color w:val="000000"/>
          <w:szCs w:val="22"/>
        </w:rPr>
        <w:t xml:space="preserve">.  </w:t>
      </w:r>
    </w:p>
    <w:p w14:paraId="1B26B270"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Neusbloedingen.</w:t>
      </w:r>
    </w:p>
    <w:p w14:paraId="369823C4"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Pijn of zwelling in uw buik, winderigheid, brandend maagzuur of constipatie.</w:t>
      </w:r>
    </w:p>
    <w:p w14:paraId="05A0EF12"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Jeuk.</w:t>
      </w:r>
    </w:p>
    <w:p w14:paraId="0A00495A"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r>
      <w:r w:rsidR="00F9794F" w:rsidRPr="0095792A">
        <w:rPr>
          <w:color w:val="000000"/>
          <w:szCs w:val="22"/>
        </w:rPr>
        <w:t xml:space="preserve">abnormaal </w:t>
      </w:r>
      <w:r w:rsidRPr="0095792A">
        <w:rPr>
          <w:color w:val="000000"/>
          <w:szCs w:val="22"/>
        </w:rPr>
        <w:t>haarverlies of dun worden van het haar.</w:t>
      </w:r>
    </w:p>
    <w:p w14:paraId="480AC3EF"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r>
      <w:r w:rsidR="00F9794F" w:rsidRPr="0095792A">
        <w:rPr>
          <w:color w:val="000000"/>
          <w:szCs w:val="22"/>
        </w:rPr>
        <w:t>Verd</w:t>
      </w:r>
      <w:r w:rsidRPr="0095792A">
        <w:rPr>
          <w:color w:val="000000"/>
          <w:szCs w:val="22"/>
        </w:rPr>
        <w:t>oof</w:t>
      </w:r>
      <w:r w:rsidR="00F9794F" w:rsidRPr="0095792A">
        <w:rPr>
          <w:color w:val="000000"/>
          <w:szCs w:val="22"/>
        </w:rPr>
        <w:t>d</w:t>
      </w:r>
      <w:r w:rsidRPr="0095792A">
        <w:rPr>
          <w:color w:val="000000"/>
          <w:szCs w:val="22"/>
        </w:rPr>
        <w:t xml:space="preserve"> gevoel in de handen of voeten.</w:t>
      </w:r>
    </w:p>
    <w:p w14:paraId="600B712D"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Zweren in de mond.</w:t>
      </w:r>
    </w:p>
    <w:p w14:paraId="3201C4E2"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Gewrichtspijn met zwelling.</w:t>
      </w:r>
    </w:p>
    <w:p w14:paraId="08EADD68"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Droge mond, droge huid of droge ogen.</w:t>
      </w:r>
    </w:p>
    <w:p w14:paraId="353CA750"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r>
      <w:r w:rsidR="00F9794F" w:rsidRPr="0095792A">
        <w:rPr>
          <w:color w:val="000000"/>
          <w:szCs w:val="22"/>
        </w:rPr>
        <w:t xml:space="preserve">Verminderde </w:t>
      </w:r>
      <w:r w:rsidRPr="0095792A">
        <w:rPr>
          <w:color w:val="000000"/>
          <w:szCs w:val="22"/>
        </w:rPr>
        <w:t xml:space="preserve">of </w:t>
      </w:r>
      <w:r w:rsidR="00F9794F" w:rsidRPr="0095792A">
        <w:rPr>
          <w:color w:val="000000"/>
          <w:szCs w:val="22"/>
        </w:rPr>
        <w:t xml:space="preserve">verhoogde </w:t>
      </w:r>
      <w:r w:rsidRPr="0095792A">
        <w:rPr>
          <w:color w:val="000000"/>
          <w:szCs w:val="22"/>
        </w:rPr>
        <w:t>gevoeligheid van de huid.</w:t>
      </w:r>
    </w:p>
    <w:p w14:paraId="72EB7B4E"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Opvliegers, rillingen of nachtzweten.</w:t>
      </w:r>
    </w:p>
    <w:p w14:paraId="4EE657F8"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bCs/>
          <w:color w:val="000000"/>
          <w:szCs w:val="22"/>
        </w:rPr>
        <w:t>Als één van de bovengenoemde symptomen</w:t>
      </w:r>
      <w:r w:rsidRPr="0095792A">
        <w:rPr>
          <w:color w:val="000000"/>
          <w:szCs w:val="22"/>
        </w:rPr>
        <w:t xml:space="preserve"> ernstig is, </w:t>
      </w:r>
      <w:r w:rsidRPr="0095792A">
        <w:rPr>
          <w:b/>
          <w:color w:val="000000"/>
          <w:szCs w:val="22"/>
        </w:rPr>
        <w:t>neem dan contact op met uw arts</w:t>
      </w:r>
      <w:r w:rsidRPr="0095792A">
        <w:rPr>
          <w:b/>
          <w:bCs/>
          <w:color w:val="000000"/>
          <w:szCs w:val="22"/>
        </w:rPr>
        <w:t>.</w:t>
      </w:r>
    </w:p>
    <w:p w14:paraId="75C9B003" w14:textId="77777777" w:rsidR="00D80019" w:rsidRPr="0095792A" w:rsidRDefault="00D80019" w:rsidP="00D80019">
      <w:pPr>
        <w:autoSpaceDE w:val="0"/>
        <w:autoSpaceDN w:val="0"/>
        <w:adjustRightInd w:val="0"/>
        <w:spacing w:line="240" w:lineRule="auto"/>
        <w:rPr>
          <w:color w:val="000000"/>
          <w:szCs w:val="22"/>
        </w:rPr>
      </w:pPr>
    </w:p>
    <w:p w14:paraId="55726B02" w14:textId="77777777" w:rsidR="00D80019" w:rsidRPr="0095792A" w:rsidRDefault="00D80019" w:rsidP="00D80019">
      <w:pPr>
        <w:autoSpaceDE w:val="0"/>
        <w:autoSpaceDN w:val="0"/>
        <w:adjustRightInd w:val="0"/>
        <w:spacing w:line="240" w:lineRule="auto"/>
        <w:rPr>
          <w:b/>
          <w:bCs/>
          <w:color w:val="000000"/>
          <w:szCs w:val="22"/>
        </w:rPr>
      </w:pPr>
      <w:r w:rsidRPr="0095792A">
        <w:rPr>
          <w:b/>
          <w:bCs/>
          <w:color w:val="000000"/>
          <w:szCs w:val="22"/>
        </w:rPr>
        <w:t xml:space="preserve">Niet bekend </w:t>
      </w:r>
      <w:r w:rsidRPr="0095792A">
        <w:rPr>
          <w:bCs/>
          <w:color w:val="000000"/>
          <w:szCs w:val="22"/>
        </w:rPr>
        <w:t>(</w:t>
      </w:r>
      <w:r w:rsidRPr="0095792A">
        <w:rPr>
          <w:color w:val="000000"/>
          <w:szCs w:val="22"/>
        </w:rPr>
        <w:t>kan met de beschikbare gegevens niet worden bepaald</w:t>
      </w:r>
      <w:r w:rsidRPr="0095792A">
        <w:rPr>
          <w:bCs/>
          <w:color w:val="000000"/>
          <w:szCs w:val="22"/>
        </w:rPr>
        <w:t>)</w:t>
      </w:r>
      <w:r w:rsidRPr="0095792A">
        <w:rPr>
          <w:b/>
          <w:bCs/>
          <w:color w:val="000000"/>
          <w:szCs w:val="22"/>
        </w:rPr>
        <w:t>:</w:t>
      </w:r>
    </w:p>
    <w:p w14:paraId="218018C0"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Rood</w:t>
      </w:r>
      <w:r w:rsidR="00F9794F" w:rsidRPr="0095792A">
        <w:rPr>
          <w:color w:val="000000"/>
          <w:szCs w:val="22"/>
        </w:rPr>
        <w:t xml:space="preserve"> worden</w:t>
      </w:r>
      <w:r w:rsidRPr="0095792A">
        <w:rPr>
          <w:color w:val="000000"/>
          <w:szCs w:val="22"/>
        </w:rPr>
        <w:t xml:space="preserve"> en/of zwelling </w:t>
      </w:r>
      <w:r w:rsidR="00F9794F" w:rsidRPr="0095792A">
        <w:rPr>
          <w:color w:val="000000"/>
          <w:szCs w:val="22"/>
        </w:rPr>
        <w:t>van</w:t>
      </w:r>
      <w:r w:rsidRPr="0095792A">
        <w:rPr>
          <w:color w:val="000000"/>
          <w:szCs w:val="22"/>
        </w:rPr>
        <w:t xml:space="preserve"> de palmen van de handen en de voetzolen </w:t>
      </w:r>
      <w:r w:rsidR="00F9794F" w:rsidRPr="0095792A">
        <w:rPr>
          <w:color w:val="000000"/>
          <w:szCs w:val="22"/>
        </w:rPr>
        <w:t>wat</w:t>
      </w:r>
      <w:r w:rsidRPr="0095792A">
        <w:rPr>
          <w:color w:val="000000"/>
          <w:szCs w:val="22"/>
        </w:rPr>
        <w:t xml:space="preserve"> gepaard kan gaan met tintelend gevoel en brandende pijn.</w:t>
      </w:r>
    </w:p>
    <w:p w14:paraId="4A423C3D" w14:textId="77777777" w:rsidR="002D74F6" w:rsidRPr="0095792A" w:rsidRDefault="002D74F6" w:rsidP="002D74F6">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Pijnlijke en/of blaarvormige huidletsel</w:t>
      </w:r>
      <w:r w:rsidR="006E58D3" w:rsidRPr="0095792A">
        <w:rPr>
          <w:color w:val="000000"/>
          <w:szCs w:val="22"/>
        </w:rPr>
        <w:t>s</w:t>
      </w:r>
      <w:r w:rsidRPr="0095792A">
        <w:rPr>
          <w:color w:val="000000"/>
          <w:szCs w:val="22"/>
        </w:rPr>
        <w:t>.</w:t>
      </w:r>
    </w:p>
    <w:p w14:paraId="30D9D357" w14:textId="42F26BF4" w:rsidR="00F66AAC" w:rsidRPr="0095792A" w:rsidRDefault="00D80019" w:rsidP="002D74F6">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Vertra</w:t>
      </w:r>
      <w:r w:rsidR="00F9794F" w:rsidRPr="0095792A">
        <w:rPr>
          <w:color w:val="000000"/>
          <w:szCs w:val="22"/>
        </w:rPr>
        <w:t>ging</w:t>
      </w:r>
      <w:r w:rsidRPr="0095792A">
        <w:rPr>
          <w:color w:val="000000"/>
          <w:szCs w:val="22"/>
        </w:rPr>
        <w:t xml:space="preserve"> groei bij kinderen en </w:t>
      </w:r>
      <w:r w:rsidR="00DC0A0E" w:rsidRPr="0095792A">
        <w:rPr>
          <w:color w:val="000000"/>
          <w:szCs w:val="22"/>
        </w:rPr>
        <w:t>jongeren tot 18 jaar</w:t>
      </w:r>
      <w:r w:rsidRPr="0095792A">
        <w:rPr>
          <w:color w:val="000000"/>
          <w:szCs w:val="22"/>
        </w:rPr>
        <w:t>.</w:t>
      </w:r>
    </w:p>
    <w:p w14:paraId="2F8D8F8A" w14:textId="77777777" w:rsidR="00D80019" w:rsidRPr="0095792A" w:rsidRDefault="00D80019" w:rsidP="00D80019">
      <w:pPr>
        <w:autoSpaceDE w:val="0"/>
        <w:autoSpaceDN w:val="0"/>
        <w:adjustRightInd w:val="0"/>
        <w:spacing w:line="240" w:lineRule="auto"/>
        <w:rPr>
          <w:b/>
          <w:bCs/>
          <w:color w:val="000000"/>
          <w:szCs w:val="22"/>
        </w:rPr>
      </w:pPr>
      <w:r w:rsidRPr="0095792A">
        <w:rPr>
          <w:bCs/>
          <w:color w:val="000000"/>
          <w:szCs w:val="22"/>
        </w:rPr>
        <w:t>Als één van de bovengenoemde symptomen</w:t>
      </w:r>
      <w:r w:rsidRPr="0095792A">
        <w:rPr>
          <w:color w:val="000000"/>
          <w:szCs w:val="22"/>
        </w:rPr>
        <w:t xml:space="preserve"> ernstig is, </w:t>
      </w:r>
      <w:r w:rsidRPr="0095792A">
        <w:rPr>
          <w:b/>
          <w:color w:val="000000"/>
          <w:szCs w:val="22"/>
        </w:rPr>
        <w:t>neem dan contact op met uw arts</w:t>
      </w:r>
      <w:r w:rsidRPr="0095792A">
        <w:rPr>
          <w:b/>
          <w:bCs/>
          <w:color w:val="000000"/>
          <w:szCs w:val="22"/>
        </w:rPr>
        <w:t>.</w:t>
      </w:r>
    </w:p>
    <w:p w14:paraId="64C8804A" w14:textId="77777777" w:rsidR="00D80019" w:rsidRPr="0095792A" w:rsidRDefault="00D80019" w:rsidP="00D80019">
      <w:pPr>
        <w:autoSpaceDE w:val="0"/>
        <w:autoSpaceDN w:val="0"/>
        <w:adjustRightInd w:val="0"/>
        <w:spacing w:line="240" w:lineRule="auto"/>
        <w:rPr>
          <w:bCs/>
          <w:color w:val="000000"/>
          <w:szCs w:val="22"/>
        </w:rPr>
      </w:pPr>
    </w:p>
    <w:p w14:paraId="7AEE8AF2" w14:textId="77777777" w:rsidR="00C96A03" w:rsidRPr="0095792A" w:rsidRDefault="00C96A03" w:rsidP="00C96A03">
      <w:pPr>
        <w:tabs>
          <w:tab w:val="left" w:pos="0"/>
        </w:tabs>
        <w:rPr>
          <w:szCs w:val="22"/>
          <w:u w:val="single"/>
        </w:rPr>
      </w:pPr>
      <w:r w:rsidRPr="0095792A">
        <w:rPr>
          <w:szCs w:val="22"/>
          <w:u w:val="single"/>
        </w:rPr>
        <w:t>Het melden van bijwerkingen</w:t>
      </w:r>
    </w:p>
    <w:p w14:paraId="2C554D9E" w14:textId="77777777" w:rsidR="00C96A03" w:rsidRPr="0095792A" w:rsidRDefault="00C96A03" w:rsidP="00C96A03">
      <w:pPr>
        <w:tabs>
          <w:tab w:val="left" w:pos="0"/>
        </w:tabs>
        <w:rPr>
          <w:szCs w:val="22"/>
        </w:rPr>
      </w:pPr>
      <w:r w:rsidRPr="0095792A">
        <w:rPr>
          <w:szCs w:val="22"/>
        </w:rPr>
        <w:t xml:space="preserve">Krijgt u last van bijwerkingen, neem dan contact op met uw arts, of apotheker of verpleegkundige. Dit geldt ook voor mogelijke bijwerkingen die niet in deze bijsluiter staan . U kunt bijwerkingen ook rechtstreeks melden via </w:t>
      </w:r>
      <w:r w:rsidR="00384242" w:rsidRPr="0095792A">
        <w:rPr>
          <w:szCs w:val="22"/>
        </w:rPr>
        <w:t xml:space="preserve">het nationale meldsysteem zoals vermeld in </w:t>
      </w:r>
      <w:hyperlink r:id="rId16" w:history="1">
        <w:r w:rsidR="00384242" w:rsidRPr="0095792A">
          <w:rPr>
            <w:rStyle w:val="Hyperlink"/>
            <w:highlight w:val="lightGray"/>
          </w:rPr>
          <w:t>aanhangsel V</w:t>
        </w:r>
      </w:hyperlink>
      <w:r w:rsidR="00384242" w:rsidRPr="0095792A">
        <w:rPr>
          <w:szCs w:val="22"/>
        </w:rPr>
        <w:t>.</w:t>
      </w:r>
      <w:r w:rsidRPr="0095792A" w:rsidDel="00C169CE">
        <w:rPr>
          <w:szCs w:val="22"/>
        </w:rPr>
        <w:t xml:space="preserve"> </w:t>
      </w:r>
      <w:r w:rsidRPr="0095792A">
        <w:rPr>
          <w:szCs w:val="22"/>
        </w:rPr>
        <w:t>Door bijwerkingen te melden, kunt u ons helpen meer informatie te verkrijgen over de veiligheid van dit geneesmiddel.</w:t>
      </w:r>
    </w:p>
    <w:p w14:paraId="5F8F68DC" w14:textId="77777777" w:rsidR="00093276" w:rsidRPr="0095792A" w:rsidRDefault="00093276" w:rsidP="00D80019">
      <w:pPr>
        <w:rPr>
          <w:color w:val="000000"/>
          <w:szCs w:val="22"/>
        </w:rPr>
      </w:pPr>
    </w:p>
    <w:p w14:paraId="1BB69E2F" w14:textId="77777777" w:rsidR="00DA1BB1" w:rsidRPr="0095792A" w:rsidRDefault="00DA1BB1" w:rsidP="00D80019">
      <w:pPr>
        <w:rPr>
          <w:color w:val="000000"/>
          <w:szCs w:val="22"/>
        </w:rPr>
      </w:pPr>
    </w:p>
    <w:p w14:paraId="47DF37E2" w14:textId="77777777" w:rsidR="00D80019" w:rsidRPr="0095792A" w:rsidRDefault="00D75C52" w:rsidP="00D80019">
      <w:pPr>
        <w:rPr>
          <w:b/>
          <w:caps/>
          <w:color w:val="000000"/>
          <w:szCs w:val="22"/>
        </w:rPr>
      </w:pPr>
      <w:r w:rsidRPr="0095792A">
        <w:rPr>
          <w:b/>
          <w:color w:val="000000"/>
          <w:szCs w:val="22"/>
        </w:rPr>
        <w:t>5.</w:t>
      </w:r>
      <w:r w:rsidR="00634179" w:rsidRPr="0095792A">
        <w:rPr>
          <w:b/>
          <w:color w:val="000000"/>
          <w:szCs w:val="22"/>
        </w:rPr>
        <w:tab/>
        <w:t>Hoe bewaart u dit middel?</w:t>
      </w:r>
    </w:p>
    <w:p w14:paraId="596FA587" w14:textId="77777777" w:rsidR="00D80019" w:rsidRPr="0095792A" w:rsidRDefault="00D80019" w:rsidP="00D80019">
      <w:pPr>
        <w:autoSpaceDE w:val="0"/>
        <w:autoSpaceDN w:val="0"/>
        <w:adjustRightInd w:val="0"/>
        <w:spacing w:line="240" w:lineRule="auto"/>
        <w:rPr>
          <w:bCs/>
          <w:color w:val="000000"/>
          <w:szCs w:val="22"/>
        </w:rPr>
      </w:pPr>
    </w:p>
    <w:p w14:paraId="2B2E1060" w14:textId="77777777" w:rsidR="00D80019" w:rsidRPr="0095792A" w:rsidRDefault="00D80019" w:rsidP="00D80019">
      <w:pPr>
        <w:autoSpaceDE w:val="0"/>
        <w:autoSpaceDN w:val="0"/>
        <w:adjustRightInd w:val="0"/>
        <w:spacing w:line="240" w:lineRule="auto"/>
        <w:rPr>
          <w:color w:val="000000"/>
          <w:szCs w:val="22"/>
        </w:rPr>
      </w:pPr>
      <w:r w:rsidRPr="0095792A">
        <w:rPr>
          <w:color w:val="000000"/>
          <w:szCs w:val="22"/>
        </w:rPr>
        <w:t>Buiten het zicht en bereik van kinderen houden.</w:t>
      </w:r>
    </w:p>
    <w:p w14:paraId="2136EEAC" w14:textId="23437ACE" w:rsidR="00D80019" w:rsidRPr="0095792A" w:rsidRDefault="00D80019" w:rsidP="00D80019">
      <w:pPr>
        <w:autoSpaceDE w:val="0"/>
        <w:autoSpaceDN w:val="0"/>
        <w:adjustRightInd w:val="0"/>
        <w:spacing w:line="240" w:lineRule="auto"/>
        <w:rPr>
          <w:color w:val="000000"/>
          <w:szCs w:val="22"/>
        </w:rPr>
      </w:pPr>
      <w:r w:rsidRPr="0095792A">
        <w:rPr>
          <w:color w:val="000000"/>
          <w:szCs w:val="22"/>
        </w:rPr>
        <w:t xml:space="preserve">Gebruik dit geneesmiddel niet meer na de uiterste houdbaarheidsdatum. Die </w:t>
      </w:r>
      <w:r w:rsidR="00C022C9">
        <w:rPr>
          <w:color w:val="000000"/>
          <w:szCs w:val="22"/>
        </w:rPr>
        <w:t>vindt u</w:t>
      </w:r>
      <w:r w:rsidRPr="0095792A">
        <w:rPr>
          <w:color w:val="000000"/>
          <w:szCs w:val="22"/>
        </w:rPr>
        <w:t xml:space="preserve"> op de doos </w:t>
      </w:r>
      <w:r w:rsidR="008748ED" w:rsidRPr="0095792A">
        <w:rPr>
          <w:color w:val="000000"/>
          <w:szCs w:val="22"/>
        </w:rPr>
        <w:t>en de blister</w:t>
      </w:r>
      <w:r w:rsidR="007C33BE" w:rsidRPr="0095792A">
        <w:rPr>
          <w:color w:val="000000"/>
          <w:szCs w:val="22"/>
        </w:rPr>
        <w:t>s</w:t>
      </w:r>
      <w:r w:rsidR="008748ED" w:rsidRPr="0095792A">
        <w:rPr>
          <w:color w:val="000000"/>
          <w:szCs w:val="22"/>
        </w:rPr>
        <w:t xml:space="preserve"> </w:t>
      </w:r>
      <w:r w:rsidRPr="0095792A">
        <w:rPr>
          <w:color w:val="000000"/>
          <w:szCs w:val="22"/>
        </w:rPr>
        <w:t>na EXP. Daar staat een maand en een jaar. De laatste dag van die maand is de uiterste houdbaarheidsdatum.</w:t>
      </w:r>
    </w:p>
    <w:p w14:paraId="536EEE03" w14:textId="77777777" w:rsidR="00D80019" w:rsidRPr="0095792A" w:rsidRDefault="00D80019" w:rsidP="00D80019">
      <w:pPr>
        <w:autoSpaceDE w:val="0"/>
        <w:autoSpaceDN w:val="0"/>
        <w:adjustRightInd w:val="0"/>
        <w:spacing w:line="240" w:lineRule="auto"/>
        <w:rPr>
          <w:color w:val="000000"/>
          <w:szCs w:val="22"/>
        </w:rPr>
      </w:pPr>
      <w:r w:rsidRPr="0095792A">
        <w:rPr>
          <w:color w:val="000000"/>
          <w:szCs w:val="22"/>
        </w:rPr>
        <w:t>Bewar</w:t>
      </w:r>
      <w:r w:rsidR="008A2592" w:rsidRPr="0095792A">
        <w:rPr>
          <w:color w:val="000000"/>
          <w:szCs w:val="22"/>
        </w:rPr>
        <w:t>en</w:t>
      </w:r>
      <w:r w:rsidRPr="0095792A">
        <w:rPr>
          <w:color w:val="000000"/>
          <w:szCs w:val="22"/>
        </w:rPr>
        <w:t xml:space="preserve"> beneden </w:t>
      </w:r>
      <w:r w:rsidR="00C96A03" w:rsidRPr="0095792A">
        <w:rPr>
          <w:color w:val="000000"/>
          <w:szCs w:val="22"/>
        </w:rPr>
        <w:t>25</w:t>
      </w:r>
      <w:r w:rsidRPr="0095792A">
        <w:rPr>
          <w:color w:val="000000"/>
          <w:szCs w:val="22"/>
        </w:rPr>
        <w:t>°C. Bewaren in de oorspronkelijke verpakking ter bescherming tegen vocht.</w:t>
      </w:r>
    </w:p>
    <w:p w14:paraId="61ADC566" w14:textId="77777777" w:rsidR="00D80019" w:rsidRPr="0095792A" w:rsidRDefault="00D80019" w:rsidP="00D80019">
      <w:pPr>
        <w:autoSpaceDE w:val="0"/>
        <w:autoSpaceDN w:val="0"/>
        <w:adjustRightInd w:val="0"/>
        <w:spacing w:line="240" w:lineRule="auto"/>
        <w:rPr>
          <w:color w:val="000000"/>
          <w:szCs w:val="22"/>
        </w:rPr>
      </w:pPr>
      <w:r w:rsidRPr="0095792A">
        <w:rPr>
          <w:color w:val="000000"/>
          <w:szCs w:val="22"/>
        </w:rPr>
        <w:t>Gebruik geen verpakking die beschadigd is of tekenen van verval vertoont.</w:t>
      </w:r>
    </w:p>
    <w:p w14:paraId="627AD1DD" w14:textId="7C7F965F" w:rsidR="00D80019" w:rsidRPr="0095792A" w:rsidRDefault="00D80019" w:rsidP="00D80019">
      <w:pPr>
        <w:autoSpaceDE w:val="0"/>
        <w:autoSpaceDN w:val="0"/>
        <w:adjustRightInd w:val="0"/>
        <w:spacing w:line="240" w:lineRule="auto"/>
        <w:rPr>
          <w:color w:val="000000"/>
          <w:szCs w:val="22"/>
        </w:rPr>
      </w:pPr>
      <w:r w:rsidRPr="0095792A">
        <w:rPr>
          <w:color w:val="000000"/>
          <w:szCs w:val="22"/>
        </w:rPr>
        <w:t xml:space="preserve">Spoel geneesmiddelen niet door de gootsteen of de WC en gooi ze niet in de vuilnisbak. Vraag uw apotheker wat u met geneesmiddelen moet doen die u niet meer gebruikt. </w:t>
      </w:r>
      <w:r w:rsidR="00C022C9">
        <w:rPr>
          <w:color w:val="000000"/>
          <w:szCs w:val="22"/>
        </w:rPr>
        <w:t>Als u geneesmiddelen op de juiste manier afvoert</w:t>
      </w:r>
      <w:r w:rsidR="00C022C9" w:rsidRPr="0095792A">
        <w:rPr>
          <w:color w:val="000000"/>
          <w:szCs w:val="22"/>
        </w:rPr>
        <w:t xml:space="preserve"> </w:t>
      </w:r>
      <w:r w:rsidRPr="0095792A">
        <w:rPr>
          <w:color w:val="000000"/>
          <w:szCs w:val="22"/>
        </w:rPr>
        <w:t xml:space="preserve">worden </w:t>
      </w:r>
      <w:r w:rsidR="00C022C9">
        <w:rPr>
          <w:color w:val="000000"/>
          <w:szCs w:val="22"/>
        </w:rPr>
        <w:t>ze</w:t>
      </w:r>
      <w:r w:rsidR="00C022C9" w:rsidRPr="0095792A">
        <w:rPr>
          <w:color w:val="000000"/>
          <w:szCs w:val="22"/>
        </w:rPr>
        <w:t xml:space="preserve"> </w:t>
      </w:r>
      <w:r w:rsidRPr="0095792A">
        <w:rPr>
          <w:color w:val="000000"/>
          <w:szCs w:val="22"/>
        </w:rPr>
        <w:t>op een verantwoorde manier vernietigd en komen</w:t>
      </w:r>
      <w:r w:rsidR="00C022C9">
        <w:rPr>
          <w:color w:val="000000"/>
          <w:szCs w:val="22"/>
        </w:rPr>
        <w:t xml:space="preserve"> ze</w:t>
      </w:r>
      <w:r w:rsidRPr="0095792A">
        <w:rPr>
          <w:color w:val="000000"/>
          <w:szCs w:val="22"/>
        </w:rPr>
        <w:t xml:space="preserve"> niet in het milieu terecht.</w:t>
      </w:r>
    </w:p>
    <w:p w14:paraId="1CD1F623" w14:textId="77777777" w:rsidR="00D80019" w:rsidRPr="0095792A" w:rsidRDefault="00D80019" w:rsidP="00D80019">
      <w:pPr>
        <w:autoSpaceDE w:val="0"/>
        <w:autoSpaceDN w:val="0"/>
        <w:adjustRightInd w:val="0"/>
        <w:spacing w:line="240" w:lineRule="auto"/>
        <w:rPr>
          <w:color w:val="000000"/>
          <w:szCs w:val="22"/>
        </w:rPr>
      </w:pPr>
    </w:p>
    <w:p w14:paraId="3DDC50F1" w14:textId="77777777" w:rsidR="00D80019" w:rsidRPr="0095792A" w:rsidRDefault="00D80019" w:rsidP="00D80019">
      <w:pPr>
        <w:autoSpaceDE w:val="0"/>
        <w:autoSpaceDN w:val="0"/>
        <w:adjustRightInd w:val="0"/>
        <w:spacing w:line="240" w:lineRule="auto"/>
        <w:rPr>
          <w:color w:val="000000"/>
          <w:szCs w:val="22"/>
        </w:rPr>
      </w:pPr>
    </w:p>
    <w:p w14:paraId="4819F82E" w14:textId="77777777" w:rsidR="00D80019" w:rsidRPr="0095792A" w:rsidRDefault="00D80019" w:rsidP="00D80019">
      <w:pPr>
        <w:rPr>
          <w:b/>
          <w:caps/>
          <w:color w:val="000000"/>
          <w:szCs w:val="22"/>
        </w:rPr>
      </w:pPr>
      <w:r w:rsidRPr="0095792A">
        <w:rPr>
          <w:b/>
          <w:caps/>
          <w:color w:val="000000"/>
          <w:szCs w:val="22"/>
        </w:rPr>
        <w:t>6.</w:t>
      </w:r>
      <w:r w:rsidR="00634179" w:rsidRPr="0095792A">
        <w:rPr>
          <w:b/>
          <w:caps/>
          <w:color w:val="000000"/>
          <w:szCs w:val="22"/>
        </w:rPr>
        <w:tab/>
      </w:r>
      <w:r w:rsidRPr="0095792A">
        <w:rPr>
          <w:b/>
          <w:color w:val="000000"/>
          <w:szCs w:val="22"/>
        </w:rPr>
        <w:t>I</w:t>
      </w:r>
      <w:r w:rsidR="00634179" w:rsidRPr="0095792A">
        <w:rPr>
          <w:b/>
          <w:color w:val="000000"/>
          <w:szCs w:val="22"/>
        </w:rPr>
        <w:t>nhoud van de verpakking en overige informatie</w:t>
      </w:r>
    </w:p>
    <w:p w14:paraId="2752D341" w14:textId="77777777" w:rsidR="00D80019" w:rsidRPr="0095792A" w:rsidRDefault="00D80019" w:rsidP="00D80019">
      <w:pPr>
        <w:rPr>
          <w:color w:val="000000"/>
          <w:szCs w:val="22"/>
        </w:rPr>
      </w:pPr>
    </w:p>
    <w:p w14:paraId="2F7F3696" w14:textId="77777777" w:rsidR="00D80019" w:rsidRPr="0095792A" w:rsidRDefault="00D80019" w:rsidP="00D80019">
      <w:pPr>
        <w:rPr>
          <w:b/>
          <w:color w:val="000000"/>
          <w:szCs w:val="22"/>
        </w:rPr>
      </w:pPr>
      <w:r w:rsidRPr="0095792A">
        <w:rPr>
          <w:b/>
          <w:color w:val="000000"/>
          <w:szCs w:val="22"/>
        </w:rPr>
        <w:t>Welke stoffen zitten er in dit middel?</w:t>
      </w:r>
    </w:p>
    <w:p w14:paraId="3E5DE764" w14:textId="77777777"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De werkzame stof in dit middel is imatinib (als mesilaat). Elke capsule </w:t>
      </w:r>
      <w:r w:rsidRPr="0095792A">
        <w:rPr>
          <w:color w:val="000000"/>
          <w:szCs w:val="22"/>
          <w:lang w:eastAsia="nl-NL"/>
        </w:rPr>
        <w:t xml:space="preserve">bevat </w:t>
      </w:r>
      <w:r w:rsidRPr="0095792A">
        <w:rPr>
          <w:color w:val="000000"/>
          <w:szCs w:val="22"/>
        </w:rPr>
        <w:t>50 mg imatinib (als mesilaat).</w:t>
      </w:r>
    </w:p>
    <w:p w14:paraId="3382CB6F" w14:textId="1BD6E9A8" w:rsidR="00D80019" w:rsidRPr="0095792A" w:rsidRDefault="00D80019" w:rsidP="00D800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De andere stoffen in dit middel zijn: Capsule inhoud: </w:t>
      </w:r>
      <w:r w:rsidRPr="0095792A">
        <w:rPr>
          <w:bCs/>
          <w:color w:val="000000"/>
          <w:szCs w:val="22"/>
        </w:rPr>
        <w:t>microkristallijn cellulose, copovidon, crospovidon, n</w:t>
      </w:r>
      <w:r w:rsidRPr="0095792A">
        <w:rPr>
          <w:color w:val="000000"/>
          <w:szCs w:val="22"/>
        </w:rPr>
        <w:t>atriumste</w:t>
      </w:r>
      <w:r w:rsidR="007660FB" w:rsidRPr="0095792A">
        <w:rPr>
          <w:color w:val="000000"/>
          <w:szCs w:val="22"/>
        </w:rPr>
        <w:t>a</w:t>
      </w:r>
      <w:r w:rsidRPr="0095792A">
        <w:rPr>
          <w:color w:val="000000"/>
          <w:szCs w:val="22"/>
        </w:rPr>
        <w:t xml:space="preserve">rylfumaraat, </w:t>
      </w:r>
      <w:r w:rsidR="00FA3FFA" w:rsidRPr="0095792A">
        <w:rPr>
          <w:color w:val="000000"/>
          <w:szCs w:val="22"/>
        </w:rPr>
        <w:t>siliciumdioxide</w:t>
      </w:r>
      <w:r w:rsidRPr="0095792A">
        <w:rPr>
          <w:color w:val="000000"/>
          <w:szCs w:val="22"/>
        </w:rPr>
        <w:t xml:space="preserve"> (</w:t>
      </w:r>
      <w:r w:rsidRPr="0095792A">
        <w:rPr>
          <w:bCs/>
          <w:color w:val="000000"/>
          <w:szCs w:val="22"/>
        </w:rPr>
        <w:t xml:space="preserve">colloïdaal </w:t>
      </w:r>
      <w:r w:rsidRPr="0095792A">
        <w:rPr>
          <w:color w:val="000000"/>
          <w:szCs w:val="22"/>
        </w:rPr>
        <w:t>h</w:t>
      </w:r>
      <w:r w:rsidRPr="0095792A">
        <w:rPr>
          <w:bCs/>
          <w:color w:val="000000"/>
          <w:szCs w:val="22"/>
        </w:rPr>
        <w:t>ydrofoob en colloïdaal watervrij</w:t>
      </w:r>
      <w:r w:rsidRPr="0095792A">
        <w:rPr>
          <w:color w:val="000000"/>
          <w:szCs w:val="22"/>
        </w:rPr>
        <w:t xml:space="preserve">). Capsule wand: hypromellose, titanium </w:t>
      </w:r>
      <w:r w:rsidR="004B0EC4" w:rsidRPr="0095792A">
        <w:rPr>
          <w:color w:val="000000"/>
          <w:szCs w:val="22"/>
        </w:rPr>
        <w:t>di</w:t>
      </w:r>
      <w:r w:rsidRPr="0095792A">
        <w:rPr>
          <w:color w:val="000000"/>
          <w:szCs w:val="22"/>
        </w:rPr>
        <w:t xml:space="preserve">oxide (E171), ijzer oxide geel (E172). Printinkt: shellac, </w:t>
      </w:r>
      <w:r w:rsidRPr="0095792A">
        <w:rPr>
          <w:bCs/>
          <w:color w:val="000000"/>
          <w:szCs w:val="22"/>
        </w:rPr>
        <w:t xml:space="preserve">zwart ijzer oxide </w:t>
      </w:r>
      <w:r w:rsidRPr="0095792A">
        <w:rPr>
          <w:color w:val="000000"/>
          <w:szCs w:val="22"/>
        </w:rPr>
        <w:t>(E172), propyleen glycol, ammonia oplossing, kalium hydroxide.</w:t>
      </w:r>
    </w:p>
    <w:p w14:paraId="3BC32E93" w14:textId="77777777" w:rsidR="00D80019" w:rsidRPr="0095792A" w:rsidRDefault="00D80019" w:rsidP="00D80019">
      <w:pPr>
        <w:autoSpaceDE w:val="0"/>
        <w:autoSpaceDN w:val="0"/>
        <w:adjustRightInd w:val="0"/>
        <w:spacing w:line="240" w:lineRule="auto"/>
        <w:rPr>
          <w:color w:val="000000"/>
          <w:szCs w:val="22"/>
          <w:highlight w:val="lightGray"/>
        </w:rPr>
      </w:pPr>
    </w:p>
    <w:p w14:paraId="49DEA1A8" w14:textId="77777777" w:rsidR="00D80019" w:rsidRPr="0095792A" w:rsidRDefault="00D80019" w:rsidP="00D80019">
      <w:pPr>
        <w:autoSpaceDE w:val="0"/>
        <w:autoSpaceDN w:val="0"/>
        <w:adjustRightInd w:val="0"/>
        <w:spacing w:line="240" w:lineRule="auto"/>
        <w:rPr>
          <w:b/>
          <w:bCs/>
          <w:color w:val="000000"/>
          <w:szCs w:val="22"/>
        </w:rPr>
      </w:pPr>
      <w:r w:rsidRPr="0095792A">
        <w:rPr>
          <w:b/>
          <w:color w:val="000000"/>
          <w:szCs w:val="22"/>
        </w:rPr>
        <w:t xml:space="preserve">Hoe ziet </w:t>
      </w:r>
      <w:r w:rsidRPr="0095792A">
        <w:rPr>
          <w:b/>
          <w:bCs/>
          <w:color w:val="000000"/>
          <w:szCs w:val="22"/>
        </w:rPr>
        <w:t xml:space="preserve">Imatinib Actavis </w:t>
      </w:r>
      <w:r w:rsidRPr="0095792A">
        <w:rPr>
          <w:b/>
          <w:color w:val="000000"/>
          <w:szCs w:val="22"/>
        </w:rPr>
        <w:t>eruit en hoeveel zit er in een verpakking?</w:t>
      </w:r>
    </w:p>
    <w:p w14:paraId="7CEC8537" w14:textId="77777777" w:rsidR="00D80019" w:rsidRPr="0095792A" w:rsidRDefault="00D80019" w:rsidP="00D80019">
      <w:pPr>
        <w:autoSpaceDE w:val="0"/>
        <w:autoSpaceDN w:val="0"/>
        <w:adjustRightInd w:val="0"/>
        <w:spacing w:line="240" w:lineRule="auto"/>
        <w:rPr>
          <w:color w:val="000000"/>
          <w:szCs w:val="22"/>
        </w:rPr>
      </w:pPr>
      <w:r w:rsidRPr="0095792A">
        <w:rPr>
          <w:color w:val="000000"/>
          <w:szCs w:val="22"/>
        </w:rPr>
        <w:t>Harde capsule met een lichtgele cap en met een lichtgele body met 50 mg in zwarte inkt.</w:t>
      </w:r>
    </w:p>
    <w:p w14:paraId="18BF915C" w14:textId="77777777" w:rsidR="00D80019" w:rsidRPr="0095792A" w:rsidRDefault="00D80019" w:rsidP="00D80019">
      <w:pPr>
        <w:tabs>
          <w:tab w:val="clear" w:pos="567"/>
        </w:tabs>
        <w:spacing w:line="240" w:lineRule="auto"/>
        <w:rPr>
          <w:rFonts w:eastAsia="Calibri"/>
          <w:color w:val="000000"/>
          <w:szCs w:val="22"/>
        </w:rPr>
      </w:pPr>
      <w:r w:rsidRPr="0095792A">
        <w:rPr>
          <w:rFonts w:eastAsia="Calibri"/>
          <w:color w:val="000000"/>
          <w:szCs w:val="22"/>
        </w:rPr>
        <w:t>De capsule bevat lichtgeel poeder.</w:t>
      </w:r>
    </w:p>
    <w:p w14:paraId="08382C00" w14:textId="77777777" w:rsidR="00D80019" w:rsidRPr="0095792A" w:rsidRDefault="00D80019" w:rsidP="00D80019">
      <w:pPr>
        <w:autoSpaceDE w:val="0"/>
        <w:autoSpaceDN w:val="0"/>
        <w:adjustRightInd w:val="0"/>
        <w:spacing w:line="240" w:lineRule="auto"/>
        <w:rPr>
          <w:color w:val="000000"/>
          <w:szCs w:val="22"/>
          <w:highlight w:val="lightGray"/>
        </w:rPr>
      </w:pPr>
    </w:p>
    <w:p w14:paraId="6DFCAA9A" w14:textId="77777777" w:rsidR="00D80019" w:rsidRPr="0095792A" w:rsidRDefault="00D80019" w:rsidP="00D80019">
      <w:pPr>
        <w:autoSpaceDE w:val="0"/>
        <w:autoSpaceDN w:val="0"/>
        <w:adjustRightInd w:val="0"/>
        <w:spacing w:line="240" w:lineRule="auto"/>
        <w:rPr>
          <w:bCs/>
          <w:color w:val="000000"/>
          <w:szCs w:val="22"/>
          <w:u w:val="single"/>
        </w:rPr>
      </w:pPr>
      <w:r w:rsidRPr="0095792A">
        <w:rPr>
          <w:bCs/>
          <w:color w:val="000000"/>
          <w:szCs w:val="22"/>
          <w:u w:val="single"/>
        </w:rPr>
        <w:t>Verpakkingsgroottes:</w:t>
      </w:r>
    </w:p>
    <w:p w14:paraId="1129D567" w14:textId="77777777" w:rsidR="00D80019" w:rsidRPr="0095792A" w:rsidRDefault="00220707" w:rsidP="00D80019">
      <w:pPr>
        <w:tabs>
          <w:tab w:val="clear" w:pos="567"/>
        </w:tabs>
        <w:spacing w:line="240" w:lineRule="auto"/>
        <w:rPr>
          <w:rFonts w:eastAsia="Calibri"/>
          <w:color w:val="000000"/>
          <w:szCs w:val="22"/>
        </w:rPr>
      </w:pPr>
      <w:r w:rsidRPr="0095792A">
        <w:rPr>
          <w:rFonts w:eastAsia="Calibri"/>
          <w:color w:val="000000"/>
          <w:szCs w:val="22"/>
        </w:rPr>
        <w:t>De capsules</w:t>
      </w:r>
      <w:r w:rsidR="00D80019" w:rsidRPr="0095792A">
        <w:rPr>
          <w:rFonts w:eastAsia="Calibri"/>
          <w:color w:val="000000"/>
          <w:szCs w:val="22"/>
        </w:rPr>
        <w:t xml:space="preserve"> worden geleverd in </w:t>
      </w:r>
      <w:r w:rsidRPr="0095792A">
        <w:rPr>
          <w:rFonts w:eastAsia="Calibri"/>
          <w:color w:val="000000"/>
          <w:szCs w:val="22"/>
        </w:rPr>
        <w:t>aluminium blister</w:t>
      </w:r>
      <w:r w:rsidR="00A20C94" w:rsidRPr="0095792A">
        <w:rPr>
          <w:rFonts w:eastAsia="Calibri"/>
          <w:color w:val="000000"/>
          <w:szCs w:val="22"/>
        </w:rPr>
        <w:t>verpakkingen</w:t>
      </w:r>
      <w:r w:rsidR="00D80019" w:rsidRPr="0095792A">
        <w:rPr>
          <w:rFonts w:eastAsia="Calibri"/>
          <w:color w:val="000000"/>
          <w:szCs w:val="22"/>
        </w:rPr>
        <w:t xml:space="preserve"> met 30 of 90 capsules</w:t>
      </w:r>
      <w:r w:rsidRPr="0095792A">
        <w:rPr>
          <w:rFonts w:eastAsia="Calibri"/>
          <w:color w:val="000000"/>
          <w:szCs w:val="22"/>
        </w:rPr>
        <w:t>.</w:t>
      </w:r>
    </w:p>
    <w:p w14:paraId="0CEC82D9" w14:textId="77777777" w:rsidR="00D80019" w:rsidRPr="0095792A" w:rsidRDefault="00D80019" w:rsidP="00D80019">
      <w:pPr>
        <w:autoSpaceDE w:val="0"/>
        <w:autoSpaceDN w:val="0"/>
        <w:adjustRightInd w:val="0"/>
        <w:spacing w:line="240" w:lineRule="auto"/>
        <w:rPr>
          <w:color w:val="000000"/>
          <w:szCs w:val="22"/>
          <w:highlight w:val="yellow"/>
        </w:rPr>
      </w:pPr>
    </w:p>
    <w:p w14:paraId="68647BAC" w14:textId="77777777" w:rsidR="00D80019" w:rsidRPr="0095792A" w:rsidRDefault="00D80019" w:rsidP="00D80019">
      <w:pPr>
        <w:autoSpaceDE w:val="0"/>
        <w:autoSpaceDN w:val="0"/>
        <w:adjustRightInd w:val="0"/>
        <w:spacing w:line="240" w:lineRule="auto"/>
        <w:rPr>
          <w:color w:val="000000"/>
          <w:szCs w:val="22"/>
        </w:rPr>
      </w:pPr>
      <w:r w:rsidRPr="0095792A">
        <w:rPr>
          <w:color w:val="000000"/>
          <w:szCs w:val="22"/>
        </w:rPr>
        <w:t>Niet alle genoemde verpakkingsgrootten worden in de handel gebracht.</w:t>
      </w:r>
    </w:p>
    <w:p w14:paraId="71E96234" w14:textId="77777777" w:rsidR="00D80019" w:rsidRPr="0095792A" w:rsidRDefault="00D80019" w:rsidP="00D80019">
      <w:pPr>
        <w:autoSpaceDE w:val="0"/>
        <w:autoSpaceDN w:val="0"/>
        <w:adjustRightInd w:val="0"/>
        <w:spacing w:line="240" w:lineRule="auto"/>
        <w:rPr>
          <w:color w:val="000000"/>
          <w:szCs w:val="22"/>
        </w:rPr>
      </w:pPr>
    </w:p>
    <w:p w14:paraId="2169543C" w14:textId="77777777" w:rsidR="00D80019" w:rsidRPr="0095792A" w:rsidRDefault="00D80019" w:rsidP="00D80019">
      <w:pPr>
        <w:autoSpaceDE w:val="0"/>
        <w:autoSpaceDN w:val="0"/>
        <w:adjustRightInd w:val="0"/>
        <w:spacing w:line="240" w:lineRule="auto"/>
        <w:rPr>
          <w:b/>
          <w:bCs/>
          <w:color w:val="000000"/>
          <w:szCs w:val="22"/>
        </w:rPr>
      </w:pPr>
      <w:r w:rsidRPr="0095792A">
        <w:rPr>
          <w:b/>
          <w:color w:val="000000"/>
          <w:szCs w:val="22"/>
        </w:rPr>
        <w:t xml:space="preserve">Houder van de vergunning voor het in de handel brengen </w:t>
      </w:r>
    </w:p>
    <w:p w14:paraId="60D158A3" w14:textId="77777777" w:rsidR="00D80019" w:rsidRPr="0095792A" w:rsidRDefault="00D80019" w:rsidP="00D80019">
      <w:pPr>
        <w:autoSpaceDE w:val="0"/>
        <w:autoSpaceDN w:val="0"/>
        <w:adjustRightInd w:val="0"/>
        <w:spacing w:line="240" w:lineRule="auto"/>
        <w:rPr>
          <w:color w:val="000000"/>
          <w:szCs w:val="22"/>
        </w:rPr>
      </w:pPr>
      <w:r w:rsidRPr="0095792A">
        <w:rPr>
          <w:color w:val="000000"/>
          <w:szCs w:val="22"/>
        </w:rPr>
        <w:t>Actavis Group PTC ehf.</w:t>
      </w:r>
    </w:p>
    <w:p w14:paraId="5A42530F" w14:textId="77777777" w:rsidR="00D80019" w:rsidRPr="0095792A" w:rsidRDefault="00D80019" w:rsidP="00D80019">
      <w:pPr>
        <w:autoSpaceDE w:val="0"/>
        <w:autoSpaceDN w:val="0"/>
        <w:adjustRightInd w:val="0"/>
        <w:spacing w:line="240" w:lineRule="auto"/>
        <w:rPr>
          <w:color w:val="000000"/>
          <w:szCs w:val="22"/>
        </w:rPr>
      </w:pPr>
      <w:r w:rsidRPr="0095792A">
        <w:rPr>
          <w:color w:val="000000"/>
          <w:szCs w:val="22"/>
        </w:rPr>
        <w:t>Reykjavíkurvegur 76-78,</w:t>
      </w:r>
    </w:p>
    <w:p w14:paraId="3D794B3A" w14:textId="77777777" w:rsidR="00D80019" w:rsidRPr="0095792A" w:rsidRDefault="00D80019" w:rsidP="00D80019">
      <w:pPr>
        <w:autoSpaceDE w:val="0"/>
        <w:autoSpaceDN w:val="0"/>
        <w:adjustRightInd w:val="0"/>
        <w:spacing w:line="240" w:lineRule="auto"/>
        <w:rPr>
          <w:color w:val="000000"/>
          <w:szCs w:val="22"/>
        </w:rPr>
      </w:pPr>
      <w:r w:rsidRPr="0095792A">
        <w:rPr>
          <w:color w:val="000000"/>
          <w:szCs w:val="22"/>
        </w:rPr>
        <w:t>Hafnarfjörður</w:t>
      </w:r>
    </w:p>
    <w:p w14:paraId="7147D5AC" w14:textId="77777777" w:rsidR="00D80019" w:rsidRPr="0095792A" w:rsidRDefault="00D80019" w:rsidP="00D80019">
      <w:pPr>
        <w:autoSpaceDE w:val="0"/>
        <w:autoSpaceDN w:val="0"/>
        <w:adjustRightInd w:val="0"/>
        <w:spacing w:line="240" w:lineRule="auto"/>
        <w:rPr>
          <w:color w:val="000000"/>
          <w:szCs w:val="22"/>
        </w:rPr>
      </w:pPr>
      <w:r w:rsidRPr="0095792A">
        <w:rPr>
          <w:color w:val="000000"/>
          <w:szCs w:val="22"/>
        </w:rPr>
        <w:t>IJsland</w:t>
      </w:r>
    </w:p>
    <w:p w14:paraId="6BDD0D03" w14:textId="77777777" w:rsidR="00D80019" w:rsidRPr="0095792A" w:rsidRDefault="00D80019" w:rsidP="00D80019">
      <w:pPr>
        <w:autoSpaceDE w:val="0"/>
        <w:autoSpaceDN w:val="0"/>
        <w:adjustRightInd w:val="0"/>
        <w:spacing w:line="240" w:lineRule="auto"/>
        <w:rPr>
          <w:color w:val="000000"/>
          <w:szCs w:val="22"/>
        </w:rPr>
      </w:pPr>
    </w:p>
    <w:p w14:paraId="1A490ABA" w14:textId="77777777" w:rsidR="00D80019" w:rsidRPr="0095792A" w:rsidRDefault="00D80019" w:rsidP="00D80019">
      <w:pPr>
        <w:autoSpaceDE w:val="0"/>
        <w:autoSpaceDN w:val="0"/>
        <w:adjustRightInd w:val="0"/>
        <w:spacing w:line="240" w:lineRule="auto"/>
        <w:rPr>
          <w:b/>
          <w:bCs/>
          <w:color w:val="000000"/>
          <w:szCs w:val="22"/>
        </w:rPr>
      </w:pPr>
      <w:r w:rsidRPr="0095792A">
        <w:rPr>
          <w:b/>
          <w:color w:val="000000"/>
          <w:szCs w:val="22"/>
        </w:rPr>
        <w:t>Fabrikant</w:t>
      </w:r>
    </w:p>
    <w:p w14:paraId="7F2D44ED" w14:textId="77777777" w:rsidR="00D80019" w:rsidRPr="0095792A" w:rsidRDefault="00D80019" w:rsidP="00D80019">
      <w:pPr>
        <w:tabs>
          <w:tab w:val="clear" w:pos="567"/>
        </w:tabs>
        <w:spacing w:line="240" w:lineRule="auto"/>
        <w:rPr>
          <w:rFonts w:eastAsia="Calibri"/>
          <w:color w:val="000000"/>
          <w:szCs w:val="22"/>
        </w:rPr>
      </w:pPr>
      <w:r w:rsidRPr="0095792A">
        <w:rPr>
          <w:rFonts w:eastAsia="Calibri"/>
          <w:color w:val="000000"/>
          <w:szCs w:val="22"/>
        </w:rPr>
        <w:t>S.C. Sindan</w:t>
      </w:r>
      <w:r w:rsidRPr="0095792A">
        <w:rPr>
          <w:rFonts w:eastAsia="Calibri"/>
          <w:color w:val="000000"/>
          <w:szCs w:val="22"/>
        </w:rPr>
        <w:noBreakHyphen/>
        <w:t>Pharma S.R.L.</w:t>
      </w:r>
    </w:p>
    <w:p w14:paraId="06BA439E" w14:textId="77777777" w:rsidR="00D80019" w:rsidRPr="0095792A" w:rsidRDefault="00D80019" w:rsidP="00D80019">
      <w:pPr>
        <w:tabs>
          <w:tab w:val="clear" w:pos="567"/>
        </w:tabs>
        <w:spacing w:line="240" w:lineRule="auto"/>
        <w:rPr>
          <w:rFonts w:eastAsia="Calibri"/>
          <w:color w:val="000000"/>
          <w:szCs w:val="22"/>
        </w:rPr>
      </w:pPr>
      <w:r w:rsidRPr="0095792A">
        <w:rPr>
          <w:rFonts w:eastAsia="Calibri"/>
          <w:color w:val="000000"/>
          <w:szCs w:val="22"/>
        </w:rPr>
        <w:t>11 Ion Mihalache Blvd</w:t>
      </w:r>
    </w:p>
    <w:p w14:paraId="32C0C044" w14:textId="77777777" w:rsidR="00D80019" w:rsidRPr="0095792A" w:rsidRDefault="00D80019" w:rsidP="00D80019">
      <w:pPr>
        <w:tabs>
          <w:tab w:val="clear" w:pos="567"/>
        </w:tabs>
        <w:spacing w:line="240" w:lineRule="auto"/>
        <w:rPr>
          <w:rFonts w:eastAsia="Calibri"/>
          <w:color w:val="000000"/>
          <w:szCs w:val="22"/>
        </w:rPr>
      </w:pPr>
      <w:r w:rsidRPr="0095792A">
        <w:rPr>
          <w:rFonts w:eastAsia="Calibri"/>
          <w:color w:val="000000"/>
          <w:szCs w:val="22"/>
        </w:rPr>
        <w:t>Bucharest</w:t>
      </w:r>
    </w:p>
    <w:p w14:paraId="279CCF90" w14:textId="77777777" w:rsidR="00D80019" w:rsidRPr="0095792A" w:rsidRDefault="00D80019" w:rsidP="00D80019">
      <w:pPr>
        <w:tabs>
          <w:tab w:val="clear" w:pos="567"/>
        </w:tabs>
        <w:spacing w:line="240" w:lineRule="auto"/>
        <w:rPr>
          <w:rFonts w:eastAsia="Calibri"/>
          <w:color w:val="000000"/>
          <w:szCs w:val="22"/>
        </w:rPr>
      </w:pPr>
      <w:r w:rsidRPr="0095792A">
        <w:rPr>
          <w:rFonts w:eastAsia="Calibri"/>
          <w:color w:val="000000"/>
          <w:szCs w:val="22"/>
        </w:rPr>
        <w:t>Roemenië</w:t>
      </w:r>
    </w:p>
    <w:p w14:paraId="45D39F81" w14:textId="77777777" w:rsidR="00D80019" w:rsidRPr="0095792A" w:rsidRDefault="00D80019" w:rsidP="00D80019">
      <w:pPr>
        <w:autoSpaceDE w:val="0"/>
        <w:autoSpaceDN w:val="0"/>
        <w:adjustRightInd w:val="0"/>
        <w:spacing w:line="240" w:lineRule="auto"/>
        <w:rPr>
          <w:color w:val="000000"/>
          <w:szCs w:val="22"/>
        </w:rPr>
      </w:pPr>
    </w:p>
    <w:p w14:paraId="629AE9AF" w14:textId="77777777" w:rsidR="00D80019" w:rsidRPr="0095792A" w:rsidRDefault="00D80019" w:rsidP="00551B37">
      <w:pPr>
        <w:keepNext/>
        <w:autoSpaceDE w:val="0"/>
        <w:autoSpaceDN w:val="0"/>
        <w:adjustRightInd w:val="0"/>
        <w:spacing w:line="240" w:lineRule="auto"/>
        <w:rPr>
          <w:color w:val="000000"/>
          <w:szCs w:val="22"/>
        </w:rPr>
      </w:pPr>
      <w:r w:rsidRPr="0095792A">
        <w:rPr>
          <w:color w:val="000000"/>
          <w:szCs w:val="22"/>
        </w:rPr>
        <w:t>Neem contact op met de lokale vertegenwoordiger van de registratiehouder voor verdere informatie met betrekking tot dit geneesmiddel.</w:t>
      </w:r>
    </w:p>
    <w:p w14:paraId="6C03C5E6" w14:textId="77777777" w:rsidR="005C78DF" w:rsidRPr="0095792A" w:rsidRDefault="005C78DF" w:rsidP="00551B37">
      <w:pPr>
        <w:keepNext/>
        <w:autoSpaceDE w:val="0"/>
        <w:autoSpaceDN w:val="0"/>
        <w:adjustRightInd w:val="0"/>
        <w:spacing w:line="240" w:lineRule="auto"/>
        <w:rPr>
          <w:color w:val="000000"/>
          <w:szCs w:val="22"/>
        </w:rPr>
      </w:pPr>
    </w:p>
    <w:tbl>
      <w:tblPr>
        <w:tblW w:w="9356" w:type="dxa"/>
        <w:tblInd w:w="-34" w:type="dxa"/>
        <w:tblLayout w:type="fixed"/>
        <w:tblLook w:val="0000" w:firstRow="0" w:lastRow="0" w:firstColumn="0" w:lastColumn="0" w:noHBand="0" w:noVBand="0"/>
      </w:tblPr>
      <w:tblGrid>
        <w:gridCol w:w="34"/>
        <w:gridCol w:w="4644"/>
        <w:gridCol w:w="4678"/>
      </w:tblGrid>
      <w:tr w:rsidR="004E0B76" w:rsidRPr="004E0B76" w14:paraId="12983E9A" w14:textId="77777777" w:rsidTr="003E5A12">
        <w:trPr>
          <w:gridBefore w:val="1"/>
          <w:wBefore w:w="34" w:type="dxa"/>
          <w:cantSplit/>
        </w:trPr>
        <w:tc>
          <w:tcPr>
            <w:tcW w:w="4644" w:type="dxa"/>
          </w:tcPr>
          <w:p w14:paraId="44712043" w14:textId="77777777" w:rsidR="004E0B76" w:rsidRPr="007C7E0E" w:rsidRDefault="004E0B76" w:rsidP="003E5A12">
            <w:pPr>
              <w:pStyle w:val="KeinLeerraum"/>
              <w:rPr>
                <w:rFonts w:ascii="Times New Roman" w:hAnsi="Times New Roman"/>
                <w:lang w:val="fr-FR"/>
              </w:rPr>
            </w:pPr>
            <w:r w:rsidRPr="007C7E0E">
              <w:rPr>
                <w:rFonts w:ascii="Times New Roman" w:hAnsi="Times New Roman"/>
                <w:b/>
                <w:lang w:val="fr-FR"/>
              </w:rPr>
              <w:t>België/Belgique/Belgien</w:t>
            </w:r>
          </w:p>
          <w:p w14:paraId="42EF812F" w14:textId="77777777" w:rsidR="004E0B76" w:rsidRPr="007C7E0E" w:rsidRDefault="004E0B76" w:rsidP="003E5A12">
            <w:pPr>
              <w:pStyle w:val="KeinLeerraum"/>
              <w:rPr>
                <w:rFonts w:ascii="Times New Roman" w:hAnsi="Times New Roman"/>
                <w:lang w:val="fr-FR"/>
              </w:rPr>
            </w:pPr>
            <w:r w:rsidRPr="007C7E0E">
              <w:rPr>
                <w:rFonts w:ascii="Times New Roman" w:hAnsi="Times New Roman"/>
                <w:lang w:val="fr-FR"/>
              </w:rPr>
              <w:t>Actavis Group PTC ehf.</w:t>
            </w:r>
          </w:p>
          <w:p w14:paraId="793BAF8D" w14:textId="77777777" w:rsidR="004E0B76" w:rsidRDefault="004E0B76" w:rsidP="003E5A12">
            <w:pPr>
              <w:pStyle w:val="KeinLeerraum"/>
              <w:rPr>
                <w:rFonts w:ascii="Times New Roman" w:hAnsi="Times New Roman"/>
                <w:lang w:val="en-GB"/>
              </w:rPr>
            </w:pPr>
            <w:r w:rsidRPr="00DC08DD">
              <w:rPr>
                <w:rFonts w:ascii="Times New Roman" w:hAnsi="Times New Roman"/>
                <w:lang w:val="en-GB"/>
              </w:rPr>
              <w:t>IJsland/Islande/Island</w:t>
            </w:r>
          </w:p>
          <w:p w14:paraId="01CABF5E" w14:textId="77777777" w:rsidR="004E0B76" w:rsidRPr="00DC08DD" w:rsidRDefault="004E0B76" w:rsidP="003E5A12">
            <w:pPr>
              <w:pStyle w:val="KeinLeerraum"/>
              <w:rPr>
                <w:rFonts w:ascii="Times New Roman" w:hAnsi="Times New Roman"/>
                <w:lang w:val="en-GB"/>
              </w:rPr>
            </w:pPr>
            <w:r w:rsidRPr="00B85F24">
              <w:rPr>
                <w:rFonts w:ascii="Times New Roman" w:hAnsi="Times New Roman"/>
                <w:lang w:val="en-GB"/>
              </w:rPr>
              <w:t>Tél/Tel: +354 5503300</w:t>
            </w:r>
          </w:p>
          <w:p w14:paraId="5A1C3876" w14:textId="77777777" w:rsidR="004E0B76" w:rsidRPr="00DC08DD" w:rsidRDefault="004E0B76" w:rsidP="003E5A12">
            <w:pPr>
              <w:pStyle w:val="KeinLeerraum"/>
              <w:rPr>
                <w:rFonts w:ascii="Times New Roman" w:hAnsi="Times New Roman"/>
                <w:lang w:val="en-GB"/>
              </w:rPr>
            </w:pPr>
          </w:p>
        </w:tc>
        <w:tc>
          <w:tcPr>
            <w:tcW w:w="4678" w:type="dxa"/>
          </w:tcPr>
          <w:p w14:paraId="07AEF35F" w14:textId="77777777" w:rsidR="004E0B76" w:rsidRPr="00DC08DD" w:rsidRDefault="004E0B76" w:rsidP="003E5A12">
            <w:pPr>
              <w:pStyle w:val="KeinLeerraum"/>
              <w:rPr>
                <w:rFonts w:ascii="Times New Roman" w:hAnsi="Times New Roman"/>
                <w:lang w:val="en-GB"/>
              </w:rPr>
            </w:pPr>
            <w:r w:rsidRPr="00DC08DD">
              <w:rPr>
                <w:rFonts w:ascii="Times New Roman" w:hAnsi="Times New Roman"/>
                <w:b/>
                <w:lang w:val="en-GB"/>
              </w:rPr>
              <w:t>Lietuva</w:t>
            </w:r>
          </w:p>
          <w:p w14:paraId="5DBB283A" w14:textId="45B8C042" w:rsidR="004E0B76" w:rsidRPr="004E0B76" w:rsidRDefault="004E0B76" w:rsidP="003E5A12">
            <w:pPr>
              <w:spacing w:line="240" w:lineRule="auto"/>
              <w:ind w:right="567"/>
              <w:rPr>
                <w:noProof/>
                <w:lang w:val="en-GB"/>
              </w:rPr>
            </w:pPr>
            <w:r w:rsidRPr="004E0B76">
              <w:rPr>
                <w:noProof/>
                <w:lang w:val="en-GB"/>
              </w:rPr>
              <w:t>UAB Teva Baltics</w:t>
            </w:r>
          </w:p>
          <w:p w14:paraId="7003130E"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40FF060F" w14:textId="77777777" w:rsidR="004E0B76" w:rsidRPr="00DC08DD" w:rsidRDefault="004E0B76" w:rsidP="003E5A12">
            <w:pPr>
              <w:pStyle w:val="KeinLeerraum"/>
              <w:rPr>
                <w:rFonts w:ascii="Times New Roman" w:hAnsi="Times New Roman"/>
                <w:lang w:val="en-GB"/>
              </w:rPr>
            </w:pPr>
          </w:p>
        </w:tc>
      </w:tr>
      <w:tr w:rsidR="004E0B76" w:rsidRPr="00DC08DD" w14:paraId="38C5884A" w14:textId="77777777" w:rsidTr="003E5A12">
        <w:trPr>
          <w:gridBefore w:val="1"/>
          <w:wBefore w:w="34" w:type="dxa"/>
          <w:cantSplit/>
        </w:trPr>
        <w:tc>
          <w:tcPr>
            <w:tcW w:w="4644" w:type="dxa"/>
          </w:tcPr>
          <w:p w14:paraId="75A6428E" w14:textId="77777777" w:rsidR="004E0B76" w:rsidRPr="00DC08DD" w:rsidRDefault="004E0B76" w:rsidP="003E5A12">
            <w:pPr>
              <w:pStyle w:val="KeinLeerraum"/>
              <w:rPr>
                <w:rFonts w:ascii="Times New Roman" w:hAnsi="Times New Roman"/>
                <w:b/>
                <w:bCs/>
                <w:lang w:val="en-GB"/>
              </w:rPr>
            </w:pPr>
            <w:r w:rsidRPr="00DC08DD">
              <w:rPr>
                <w:rFonts w:ascii="Times New Roman" w:hAnsi="Times New Roman"/>
                <w:b/>
                <w:bCs/>
                <w:lang w:val="en-GB"/>
              </w:rPr>
              <w:t>България</w:t>
            </w:r>
          </w:p>
          <w:p w14:paraId="06542CAA"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Актавис ЕАД</w:t>
            </w:r>
          </w:p>
          <w:p w14:paraId="66421899"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10B6912F" w14:textId="77777777" w:rsidR="004E0B76" w:rsidRPr="00DC08DD" w:rsidRDefault="004E0B76" w:rsidP="003E5A12">
            <w:pPr>
              <w:pStyle w:val="KeinLeerraum"/>
              <w:rPr>
                <w:rFonts w:ascii="Times New Roman" w:hAnsi="Times New Roman"/>
                <w:lang w:val="en-GB"/>
              </w:rPr>
            </w:pPr>
          </w:p>
        </w:tc>
        <w:tc>
          <w:tcPr>
            <w:tcW w:w="4678" w:type="dxa"/>
          </w:tcPr>
          <w:p w14:paraId="46EC6542" w14:textId="77777777" w:rsidR="004E0B76" w:rsidRPr="007C7E0E" w:rsidRDefault="004E0B76" w:rsidP="003E5A12">
            <w:pPr>
              <w:pStyle w:val="KeinLeerraum"/>
              <w:rPr>
                <w:rFonts w:ascii="Times New Roman" w:hAnsi="Times New Roman"/>
                <w:lang w:val="en-GB"/>
              </w:rPr>
            </w:pPr>
            <w:r w:rsidRPr="007C7E0E">
              <w:rPr>
                <w:rFonts w:ascii="Times New Roman" w:hAnsi="Times New Roman"/>
                <w:b/>
                <w:lang w:val="en-GB"/>
              </w:rPr>
              <w:t>Luxembourg/Luxemburg</w:t>
            </w:r>
          </w:p>
          <w:p w14:paraId="75F55CC1" w14:textId="77777777" w:rsidR="004E0B76" w:rsidRPr="007C7E0E" w:rsidRDefault="004E0B76" w:rsidP="003E5A12">
            <w:pPr>
              <w:pStyle w:val="KeinLeerraum"/>
              <w:rPr>
                <w:rFonts w:ascii="Times New Roman" w:hAnsi="Times New Roman"/>
                <w:lang w:val="en-GB"/>
              </w:rPr>
            </w:pPr>
            <w:r w:rsidRPr="007C7E0E">
              <w:rPr>
                <w:rFonts w:ascii="Times New Roman" w:hAnsi="Times New Roman"/>
                <w:lang w:val="en-GB"/>
              </w:rPr>
              <w:t>Actavis Group PTC ehf.</w:t>
            </w:r>
          </w:p>
          <w:p w14:paraId="60F458C3" w14:textId="77777777" w:rsidR="004E0B76" w:rsidRDefault="004E0B76" w:rsidP="003E5A12">
            <w:pPr>
              <w:pStyle w:val="KeinLeerraum"/>
              <w:rPr>
                <w:rFonts w:ascii="Times New Roman" w:hAnsi="Times New Roman"/>
                <w:lang w:val="en-GB"/>
              </w:rPr>
            </w:pPr>
            <w:r w:rsidRPr="00DC08DD">
              <w:rPr>
                <w:rFonts w:ascii="Times New Roman" w:hAnsi="Times New Roman"/>
                <w:lang w:val="en-GB"/>
              </w:rPr>
              <w:t>Islande/Island</w:t>
            </w:r>
          </w:p>
          <w:p w14:paraId="18FE2C66" w14:textId="77777777" w:rsidR="004E0B76" w:rsidRPr="001B0C82" w:rsidRDefault="004E0B76" w:rsidP="003E5A12">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69FA0CAF" w14:textId="77777777" w:rsidR="004E0B76" w:rsidRPr="00DC08DD" w:rsidRDefault="004E0B76" w:rsidP="003E5A12">
            <w:pPr>
              <w:pStyle w:val="KeinLeerraum"/>
              <w:rPr>
                <w:rFonts w:ascii="Times New Roman" w:hAnsi="Times New Roman"/>
                <w:lang w:val="en-GB"/>
              </w:rPr>
            </w:pPr>
          </w:p>
        </w:tc>
      </w:tr>
      <w:tr w:rsidR="004E0B76" w:rsidRPr="004E0B76" w14:paraId="030E432A" w14:textId="77777777" w:rsidTr="003E5A12">
        <w:trPr>
          <w:gridBefore w:val="1"/>
          <w:wBefore w:w="34" w:type="dxa"/>
          <w:cantSplit/>
          <w:trHeight w:val="751"/>
        </w:trPr>
        <w:tc>
          <w:tcPr>
            <w:tcW w:w="4644" w:type="dxa"/>
          </w:tcPr>
          <w:p w14:paraId="0D0A5C3F" w14:textId="77777777" w:rsidR="004E0B76" w:rsidRPr="007C7E0E" w:rsidRDefault="004E0B76" w:rsidP="003E5A12">
            <w:pPr>
              <w:pStyle w:val="KeinLeerraum"/>
              <w:rPr>
                <w:rFonts w:ascii="Times New Roman" w:hAnsi="Times New Roman"/>
              </w:rPr>
            </w:pPr>
            <w:r w:rsidRPr="007C7E0E">
              <w:rPr>
                <w:rFonts w:ascii="Times New Roman" w:hAnsi="Times New Roman"/>
                <w:b/>
              </w:rPr>
              <w:t>Česká republika</w:t>
            </w:r>
          </w:p>
          <w:p w14:paraId="61819CCD" w14:textId="77777777" w:rsidR="004E0B76" w:rsidRPr="00DC08DD" w:rsidRDefault="004E0B76" w:rsidP="003E5A12">
            <w:pPr>
              <w:tabs>
                <w:tab w:val="left" w:pos="-720"/>
              </w:tabs>
              <w:suppressAutoHyphens/>
              <w:spacing w:line="240" w:lineRule="auto"/>
              <w:ind w:right="567"/>
              <w:rPr>
                <w:noProof/>
              </w:rPr>
            </w:pPr>
            <w:r w:rsidRPr="00DC08DD">
              <w:rPr>
                <w:noProof/>
              </w:rPr>
              <w:t>Teva Pharmaceuticals CR, s.r.o.</w:t>
            </w:r>
          </w:p>
          <w:p w14:paraId="44693BFD"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142F38BF" w14:textId="77777777" w:rsidR="004E0B76" w:rsidRPr="00DC08DD" w:rsidRDefault="004E0B76" w:rsidP="003E5A12">
            <w:pPr>
              <w:pStyle w:val="KeinLeerraum"/>
              <w:rPr>
                <w:rFonts w:ascii="Times New Roman" w:hAnsi="Times New Roman"/>
                <w:lang w:val="en-GB"/>
              </w:rPr>
            </w:pPr>
          </w:p>
        </w:tc>
        <w:tc>
          <w:tcPr>
            <w:tcW w:w="4678" w:type="dxa"/>
          </w:tcPr>
          <w:p w14:paraId="72A0B713"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Magyarország</w:t>
            </w:r>
          </w:p>
          <w:p w14:paraId="1A9C3CE1" w14:textId="77777777" w:rsidR="004E0B76" w:rsidRPr="00DC08DD" w:rsidRDefault="004E0B76" w:rsidP="003E5A12">
            <w:pPr>
              <w:pStyle w:val="KeinLeerraum"/>
              <w:rPr>
                <w:rFonts w:ascii="Times New Roman" w:hAnsi="Times New Roman"/>
                <w:lang w:val="en-GB"/>
              </w:rPr>
            </w:pPr>
            <w:r w:rsidRPr="00DC08DD">
              <w:rPr>
                <w:rFonts w:ascii="Times New Roman" w:hAnsi="Times New Roman"/>
                <w:noProof/>
              </w:rPr>
              <w:t>Teva Gyógyszergyár Zrt.</w:t>
            </w:r>
          </w:p>
          <w:p w14:paraId="76D849A5"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628E2AD6" w14:textId="77777777" w:rsidR="004E0B76" w:rsidRPr="00DC08DD" w:rsidRDefault="004E0B76" w:rsidP="003E5A12">
            <w:pPr>
              <w:pStyle w:val="KeinLeerraum"/>
              <w:rPr>
                <w:rFonts w:ascii="Times New Roman" w:hAnsi="Times New Roman"/>
                <w:lang w:val="en-GB"/>
              </w:rPr>
            </w:pPr>
          </w:p>
        </w:tc>
      </w:tr>
      <w:tr w:rsidR="004E0B76" w:rsidRPr="00DC08DD" w14:paraId="5A6A86C4" w14:textId="77777777" w:rsidTr="003E5A12">
        <w:trPr>
          <w:gridBefore w:val="1"/>
          <w:wBefore w:w="34" w:type="dxa"/>
          <w:cantSplit/>
        </w:trPr>
        <w:tc>
          <w:tcPr>
            <w:tcW w:w="4644" w:type="dxa"/>
          </w:tcPr>
          <w:p w14:paraId="5533598E" w14:textId="77777777" w:rsidR="004E0B76" w:rsidRPr="00DC08DD" w:rsidRDefault="004E0B76" w:rsidP="003E5A12">
            <w:pPr>
              <w:pStyle w:val="KeinLeerraum"/>
              <w:rPr>
                <w:rFonts w:ascii="Times New Roman" w:hAnsi="Times New Roman"/>
                <w:lang w:val="en-GB"/>
              </w:rPr>
            </w:pPr>
            <w:r w:rsidRPr="00DC08DD">
              <w:rPr>
                <w:rFonts w:ascii="Times New Roman" w:hAnsi="Times New Roman"/>
                <w:b/>
                <w:lang w:val="en-GB"/>
              </w:rPr>
              <w:t>Danmark</w:t>
            </w:r>
          </w:p>
          <w:p w14:paraId="2DFF7860"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Teva Denmark A/S</w:t>
            </w:r>
          </w:p>
          <w:p w14:paraId="3CB9D8E9"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Tlf: +45 44985511</w:t>
            </w:r>
          </w:p>
          <w:p w14:paraId="40C33AE9" w14:textId="77777777" w:rsidR="004E0B76" w:rsidRPr="00DC08DD" w:rsidRDefault="004E0B76" w:rsidP="003E5A12">
            <w:pPr>
              <w:pStyle w:val="KeinLeerraum"/>
              <w:rPr>
                <w:rFonts w:ascii="Times New Roman" w:hAnsi="Times New Roman"/>
                <w:lang w:val="en-GB"/>
              </w:rPr>
            </w:pPr>
          </w:p>
        </w:tc>
        <w:tc>
          <w:tcPr>
            <w:tcW w:w="4678" w:type="dxa"/>
          </w:tcPr>
          <w:p w14:paraId="1CB7D570"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Malta</w:t>
            </w:r>
          </w:p>
          <w:p w14:paraId="5383E687"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Actavis Ltd.</w:t>
            </w:r>
          </w:p>
          <w:p w14:paraId="062FB5C5"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6F5CE92E" w14:textId="77777777" w:rsidR="004E0B76" w:rsidRPr="00DC08DD" w:rsidRDefault="004E0B76" w:rsidP="003E5A12">
            <w:pPr>
              <w:pStyle w:val="KeinLeerraum"/>
              <w:rPr>
                <w:rFonts w:ascii="Times New Roman" w:hAnsi="Times New Roman"/>
                <w:lang w:val="en-GB"/>
              </w:rPr>
            </w:pPr>
          </w:p>
        </w:tc>
      </w:tr>
      <w:tr w:rsidR="004E0B76" w:rsidRPr="00DC08DD" w14:paraId="5C0C01DA" w14:textId="77777777" w:rsidTr="003E5A12">
        <w:trPr>
          <w:gridBefore w:val="1"/>
          <w:wBefore w:w="34" w:type="dxa"/>
          <w:cantSplit/>
        </w:trPr>
        <w:tc>
          <w:tcPr>
            <w:tcW w:w="4644" w:type="dxa"/>
          </w:tcPr>
          <w:p w14:paraId="43C0ED30" w14:textId="77777777" w:rsidR="004E0B76" w:rsidRPr="007C7E0E" w:rsidRDefault="004E0B76" w:rsidP="003E5A12">
            <w:pPr>
              <w:pStyle w:val="KeinLeerraum"/>
              <w:rPr>
                <w:rFonts w:ascii="Times New Roman" w:hAnsi="Times New Roman"/>
                <w:lang w:val="de-DE"/>
              </w:rPr>
            </w:pPr>
            <w:r w:rsidRPr="007C7E0E">
              <w:rPr>
                <w:rFonts w:ascii="Times New Roman" w:hAnsi="Times New Roman"/>
                <w:b/>
                <w:lang w:val="de-DE"/>
              </w:rPr>
              <w:t>Deutschland</w:t>
            </w:r>
          </w:p>
          <w:p w14:paraId="5B581810" w14:textId="77777777" w:rsidR="004E0B76" w:rsidRPr="007C7E0E" w:rsidRDefault="004E0B76" w:rsidP="003E5A12">
            <w:pPr>
              <w:spacing w:line="240" w:lineRule="auto"/>
              <w:rPr>
                <w:lang w:val="de-DE"/>
              </w:rPr>
            </w:pPr>
            <w:r w:rsidRPr="007C7E0E">
              <w:rPr>
                <w:lang w:val="de-DE"/>
              </w:rPr>
              <w:t>Actavis Group PTC ehf.</w:t>
            </w:r>
          </w:p>
          <w:p w14:paraId="5D9FFE8B" w14:textId="77777777" w:rsidR="004E0B76" w:rsidRDefault="004E0B76" w:rsidP="003E5A12">
            <w:pPr>
              <w:pStyle w:val="KeinLeerraum"/>
              <w:rPr>
                <w:rFonts w:ascii="Times New Roman" w:hAnsi="Times New Roman"/>
                <w:lang w:val="en-US"/>
              </w:rPr>
            </w:pPr>
            <w:r w:rsidRPr="00DC08DD">
              <w:rPr>
                <w:rFonts w:ascii="Times New Roman" w:hAnsi="Times New Roman"/>
                <w:lang w:val="en-US"/>
              </w:rPr>
              <w:t>Island</w:t>
            </w:r>
          </w:p>
          <w:p w14:paraId="5DF50771" w14:textId="77777777" w:rsidR="004E0B76" w:rsidRPr="00DC08DD" w:rsidRDefault="004E0B76" w:rsidP="003E5A12">
            <w:pPr>
              <w:pStyle w:val="KeinLeerraum"/>
              <w:rPr>
                <w:rFonts w:ascii="Times New Roman" w:hAnsi="Times New Roman"/>
                <w:lang w:val="en-GB"/>
              </w:rPr>
            </w:pPr>
            <w:r w:rsidRPr="00B85F24">
              <w:rPr>
                <w:rFonts w:ascii="Times New Roman" w:hAnsi="Times New Roman"/>
                <w:lang w:val="en-GB"/>
              </w:rPr>
              <w:t>Tel: +354 5503300</w:t>
            </w:r>
          </w:p>
          <w:p w14:paraId="1C2B57F0" w14:textId="77777777" w:rsidR="004E0B76" w:rsidRPr="00DC08DD" w:rsidRDefault="004E0B76" w:rsidP="003E5A12">
            <w:pPr>
              <w:pStyle w:val="KeinLeerraum"/>
              <w:rPr>
                <w:rFonts w:ascii="Times New Roman" w:hAnsi="Times New Roman"/>
                <w:lang w:val="en-GB"/>
              </w:rPr>
            </w:pPr>
          </w:p>
        </w:tc>
        <w:tc>
          <w:tcPr>
            <w:tcW w:w="4678" w:type="dxa"/>
          </w:tcPr>
          <w:p w14:paraId="45D95C84" w14:textId="77777777" w:rsidR="004E0B76" w:rsidRPr="00DC08DD" w:rsidRDefault="004E0B76" w:rsidP="003E5A12">
            <w:pPr>
              <w:pStyle w:val="KeinLeerraum"/>
              <w:rPr>
                <w:rFonts w:ascii="Times New Roman" w:hAnsi="Times New Roman"/>
                <w:lang w:val="en-GB"/>
              </w:rPr>
            </w:pPr>
            <w:r w:rsidRPr="00DC08DD">
              <w:rPr>
                <w:rFonts w:ascii="Times New Roman" w:hAnsi="Times New Roman"/>
                <w:b/>
                <w:lang w:val="en-GB"/>
              </w:rPr>
              <w:t>Nederland</w:t>
            </w:r>
          </w:p>
          <w:p w14:paraId="3EBF14FC" w14:textId="77777777" w:rsidR="004E0B76" w:rsidRPr="00DC08DD" w:rsidRDefault="004E0B76" w:rsidP="003E5A12">
            <w:pPr>
              <w:pStyle w:val="KeinLeerraum"/>
              <w:rPr>
                <w:rFonts w:ascii="Times New Roman" w:hAnsi="Times New Roman"/>
                <w:iCs/>
                <w:lang w:val="en-GB"/>
              </w:rPr>
            </w:pPr>
            <w:r w:rsidRPr="00DC08DD">
              <w:rPr>
                <w:rFonts w:ascii="Times New Roman" w:hAnsi="Times New Roman"/>
                <w:iCs/>
                <w:lang w:val="en-GB"/>
              </w:rPr>
              <w:t>Actavis Group PTC ehf.</w:t>
            </w:r>
          </w:p>
          <w:p w14:paraId="4394EA01" w14:textId="77777777" w:rsidR="004E0B76" w:rsidRDefault="004E0B76" w:rsidP="003E5A12">
            <w:pPr>
              <w:pStyle w:val="KeinLeerraum"/>
              <w:rPr>
                <w:rFonts w:ascii="Times New Roman" w:hAnsi="Times New Roman"/>
                <w:iCs/>
                <w:lang w:val="en-GB"/>
              </w:rPr>
            </w:pPr>
            <w:r w:rsidRPr="00DC08DD">
              <w:rPr>
                <w:rFonts w:ascii="Times New Roman" w:hAnsi="Times New Roman"/>
                <w:iCs/>
                <w:lang w:val="en-GB"/>
              </w:rPr>
              <w:t>IJsland</w:t>
            </w:r>
          </w:p>
          <w:p w14:paraId="42E1F5C4" w14:textId="77777777" w:rsidR="004E0B76" w:rsidRPr="00C5795F" w:rsidRDefault="004E0B76" w:rsidP="003E5A12">
            <w:pPr>
              <w:pStyle w:val="KeinLeerraum"/>
              <w:rPr>
                <w:rFonts w:ascii="Times New Roman" w:hAnsi="Times New Roman"/>
                <w:lang w:val="en-GB"/>
              </w:rPr>
            </w:pPr>
            <w:r w:rsidRPr="00B85F24">
              <w:rPr>
                <w:rFonts w:ascii="Times New Roman" w:hAnsi="Times New Roman"/>
                <w:lang w:val="en-GB"/>
              </w:rPr>
              <w:t>Tel: +354 5503300</w:t>
            </w:r>
          </w:p>
          <w:p w14:paraId="719E2C07" w14:textId="77777777" w:rsidR="004E0B76" w:rsidRPr="00DC08DD" w:rsidRDefault="004E0B76" w:rsidP="003E5A12">
            <w:pPr>
              <w:pStyle w:val="KeinLeerraum"/>
              <w:rPr>
                <w:rFonts w:ascii="Times New Roman" w:hAnsi="Times New Roman"/>
                <w:lang w:val="en-GB"/>
              </w:rPr>
            </w:pPr>
          </w:p>
        </w:tc>
      </w:tr>
      <w:tr w:rsidR="004E0B76" w:rsidRPr="004E0B76" w14:paraId="71046BFF" w14:textId="77777777" w:rsidTr="003E5A12">
        <w:trPr>
          <w:gridBefore w:val="1"/>
          <w:wBefore w:w="34" w:type="dxa"/>
          <w:cantSplit/>
        </w:trPr>
        <w:tc>
          <w:tcPr>
            <w:tcW w:w="4644" w:type="dxa"/>
          </w:tcPr>
          <w:p w14:paraId="53AFE508" w14:textId="77777777" w:rsidR="004E0B76" w:rsidRPr="007C7E0E" w:rsidRDefault="004E0B76" w:rsidP="003E5A12">
            <w:pPr>
              <w:pStyle w:val="KeinLeerraum"/>
              <w:rPr>
                <w:rFonts w:ascii="Times New Roman" w:hAnsi="Times New Roman"/>
                <w:b/>
                <w:bCs/>
                <w:lang w:val="it-IT"/>
              </w:rPr>
            </w:pPr>
            <w:r w:rsidRPr="007C7E0E">
              <w:rPr>
                <w:rFonts w:ascii="Times New Roman" w:hAnsi="Times New Roman"/>
                <w:b/>
                <w:bCs/>
                <w:lang w:val="it-IT"/>
              </w:rPr>
              <w:t>Eesti</w:t>
            </w:r>
          </w:p>
          <w:p w14:paraId="1DF23FC5" w14:textId="379EBD57" w:rsidR="004E0B76" w:rsidRPr="007C7E0E" w:rsidRDefault="004E0B76" w:rsidP="003E5A12">
            <w:pPr>
              <w:pStyle w:val="KeinLeerraum"/>
              <w:rPr>
                <w:rFonts w:ascii="Times New Roman" w:hAnsi="Times New Roman"/>
                <w:lang w:val="it-IT"/>
              </w:rPr>
            </w:pPr>
            <w:r w:rsidRPr="007C7E0E">
              <w:rPr>
                <w:rFonts w:ascii="Times New Roman" w:hAnsi="Times New Roman"/>
                <w:lang w:val="it-IT"/>
              </w:rPr>
              <w:t>UAB Teva Baltics</w:t>
            </w:r>
            <w:r w:rsidRPr="00DC08DD">
              <w:rPr>
                <w:rFonts w:ascii="Times New Roman" w:hAnsi="Times New Roman"/>
                <w:noProof/>
              </w:rPr>
              <w:t xml:space="preserve"> Eesti filiaal</w:t>
            </w:r>
          </w:p>
          <w:p w14:paraId="71853690"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1E8B35E4" w14:textId="77777777" w:rsidR="004E0B76" w:rsidRPr="00DC08DD" w:rsidRDefault="004E0B76" w:rsidP="003E5A12">
            <w:pPr>
              <w:pStyle w:val="KeinLeerraum"/>
              <w:rPr>
                <w:rFonts w:ascii="Times New Roman" w:hAnsi="Times New Roman"/>
                <w:lang w:val="en-GB"/>
              </w:rPr>
            </w:pPr>
          </w:p>
        </w:tc>
        <w:tc>
          <w:tcPr>
            <w:tcW w:w="4678" w:type="dxa"/>
          </w:tcPr>
          <w:p w14:paraId="5D9F1DCE" w14:textId="77777777" w:rsidR="004E0B76" w:rsidRPr="00DC08DD" w:rsidRDefault="004E0B76" w:rsidP="003E5A12">
            <w:pPr>
              <w:pStyle w:val="KeinLeerraum"/>
              <w:rPr>
                <w:rFonts w:ascii="Times New Roman" w:hAnsi="Times New Roman"/>
                <w:lang w:val="en-GB"/>
              </w:rPr>
            </w:pPr>
            <w:r w:rsidRPr="00DC08DD">
              <w:rPr>
                <w:rFonts w:ascii="Times New Roman" w:hAnsi="Times New Roman"/>
                <w:b/>
                <w:lang w:val="en-GB"/>
              </w:rPr>
              <w:t>Norge</w:t>
            </w:r>
          </w:p>
          <w:p w14:paraId="3C474798" w14:textId="77777777" w:rsidR="004E0B76" w:rsidRPr="0056362A" w:rsidRDefault="004E0B76" w:rsidP="003E5A12">
            <w:pPr>
              <w:pStyle w:val="KeinLeerraum"/>
              <w:rPr>
                <w:rFonts w:ascii="Times New Roman" w:hAnsi="Times New Roman"/>
                <w:iCs/>
                <w:lang w:val="en-US"/>
              </w:rPr>
            </w:pPr>
            <w:r w:rsidRPr="0056362A">
              <w:rPr>
                <w:rFonts w:ascii="Times New Roman" w:hAnsi="Times New Roman"/>
                <w:iCs/>
                <w:lang w:val="en-US"/>
              </w:rPr>
              <w:t>Teva Norway AS</w:t>
            </w:r>
          </w:p>
          <w:p w14:paraId="1592714E" w14:textId="77777777" w:rsidR="004E0B76" w:rsidRPr="0056362A" w:rsidRDefault="004E0B76" w:rsidP="003E5A12">
            <w:pPr>
              <w:pStyle w:val="KeinLeerraum"/>
              <w:rPr>
                <w:rFonts w:ascii="Times New Roman" w:hAnsi="Times New Roman"/>
                <w:iCs/>
                <w:lang w:val="en-US"/>
              </w:rPr>
            </w:pPr>
            <w:r w:rsidRPr="0056362A">
              <w:rPr>
                <w:rFonts w:ascii="Times New Roman" w:hAnsi="Times New Roman"/>
                <w:iCs/>
                <w:lang w:val="en-US"/>
              </w:rPr>
              <w:t>Tlf: +47 66775590</w:t>
            </w:r>
          </w:p>
          <w:p w14:paraId="2E118412" w14:textId="77777777" w:rsidR="004E0B76" w:rsidRPr="00DC08DD" w:rsidRDefault="004E0B76" w:rsidP="003E5A12">
            <w:pPr>
              <w:pStyle w:val="KeinLeerraum"/>
              <w:rPr>
                <w:rFonts w:ascii="Times New Roman" w:hAnsi="Times New Roman"/>
                <w:lang w:val="en-GB"/>
              </w:rPr>
            </w:pPr>
          </w:p>
        </w:tc>
      </w:tr>
      <w:tr w:rsidR="004E0B76" w:rsidRPr="004E0B76" w14:paraId="55EC5ACD" w14:textId="77777777" w:rsidTr="003E5A12">
        <w:trPr>
          <w:gridBefore w:val="1"/>
          <w:wBefore w:w="34" w:type="dxa"/>
          <w:cantSplit/>
        </w:trPr>
        <w:tc>
          <w:tcPr>
            <w:tcW w:w="4644" w:type="dxa"/>
          </w:tcPr>
          <w:p w14:paraId="51AFFE16" w14:textId="77777777" w:rsidR="004E0B76" w:rsidRPr="007C7E0E" w:rsidRDefault="004E0B76" w:rsidP="003E5A12">
            <w:pPr>
              <w:pStyle w:val="KeinLeerraum"/>
              <w:rPr>
                <w:rFonts w:ascii="Times New Roman" w:hAnsi="Times New Roman"/>
              </w:rPr>
            </w:pPr>
            <w:r w:rsidRPr="00DC08DD">
              <w:rPr>
                <w:rFonts w:ascii="Times New Roman" w:hAnsi="Times New Roman"/>
                <w:b/>
                <w:lang w:val="en-GB"/>
              </w:rPr>
              <w:t>Ελλάδα</w:t>
            </w:r>
          </w:p>
          <w:p w14:paraId="67B373C6" w14:textId="77777777" w:rsidR="004E0B76" w:rsidRPr="007C7E0E" w:rsidRDefault="004E0B76" w:rsidP="003E5A12">
            <w:pPr>
              <w:pStyle w:val="NormalParagraphStyle"/>
              <w:spacing w:line="240" w:lineRule="auto"/>
              <w:rPr>
                <w:rFonts w:ascii="Times New Roman" w:hAnsi="Times New Roman"/>
                <w:color w:val="auto"/>
                <w:sz w:val="22"/>
                <w:szCs w:val="22"/>
                <w:lang w:val="is-IS"/>
              </w:rPr>
            </w:pPr>
            <w:r w:rsidRPr="007C7E0E">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6A6D4E57" w14:textId="5FD27211" w:rsidR="004E0B76" w:rsidRPr="00DC08DD" w:rsidRDefault="004E0B76" w:rsidP="003E5A12">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7E635085" w14:textId="77777777" w:rsidR="004E0B76" w:rsidRPr="007C7E0E" w:rsidRDefault="004E0B76" w:rsidP="003E5A12">
            <w:pPr>
              <w:pStyle w:val="KeinLeerraum"/>
              <w:rPr>
                <w:rFonts w:ascii="Times New Roman" w:hAnsi="Times New Roman"/>
              </w:rPr>
            </w:pPr>
          </w:p>
        </w:tc>
        <w:tc>
          <w:tcPr>
            <w:tcW w:w="4678" w:type="dxa"/>
          </w:tcPr>
          <w:p w14:paraId="4314F441" w14:textId="77777777" w:rsidR="004E0B76" w:rsidRPr="0056362A" w:rsidRDefault="004E0B76" w:rsidP="003E5A12">
            <w:pPr>
              <w:pStyle w:val="KeinLeerraum"/>
              <w:rPr>
                <w:rFonts w:ascii="Times New Roman" w:hAnsi="Times New Roman"/>
                <w:lang w:val="de-DE"/>
              </w:rPr>
            </w:pPr>
            <w:r w:rsidRPr="0056362A">
              <w:rPr>
                <w:rFonts w:ascii="Times New Roman" w:hAnsi="Times New Roman"/>
                <w:b/>
                <w:lang w:val="de-DE"/>
              </w:rPr>
              <w:t>Österreich</w:t>
            </w:r>
          </w:p>
          <w:p w14:paraId="15EB37B5" w14:textId="77777777" w:rsidR="004E0B76" w:rsidRPr="0056362A" w:rsidRDefault="004E0B76" w:rsidP="003E5A12">
            <w:pPr>
              <w:spacing w:line="240" w:lineRule="auto"/>
              <w:rPr>
                <w:rFonts w:eastAsia="Adobe Fangsong Std R"/>
                <w:lang w:val="de-DE"/>
              </w:rPr>
            </w:pPr>
            <w:r w:rsidRPr="0056362A">
              <w:rPr>
                <w:rFonts w:eastAsia="Adobe Fangsong Std R"/>
                <w:lang w:val="de-DE"/>
              </w:rPr>
              <w:t>ratiopharm Arzneimittel Vertriebs-GmbH</w:t>
            </w:r>
          </w:p>
          <w:p w14:paraId="7BC4E947" w14:textId="77777777" w:rsidR="004E0B76" w:rsidRPr="00DC08DD" w:rsidRDefault="004E0B76" w:rsidP="003E5A12">
            <w:pPr>
              <w:spacing w:line="240" w:lineRule="auto"/>
              <w:rPr>
                <w:rFonts w:eastAsia="Adobe Fangsong Std R"/>
                <w:lang w:val="de-AT"/>
              </w:rPr>
            </w:pPr>
            <w:r w:rsidRPr="0056362A">
              <w:rPr>
                <w:rFonts w:eastAsia="Adobe Fangsong Std R"/>
                <w:lang w:val="de-DE"/>
              </w:rPr>
              <w:t>Tel: +43</w:t>
            </w:r>
            <w:r>
              <w:rPr>
                <w:rFonts w:eastAsia="Adobe Fangsong Std R"/>
                <w:lang w:val="de-DE"/>
              </w:rPr>
              <w:t xml:space="preserve"> </w:t>
            </w:r>
            <w:r w:rsidRPr="0056362A">
              <w:rPr>
                <w:rFonts w:eastAsia="Adobe Fangsong Std R"/>
                <w:lang w:val="de-DE"/>
              </w:rPr>
              <w:t>1970070</w:t>
            </w:r>
          </w:p>
          <w:p w14:paraId="4C36306B" w14:textId="77777777" w:rsidR="004E0B76" w:rsidRPr="0056362A" w:rsidRDefault="004E0B76" w:rsidP="003E5A12">
            <w:pPr>
              <w:pStyle w:val="KeinLeerraum"/>
              <w:rPr>
                <w:rFonts w:ascii="Times New Roman" w:hAnsi="Times New Roman"/>
                <w:lang w:val="de-DE"/>
              </w:rPr>
            </w:pPr>
          </w:p>
        </w:tc>
      </w:tr>
      <w:tr w:rsidR="004E0B76" w:rsidRPr="00DC08DD" w14:paraId="3241BD99" w14:textId="77777777" w:rsidTr="003E5A12">
        <w:trPr>
          <w:cantSplit/>
        </w:trPr>
        <w:tc>
          <w:tcPr>
            <w:tcW w:w="4678" w:type="dxa"/>
            <w:gridSpan w:val="2"/>
          </w:tcPr>
          <w:p w14:paraId="676453D2" w14:textId="77777777" w:rsidR="004E0B76" w:rsidRPr="007C7E0E" w:rsidRDefault="004E0B76" w:rsidP="003E5A12">
            <w:pPr>
              <w:pStyle w:val="KeinLeerraum"/>
              <w:rPr>
                <w:rFonts w:ascii="Times New Roman" w:hAnsi="Times New Roman"/>
                <w:b/>
                <w:lang w:val="es-ES"/>
              </w:rPr>
            </w:pPr>
            <w:r w:rsidRPr="007C7E0E">
              <w:rPr>
                <w:rFonts w:ascii="Times New Roman" w:hAnsi="Times New Roman"/>
                <w:b/>
                <w:lang w:val="es-ES"/>
              </w:rPr>
              <w:t>España</w:t>
            </w:r>
          </w:p>
          <w:p w14:paraId="0EF087F8" w14:textId="77777777" w:rsidR="004E0B76" w:rsidRPr="007C7E0E" w:rsidRDefault="004E0B76" w:rsidP="003E5A12">
            <w:pPr>
              <w:pStyle w:val="KeinLeerraum"/>
              <w:rPr>
                <w:rFonts w:ascii="Times New Roman" w:hAnsi="Times New Roman"/>
                <w:iCs/>
                <w:lang w:val="es-ES"/>
              </w:rPr>
            </w:pPr>
            <w:r w:rsidRPr="007C7E0E">
              <w:rPr>
                <w:rFonts w:ascii="Times New Roman" w:hAnsi="Times New Roman"/>
                <w:iCs/>
                <w:lang w:val="es-ES"/>
              </w:rPr>
              <w:t>Actavis Group PTC ehf.</w:t>
            </w:r>
          </w:p>
          <w:p w14:paraId="3C9CDF0E" w14:textId="77777777" w:rsidR="004E0B76" w:rsidRDefault="004E0B76" w:rsidP="003E5A12">
            <w:pPr>
              <w:pStyle w:val="KeinLeerraum"/>
              <w:rPr>
                <w:rFonts w:ascii="Times New Roman" w:hAnsi="Times New Roman"/>
                <w:lang w:val="en-GB"/>
              </w:rPr>
            </w:pPr>
            <w:r w:rsidRPr="00DC08DD">
              <w:rPr>
                <w:rFonts w:ascii="Times New Roman" w:hAnsi="Times New Roman"/>
                <w:lang w:val="en-GB"/>
              </w:rPr>
              <w:t>Islandia</w:t>
            </w:r>
          </w:p>
          <w:p w14:paraId="6925EB22" w14:textId="77777777" w:rsidR="004E0B76" w:rsidRPr="00DC08DD" w:rsidRDefault="004E0B76" w:rsidP="003E5A12">
            <w:pPr>
              <w:pStyle w:val="KeinLeerraum"/>
              <w:rPr>
                <w:rFonts w:ascii="Times New Roman" w:hAnsi="Times New Roman"/>
                <w:lang w:val="en-GB"/>
              </w:rPr>
            </w:pPr>
            <w:r w:rsidRPr="00B85F24">
              <w:rPr>
                <w:rFonts w:ascii="Times New Roman" w:hAnsi="Times New Roman"/>
                <w:lang w:val="en-GB"/>
              </w:rPr>
              <w:t>Tel: +354 5503300</w:t>
            </w:r>
          </w:p>
          <w:p w14:paraId="6EBA6964" w14:textId="77777777" w:rsidR="004E0B76" w:rsidRPr="00DC08DD" w:rsidRDefault="004E0B76" w:rsidP="003E5A12">
            <w:pPr>
              <w:pStyle w:val="KeinLeerraum"/>
              <w:rPr>
                <w:rFonts w:ascii="Times New Roman" w:hAnsi="Times New Roman"/>
                <w:lang w:val="en-GB"/>
              </w:rPr>
            </w:pPr>
          </w:p>
        </w:tc>
        <w:tc>
          <w:tcPr>
            <w:tcW w:w="4678" w:type="dxa"/>
          </w:tcPr>
          <w:p w14:paraId="006A0CB4" w14:textId="77777777" w:rsidR="004E0B76" w:rsidRPr="00DC08DD" w:rsidRDefault="004E0B76" w:rsidP="003E5A12">
            <w:pPr>
              <w:pStyle w:val="KeinLeerraum"/>
              <w:rPr>
                <w:rFonts w:ascii="Times New Roman" w:hAnsi="Times New Roman"/>
                <w:b/>
                <w:bCs/>
                <w:i/>
                <w:iCs/>
                <w:lang w:val="en-GB"/>
              </w:rPr>
            </w:pPr>
            <w:r w:rsidRPr="00DC08DD">
              <w:rPr>
                <w:rFonts w:ascii="Times New Roman" w:hAnsi="Times New Roman"/>
                <w:b/>
                <w:lang w:val="en-GB"/>
              </w:rPr>
              <w:t>Polska</w:t>
            </w:r>
          </w:p>
          <w:p w14:paraId="7F76141A" w14:textId="77777777" w:rsidR="004E0B76" w:rsidRPr="00DC08DD" w:rsidRDefault="004E0B76" w:rsidP="003E5A12">
            <w:pPr>
              <w:spacing w:line="240" w:lineRule="auto"/>
              <w:rPr>
                <w:lang w:val="en-US"/>
              </w:rPr>
            </w:pPr>
            <w:r w:rsidRPr="00DC08DD">
              <w:rPr>
                <w:lang w:val="en-US"/>
              </w:rPr>
              <w:t>Teva Pharmaceuticals Polska Sp. z o.o.</w:t>
            </w:r>
          </w:p>
          <w:p w14:paraId="6FEE2AEC" w14:textId="77777777" w:rsidR="004E0B76" w:rsidRPr="00DC08DD" w:rsidRDefault="004E0B76" w:rsidP="003E5A12">
            <w:pPr>
              <w:numPr>
                <w:ilvl w:val="12"/>
                <w:numId w:val="0"/>
              </w:numPr>
              <w:spacing w:line="240" w:lineRule="auto"/>
              <w:rPr>
                <w:lang w:val="pl-PL" w:eastAsia="is-IS"/>
              </w:rPr>
            </w:pPr>
            <w:r w:rsidRPr="00DC08DD">
              <w:rPr>
                <w:lang w:val="pl-PL"/>
              </w:rPr>
              <w:t>Tel: +48 223459300</w:t>
            </w:r>
          </w:p>
          <w:p w14:paraId="1EF1832B" w14:textId="77777777" w:rsidR="004E0B76" w:rsidRPr="00DC08DD" w:rsidRDefault="004E0B76" w:rsidP="003E5A12">
            <w:pPr>
              <w:pStyle w:val="KeinLeerraum"/>
              <w:rPr>
                <w:rFonts w:ascii="Times New Roman" w:hAnsi="Times New Roman"/>
                <w:lang w:val="en-GB"/>
              </w:rPr>
            </w:pPr>
          </w:p>
        </w:tc>
      </w:tr>
      <w:tr w:rsidR="004E0B76" w:rsidRPr="00DC08DD" w14:paraId="08E0A850" w14:textId="77777777" w:rsidTr="003E5A12">
        <w:trPr>
          <w:cantSplit/>
        </w:trPr>
        <w:tc>
          <w:tcPr>
            <w:tcW w:w="4678" w:type="dxa"/>
            <w:gridSpan w:val="2"/>
          </w:tcPr>
          <w:p w14:paraId="1F135A2B" w14:textId="77777777" w:rsidR="004E0B76" w:rsidRPr="007C7E0E" w:rsidRDefault="004E0B76" w:rsidP="003E5A12">
            <w:pPr>
              <w:pStyle w:val="KeinLeerraum"/>
              <w:rPr>
                <w:rFonts w:ascii="Times New Roman" w:hAnsi="Times New Roman"/>
                <w:b/>
                <w:lang w:val="fr-FR"/>
              </w:rPr>
            </w:pPr>
            <w:r w:rsidRPr="007C7E0E">
              <w:rPr>
                <w:rFonts w:ascii="Times New Roman" w:hAnsi="Times New Roman"/>
                <w:b/>
                <w:lang w:val="fr-FR"/>
              </w:rPr>
              <w:t>France</w:t>
            </w:r>
          </w:p>
          <w:p w14:paraId="4476F751" w14:textId="77777777" w:rsidR="004E0B76" w:rsidRPr="007C7E0E" w:rsidRDefault="004E0B76" w:rsidP="003E5A12">
            <w:pPr>
              <w:pStyle w:val="KeinLeerraum"/>
              <w:rPr>
                <w:rFonts w:ascii="Times New Roman" w:hAnsi="Times New Roman"/>
                <w:lang w:val="fr-FR"/>
              </w:rPr>
            </w:pPr>
            <w:r w:rsidRPr="007C7E0E">
              <w:rPr>
                <w:rFonts w:ascii="Times New Roman" w:hAnsi="Times New Roman"/>
                <w:lang w:val="fr-FR"/>
              </w:rPr>
              <w:t>Actavis Group PTC ehf.</w:t>
            </w:r>
          </w:p>
          <w:p w14:paraId="22FAB425" w14:textId="77777777" w:rsidR="004E0B76" w:rsidRDefault="004E0B76" w:rsidP="003E5A12">
            <w:pPr>
              <w:pStyle w:val="KeinLeerraum"/>
              <w:rPr>
                <w:rFonts w:ascii="Times New Roman" w:hAnsi="Times New Roman"/>
                <w:lang w:val="fr-FR"/>
              </w:rPr>
            </w:pPr>
            <w:r w:rsidRPr="00DC08DD">
              <w:rPr>
                <w:rFonts w:ascii="Times New Roman" w:hAnsi="Times New Roman"/>
                <w:lang w:val="fr-FR"/>
              </w:rPr>
              <w:t>Islande</w:t>
            </w:r>
          </w:p>
          <w:p w14:paraId="06DDC17E" w14:textId="77777777" w:rsidR="004E0B76" w:rsidRPr="007C7E0E" w:rsidRDefault="004E0B76" w:rsidP="003E5A12">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7C7E0E">
              <w:rPr>
                <w:rFonts w:ascii="Times New Roman" w:hAnsi="Times New Roman"/>
                <w:lang w:val="fr-FR"/>
              </w:rPr>
              <w:t xml:space="preserve"> +354 5503300</w:t>
            </w:r>
          </w:p>
          <w:p w14:paraId="0454AE48" w14:textId="77777777" w:rsidR="004E0B76" w:rsidRPr="007C7E0E" w:rsidRDefault="004E0B76" w:rsidP="003E5A12">
            <w:pPr>
              <w:pStyle w:val="KeinLeerraum"/>
              <w:rPr>
                <w:rFonts w:ascii="Times New Roman" w:hAnsi="Times New Roman"/>
                <w:b/>
                <w:lang w:val="fr-FR"/>
              </w:rPr>
            </w:pPr>
          </w:p>
        </w:tc>
        <w:tc>
          <w:tcPr>
            <w:tcW w:w="4678" w:type="dxa"/>
          </w:tcPr>
          <w:p w14:paraId="3FAEB9C7" w14:textId="77777777" w:rsidR="004E0B76" w:rsidRPr="007C7E0E" w:rsidRDefault="004E0B76" w:rsidP="003E5A12">
            <w:pPr>
              <w:pStyle w:val="KeinLeerraum"/>
              <w:rPr>
                <w:rFonts w:ascii="Times New Roman" w:hAnsi="Times New Roman"/>
                <w:b/>
                <w:lang w:val="pt-BR"/>
              </w:rPr>
            </w:pPr>
            <w:r w:rsidRPr="007C7E0E">
              <w:rPr>
                <w:rFonts w:ascii="Times New Roman" w:hAnsi="Times New Roman"/>
                <w:b/>
                <w:lang w:val="pt-BR"/>
              </w:rPr>
              <w:t>Portugal</w:t>
            </w:r>
          </w:p>
          <w:p w14:paraId="2D19D4EC" w14:textId="77777777" w:rsidR="004E0B76" w:rsidRPr="007C7E0E" w:rsidRDefault="004E0B76" w:rsidP="003E5A12">
            <w:pPr>
              <w:pStyle w:val="KeinLeerraum"/>
              <w:rPr>
                <w:rFonts w:ascii="Times New Roman" w:hAnsi="Times New Roman"/>
                <w:iCs/>
                <w:lang w:val="pt-BR"/>
              </w:rPr>
            </w:pPr>
            <w:r w:rsidRPr="007C7E0E">
              <w:rPr>
                <w:rFonts w:ascii="Times New Roman" w:hAnsi="Times New Roman"/>
                <w:iCs/>
                <w:lang w:val="pt-BR"/>
              </w:rPr>
              <w:t>Actavis Group PTC ehf.</w:t>
            </w:r>
          </w:p>
          <w:p w14:paraId="530A1C1A" w14:textId="77777777" w:rsidR="004E0B76" w:rsidRDefault="004E0B76" w:rsidP="003E5A12">
            <w:pPr>
              <w:pStyle w:val="KeinLeerraum"/>
              <w:rPr>
                <w:rFonts w:ascii="Times New Roman" w:hAnsi="Times New Roman"/>
                <w:lang w:val="es-ES"/>
              </w:rPr>
            </w:pPr>
            <w:r w:rsidRPr="00DC08DD">
              <w:rPr>
                <w:rFonts w:ascii="Times New Roman" w:hAnsi="Times New Roman"/>
                <w:lang w:val="es-ES"/>
              </w:rPr>
              <w:t>Islândia</w:t>
            </w:r>
          </w:p>
          <w:p w14:paraId="45E4FE64" w14:textId="77777777" w:rsidR="004E0B76" w:rsidRPr="001B0C82" w:rsidRDefault="004E0B76" w:rsidP="003E5A12">
            <w:pPr>
              <w:pStyle w:val="KeinLeerraum"/>
              <w:rPr>
                <w:rFonts w:ascii="Times New Roman" w:hAnsi="Times New Roman"/>
                <w:lang w:val="en-GB"/>
              </w:rPr>
            </w:pPr>
            <w:r w:rsidRPr="00B85F24">
              <w:rPr>
                <w:rFonts w:ascii="Times New Roman" w:hAnsi="Times New Roman"/>
                <w:noProof/>
              </w:rPr>
              <w:t>Tel: +354 5503300</w:t>
            </w:r>
          </w:p>
          <w:p w14:paraId="7D002036" w14:textId="77777777" w:rsidR="004E0B76" w:rsidRPr="00DC08DD" w:rsidRDefault="004E0B76" w:rsidP="003E5A12">
            <w:pPr>
              <w:pStyle w:val="KeinLeerraum"/>
              <w:rPr>
                <w:rFonts w:ascii="Times New Roman" w:hAnsi="Times New Roman"/>
                <w:lang w:val="en-GB"/>
              </w:rPr>
            </w:pPr>
          </w:p>
        </w:tc>
      </w:tr>
      <w:tr w:rsidR="004E0B76" w:rsidRPr="00DC08DD" w14:paraId="5FDDB913" w14:textId="77777777" w:rsidTr="003E5A12">
        <w:trPr>
          <w:cantSplit/>
        </w:trPr>
        <w:tc>
          <w:tcPr>
            <w:tcW w:w="4678" w:type="dxa"/>
            <w:gridSpan w:val="2"/>
          </w:tcPr>
          <w:p w14:paraId="2DA5BFBC" w14:textId="77777777" w:rsidR="004E0B76" w:rsidRPr="007C7E0E" w:rsidRDefault="004E0B76" w:rsidP="003E5A12">
            <w:pPr>
              <w:tabs>
                <w:tab w:val="left" w:pos="-720"/>
                <w:tab w:val="left" w:pos="4536"/>
              </w:tabs>
              <w:suppressAutoHyphens/>
              <w:spacing w:line="240" w:lineRule="auto"/>
              <w:ind w:right="567"/>
              <w:rPr>
                <w:b/>
                <w:noProof/>
                <w:lang w:val="sv-SE"/>
              </w:rPr>
            </w:pPr>
            <w:r w:rsidRPr="004E0B76">
              <w:rPr>
                <w:lang w:val="sv-SE"/>
              </w:rPr>
              <w:br w:type="page"/>
            </w:r>
            <w:r w:rsidRPr="007C7E0E">
              <w:rPr>
                <w:b/>
                <w:noProof/>
                <w:lang w:val="sv-SE"/>
              </w:rPr>
              <w:t>Hrvatska</w:t>
            </w:r>
          </w:p>
          <w:p w14:paraId="4AB94B64" w14:textId="77777777" w:rsidR="004E0B76" w:rsidRPr="004E0B76" w:rsidRDefault="004E0B76" w:rsidP="003E5A12">
            <w:pPr>
              <w:tabs>
                <w:tab w:val="left" w:pos="-720"/>
                <w:tab w:val="left" w:pos="4536"/>
              </w:tabs>
              <w:suppressAutoHyphens/>
              <w:spacing w:line="240" w:lineRule="auto"/>
              <w:ind w:right="567"/>
              <w:rPr>
                <w:lang w:val="sv-SE"/>
              </w:rPr>
            </w:pPr>
            <w:r w:rsidRPr="004E0B76">
              <w:rPr>
                <w:lang w:val="sv-SE"/>
              </w:rPr>
              <w:t>Pliva Hrvatska d.o.o.</w:t>
            </w:r>
          </w:p>
          <w:p w14:paraId="418E08BB" w14:textId="77777777" w:rsidR="004E0B76" w:rsidRPr="00DC08DD" w:rsidRDefault="004E0B76" w:rsidP="003E5A12">
            <w:pPr>
              <w:pStyle w:val="KeinLeerraum"/>
              <w:rPr>
                <w:rFonts w:ascii="Times New Roman" w:hAnsi="Times New Roman"/>
              </w:rPr>
            </w:pPr>
            <w:r w:rsidRPr="00DC08DD">
              <w:rPr>
                <w:rFonts w:ascii="Times New Roman" w:hAnsi="Times New Roman"/>
              </w:rPr>
              <w:t>Tel: +385 13720000</w:t>
            </w:r>
          </w:p>
          <w:p w14:paraId="00F1B9C4" w14:textId="77777777" w:rsidR="004E0B76" w:rsidRPr="00DC08DD" w:rsidRDefault="004E0B76" w:rsidP="003E5A12">
            <w:pPr>
              <w:pStyle w:val="KeinLeerraum"/>
              <w:rPr>
                <w:rFonts w:ascii="Times New Roman" w:hAnsi="Times New Roman"/>
                <w:lang w:val="en-GB"/>
              </w:rPr>
            </w:pPr>
          </w:p>
        </w:tc>
        <w:tc>
          <w:tcPr>
            <w:tcW w:w="4678" w:type="dxa"/>
          </w:tcPr>
          <w:p w14:paraId="547040C9"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România</w:t>
            </w:r>
          </w:p>
          <w:p w14:paraId="71723BC7" w14:textId="77777777" w:rsidR="004E0B76" w:rsidRPr="00DC08DD" w:rsidRDefault="004E0B76" w:rsidP="003E5A12">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466C4804"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43138B8F" w14:textId="77777777" w:rsidR="004E0B76" w:rsidRPr="00DC08DD" w:rsidRDefault="004E0B76" w:rsidP="003E5A12">
            <w:pPr>
              <w:pStyle w:val="KeinLeerraum"/>
              <w:rPr>
                <w:rFonts w:ascii="Times New Roman" w:hAnsi="Times New Roman"/>
                <w:lang w:val="en-GB"/>
              </w:rPr>
            </w:pPr>
          </w:p>
        </w:tc>
      </w:tr>
      <w:tr w:rsidR="004E0B76" w:rsidRPr="00DC08DD" w14:paraId="25820A2E" w14:textId="77777777" w:rsidTr="003E5A12">
        <w:trPr>
          <w:cantSplit/>
        </w:trPr>
        <w:tc>
          <w:tcPr>
            <w:tcW w:w="4678" w:type="dxa"/>
            <w:gridSpan w:val="2"/>
          </w:tcPr>
          <w:p w14:paraId="5811FCB8" w14:textId="77777777" w:rsidR="004E0B76" w:rsidRPr="00DC08DD" w:rsidRDefault="004E0B76" w:rsidP="003E5A12">
            <w:pPr>
              <w:pStyle w:val="KeinLeerraum"/>
              <w:rPr>
                <w:rFonts w:ascii="Times New Roman" w:hAnsi="Times New Roman"/>
                <w:lang w:val="en-GB"/>
              </w:rPr>
            </w:pPr>
            <w:r w:rsidRPr="00DC08DD">
              <w:rPr>
                <w:rFonts w:ascii="Times New Roman" w:hAnsi="Times New Roman"/>
                <w:b/>
                <w:lang w:val="en-GB"/>
              </w:rPr>
              <w:t>Ireland</w:t>
            </w:r>
          </w:p>
          <w:p w14:paraId="4519117C" w14:textId="77777777" w:rsidR="004E0B76" w:rsidRPr="009A42FE" w:rsidRDefault="004E0B76" w:rsidP="003E5A12">
            <w:pPr>
              <w:pStyle w:val="KeinLeerraum"/>
              <w:rPr>
                <w:rFonts w:ascii="Times New Roman" w:hAnsi="Times New Roman"/>
                <w:lang w:val="en-GB"/>
              </w:rPr>
            </w:pPr>
            <w:r w:rsidRPr="009A42FE">
              <w:rPr>
                <w:rFonts w:ascii="Times New Roman" w:hAnsi="Times New Roman"/>
                <w:lang w:val="en-GB"/>
              </w:rPr>
              <w:t>Teva Pharmaceuticals Ireland</w:t>
            </w:r>
          </w:p>
          <w:p w14:paraId="6DC09870" w14:textId="661162DE" w:rsidR="004E0B76" w:rsidRDefault="004E0B76" w:rsidP="003E5A12">
            <w:pPr>
              <w:pStyle w:val="KeinLeerraum"/>
              <w:rPr>
                <w:rFonts w:ascii="Times New Roman" w:hAnsi="Times New Roman"/>
                <w:lang w:val="en-GB"/>
              </w:rPr>
            </w:pPr>
            <w:r>
              <w:rPr>
                <w:rFonts w:ascii="Times New Roman" w:hAnsi="Times New Roman"/>
                <w:lang w:val="en-GB"/>
              </w:rPr>
              <w:t>Tel: +353 19127700</w:t>
            </w:r>
          </w:p>
          <w:p w14:paraId="10A4EB17" w14:textId="77777777" w:rsidR="004E0B76" w:rsidRPr="00DC08DD" w:rsidRDefault="004E0B76" w:rsidP="003E5A12">
            <w:pPr>
              <w:pStyle w:val="KeinLeerraum"/>
              <w:rPr>
                <w:rFonts w:ascii="Times New Roman" w:hAnsi="Times New Roman"/>
                <w:lang w:val="en-GB"/>
              </w:rPr>
            </w:pPr>
          </w:p>
        </w:tc>
        <w:tc>
          <w:tcPr>
            <w:tcW w:w="4678" w:type="dxa"/>
          </w:tcPr>
          <w:p w14:paraId="21DB8223"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Slovenija</w:t>
            </w:r>
          </w:p>
          <w:p w14:paraId="7D1C35B4"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Pliva Ljubljana d.o.o.</w:t>
            </w:r>
          </w:p>
          <w:p w14:paraId="3E45350C"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+386 15890390</w:t>
            </w:r>
          </w:p>
          <w:p w14:paraId="0010F48A" w14:textId="77777777" w:rsidR="004E0B76" w:rsidRPr="00DC08DD" w:rsidRDefault="004E0B76" w:rsidP="003E5A12">
            <w:pPr>
              <w:pStyle w:val="KeinLeerraum"/>
              <w:rPr>
                <w:rFonts w:ascii="Times New Roman" w:hAnsi="Times New Roman"/>
                <w:b/>
                <w:lang w:val="en-GB"/>
              </w:rPr>
            </w:pPr>
          </w:p>
        </w:tc>
      </w:tr>
      <w:tr w:rsidR="004E0B76" w:rsidRPr="00DC08DD" w14:paraId="49285ADA" w14:textId="77777777" w:rsidTr="003E5A12">
        <w:trPr>
          <w:cantSplit/>
        </w:trPr>
        <w:tc>
          <w:tcPr>
            <w:tcW w:w="4678" w:type="dxa"/>
            <w:gridSpan w:val="2"/>
          </w:tcPr>
          <w:p w14:paraId="08CD5B76"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Ísland</w:t>
            </w:r>
          </w:p>
          <w:p w14:paraId="493A6953"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Actavis Group PTC ehf.</w:t>
            </w:r>
          </w:p>
          <w:p w14:paraId="60E77C7A"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Sími: +354 5503300</w:t>
            </w:r>
          </w:p>
          <w:p w14:paraId="2B9F40AB" w14:textId="77777777" w:rsidR="004E0B76" w:rsidRPr="00DC08DD" w:rsidRDefault="004E0B76" w:rsidP="003E5A12">
            <w:pPr>
              <w:pStyle w:val="KeinLeerraum"/>
              <w:rPr>
                <w:rFonts w:ascii="Times New Roman" w:hAnsi="Times New Roman"/>
                <w:b/>
                <w:lang w:val="en-GB"/>
              </w:rPr>
            </w:pPr>
          </w:p>
        </w:tc>
        <w:tc>
          <w:tcPr>
            <w:tcW w:w="4678" w:type="dxa"/>
          </w:tcPr>
          <w:p w14:paraId="1780ACA0"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Slovenská republika</w:t>
            </w:r>
          </w:p>
          <w:p w14:paraId="3E6B3B0F" w14:textId="77777777" w:rsidR="004E0B76" w:rsidRPr="00DC08DD" w:rsidRDefault="004E0B76" w:rsidP="003E5A12">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32C58C7C"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5FAB4950" w14:textId="77777777" w:rsidR="004E0B76" w:rsidRPr="00DC08DD" w:rsidRDefault="004E0B76" w:rsidP="003E5A12">
            <w:pPr>
              <w:pStyle w:val="KeinLeerraum"/>
              <w:rPr>
                <w:rFonts w:ascii="Times New Roman" w:hAnsi="Times New Roman"/>
                <w:lang w:val="en-GB"/>
              </w:rPr>
            </w:pPr>
          </w:p>
        </w:tc>
      </w:tr>
      <w:tr w:rsidR="004E0B76" w:rsidRPr="004E0B76" w14:paraId="3AC6637F" w14:textId="77777777" w:rsidTr="003E5A12">
        <w:trPr>
          <w:cantSplit/>
        </w:trPr>
        <w:tc>
          <w:tcPr>
            <w:tcW w:w="4678" w:type="dxa"/>
            <w:gridSpan w:val="2"/>
          </w:tcPr>
          <w:p w14:paraId="2C324067" w14:textId="77777777" w:rsidR="004E0B76" w:rsidRPr="007C7E0E" w:rsidRDefault="004E0B76" w:rsidP="003E5A12">
            <w:pPr>
              <w:pStyle w:val="KeinLeerraum"/>
              <w:rPr>
                <w:rFonts w:ascii="Times New Roman" w:hAnsi="Times New Roman"/>
                <w:lang w:val="pt-BR"/>
              </w:rPr>
            </w:pPr>
            <w:r w:rsidRPr="007C7E0E">
              <w:rPr>
                <w:rFonts w:ascii="Times New Roman" w:hAnsi="Times New Roman"/>
                <w:b/>
                <w:lang w:val="pt-BR"/>
              </w:rPr>
              <w:t>Italia</w:t>
            </w:r>
          </w:p>
          <w:p w14:paraId="1EDD75C7" w14:textId="77777777" w:rsidR="004E0B76" w:rsidRPr="007C7E0E" w:rsidRDefault="004E0B76" w:rsidP="003E5A12">
            <w:pPr>
              <w:pStyle w:val="KeinLeerraum"/>
              <w:rPr>
                <w:rFonts w:ascii="Times New Roman" w:hAnsi="Times New Roman"/>
                <w:lang w:val="pt-BR"/>
              </w:rPr>
            </w:pPr>
            <w:r w:rsidRPr="007C7E0E">
              <w:rPr>
                <w:rFonts w:ascii="Times New Roman" w:hAnsi="Times New Roman"/>
                <w:lang w:val="pt-BR"/>
              </w:rPr>
              <w:t>Actavis Group PTC ehf.</w:t>
            </w:r>
          </w:p>
          <w:p w14:paraId="30FC1C46" w14:textId="77777777" w:rsidR="004E0B76" w:rsidRPr="007C7E0E" w:rsidRDefault="004E0B76" w:rsidP="003E5A12">
            <w:pPr>
              <w:pStyle w:val="KeinLeerraum"/>
              <w:rPr>
                <w:rFonts w:ascii="Times New Roman" w:hAnsi="Times New Roman"/>
                <w:lang w:val="pt-BR"/>
              </w:rPr>
            </w:pPr>
            <w:r w:rsidRPr="007C7E0E">
              <w:rPr>
                <w:rFonts w:ascii="Times New Roman" w:hAnsi="Times New Roman"/>
                <w:lang w:val="pt-BR"/>
              </w:rPr>
              <w:t>Islanda</w:t>
            </w:r>
          </w:p>
          <w:p w14:paraId="52D5801F" w14:textId="77777777" w:rsidR="004E0B76" w:rsidRPr="007C7E0E" w:rsidRDefault="004E0B76" w:rsidP="003E5A12">
            <w:pPr>
              <w:pStyle w:val="KeinLeerraum"/>
              <w:rPr>
                <w:rFonts w:ascii="Times New Roman" w:hAnsi="Times New Roman"/>
                <w:lang w:val="pt-BR"/>
              </w:rPr>
            </w:pPr>
            <w:r w:rsidRPr="00B85F24">
              <w:rPr>
                <w:rFonts w:ascii="Times New Roman" w:hAnsi="Times New Roman"/>
                <w:noProof/>
              </w:rPr>
              <w:t>Tel: +354 5503300</w:t>
            </w:r>
          </w:p>
          <w:p w14:paraId="63A1052B" w14:textId="77777777" w:rsidR="004E0B76" w:rsidRPr="007C7E0E" w:rsidRDefault="004E0B76" w:rsidP="003E5A12">
            <w:pPr>
              <w:pStyle w:val="KeinLeerraum"/>
              <w:rPr>
                <w:rFonts w:ascii="Times New Roman" w:hAnsi="Times New Roman"/>
                <w:b/>
                <w:lang w:val="pt-BR"/>
              </w:rPr>
            </w:pPr>
          </w:p>
        </w:tc>
        <w:tc>
          <w:tcPr>
            <w:tcW w:w="4678" w:type="dxa"/>
          </w:tcPr>
          <w:p w14:paraId="33502FA5" w14:textId="77777777" w:rsidR="004E0B76" w:rsidRPr="007C7E0E" w:rsidRDefault="004E0B76" w:rsidP="003E5A12">
            <w:pPr>
              <w:pStyle w:val="KeinLeerraum"/>
              <w:rPr>
                <w:rFonts w:ascii="Times New Roman" w:hAnsi="Times New Roman"/>
                <w:lang w:val="sv-SE"/>
              </w:rPr>
            </w:pPr>
            <w:r w:rsidRPr="007C7E0E">
              <w:rPr>
                <w:rFonts w:ascii="Times New Roman" w:hAnsi="Times New Roman"/>
                <w:b/>
                <w:lang w:val="sv-SE"/>
              </w:rPr>
              <w:t>Suomi/Finland</w:t>
            </w:r>
          </w:p>
          <w:p w14:paraId="26408B6F" w14:textId="440AC274" w:rsidR="004E0B76" w:rsidRPr="007C7E0E" w:rsidRDefault="004E0B76" w:rsidP="003E5A12">
            <w:pPr>
              <w:pStyle w:val="KeinLeerraum"/>
              <w:rPr>
                <w:rFonts w:ascii="Times New Roman" w:hAnsi="Times New Roman"/>
                <w:lang w:val="sv-SE"/>
              </w:rPr>
            </w:pPr>
            <w:r w:rsidRPr="007C7E0E">
              <w:rPr>
                <w:rFonts w:ascii="Times New Roman" w:hAnsi="Times New Roman"/>
                <w:lang w:val="sv-SE"/>
              </w:rPr>
              <w:t>Teva Finland Oy</w:t>
            </w:r>
          </w:p>
          <w:p w14:paraId="1531E789" w14:textId="77777777" w:rsidR="004E0B76" w:rsidRPr="007C7E0E" w:rsidRDefault="004E0B76" w:rsidP="003E5A12">
            <w:pPr>
              <w:pStyle w:val="KeinLeerraum"/>
              <w:rPr>
                <w:rFonts w:ascii="Times New Roman" w:hAnsi="Times New Roman"/>
                <w:lang w:val="sv-SE"/>
              </w:rPr>
            </w:pPr>
            <w:r w:rsidRPr="007C7E0E">
              <w:rPr>
                <w:rFonts w:ascii="Times New Roman" w:hAnsi="Times New Roman"/>
                <w:lang w:val="sv-SE"/>
              </w:rPr>
              <w:t>Puh/Tel: +358 201805900</w:t>
            </w:r>
          </w:p>
          <w:p w14:paraId="368C2DD0" w14:textId="77777777" w:rsidR="004E0B76" w:rsidRPr="007C7E0E" w:rsidRDefault="004E0B76" w:rsidP="003E5A12">
            <w:pPr>
              <w:pStyle w:val="KeinLeerraum"/>
              <w:rPr>
                <w:rFonts w:ascii="Times New Roman" w:hAnsi="Times New Roman"/>
                <w:b/>
                <w:lang w:val="sv-SE"/>
              </w:rPr>
            </w:pPr>
          </w:p>
        </w:tc>
      </w:tr>
      <w:tr w:rsidR="004E0B76" w:rsidRPr="004E0B76" w14:paraId="0BE5D88D" w14:textId="77777777" w:rsidTr="003E5A12">
        <w:trPr>
          <w:cantSplit/>
        </w:trPr>
        <w:tc>
          <w:tcPr>
            <w:tcW w:w="4678" w:type="dxa"/>
            <w:gridSpan w:val="2"/>
          </w:tcPr>
          <w:p w14:paraId="67E3DE4B" w14:textId="77777777" w:rsidR="004E0B76" w:rsidRPr="00F81B0C" w:rsidRDefault="004E0B76" w:rsidP="003E5A12">
            <w:pPr>
              <w:pStyle w:val="KeinLeerraum"/>
              <w:rPr>
                <w:rFonts w:ascii="Times New Roman" w:hAnsi="Times New Roman"/>
                <w:b/>
              </w:rPr>
            </w:pPr>
            <w:r w:rsidRPr="00DC08DD">
              <w:rPr>
                <w:rFonts w:ascii="Times New Roman" w:hAnsi="Times New Roman"/>
                <w:b/>
                <w:lang w:val="en-GB"/>
              </w:rPr>
              <w:t>Κύπρος</w:t>
            </w:r>
          </w:p>
          <w:p w14:paraId="2BD3D750" w14:textId="77777777" w:rsidR="004E0B76" w:rsidRPr="00F81B0C" w:rsidRDefault="004E0B76" w:rsidP="003E5A12">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78F7D966" w14:textId="77777777" w:rsidR="004E0B76" w:rsidRPr="00F81B0C" w:rsidRDefault="004E0B76" w:rsidP="003E5A12">
            <w:pPr>
              <w:pStyle w:val="KeinLeerraum"/>
              <w:rPr>
                <w:rFonts w:ascii="Times New Roman" w:hAnsi="Times New Roman"/>
              </w:rPr>
            </w:pPr>
            <w:r w:rsidRPr="00DC08DD">
              <w:rPr>
                <w:rFonts w:ascii="Times New Roman" w:hAnsi="Times New Roman"/>
                <w:lang w:val="el-GR"/>
              </w:rPr>
              <w:t>Ελλάδα</w:t>
            </w:r>
          </w:p>
          <w:p w14:paraId="575C06E1" w14:textId="6BD2B3E1" w:rsidR="004E0B76" w:rsidRPr="00F81B0C" w:rsidRDefault="004E0B76" w:rsidP="003E5A12">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0080C414" w14:textId="77777777" w:rsidR="004E0B76" w:rsidRPr="00F81B0C" w:rsidRDefault="004E0B76" w:rsidP="003E5A12">
            <w:pPr>
              <w:pStyle w:val="KeinLeerraum"/>
              <w:rPr>
                <w:rFonts w:ascii="Times New Roman" w:hAnsi="Times New Roman"/>
              </w:rPr>
            </w:pPr>
          </w:p>
        </w:tc>
        <w:tc>
          <w:tcPr>
            <w:tcW w:w="4678" w:type="dxa"/>
          </w:tcPr>
          <w:p w14:paraId="66EEDAAD" w14:textId="77777777" w:rsidR="004E0B76" w:rsidRPr="0056362A" w:rsidRDefault="004E0B76" w:rsidP="003E5A12">
            <w:pPr>
              <w:pStyle w:val="KeinLeerraum"/>
              <w:rPr>
                <w:rFonts w:ascii="Times New Roman" w:hAnsi="Times New Roman"/>
                <w:b/>
                <w:lang w:val="de-DE"/>
              </w:rPr>
            </w:pPr>
            <w:r w:rsidRPr="0056362A">
              <w:rPr>
                <w:rFonts w:ascii="Times New Roman" w:hAnsi="Times New Roman"/>
                <w:b/>
                <w:lang w:val="de-DE"/>
              </w:rPr>
              <w:t>Sverige</w:t>
            </w:r>
          </w:p>
          <w:p w14:paraId="74480D84" w14:textId="77777777" w:rsidR="004E0B76" w:rsidRPr="0056362A" w:rsidRDefault="004E0B76" w:rsidP="003E5A12">
            <w:pPr>
              <w:pStyle w:val="KeinLeerraum"/>
              <w:rPr>
                <w:rFonts w:ascii="Times New Roman" w:hAnsi="Times New Roman"/>
                <w:lang w:val="de-DE"/>
              </w:rPr>
            </w:pPr>
            <w:r w:rsidRPr="0056362A">
              <w:rPr>
                <w:rFonts w:ascii="Times New Roman" w:hAnsi="Times New Roman"/>
                <w:lang w:val="de-DE"/>
              </w:rPr>
              <w:t>Teva Sweden AB</w:t>
            </w:r>
          </w:p>
          <w:p w14:paraId="0B3B7120" w14:textId="77777777" w:rsidR="004E0B76" w:rsidRPr="0056362A" w:rsidRDefault="004E0B76" w:rsidP="003E5A12">
            <w:pPr>
              <w:pStyle w:val="KeinLeerraum"/>
              <w:rPr>
                <w:rFonts w:ascii="Times New Roman" w:hAnsi="Times New Roman"/>
                <w:lang w:val="de-DE"/>
              </w:rPr>
            </w:pPr>
            <w:r w:rsidRPr="0056362A">
              <w:rPr>
                <w:rFonts w:ascii="Times New Roman" w:hAnsi="Times New Roman"/>
                <w:lang w:val="de-DE"/>
              </w:rPr>
              <w:t>Tel: +46 42121100</w:t>
            </w:r>
          </w:p>
          <w:p w14:paraId="026F88F5" w14:textId="77777777" w:rsidR="004E0B76" w:rsidRPr="0056362A" w:rsidRDefault="004E0B76" w:rsidP="003E5A12">
            <w:pPr>
              <w:pStyle w:val="KeinLeerraum"/>
              <w:rPr>
                <w:rFonts w:ascii="Times New Roman" w:hAnsi="Times New Roman"/>
                <w:lang w:val="de-DE"/>
              </w:rPr>
            </w:pPr>
          </w:p>
        </w:tc>
      </w:tr>
      <w:tr w:rsidR="004E0B76" w:rsidRPr="004E0B76" w14:paraId="48DDE741" w14:textId="77777777" w:rsidTr="003E5A12">
        <w:trPr>
          <w:cantSplit/>
        </w:trPr>
        <w:tc>
          <w:tcPr>
            <w:tcW w:w="4678" w:type="dxa"/>
            <w:gridSpan w:val="2"/>
          </w:tcPr>
          <w:p w14:paraId="0BB15FE3" w14:textId="77777777" w:rsidR="004E0B76" w:rsidRPr="007C7E0E" w:rsidRDefault="004E0B76" w:rsidP="003E5A12">
            <w:pPr>
              <w:pStyle w:val="KeinLeerraum"/>
              <w:rPr>
                <w:rFonts w:ascii="Times New Roman" w:hAnsi="Times New Roman"/>
                <w:b/>
                <w:bCs/>
                <w:lang w:eastAsia="en-GB"/>
              </w:rPr>
            </w:pPr>
            <w:r w:rsidRPr="007C7E0E">
              <w:rPr>
                <w:rFonts w:ascii="Times New Roman" w:hAnsi="Times New Roman"/>
                <w:b/>
                <w:bCs/>
                <w:lang w:eastAsia="en-GB"/>
              </w:rPr>
              <w:t>Latvija</w:t>
            </w:r>
          </w:p>
          <w:p w14:paraId="2EB83696" w14:textId="0D4BB37B" w:rsidR="004E0B76" w:rsidRPr="007C7E0E" w:rsidRDefault="004E0B76" w:rsidP="003E5A12">
            <w:pPr>
              <w:spacing w:line="240" w:lineRule="auto"/>
              <w:rPr>
                <w:lang w:val="is-IS" w:eastAsia="en-GB"/>
              </w:rPr>
            </w:pPr>
            <w:r w:rsidRPr="004E0B76">
              <w:rPr>
                <w:lang w:val="de-DE" w:eastAsia="en-GB"/>
              </w:rPr>
              <w:t>UAB Teva Baltics filiāle Latvijā</w:t>
            </w:r>
          </w:p>
          <w:p w14:paraId="6C12ECBD" w14:textId="77777777" w:rsidR="004E0B76" w:rsidRPr="00DC08DD" w:rsidRDefault="004E0B76" w:rsidP="003E5A12">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2D10F636" w14:textId="77777777" w:rsidR="004E0B76" w:rsidRPr="00DC08DD" w:rsidRDefault="004E0B76" w:rsidP="003E5A12">
            <w:pPr>
              <w:pStyle w:val="KeinLeerraum"/>
              <w:rPr>
                <w:rFonts w:ascii="Times New Roman" w:hAnsi="Times New Roman"/>
                <w:lang w:val="en-GB"/>
              </w:rPr>
            </w:pPr>
          </w:p>
        </w:tc>
        <w:tc>
          <w:tcPr>
            <w:tcW w:w="4678" w:type="dxa"/>
          </w:tcPr>
          <w:p w14:paraId="7EC25080"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United Kingdom</w:t>
            </w:r>
          </w:p>
          <w:p w14:paraId="7F974B5D"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Actavis UK Limited</w:t>
            </w:r>
          </w:p>
          <w:p w14:paraId="6A331B34" w14:textId="77777777" w:rsidR="004E0B76" w:rsidRPr="00DC08DD" w:rsidRDefault="004E0B76" w:rsidP="003E5A12">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45A793CD" w14:textId="77777777" w:rsidR="004E0B76" w:rsidRPr="00DC08DD" w:rsidRDefault="004E0B76" w:rsidP="003E5A12">
            <w:pPr>
              <w:pStyle w:val="KeinLeerraum"/>
              <w:rPr>
                <w:rFonts w:ascii="Times New Roman" w:hAnsi="Times New Roman"/>
                <w:lang w:val="en-GB"/>
              </w:rPr>
            </w:pPr>
          </w:p>
        </w:tc>
      </w:tr>
    </w:tbl>
    <w:p w14:paraId="45D1F5DE" w14:textId="77777777" w:rsidR="00CF43D8" w:rsidRDefault="00CF43D8" w:rsidP="00D80019">
      <w:pPr>
        <w:rPr>
          <w:b/>
          <w:color w:val="000000"/>
          <w:szCs w:val="22"/>
          <w:lang w:val="en-US"/>
        </w:rPr>
      </w:pPr>
    </w:p>
    <w:p w14:paraId="7F67994D" w14:textId="77777777" w:rsidR="004E0B76" w:rsidRPr="00C067FA" w:rsidRDefault="004E0B76" w:rsidP="00D80019">
      <w:pPr>
        <w:rPr>
          <w:b/>
          <w:color w:val="000000"/>
          <w:szCs w:val="22"/>
          <w:lang w:val="en-US"/>
        </w:rPr>
      </w:pPr>
    </w:p>
    <w:p w14:paraId="22D21A9F" w14:textId="77777777" w:rsidR="00D80019" w:rsidRPr="0095792A" w:rsidRDefault="00D80019" w:rsidP="00D75C52">
      <w:pPr>
        <w:keepNext/>
        <w:rPr>
          <w:b/>
          <w:color w:val="000000"/>
          <w:szCs w:val="22"/>
        </w:rPr>
      </w:pPr>
      <w:r w:rsidRPr="0095792A">
        <w:rPr>
          <w:b/>
          <w:color w:val="000000"/>
          <w:szCs w:val="22"/>
        </w:rPr>
        <w:t xml:space="preserve">Deze bijsluiter is voor het laatst goedgekeurd in  </w:t>
      </w:r>
    </w:p>
    <w:p w14:paraId="7153F87C" w14:textId="77777777" w:rsidR="00D80019" w:rsidRPr="0095792A" w:rsidRDefault="00D80019" w:rsidP="00D75C52">
      <w:pPr>
        <w:keepNext/>
        <w:autoSpaceDE w:val="0"/>
        <w:autoSpaceDN w:val="0"/>
        <w:adjustRightInd w:val="0"/>
        <w:spacing w:line="240" w:lineRule="auto"/>
        <w:contextualSpacing/>
        <w:rPr>
          <w:bCs/>
          <w:color w:val="000000"/>
          <w:szCs w:val="22"/>
        </w:rPr>
      </w:pPr>
    </w:p>
    <w:p w14:paraId="3D70AC20" w14:textId="77777777" w:rsidR="00D80019" w:rsidRPr="0095792A" w:rsidRDefault="00D80019" w:rsidP="00D75C52">
      <w:pPr>
        <w:keepNext/>
        <w:autoSpaceDE w:val="0"/>
        <w:autoSpaceDN w:val="0"/>
        <w:adjustRightInd w:val="0"/>
        <w:spacing w:line="240" w:lineRule="auto"/>
        <w:contextualSpacing/>
        <w:rPr>
          <w:b/>
          <w:bCs/>
          <w:color w:val="000000"/>
          <w:szCs w:val="22"/>
        </w:rPr>
      </w:pPr>
      <w:r w:rsidRPr="0095792A">
        <w:rPr>
          <w:b/>
          <w:bCs/>
          <w:color w:val="000000"/>
          <w:szCs w:val="22"/>
        </w:rPr>
        <w:t>Andere informatiebronnen</w:t>
      </w:r>
    </w:p>
    <w:p w14:paraId="268823DD" w14:textId="77777777" w:rsidR="00D80019" w:rsidRPr="0095792A" w:rsidRDefault="00D80019" w:rsidP="00D80019">
      <w:pPr>
        <w:autoSpaceDE w:val="0"/>
        <w:autoSpaceDN w:val="0"/>
        <w:adjustRightInd w:val="0"/>
        <w:spacing w:line="240" w:lineRule="auto"/>
        <w:contextualSpacing/>
        <w:rPr>
          <w:bCs/>
          <w:color w:val="000000"/>
          <w:szCs w:val="22"/>
        </w:rPr>
      </w:pPr>
      <w:r w:rsidRPr="0095792A">
        <w:rPr>
          <w:bCs/>
          <w:color w:val="000000"/>
          <w:szCs w:val="22"/>
        </w:rPr>
        <w:tab/>
      </w:r>
    </w:p>
    <w:p w14:paraId="4FD49FC3" w14:textId="77777777" w:rsidR="00D17164" w:rsidRPr="0095792A" w:rsidRDefault="00D80019" w:rsidP="00D80019">
      <w:pPr>
        <w:autoSpaceDE w:val="0"/>
        <w:autoSpaceDN w:val="0"/>
        <w:adjustRightInd w:val="0"/>
        <w:spacing w:line="240" w:lineRule="auto"/>
        <w:contextualSpacing/>
        <w:rPr>
          <w:color w:val="000000"/>
          <w:szCs w:val="22"/>
        </w:rPr>
      </w:pPr>
      <w:r w:rsidRPr="0095792A">
        <w:rPr>
          <w:color w:val="000000"/>
          <w:szCs w:val="22"/>
        </w:rPr>
        <w:t xml:space="preserve">Gedetailleerde informatie over dit geneesmiddel is beschikbaar op de website van de European Medicines Agency: </w:t>
      </w:r>
      <w:hyperlink r:id="rId17" w:history="1">
        <w:r w:rsidR="00D17164" w:rsidRPr="0095792A">
          <w:rPr>
            <w:rStyle w:val="Hyperlink"/>
            <w:szCs w:val="22"/>
          </w:rPr>
          <w:t>http://www.ema.europa.eu</w:t>
        </w:r>
      </w:hyperlink>
    </w:p>
    <w:p w14:paraId="2B01EACF" w14:textId="77777777" w:rsidR="00870496" w:rsidRPr="0095792A" w:rsidRDefault="00870496">
      <w:pPr>
        <w:tabs>
          <w:tab w:val="clear" w:pos="567"/>
        </w:tabs>
        <w:spacing w:line="240" w:lineRule="auto"/>
        <w:rPr>
          <w:color w:val="000000"/>
          <w:szCs w:val="22"/>
        </w:rPr>
      </w:pPr>
      <w:r w:rsidRPr="0095792A">
        <w:rPr>
          <w:color w:val="000000"/>
          <w:szCs w:val="22"/>
        </w:rPr>
        <w:br w:type="page"/>
      </w:r>
    </w:p>
    <w:p w14:paraId="0399E16B" w14:textId="77777777" w:rsidR="0085599C" w:rsidRPr="0095792A" w:rsidRDefault="0085599C" w:rsidP="0085599C">
      <w:pPr>
        <w:pageBreakBefore/>
        <w:tabs>
          <w:tab w:val="clear" w:pos="567"/>
          <w:tab w:val="left" w:pos="0"/>
          <w:tab w:val="left" w:pos="9071"/>
        </w:tabs>
        <w:spacing w:before="80" w:line="240" w:lineRule="auto"/>
        <w:jc w:val="center"/>
        <w:rPr>
          <w:color w:val="000000"/>
          <w:szCs w:val="22"/>
        </w:rPr>
      </w:pPr>
      <w:r w:rsidRPr="0095792A">
        <w:rPr>
          <w:b/>
          <w:caps/>
          <w:color w:val="000000"/>
          <w:szCs w:val="22"/>
        </w:rPr>
        <w:t>Bijsluiter: informatie voor de gebruiker</w:t>
      </w:r>
    </w:p>
    <w:p w14:paraId="41696DA9" w14:textId="77777777" w:rsidR="0085599C" w:rsidRPr="0095792A" w:rsidRDefault="0085599C" w:rsidP="0085599C">
      <w:pPr>
        <w:autoSpaceDE w:val="0"/>
        <w:autoSpaceDN w:val="0"/>
        <w:adjustRightInd w:val="0"/>
        <w:spacing w:line="240" w:lineRule="auto"/>
        <w:jc w:val="center"/>
        <w:rPr>
          <w:bCs/>
          <w:color w:val="000000"/>
          <w:szCs w:val="22"/>
        </w:rPr>
      </w:pPr>
    </w:p>
    <w:p w14:paraId="04A0B12F" w14:textId="77777777" w:rsidR="0085599C" w:rsidRPr="0095792A" w:rsidRDefault="0085599C" w:rsidP="0085599C">
      <w:pPr>
        <w:autoSpaceDE w:val="0"/>
        <w:autoSpaceDN w:val="0"/>
        <w:adjustRightInd w:val="0"/>
        <w:spacing w:line="240" w:lineRule="auto"/>
        <w:jc w:val="center"/>
        <w:rPr>
          <w:b/>
          <w:bCs/>
          <w:color w:val="000000"/>
          <w:szCs w:val="22"/>
        </w:rPr>
      </w:pPr>
      <w:r w:rsidRPr="0095792A">
        <w:rPr>
          <w:b/>
          <w:bCs/>
          <w:color w:val="000000"/>
          <w:spacing w:val="-1"/>
          <w:szCs w:val="22"/>
        </w:rPr>
        <w:t>Imatinib Actavis</w:t>
      </w:r>
      <w:r w:rsidRPr="0095792A">
        <w:rPr>
          <w:b/>
          <w:bCs/>
          <w:color w:val="000000"/>
          <w:spacing w:val="1"/>
          <w:szCs w:val="22"/>
        </w:rPr>
        <w:t xml:space="preserve"> 1</w:t>
      </w:r>
      <w:r w:rsidRPr="0095792A">
        <w:rPr>
          <w:b/>
          <w:bCs/>
          <w:color w:val="000000"/>
          <w:szCs w:val="22"/>
        </w:rPr>
        <w:t>00 </w:t>
      </w:r>
      <w:r w:rsidRPr="0095792A">
        <w:rPr>
          <w:b/>
          <w:bCs/>
          <w:color w:val="000000"/>
          <w:spacing w:val="1"/>
          <w:szCs w:val="22"/>
        </w:rPr>
        <w:t>m</w:t>
      </w:r>
      <w:r w:rsidRPr="0095792A">
        <w:rPr>
          <w:b/>
          <w:bCs/>
          <w:color w:val="000000"/>
          <w:szCs w:val="22"/>
        </w:rPr>
        <w:t>g harde capsules</w:t>
      </w:r>
    </w:p>
    <w:p w14:paraId="23BA01D0" w14:textId="77777777" w:rsidR="0085599C" w:rsidRPr="0095792A" w:rsidRDefault="00C25325" w:rsidP="0085599C">
      <w:pPr>
        <w:autoSpaceDE w:val="0"/>
        <w:autoSpaceDN w:val="0"/>
        <w:adjustRightInd w:val="0"/>
        <w:spacing w:line="240" w:lineRule="auto"/>
        <w:jc w:val="center"/>
        <w:rPr>
          <w:color w:val="000000"/>
          <w:szCs w:val="22"/>
        </w:rPr>
      </w:pPr>
      <w:r w:rsidRPr="0095792A">
        <w:rPr>
          <w:color w:val="000000"/>
          <w:szCs w:val="22"/>
        </w:rPr>
        <w:t>i</w:t>
      </w:r>
      <w:r w:rsidR="0085599C" w:rsidRPr="0095792A">
        <w:rPr>
          <w:color w:val="000000"/>
          <w:szCs w:val="22"/>
        </w:rPr>
        <w:t>matinib</w:t>
      </w:r>
    </w:p>
    <w:p w14:paraId="31E442B5" w14:textId="77777777" w:rsidR="0085599C" w:rsidRPr="0095792A" w:rsidRDefault="0085599C" w:rsidP="0085599C">
      <w:pPr>
        <w:autoSpaceDE w:val="0"/>
        <w:autoSpaceDN w:val="0"/>
        <w:adjustRightInd w:val="0"/>
        <w:spacing w:line="240" w:lineRule="auto"/>
        <w:rPr>
          <w:color w:val="000000"/>
          <w:szCs w:val="22"/>
        </w:rPr>
      </w:pPr>
    </w:p>
    <w:p w14:paraId="1CDFF1CC" w14:textId="77777777" w:rsidR="0085599C" w:rsidRPr="0095792A" w:rsidRDefault="0085599C" w:rsidP="0085599C">
      <w:pPr>
        <w:autoSpaceDE w:val="0"/>
        <w:autoSpaceDN w:val="0"/>
        <w:adjustRightInd w:val="0"/>
        <w:spacing w:line="240" w:lineRule="auto"/>
        <w:rPr>
          <w:color w:val="000000"/>
          <w:szCs w:val="22"/>
        </w:rPr>
      </w:pPr>
    </w:p>
    <w:p w14:paraId="564BE2FE" w14:textId="77777777" w:rsidR="0085599C" w:rsidRPr="0095792A" w:rsidRDefault="0085599C" w:rsidP="0085599C">
      <w:pPr>
        <w:rPr>
          <w:b/>
          <w:color w:val="000000"/>
          <w:szCs w:val="22"/>
        </w:rPr>
      </w:pPr>
      <w:r w:rsidRPr="0095792A">
        <w:rPr>
          <w:b/>
          <w:color w:val="000000"/>
          <w:szCs w:val="22"/>
        </w:rPr>
        <w:t>Lees goed de hele bijsluiter voordat u dit geneesmiddel gaat gebruiken want er staat belangrijke informatie in voor u.</w:t>
      </w:r>
    </w:p>
    <w:p w14:paraId="385019D8" w14:textId="77777777" w:rsidR="0085599C" w:rsidRPr="0095792A" w:rsidRDefault="0085599C" w:rsidP="0085599C">
      <w:pPr>
        <w:numPr>
          <w:ilvl w:val="0"/>
          <w:numId w:val="8"/>
        </w:numPr>
        <w:tabs>
          <w:tab w:val="clear" w:pos="567"/>
          <w:tab w:val="num" w:pos="360"/>
        </w:tabs>
        <w:spacing w:line="240" w:lineRule="auto"/>
        <w:ind w:left="360"/>
        <w:rPr>
          <w:color w:val="000000"/>
          <w:szCs w:val="22"/>
        </w:rPr>
      </w:pPr>
      <w:r w:rsidRPr="0095792A">
        <w:rPr>
          <w:color w:val="000000"/>
          <w:szCs w:val="22"/>
        </w:rPr>
        <w:t>Bewaar deze bijsluiter. Misschien heeft u hem later weer nodig.</w:t>
      </w:r>
    </w:p>
    <w:p w14:paraId="73FC38B3" w14:textId="77777777" w:rsidR="0085599C" w:rsidRPr="0095792A" w:rsidRDefault="0085599C" w:rsidP="0085599C">
      <w:pPr>
        <w:numPr>
          <w:ilvl w:val="0"/>
          <w:numId w:val="8"/>
        </w:numPr>
        <w:tabs>
          <w:tab w:val="clear" w:pos="567"/>
          <w:tab w:val="num" w:pos="360"/>
        </w:tabs>
        <w:spacing w:line="240" w:lineRule="auto"/>
        <w:ind w:left="360"/>
        <w:rPr>
          <w:color w:val="000000"/>
          <w:szCs w:val="22"/>
        </w:rPr>
      </w:pPr>
      <w:r w:rsidRPr="0095792A">
        <w:rPr>
          <w:color w:val="000000"/>
          <w:szCs w:val="22"/>
        </w:rPr>
        <w:t>Heeft u nog vragen? Neem dan contact op met uw arts of apotheker.</w:t>
      </w:r>
    </w:p>
    <w:p w14:paraId="2E1824F0" w14:textId="77777777" w:rsidR="0085599C" w:rsidRPr="0095792A" w:rsidRDefault="0085599C" w:rsidP="0085599C">
      <w:pPr>
        <w:numPr>
          <w:ilvl w:val="0"/>
          <w:numId w:val="8"/>
        </w:numPr>
        <w:tabs>
          <w:tab w:val="clear" w:pos="567"/>
          <w:tab w:val="num" w:pos="360"/>
        </w:tabs>
        <w:spacing w:line="240" w:lineRule="auto"/>
        <w:ind w:left="360"/>
        <w:rPr>
          <w:color w:val="000000"/>
          <w:szCs w:val="22"/>
        </w:rPr>
      </w:pPr>
      <w:r w:rsidRPr="0095792A">
        <w:rPr>
          <w:color w:val="000000"/>
          <w:szCs w:val="22"/>
        </w:rPr>
        <w:t xml:space="preserve">Geef dit geneesmiddel niet door aan anderen, want het is alleen aan u voorgeschreven. Het kan schadelijk zijn voor anderen, ook al hebben zij dezelfde klachten als u. </w:t>
      </w:r>
    </w:p>
    <w:p w14:paraId="6F4DD30B" w14:textId="77777777" w:rsidR="0085599C" w:rsidRPr="0095792A" w:rsidRDefault="0085599C" w:rsidP="0085599C">
      <w:pPr>
        <w:numPr>
          <w:ilvl w:val="0"/>
          <w:numId w:val="8"/>
        </w:numPr>
        <w:tabs>
          <w:tab w:val="clear" w:pos="567"/>
          <w:tab w:val="num" w:pos="360"/>
        </w:tabs>
        <w:spacing w:line="240" w:lineRule="auto"/>
        <w:ind w:left="360"/>
        <w:rPr>
          <w:color w:val="000000"/>
          <w:szCs w:val="22"/>
        </w:rPr>
      </w:pPr>
      <w:r w:rsidRPr="0095792A">
        <w:rPr>
          <w:color w:val="000000"/>
          <w:szCs w:val="22"/>
        </w:rPr>
        <w:t>Krijgt u last van een van de bijwerkingen die in rubriek 4 staan? Of krijgt u een bijwerking die niet in deze bijsluiter staat? Neem dan contact op met uw arts of apotheker.</w:t>
      </w:r>
    </w:p>
    <w:p w14:paraId="17A62E41" w14:textId="77777777" w:rsidR="0085599C" w:rsidRPr="0095792A" w:rsidRDefault="0085599C" w:rsidP="0085599C">
      <w:pPr>
        <w:tabs>
          <w:tab w:val="left" w:pos="6150"/>
        </w:tabs>
        <w:ind w:left="567" w:right="-2" w:hanging="567"/>
        <w:rPr>
          <w:color w:val="000000"/>
          <w:szCs w:val="22"/>
        </w:rPr>
      </w:pPr>
    </w:p>
    <w:p w14:paraId="5D4944C2" w14:textId="77777777" w:rsidR="0085599C" w:rsidRPr="0095792A" w:rsidRDefault="0085599C" w:rsidP="0085599C">
      <w:pPr>
        <w:rPr>
          <w:b/>
          <w:color w:val="000000"/>
          <w:szCs w:val="22"/>
        </w:rPr>
      </w:pPr>
      <w:r w:rsidRPr="0095792A">
        <w:rPr>
          <w:b/>
          <w:color w:val="000000"/>
          <w:szCs w:val="22"/>
        </w:rPr>
        <w:t>Inhoud van deze bijsluiter</w:t>
      </w:r>
    </w:p>
    <w:p w14:paraId="5EDFBBD0" w14:textId="77777777" w:rsidR="00A420E6" w:rsidRPr="0095792A" w:rsidRDefault="00A420E6" w:rsidP="0085599C">
      <w:pPr>
        <w:rPr>
          <w:b/>
          <w:color w:val="000000"/>
          <w:szCs w:val="22"/>
        </w:rPr>
      </w:pPr>
    </w:p>
    <w:p w14:paraId="483505A3" w14:textId="77777777" w:rsidR="0085599C" w:rsidRPr="0095792A" w:rsidRDefault="00C624B5" w:rsidP="0085599C">
      <w:pPr>
        <w:numPr>
          <w:ilvl w:val="1"/>
          <w:numId w:val="8"/>
        </w:numPr>
        <w:tabs>
          <w:tab w:val="clear" w:pos="567"/>
          <w:tab w:val="num" w:pos="360"/>
        </w:tabs>
        <w:spacing w:line="240" w:lineRule="auto"/>
        <w:ind w:left="360"/>
        <w:rPr>
          <w:color w:val="000000"/>
          <w:szCs w:val="22"/>
        </w:rPr>
      </w:pPr>
      <w:r w:rsidRPr="0095792A">
        <w:rPr>
          <w:color w:val="000000"/>
          <w:szCs w:val="22"/>
        </w:rPr>
        <w:t>Wat is Imatinib Actavis en w</w:t>
      </w:r>
      <w:r w:rsidR="0085599C" w:rsidRPr="0095792A">
        <w:rPr>
          <w:color w:val="000000"/>
          <w:szCs w:val="22"/>
        </w:rPr>
        <w:t>aarvoor wordt dit middel gebruikt?</w:t>
      </w:r>
    </w:p>
    <w:p w14:paraId="35260759" w14:textId="77777777" w:rsidR="0085599C" w:rsidRPr="0095792A" w:rsidRDefault="0085599C" w:rsidP="0085599C">
      <w:pPr>
        <w:numPr>
          <w:ilvl w:val="1"/>
          <w:numId w:val="8"/>
        </w:numPr>
        <w:tabs>
          <w:tab w:val="clear" w:pos="567"/>
          <w:tab w:val="num" w:pos="360"/>
        </w:tabs>
        <w:spacing w:line="240" w:lineRule="auto"/>
        <w:ind w:left="360"/>
        <w:rPr>
          <w:color w:val="000000"/>
          <w:szCs w:val="22"/>
        </w:rPr>
      </w:pPr>
      <w:r w:rsidRPr="0095792A">
        <w:rPr>
          <w:color w:val="000000"/>
          <w:szCs w:val="22"/>
        </w:rPr>
        <w:t>Wanneer mag u dit middel niet gebruiken of moet u er extra voorzichtig mee zijn?</w:t>
      </w:r>
    </w:p>
    <w:p w14:paraId="0EF49F9A" w14:textId="77777777" w:rsidR="0085599C" w:rsidRPr="0095792A" w:rsidRDefault="0085599C" w:rsidP="0085599C">
      <w:pPr>
        <w:numPr>
          <w:ilvl w:val="1"/>
          <w:numId w:val="8"/>
        </w:numPr>
        <w:tabs>
          <w:tab w:val="clear" w:pos="567"/>
          <w:tab w:val="num" w:pos="360"/>
        </w:tabs>
        <w:spacing w:line="240" w:lineRule="auto"/>
        <w:ind w:left="360"/>
        <w:rPr>
          <w:color w:val="000000"/>
          <w:szCs w:val="22"/>
        </w:rPr>
      </w:pPr>
      <w:r w:rsidRPr="0095792A">
        <w:rPr>
          <w:color w:val="000000"/>
          <w:szCs w:val="22"/>
        </w:rPr>
        <w:t>Hoe gebruikt u dit middel?</w:t>
      </w:r>
    </w:p>
    <w:p w14:paraId="599B883F" w14:textId="77777777" w:rsidR="0085599C" w:rsidRPr="0095792A" w:rsidRDefault="0085599C" w:rsidP="0085599C">
      <w:pPr>
        <w:numPr>
          <w:ilvl w:val="1"/>
          <w:numId w:val="8"/>
        </w:numPr>
        <w:tabs>
          <w:tab w:val="clear" w:pos="567"/>
          <w:tab w:val="num" w:pos="360"/>
        </w:tabs>
        <w:spacing w:line="240" w:lineRule="auto"/>
        <w:ind w:left="360"/>
        <w:rPr>
          <w:color w:val="000000"/>
          <w:szCs w:val="22"/>
        </w:rPr>
      </w:pPr>
      <w:r w:rsidRPr="0095792A">
        <w:rPr>
          <w:color w:val="000000"/>
          <w:szCs w:val="22"/>
        </w:rPr>
        <w:t>Mogelijke bijwerkingen</w:t>
      </w:r>
    </w:p>
    <w:p w14:paraId="3EC6C6A8" w14:textId="77777777" w:rsidR="0085599C" w:rsidRPr="0095792A" w:rsidRDefault="0085599C" w:rsidP="0085599C">
      <w:pPr>
        <w:numPr>
          <w:ilvl w:val="1"/>
          <w:numId w:val="8"/>
        </w:numPr>
        <w:tabs>
          <w:tab w:val="clear" w:pos="567"/>
          <w:tab w:val="num" w:pos="360"/>
        </w:tabs>
        <w:spacing w:line="240" w:lineRule="auto"/>
        <w:ind w:left="360"/>
        <w:rPr>
          <w:color w:val="000000"/>
          <w:szCs w:val="22"/>
        </w:rPr>
      </w:pPr>
      <w:r w:rsidRPr="0095792A">
        <w:rPr>
          <w:color w:val="000000"/>
          <w:szCs w:val="22"/>
        </w:rPr>
        <w:t>Hoe bewaart u dit middel?</w:t>
      </w:r>
    </w:p>
    <w:p w14:paraId="6ABFF8D7" w14:textId="77777777" w:rsidR="0085599C" w:rsidRPr="0095792A" w:rsidRDefault="0085599C" w:rsidP="0085599C">
      <w:pPr>
        <w:numPr>
          <w:ilvl w:val="1"/>
          <w:numId w:val="8"/>
        </w:numPr>
        <w:tabs>
          <w:tab w:val="clear" w:pos="567"/>
          <w:tab w:val="num" w:pos="360"/>
        </w:tabs>
        <w:spacing w:line="240" w:lineRule="auto"/>
        <w:ind w:left="360"/>
        <w:rPr>
          <w:color w:val="000000"/>
          <w:szCs w:val="22"/>
        </w:rPr>
      </w:pPr>
      <w:r w:rsidRPr="0095792A">
        <w:rPr>
          <w:color w:val="000000"/>
          <w:szCs w:val="22"/>
        </w:rPr>
        <w:t>Inhoud van de verpakking en overige informatie</w:t>
      </w:r>
    </w:p>
    <w:p w14:paraId="61BA39D4" w14:textId="77777777" w:rsidR="0085599C" w:rsidRPr="0095792A" w:rsidRDefault="0085599C" w:rsidP="0085599C">
      <w:pPr>
        <w:rPr>
          <w:color w:val="000000"/>
          <w:szCs w:val="22"/>
        </w:rPr>
      </w:pPr>
    </w:p>
    <w:p w14:paraId="40495F2B" w14:textId="77777777" w:rsidR="0085599C" w:rsidRPr="0095792A" w:rsidRDefault="0085599C" w:rsidP="0085599C">
      <w:pPr>
        <w:rPr>
          <w:color w:val="000000"/>
          <w:szCs w:val="22"/>
        </w:rPr>
      </w:pPr>
    </w:p>
    <w:p w14:paraId="59D4D6B3" w14:textId="77777777" w:rsidR="0085599C" w:rsidRPr="0095792A" w:rsidRDefault="00634179" w:rsidP="0085599C">
      <w:pPr>
        <w:tabs>
          <w:tab w:val="left" w:pos="5730"/>
        </w:tabs>
        <w:rPr>
          <w:b/>
          <w:caps/>
          <w:color w:val="000000"/>
          <w:szCs w:val="22"/>
        </w:rPr>
      </w:pPr>
      <w:r w:rsidRPr="0095792A">
        <w:rPr>
          <w:b/>
          <w:color w:val="000000"/>
          <w:szCs w:val="22"/>
        </w:rPr>
        <w:t xml:space="preserve">1. </w:t>
      </w:r>
      <w:r w:rsidRPr="0095792A">
        <w:rPr>
          <w:b/>
          <w:color w:val="000000"/>
          <w:szCs w:val="22"/>
        </w:rPr>
        <w:tab/>
      </w:r>
      <w:r w:rsidR="00C624B5" w:rsidRPr="0095792A">
        <w:rPr>
          <w:b/>
          <w:color w:val="000000"/>
          <w:szCs w:val="22"/>
        </w:rPr>
        <w:t>Wat is Imatinib Actavis en w</w:t>
      </w:r>
      <w:r w:rsidRPr="0095792A">
        <w:rPr>
          <w:b/>
          <w:color w:val="000000"/>
          <w:szCs w:val="22"/>
        </w:rPr>
        <w:t>aarvoor wordt dit middel gebruikt?</w:t>
      </w:r>
    </w:p>
    <w:p w14:paraId="553D8850" w14:textId="77777777" w:rsidR="0085599C" w:rsidRPr="0095792A" w:rsidRDefault="0085599C" w:rsidP="0085599C">
      <w:pPr>
        <w:autoSpaceDE w:val="0"/>
        <w:autoSpaceDN w:val="0"/>
        <w:adjustRightInd w:val="0"/>
        <w:spacing w:line="240" w:lineRule="auto"/>
        <w:rPr>
          <w:b/>
          <w:bCs/>
          <w:color w:val="000000"/>
          <w:szCs w:val="22"/>
        </w:rPr>
      </w:pPr>
    </w:p>
    <w:p w14:paraId="34A3457F" w14:textId="70D3F3B2" w:rsidR="00DC36E3" w:rsidRPr="0095792A" w:rsidRDefault="0085599C" w:rsidP="0085599C">
      <w:pPr>
        <w:autoSpaceDE w:val="0"/>
        <w:autoSpaceDN w:val="0"/>
        <w:adjustRightInd w:val="0"/>
        <w:spacing w:line="240" w:lineRule="auto"/>
        <w:rPr>
          <w:b/>
          <w:color w:val="000000"/>
          <w:szCs w:val="22"/>
        </w:rPr>
      </w:pPr>
      <w:r w:rsidRPr="0095792A">
        <w:rPr>
          <w:color w:val="000000"/>
          <w:szCs w:val="22"/>
        </w:rPr>
        <w:t xml:space="preserve">Imatinib Actavis is een geneesmiddel dat de werkzame </w:t>
      </w:r>
      <w:r w:rsidR="00F90AB1" w:rsidRPr="0095792A">
        <w:rPr>
          <w:color w:val="000000"/>
          <w:szCs w:val="22"/>
        </w:rPr>
        <w:t>stof</w:t>
      </w:r>
      <w:r w:rsidRPr="0095792A">
        <w:rPr>
          <w:color w:val="000000"/>
          <w:szCs w:val="22"/>
        </w:rPr>
        <w:t xml:space="preserve"> imatinib bevat. Dit geneesmiddel werkt door het remmen van de groei van abnormale cellen bij</w:t>
      </w:r>
      <w:r w:rsidR="00DC36E3" w:rsidRPr="0095792A">
        <w:rPr>
          <w:color w:val="000000"/>
          <w:szCs w:val="22"/>
        </w:rPr>
        <w:t>onderstaande ziektes. Deze bevatten sommige vormen van kanker.</w:t>
      </w:r>
      <w:r w:rsidRPr="0095792A">
        <w:rPr>
          <w:color w:val="000000"/>
          <w:szCs w:val="22"/>
        </w:rPr>
        <w:br/>
      </w:r>
      <w:r w:rsidRPr="0095792A">
        <w:rPr>
          <w:color w:val="000000"/>
          <w:szCs w:val="22"/>
        </w:rPr>
        <w:br/>
      </w:r>
      <w:r w:rsidRPr="0095792A">
        <w:rPr>
          <w:b/>
          <w:color w:val="000000"/>
          <w:szCs w:val="22"/>
        </w:rPr>
        <w:t>Imatinib Actavis is een behandeling voor</w:t>
      </w:r>
      <w:r w:rsidR="00DC36E3" w:rsidRPr="0095792A">
        <w:rPr>
          <w:b/>
          <w:color w:val="000000"/>
          <w:szCs w:val="22"/>
        </w:rPr>
        <w:t>:</w:t>
      </w:r>
    </w:p>
    <w:p w14:paraId="76ADEA35" w14:textId="77777777" w:rsidR="00DC36E3" w:rsidRPr="0095792A" w:rsidRDefault="00DC36E3" w:rsidP="0085599C">
      <w:pPr>
        <w:autoSpaceDE w:val="0"/>
        <w:autoSpaceDN w:val="0"/>
        <w:adjustRightInd w:val="0"/>
        <w:spacing w:line="240" w:lineRule="auto"/>
        <w:rPr>
          <w:b/>
          <w:color w:val="000000"/>
          <w:szCs w:val="22"/>
        </w:rPr>
      </w:pPr>
    </w:p>
    <w:p w14:paraId="08FEE1A1" w14:textId="77777777" w:rsidR="0085599C" w:rsidRPr="0095792A" w:rsidRDefault="00DC36E3" w:rsidP="0085599C">
      <w:pPr>
        <w:autoSpaceDE w:val="0"/>
        <w:autoSpaceDN w:val="0"/>
        <w:adjustRightInd w:val="0"/>
        <w:spacing w:line="240" w:lineRule="auto"/>
        <w:rPr>
          <w:b/>
          <w:color w:val="000000"/>
          <w:szCs w:val="22"/>
        </w:rPr>
      </w:pPr>
      <w:r w:rsidRPr="0095792A">
        <w:rPr>
          <w:b/>
          <w:color w:val="000000"/>
          <w:szCs w:val="22"/>
        </w:rPr>
        <w:t>-</w:t>
      </w:r>
      <w:r w:rsidRPr="0095792A">
        <w:rPr>
          <w:b/>
          <w:color w:val="000000"/>
          <w:szCs w:val="22"/>
        </w:rPr>
        <w:tab/>
        <w:t xml:space="preserve">Chronische </w:t>
      </w:r>
      <w:r w:rsidR="0085599C" w:rsidRPr="0095792A">
        <w:rPr>
          <w:b/>
          <w:color w:val="000000"/>
          <w:szCs w:val="22"/>
        </w:rPr>
        <w:t>myeloïde leukemie (CML).</w:t>
      </w:r>
    </w:p>
    <w:p w14:paraId="35228008" w14:textId="77777777" w:rsidR="0085599C" w:rsidRPr="0095792A" w:rsidRDefault="00615E0E" w:rsidP="00E048AB">
      <w:pPr>
        <w:autoSpaceDE w:val="0"/>
        <w:autoSpaceDN w:val="0"/>
        <w:adjustRightInd w:val="0"/>
        <w:spacing w:line="240" w:lineRule="auto"/>
        <w:ind w:left="567" w:hanging="567"/>
        <w:rPr>
          <w:color w:val="000000"/>
          <w:szCs w:val="22"/>
        </w:rPr>
      </w:pPr>
      <w:r w:rsidRPr="0095792A">
        <w:rPr>
          <w:color w:val="000000"/>
          <w:szCs w:val="22"/>
        </w:rPr>
        <w:tab/>
      </w:r>
      <w:r w:rsidR="0085599C" w:rsidRPr="0095792A">
        <w:rPr>
          <w:color w:val="000000"/>
          <w:szCs w:val="22"/>
        </w:rPr>
        <w:t>Leukemie is een kanker van de witte bloedcellen. Deze witte bloedcellen helpen het lichaam gewoonlijk om infecties te bestrijden. Chronische myeloïde leukemie is een vorm van leukemie waarbij bepaalde abnormale witte bloedcellen (genaamd myeloïde cellen) ongecontroleerd gaan groeien.</w:t>
      </w:r>
    </w:p>
    <w:p w14:paraId="079682A2" w14:textId="77777777" w:rsidR="0085599C" w:rsidRPr="0095792A" w:rsidRDefault="0085599C" w:rsidP="003848DD">
      <w:pPr>
        <w:autoSpaceDE w:val="0"/>
        <w:autoSpaceDN w:val="0"/>
        <w:adjustRightInd w:val="0"/>
        <w:spacing w:line="240" w:lineRule="auto"/>
        <w:ind w:left="567" w:hanging="567"/>
        <w:rPr>
          <w:color w:val="000000"/>
          <w:szCs w:val="22"/>
        </w:rPr>
      </w:pPr>
    </w:p>
    <w:p w14:paraId="341E3E85" w14:textId="77777777" w:rsidR="0085599C" w:rsidRPr="0095792A" w:rsidRDefault="0085599C" w:rsidP="0085599C">
      <w:pPr>
        <w:autoSpaceDE w:val="0"/>
        <w:autoSpaceDN w:val="0"/>
        <w:adjustRightInd w:val="0"/>
        <w:spacing w:line="240" w:lineRule="auto"/>
        <w:rPr>
          <w:color w:val="000000"/>
          <w:szCs w:val="22"/>
        </w:rPr>
      </w:pPr>
      <w:r w:rsidRPr="0095792A">
        <w:rPr>
          <w:color w:val="000000"/>
          <w:szCs w:val="22"/>
        </w:rPr>
        <w:t xml:space="preserve">Bij volwassen patiënten is Imatinib Actavis bedoeld voor gebruik in de meest geavanceerde fase van de ziekte (blastaire crisis). Bij kinderen en </w:t>
      </w:r>
      <w:r w:rsidR="00DC0A0E" w:rsidRPr="0095792A">
        <w:rPr>
          <w:color w:val="000000"/>
          <w:szCs w:val="22"/>
        </w:rPr>
        <w:t>jongeren tot 18 jaar</w:t>
      </w:r>
      <w:r w:rsidRPr="0095792A">
        <w:rPr>
          <w:color w:val="000000"/>
          <w:szCs w:val="22"/>
        </w:rPr>
        <w:t>, kan Imatinib Actavis worden gebruikt in verschillende fasen van de ziekte (chronische, acceleratiefase en blastaire crisis).</w:t>
      </w:r>
    </w:p>
    <w:p w14:paraId="78F6F9CB" w14:textId="77777777" w:rsidR="006433FF" w:rsidRPr="0095792A" w:rsidRDefault="006433FF" w:rsidP="0085599C">
      <w:pPr>
        <w:autoSpaceDE w:val="0"/>
        <w:autoSpaceDN w:val="0"/>
        <w:adjustRightInd w:val="0"/>
        <w:spacing w:line="240" w:lineRule="auto"/>
        <w:rPr>
          <w:color w:val="000000"/>
          <w:szCs w:val="22"/>
        </w:rPr>
      </w:pPr>
    </w:p>
    <w:p w14:paraId="6DFD3D75" w14:textId="77777777" w:rsidR="00DC36E3" w:rsidRPr="00C067FA" w:rsidRDefault="00DC36E3" w:rsidP="00DC36E3">
      <w:pPr>
        <w:autoSpaceDE w:val="0"/>
        <w:autoSpaceDN w:val="0"/>
        <w:adjustRightInd w:val="0"/>
        <w:spacing w:line="240" w:lineRule="auto"/>
        <w:ind w:left="567" w:hanging="567"/>
        <w:rPr>
          <w:b/>
          <w:color w:val="000000"/>
          <w:szCs w:val="22"/>
          <w:lang w:val="en-US"/>
        </w:rPr>
      </w:pPr>
      <w:r w:rsidRPr="00C067FA">
        <w:rPr>
          <w:b/>
          <w:color w:val="000000"/>
          <w:szCs w:val="22"/>
          <w:lang w:val="en-US"/>
        </w:rPr>
        <w:t>-</w:t>
      </w:r>
      <w:r w:rsidRPr="00C067FA">
        <w:rPr>
          <w:b/>
          <w:color w:val="000000"/>
          <w:szCs w:val="22"/>
          <w:lang w:val="en-US"/>
        </w:rPr>
        <w:tab/>
        <w:t>Philadelphia chromosoom positieve actue lymfatische leukemia (Ph-positieve ALL).</w:t>
      </w:r>
    </w:p>
    <w:p w14:paraId="272BA20C" w14:textId="77777777" w:rsidR="0070452E" w:rsidRPr="0095792A" w:rsidRDefault="00DC36E3" w:rsidP="00DC36E3">
      <w:pPr>
        <w:autoSpaceDE w:val="0"/>
        <w:autoSpaceDN w:val="0"/>
        <w:adjustRightInd w:val="0"/>
        <w:spacing w:line="240" w:lineRule="auto"/>
        <w:ind w:left="567"/>
        <w:rPr>
          <w:color w:val="000000"/>
          <w:szCs w:val="22"/>
        </w:rPr>
      </w:pPr>
      <w:r w:rsidRPr="0095792A">
        <w:rPr>
          <w:color w:val="000000"/>
          <w:szCs w:val="22"/>
        </w:rPr>
        <w:t xml:space="preserve">Leukemie is een kanker van de witte bloodcellen. Deze witte cellen helpen het lichaam gewoonlijk om infecties te bestrijden. Acute lymfatische leukemie is een vorm van leukemie waarbij bepaalde abnormale witte bloedcellen (genaamd lymfoblasten) ongecontroleerd gaan groeien. Imatinib </w:t>
      </w:r>
      <w:r w:rsidR="00962F57" w:rsidRPr="0095792A">
        <w:rPr>
          <w:color w:val="000000"/>
          <w:szCs w:val="22"/>
        </w:rPr>
        <w:t>Actavis</w:t>
      </w:r>
      <w:r w:rsidRPr="0095792A">
        <w:rPr>
          <w:color w:val="000000"/>
          <w:szCs w:val="22"/>
        </w:rPr>
        <w:t xml:space="preserve"> remt de groei van deze cellen.</w:t>
      </w:r>
    </w:p>
    <w:p w14:paraId="4FF4799B" w14:textId="77777777" w:rsidR="0070452E" w:rsidRPr="0095792A" w:rsidRDefault="0070452E" w:rsidP="00DC36E3">
      <w:pPr>
        <w:autoSpaceDE w:val="0"/>
        <w:autoSpaceDN w:val="0"/>
        <w:adjustRightInd w:val="0"/>
        <w:spacing w:line="240" w:lineRule="auto"/>
        <w:ind w:left="567"/>
        <w:rPr>
          <w:color w:val="000000"/>
          <w:szCs w:val="22"/>
        </w:rPr>
      </w:pPr>
    </w:p>
    <w:p w14:paraId="70EA0194" w14:textId="77777777" w:rsidR="0070452E" w:rsidRPr="0095792A" w:rsidRDefault="0070452E" w:rsidP="003848DD">
      <w:pPr>
        <w:autoSpaceDE w:val="0"/>
        <w:autoSpaceDN w:val="0"/>
        <w:adjustRightInd w:val="0"/>
        <w:spacing w:line="240" w:lineRule="auto"/>
        <w:rPr>
          <w:color w:val="000000"/>
          <w:szCs w:val="22"/>
        </w:rPr>
      </w:pPr>
      <w:r w:rsidRPr="0095792A">
        <w:rPr>
          <w:b/>
          <w:color w:val="000000"/>
          <w:szCs w:val="22"/>
        </w:rPr>
        <w:t>Imatinib Actavis is ook een behandeling voor volwassenen met:</w:t>
      </w:r>
    </w:p>
    <w:p w14:paraId="5C4B7589" w14:textId="77777777" w:rsidR="00DC36E3" w:rsidRPr="0095792A" w:rsidRDefault="00DC36E3" w:rsidP="00DC36E3">
      <w:pPr>
        <w:autoSpaceDE w:val="0"/>
        <w:autoSpaceDN w:val="0"/>
        <w:adjustRightInd w:val="0"/>
        <w:spacing w:line="240" w:lineRule="auto"/>
        <w:ind w:left="567"/>
        <w:rPr>
          <w:color w:val="000000"/>
          <w:szCs w:val="22"/>
        </w:rPr>
      </w:pPr>
      <w:r w:rsidRPr="0095792A">
        <w:rPr>
          <w:color w:val="000000"/>
          <w:szCs w:val="22"/>
        </w:rPr>
        <w:t xml:space="preserve"> </w:t>
      </w:r>
    </w:p>
    <w:p w14:paraId="55E902D4" w14:textId="77777777" w:rsidR="00DC36E3" w:rsidRPr="0095792A" w:rsidRDefault="00DC36E3" w:rsidP="00DC36E3">
      <w:pPr>
        <w:autoSpaceDE w:val="0"/>
        <w:autoSpaceDN w:val="0"/>
        <w:adjustRightInd w:val="0"/>
        <w:spacing w:line="240" w:lineRule="auto"/>
        <w:ind w:left="567" w:hanging="567"/>
        <w:rPr>
          <w:color w:val="000000"/>
          <w:szCs w:val="22"/>
        </w:rPr>
      </w:pPr>
      <w:r w:rsidRPr="0095792A">
        <w:rPr>
          <w:b/>
          <w:color w:val="000000"/>
          <w:szCs w:val="22"/>
        </w:rPr>
        <w:t>-</w:t>
      </w:r>
      <w:r w:rsidRPr="0095792A">
        <w:rPr>
          <w:b/>
          <w:color w:val="000000"/>
          <w:szCs w:val="22"/>
        </w:rPr>
        <w:tab/>
        <w:t xml:space="preserve">Myelodysplastic / myeloproliferatieve ziekten (MDS / MPD). </w:t>
      </w:r>
      <w:r w:rsidRPr="0095792A">
        <w:rPr>
          <w:color w:val="000000"/>
          <w:szCs w:val="22"/>
        </w:rPr>
        <w:t xml:space="preserve">Dit zijn een groep van bloedziekten waarbij sommige bloedcellen ongecontroleerd gaan groeien. Imatinib </w:t>
      </w:r>
      <w:r w:rsidR="00962F57" w:rsidRPr="0095792A">
        <w:rPr>
          <w:color w:val="000000"/>
          <w:szCs w:val="22"/>
        </w:rPr>
        <w:t>Actavis</w:t>
      </w:r>
      <w:r w:rsidRPr="0095792A">
        <w:rPr>
          <w:color w:val="000000"/>
          <w:szCs w:val="22"/>
        </w:rPr>
        <w:t xml:space="preserve"> remt de groei van deze cellen in een bepaald subtype van deze ziekten. </w:t>
      </w:r>
    </w:p>
    <w:p w14:paraId="671E54BB" w14:textId="77777777" w:rsidR="00DC36E3" w:rsidRPr="0095792A" w:rsidRDefault="00DC36E3" w:rsidP="00DC36E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r>
      <w:r w:rsidRPr="0095792A">
        <w:rPr>
          <w:b/>
          <w:color w:val="000000"/>
          <w:szCs w:val="22"/>
        </w:rPr>
        <w:t xml:space="preserve">Hypereosinofiel syndroom (HES) en / of chronische eosinofiele leukemie (CEL). </w:t>
      </w:r>
      <w:r w:rsidRPr="0095792A">
        <w:rPr>
          <w:color w:val="000000"/>
          <w:szCs w:val="22"/>
        </w:rPr>
        <w:t xml:space="preserve">Dit zijn bloedziekten waarbij sommige bloedcellen (genaamd eosinofielen) ongecontroleerd gaan groeien. Imatinib </w:t>
      </w:r>
      <w:r w:rsidR="00962F57" w:rsidRPr="0095792A">
        <w:rPr>
          <w:color w:val="000000"/>
          <w:szCs w:val="22"/>
        </w:rPr>
        <w:t>Actavis</w:t>
      </w:r>
      <w:r w:rsidRPr="0095792A">
        <w:rPr>
          <w:color w:val="000000"/>
          <w:szCs w:val="22"/>
        </w:rPr>
        <w:t xml:space="preserve"> remt de groei van deze cellen in een bepaald subtype van deze ziekten. </w:t>
      </w:r>
    </w:p>
    <w:p w14:paraId="11A58259" w14:textId="77777777" w:rsidR="00DC36E3" w:rsidRPr="0095792A" w:rsidRDefault="00DC36E3" w:rsidP="00DC36E3">
      <w:pPr>
        <w:autoSpaceDE w:val="0"/>
        <w:autoSpaceDN w:val="0"/>
        <w:adjustRightInd w:val="0"/>
        <w:spacing w:line="240" w:lineRule="auto"/>
        <w:ind w:left="567" w:hanging="567"/>
        <w:rPr>
          <w:color w:val="000000"/>
          <w:szCs w:val="22"/>
        </w:rPr>
      </w:pPr>
      <w:r w:rsidRPr="0095792A">
        <w:rPr>
          <w:b/>
          <w:color w:val="000000"/>
          <w:szCs w:val="22"/>
        </w:rPr>
        <w:t>-</w:t>
      </w:r>
      <w:r w:rsidRPr="0095792A">
        <w:rPr>
          <w:b/>
          <w:color w:val="000000"/>
          <w:szCs w:val="22"/>
        </w:rPr>
        <w:tab/>
        <w:t xml:space="preserve">Dermatofibrosarcoma protuberans (DFSP). </w:t>
      </w:r>
      <w:r w:rsidRPr="0095792A">
        <w:rPr>
          <w:color w:val="000000"/>
          <w:szCs w:val="22"/>
        </w:rPr>
        <w:t xml:space="preserve">DFSP is een kanker van het weefsel onder de huid, waarbij sommige cellen ongecontroleerd beginnen te groeien. Imatinib </w:t>
      </w:r>
      <w:r w:rsidR="00962F57" w:rsidRPr="0095792A">
        <w:rPr>
          <w:color w:val="000000"/>
          <w:szCs w:val="22"/>
        </w:rPr>
        <w:t>Actavis</w:t>
      </w:r>
      <w:r w:rsidRPr="0095792A">
        <w:rPr>
          <w:color w:val="000000"/>
          <w:szCs w:val="22"/>
        </w:rPr>
        <w:t xml:space="preserve"> remt de groei van deze cellen.</w:t>
      </w:r>
    </w:p>
    <w:p w14:paraId="15863FD7" w14:textId="77777777" w:rsidR="0070452E" w:rsidRPr="0095792A" w:rsidRDefault="0070452E" w:rsidP="00E048AB">
      <w:pPr>
        <w:autoSpaceDE w:val="0"/>
        <w:autoSpaceDN w:val="0"/>
        <w:adjustRightInd w:val="0"/>
        <w:spacing w:line="240" w:lineRule="auto"/>
        <w:ind w:left="567" w:hanging="567"/>
        <w:rPr>
          <w:color w:val="000000"/>
          <w:szCs w:val="22"/>
        </w:rPr>
      </w:pPr>
    </w:p>
    <w:p w14:paraId="5A4BD4B9" w14:textId="77777777" w:rsidR="00DC36E3" w:rsidRPr="0095792A" w:rsidRDefault="00DC36E3" w:rsidP="00E048AB">
      <w:pPr>
        <w:autoSpaceDE w:val="0"/>
        <w:autoSpaceDN w:val="0"/>
        <w:adjustRightInd w:val="0"/>
        <w:spacing w:line="240" w:lineRule="auto"/>
        <w:ind w:left="567" w:hanging="567"/>
        <w:rPr>
          <w:color w:val="000000"/>
          <w:szCs w:val="22"/>
        </w:rPr>
      </w:pPr>
      <w:r w:rsidRPr="0095792A">
        <w:rPr>
          <w:color w:val="000000"/>
          <w:szCs w:val="22"/>
        </w:rPr>
        <w:t xml:space="preserve">In de rest van de bijsluiter gebruiken we deze afkortingen als we over deze ziekten spreken. </w:t>
      </w:r>
    </w:p>
    <w:p w14:paraId="2A2CB133" w14:textId="77777777" w:rsidR="0085599C" w:rsidRPr="0095792A" w:rsidRDefault="0085599C" w:rsidP="0085599C">
      <w:pPr>
        <w:autoSpaceDE w:val="0"/>
        <w:autoSpaceDN w:val="0"/>
        <w:adjustRightInd w:val="0"/>
        <w:spacing w:line="240" w:lineRule="auto"/>
        <w:rPr>
          <w:color w:val="000000"/>
          <w:szCs w:val="22"/>
        </w:rPr>
      </w:pPr>
    </w:p>
    <w:p w14:paraId="0F96ABE6" w14:textId="77777777" w:rsidR="0085599C" w:rsidRPr="0095792A" w:rsidRDefault="0085599C" w:rsidP="0085599C">
      <w:pPr>
        <w:autoSpaceDE w:val="0"/>
        <w:autoSpaceDN w:val="0"/>
        <w:adjustRightInd w:val="0"/>
        <w:spacing w:line="240" w:lineRule="auto"/>
        <w:rPr>
          <w:color w:val="000000"/>
          <w:szCs w:val="22"/>
        </w:rPr>
      </w:pPr>
      <w:r w:rsidRPr="0095792A">
        <w:rPr>
          <w:color w:val="000000"/>
          <w:szCs w:val="22"/>
        </w:rPr>
        <w:t>Als u vragen heeft over de manier waarop Imatinib Actavis werkt of waarom dit geneesmiddel aan u is voorgeschreven, vraag dit dan aan uw arts.</w:t>
      </w:r>
    </w:p>
    <w:p w14:paraId="224D5D24" w14:textId="77777777" w:rsidR="0085599C" w:rsidRPr="0095792A" w:rsidRDefault="0085599C" w:rsidP="0085599C">
      <w:pPr>
        <w:autoSpaceDE w:val="0"/>
        <w:autoSpaceDN w:val="0"/>
        <w:adjustRightInd w:val="0"/>
        <w:spacing w:line="240" w:lineRule="auto"/>
        <w:rPr>
          <w:color w:val="000000"/>
          <w:szCs w:val="22"/>
        </w:rPr>
      </w:pPr>
    </w:p>
    <w:p w14:paraId="0CFAE59A" w14:textId="77777777" w:rsidR="0085599C" w:rsidRPr="0095792A" w:rsidRDefault="0085599C" w:rsidP="0085599C">
      <w:pPr>
        <w:autoSpaceDE w:val="0"/>
        <w:autoSpaceDN w:val="0"/>
        <w:adjustRightInd w:val="0"/>
        <w:spacing w:line="240" w:lineRule="auto"/>
        <w:rPr>
          <w:color w:val="000000"/>
          <w:szCs w:val="22"/>
        </w:rPr>
      </w:pPr>
    </w:p>
    <w:p w14:paraId="10470F47" w14:textId="77777777" w:rsidR="0085599C" w:rsidRPr="0095792A" w:rsidRDefault="00634179" w:rsidP="0085599C">
      <w:pPr>
        <w:rPr>
          <w:b/>
          <w:caps/>
          <w:color w:val="000000"/>
          <w:szCs w:val="22"/>
        </w:rPr>
      </w:pPr>
      <w:r w:rsidRPr="0095792A">
        <w:rPr>
          <w:b/>
          <w:color w:val="000000"/>
          <w:szCs w:val="22"/>
        </w:rPr>
        <w:t>2.</w:t>
      </w:r>
      <w:r w:rsidRPr="0095792A">
        <w:rPr>
          <w:b/>
          <w:color w:val="000000"/>
          <w:szCs w:val="22"/>
        </w:rPr>
        <w:tab/>
        <w:t>Wanneer mag u dit middel niet gebruiken of moet u er extra voorzichtig mee zijn?</w:t>
      </w:r>
    </w:p>
    <w:p w14:paraId="1121D177" w14:textId="77777777" w:rsidR="0085599C" w:rsidRPr="0095792A" w:rsidRDefault="0085599C" w:rsidP="0085599C">
      <w:pPr>
        <w:autoSpaceDE w:val="0"/>
        <w:autoSpaceDN w:val="0"/>
        <w:adjustRightInd w:val="0"/>
        <w:spacing w:line="240" w:lineRule="auto"/>
        <w:rPr>
          <w:bCs/>
          <w:color w:val="000000"/>
          <w:szCs w:val="22"/>
        </w:rPr>
      </w:pPr>
    </w:p>
    <w:p w14:paraId="596D7E52" w14:textId="77777777" w:rsidR="0085599C" w:rsidRPr="0095792A" w:rsidRDefault="0085599C" w:rsidP="0085599C">
      <w:pPr>
        <w:autoSpaceDE w:val="0"/>
        <w:autoSpaceDN w:val="0"/>
        <w:adjustRightInd w:val="0"/>
        <w:spacing w:line="240" w:lineRule="auto"/>
        <w:rPr>
          <w:color w:val="000000"/>
          <w:szCs w:val="22"/>
        </w:rPr>
      </w:pPr>
      <w:r w:rsidRPr="0095792A">
        <w:rPr>
          <w:color w:val="000000"/>
          <w:szCs w:val="22"/>
        </w:rPr>
        <w:t>Imatinib Actavis wordt alleen aan u voorgeschreven door een arts die ervaring heeft met geneesmiddelen ter behandeling van bloedkanker</w:t>
      </w:r>
      <w:r w:rsidR="00DC36E3" w:rsidRPr="0095792A">
        <w:rPr>
          <w:color w:val="000000"/>
          <w:szCs w:val="22"/>
        </w:rPr>
        <w:t xml:space="preserve"> of vaste tumoren</w:t>
      </w:r>
      <w:r w:rsidRPr="0095792A">
        <w:rPr>
          <w:color w:val="000000"/>
          <w:szCs w:val="22"/>
        </w:rPr>
        <w:t>.</w:t>
      </w:r>
    </w:p>
    <w:p w14:paraId="5894038D" w14:textId="77777777" w:rsidR="0085599C" w:rsidRPr="0095792A" w:rsidRDefault="0085599C" w:rsidP="0085599C">
      <w:pPr>
        <w:autoSpaceDE w:val="0"/>
        <w:autoSpaceDN w:val="0"/>
        <w:adjustRightInd w:val="0"/>
        <w:spacing w:line="240" w:lineRule="auto"/>
        <w:rPr>
          <w:color w:val="000000"/>
          <w:szCs w:val="22"/>
        </w:rPr>
      </w:pPr>
    </w:p>
    <w:p w14:paraId="41592A6A" w14:textId="77777777" w:rsidR="0085599C" w:rsidRPr="0095792A" w:rsidRDefault="0085599C" w:rsidP="0085599C">
      <w:pPr>
        <w:autoSpaceDE w:val="0"/>
        <w:autoSpaceDN w:val="0"/>
        <w:adjustRightInd w:val="0"/>
        <w:spacing w:line="240" w:lineRule="auto"/>
        <w:rPr>
          <w:color w:val="000000"/>
          <w:szCs w:val="22"/>
        </w:rPr>
      </w:pPr>
      <w:r w:rsidRPr="0095792A">
        <w:rPr>
          <w:color w:val="000000"/>
          <w:szCs w:val="22"/>
        </w:rPr>
        <w:t>Volg alle instructies van uw arts zorgvuldig op, ook al verschillen ze van de algemene informatie opgenomen in deze bijsluiter.</w:t>
      </w:r>
    </w:p>
    <w:p w14:paraId="14BCF775" w14:textId="77777777" w:rsidR="0085599C" w:rsidRPr="0095792A" w:rsidRDefault="0085599C" w:rsidP="0085599C">
      <w:pPr>
        <w:autoSpaceDE w:val="0"/>
        <w:autoSpaceDN w:val="0"/>
        <w:adjustRightInd w:val="0"/>
        <w:spacing w:line="240" w:lineRule="auto"/>
        <w:rPr>
          <w:color w:val="000000"/>
          <w:szCs w:val="22"/>
        </w:rPr>
      </w:pPr>
    </w:p>
    <w:p w14:paraId="306DF9E7" w14:textId="77777777" w:rsidR="0085599C" w:rsidRPr="0095792A" w:rsidRDefault="0085599C" w:rsidP="0085599C">
      <w:pPr>
        <w:rPr>
          <w:b/>
          <w:color w:val="000000"/>
          <w:szCs w:val="22"/>
        </w:rPr>
      </w:pPr>
      <w:r w:rsidRPr="0095792A">
        <w:rPr>
          <w:b/>
          <w:color w:val="000000"/>
          <w:szCs w:val="22"/>
        </w:rPr>
        <w:t>Wanneer mag u dit middel niet gebruiken?</w:t>
      </w:r>
    </w:p>
    <w:p w14:paraId="0618E7D1" w14:textId="77777777" w:rsidR="0085599C" w:rsidRPr="0095792A" w:rsidRDefault="0085599C" w:rsidP="0085599C">
      <w:pPr>
        <w:ind w:left="567" w:hanging="567"/>
        <w:rPr>
          <w:color w:val="000000"/>
          <w:szCs w:val="22"/>
        </w:rPr>
      </w:pPr>
      <w:r w:rsidRPr="0095792A">
        <w:rPr>
          <w:color w:val="000000"/>
          <w:szCs w:val="22"/>
        </w:rPr>
        <w:t>-</w:t>
      </w:r>
      <w:r w:rsidRPr="0095792A">
        <w:rPr>
          <w:color w:val="000000"/>
          <w:szCs w:val="22"/>
        </w:rPr>
        <w:tab/>
        <w:t xml:space="preserve">U bent allergisch voor </w:t>
      </w:r>
      <w:r w:rsidR="000638D2" w:rsidRPr="0095792A">
        <w:rPr>
          <w:color w:val="000000"/>
          <w:szCs w:val="22"/>
        </w:rPr>
        <w:t>een</w:t>
      </w:r>
      <w:r w:rsidRPr="0095792A">
        <w:rPr>
          <w:color w:val="000000"/>
          <w:szCs w:val="22"/>
        </w:rPr>
        <w:t xml:space="preserve"> van de stoffen in dit geneesmiddel. Deze stoffen kunt u vinden </w:t>
      </w:r>
      <w:r w:rsidR="000638D2" w:rsidRPr="0095792A">
        <w:rPr>
          <w:color w:val="000000"/>
          <w:szCs w:val="22"/>
        </w:rPr>
        <w:t xml:space="preserve">in </w:t>
      </w:r>
      <w:r w:rsidRPr="0095792A">
        <w:rPr>
          <w:color w:val="000000"/>
          <w:szCs w:val="22"/>
        </w:rPr>
        <w:t>rubriek 6.</w:t>
      </w:r>
    </w:p>
    <w:p w14:paraId="0481E8B0" w14:textId="77777777" w:rsidR="0085599C" w:rsidRPr="0095792A" w:rsidRDefault="0085599C" w:rsidP="0085599C">
      <w:pPr>
        <w:autoSpaceDE w:val="0"/>
        <w:autoSpaceDN w:val="0"/>
        <w:adjustRightInd w:val="0"/>
        <w:spacing w:line="240" w:lineRule="auto"/>
        <w:ind w:left="567" w:hanging="567"/>
        <w:rPr>
          <w:color w:val="000000"/>
          <w:szCs w:val="22"/>
        </w:rPr>
      </w:pPr>
    </w:p>
    <w:p w14:paraId="06C85E6A" w14:textId="77777777" w:rsidR="0085599C" w:rsidRPr="0095792A" w:rsidRDefault="0085599C" w:rsidP="0085599C">
      <w:pPr>
        <w:autoSpaceDE w:val="0"/>
        <w:autoSpaceDN w:val="0"/>
        <w:adjustRightInd w:val="0"/>
        <w:spacing w:line="240" w:lineRule="auto"/>
        <w:rPr>
          <w:color w:val="000000"/>
          <w:szCs w:val="22"/>
        </w:rPr>
      </w:pPr>
      <w:r w:rsidRPr="0095792A">
        <w:rPr>
          <w:color w:val="000000"/>
          <w:szCs w:val="22"/>
        </w:rPr>
        <w:t xml:space="preserve">Als dit op u van toepassing is, </w:t>
      </w:r>
      <w:r w:rsidRPr="0095792A">
        <w:rPr>
          <w:b/>
          <w:color w:val="000000"/>
          <w:szCs w:val="22"/>
        </w:rPr>
        <w:t>raadpleeg dan uw arts zonder Imatinib Actavis in te nemen</w:t>
      </w:r>
      <w:r w:rsidRPr="0095792A">
        <w:rPr>
          <w:color w:val="000000"/>
          <w:szCs w:val="22"/>
        </w:rPr>
        <w:t>.</w:t>
      </w:r>
    </w:p>
    <w:p w14:paraId="4FDABE02" w14:textId="77777777" w:rsidR="0085599C" w:rsidRPr="0095792A" w:rsidRDefault="0085599C" w:rsidP="0085599C">
      <w:pPr>
        <w:autoSpaceDE w:val="0"/>
        <w:autoSpaceDN w:val="0"/>
        <w:adjustRightInd w:val="0"/>
        <w:spacing w:line="240" w:lineRule="auto"/>
        <w:rPr>
          <w:color w:val="000000"/>
          <w:szCs w:val="22"/>
        </w:rPr>
      </w:pPr>
    </w:p>
    <w:p w14:paraId="15B820BB" w14:textId="77777777" w:rsidR="0085599C" w:rsidRPr="0095792A" w:rsidRDefault="0085599C" w:rsidP="0085599C">
      <w:pPr>
        <w:autoSpaceDE w:val="0"/>
        <w:autoSpaceDN w:val="0"/>
        <w:adjustRightInd w:val="0"/>
        <w:spacing w:line="240" w:lineRule="auto"/>
        <w:rPr>
          <w:bCs/>
          <w:color w:val="000000"/>
          <w:szCs w:val="22"/>
        </w:rPr>
      </w:pPr>
      <w:r w:rsidRPr="0095792A">
        <w:rPr>
          <w:color w:val="000000"/>
          <w:szCs w:val="22"/>
        </w:rPr>
        <w:t>Als u denkt dat u allergisch zou kunnen zijn, maar u het niet zeker weet, vraag dan uw arts om advies.</w:t>
      </w:r>
    </w:p>
    <w:p w14:paraId="53CC5CC8" w14:textId="77777777" w:rsidR="0085599C" w:rsidRPr="0095792A" w:rsidRDefault="0085599C" w:rsidP="0085599C">
      <w:pPr>
        <w:autoSpaceDE w:val="0"/>
        <w:autoSpaceDN w:val="0"/>
        <w:adjustRightInd w:val="0"/>
        <w:spacing w:line="240" w:lineRule="auto"/>
        <w:rPr>
          <w:color w:val="000000"/>
          <w:szCs w:val="22"/>
        </w:rPr>
      </w:pPr>
    </w:p>
    <w:p w14:paraId="62103CFF" w14:textId="77777777" w:rsidR="0085599C" w:rsidRPr="0095792A" w:rsidRDefault="0085599C" w:rsidP="0085599C">
      <w:pPr>
        <w:rPr>
          <w:b/>
          <w:color w:val="000000"/>
          <w:szCs w:val="22"/>
        </w:rPr>
      </w:pPr>
      <w:r w:rsidRPr="0095792A">
        <w:rPr>
          <w:b/>
          <w:color w:val="000000"/>
          <w:szCs w:val="22"/>
        </w:rPr>
        <w:t>Wanneer moet u extra voorzichtig zijn met dit middel?</w:t>
      </w:r>
    </w:p>
    <w:p w14:paraId="2400E266" w14:textId="77777777" w:rsidR="0085599C" w:rsidRPr="0095792A" w:rsidRDefault="0085599C" w:rsidP="0085599C">
      <w:pPr>
        <w:rPr>
          <w:color w:val="000000"/>
          <w:szCs w:val="22"/>
        </w:rPr>
      </w:pPr>
      <w:r w:rsidRPr="0095792A">
        <w:rPr>
          <w:color w:val="000000"/>
          <w:szCs w:val="22"/>
        </w:rPr>
        <w:t>Neem contact op met uw arts of apotheker voordat u dit middel gebruikt:</w:t>
      </w:r>
    </w:p>
    <w:p w14:paraId="50FA1BC6" w14:textId="77777777" w:rsidR="0085599C" w:rsidRPr="0095792A" w:rsidRDefault="0085599C" w:rsidP="0085599C">
      <w:pPr>
        <w:autoSpaceDE w:val="0"/>
        <w:autoSpaceDN w:val="0"/>
        <w:adjustRightInd w:val="0"/>
        <w:spacing w:line="240" w:lineRule="auto"/>
        <w:rPr>
          <w:color w:val="000000"/>
          <w:szCs w:val="22"/>
        </w:rPr>
      </w:pPr>
      <w:r w:rsidRPr="0095792A">
        <w:rPr>
          <w:color w:val="000000"/>
          <w:szCs w:val="22"/>
        </w:rPr>
        <w:t xml:space="preserve">- </w:t>
      </w:r>
      <w:r w:rsidRPr="0095792A">
        <w:rPr>
          <w:color w:val="000000"/>
          <w:szCs w:val="22"/>
        </w:rPr>
        <w:tab/>
        <w:t>als u een probleem met uw lever-, nier- of hart heeft of ooit heeft gehad.</w:t>
      </w:r>
    </w:p>
    <w:p w14:paraId="26086807" w14:textId="77777777" w:rsidR="0085599C" w:rsidRPr="0095792A" w:rsidRDefault="0085599C" w:rsidP="0085599C">
      <w:pPr>
        <w:autoSpaceDE w:val="0"/>
        <w:autoSpaceDN w:val="0"/>
        <w:adjustRightInd w:val="0"/>
        <w:spacing w:line="240" w:lineRule="auto"/>
        <w:rPr>
          <w:color w:val="000000"/>
          <w:szCs w:val="22"/>
        </w:rPr>
      </w:pPr>
      <w:r w:rsidRPr="0095792A">
        <w:rPr>
          <w:color w:val="000000"/>
          <w:szCs w:val="22"/>
        </w:rPr>
        <w:t xml:space="preserve">- </w:t>
      </w:r>
      <w:r w:rsidRPr="0095792A">
        <w:rPr>
          <w:color w:val="000000"/>
          <w:szCs w:val="22"/>
        </w:rPr>
        <w:tab/>
        <w:t>als u het geneesmiddel levothyroxine gebruikt omdat uw schildklier is verwijderd.</w:t>
      </w:r>
    </w:p>
    <w:p w14:paraId="737ED053" w14:textId="2CDC77B3" w:rsidR="008D32E9" w:rsidRPr="0095792A" w:rsidRDefault="00FC5D13" w:rsidP="008D32E9">
      <w:pPr>
        <w:pStyle w:val="Default"/>
        <w:widowControl w:val="0"/>
        <w:ind w:left="567" w:hanging="567"/>
        <w:rPr>
          <w:sz w:val="22"/>
          <w:szCs w:val="22"/>
        </w:rPr>
      </w:pPr>
      <w:r w:rsidRPr="0095792A">
        <w:rPr>
          <w:color w:val="000000"/>
          <w:sz w:val="22"/>
          <w:szCs w:val="22"/>
        </w:rPr>
        <w:t xml:space="preserve">- </w:t>
      </w:r>
      <w:r w:rsidRPr="0095792A">
        <w:rPr>
          <w:color w:val="000000"/>
          <w:sz w:val="22"/>
          <w:szCs w:val="22"/>
        </w:rPr>
        <w:tab/>
      </w:r>
      <w:r w:rsidRPr="0095792A">
        <w:rPr>
          <w:sz w:val="22"/>
          <w:szCs w:val="22"/>
        </w:rPr>
        <w:t xml:space="preserve">wanneer u ooit een hepatitis B-infectie hebt gehad of die nu mogelijk hebt. Dit is omdat </w:t>
      </w:r>
      <w:r w:rsidRPr="0095792A">
        <w:rPr>
          <w:color w:val="000000"/>
          <w:sz w:val="22"/>
          <w:szCs w:val="22"/>
        </w:rPr>
        <w:t>Imatinib Actavis</w:t>
      </w:r>
      <w:r w:rsidRPr="0095792A">
        <w:rPr>
          <w:sz w:val="22"/>
          <w:szCs w:val="22"/>
        </w:rPr>
        <w:t xml:space="preserve"> ervoor kan zorgen dat de hepatitis B opnieuw actief wordt, wat in sommige gevallen fataal kan zijn. Voordat met de behandeling wordt begonnen, worden patiënten door hun arts zorgvuldig gecontroleerd op tekenen van deze infectie.</w:t>
      </w:r>
    </w:p>
    <w:p w14:paraId="2B8B9A01" w14:textId="630B03F3" w:rsidR="00FC5D13" w:rsidRPr="0095792A" w:rsidRDefault="008D32E9" w:rsidP="008D32E9">
      <w:pPr>
        <w:autoSpaceDE w:val="0"/>
        <w:autoSpaceDN w:val="0"/>
        <w:adjustRightInd w:val="0"/>
        <w:spacing w:line="240" w:lineRule="auto"/>
        <w:ind w:left="567" w:hanging="567"/>
        <w:rPr>
          <w:color w:val="000000"/>
          <w:szCs w:val="22"/>
        </w:rPr>
      </w:pPr>
      <w:r w:rsidRPr="0095792A">
        <w:rPr>
          <w:szCs w:val="22"/>
        </w:rPr>
        <w:t>-</w:t>
      </w:r>
      <w:r w:rsidRPr="0095792A">
        <w:rPr>
          <w:szCs w:val="22"/>
        </w:rPr>
        <w:tab/>
        <w:t>als u last heeft van blauwe plekken, bloedingen, koorts, vermoeidheid en verwardheid terwijl u Imatinib Actavis inneemt, neem dan contact op met uw arts. Dit kan een teken zijn van een bepaald soort schade aan uw bloedvaten, die ook wel trombotische microangiopathie (TMA) wordt genoemd.</w:t>
      </w:r>
    </w:p>
    <w:p w14:paraId="259FDA74" w14:textId="77777777" w:rsidR="0085599C" w:rsidRPr="0095792A" w:rsidRDefault="0085599C" w:rsidP="0085599C">
      <w:pPr>
        <w:autoSpaceDE w:val="0"/>
        <w:autoSpaceDN w:val="0"/>
        <w:adjustRightInd w:val="0"/>
        <w:spacing w:line="240" w:lineRule="auto"/>
        <w:rPr>
          <w:color w:val="000000"/>
          <w:szCs w:val="22"/>
        </w:rPr>
      </w:pPr>
      <w:r w:rsidRPr="0095792A">
        <w:rPr>
          <w:color w:val="000000"/>
          <w:szCs w:val="22"/>
        </w:rPr>
        <w:t xml:space="preserve">Als één van deze situaties op u van toepassing is, </w:t>
      </w:r>
      <w:r w:rsidRPr="0095792A">
        <w:rPr>
          <w:b/>
          <w:color w:val="000000"/>
          <w:szCs w:val="22"/>
        </w:rPr>
        <w:t>raadpleeg dan uw arts voordat u Imatinib Actavis gaat gebruiken</w:t>
      </w:r>
      <w:r w:rsidRPr="0095792A">
        <w:rPr>
          <w:color w:val="000000"/>
          <w:szCs w:val="22"/>
        </w:rPr>
        <w:t>.</w:t>
      </w:r>
    </w:p>
    <w:p w14:paraId="008C4F90" w14:textId="77777777" w:rsidR="0085599C" w:rsidRPr="0095792A" w:rsidRDefault="0085599C" w:rsidP="0085599C">
      <w:pPr>
        <w:autoSpaceDE w:val="0"/>
        <w:autoSpaceDN w:val="0"/>
        <w:adjustRightInd w:val="0"/>
        <w:spacing w:line="240" w:lineRule="auto"/>
        <w:rPr>
          <w:color w:val="000000"/>
          <w:szCs w:val="22"/>
        </w:rPr>
      </w:pPr>
    </w:p>
    <w:p w14:paraId="21D4FC5D" w14:textId="77777777" w:rsidR="0070452E" w:rsidRPr="0095792A" w:rsidRDefault="0070452E" w:rsidP="0085599C">
      <w:pPr>
        <w:autoSpaceDE w:val="0"/>
        <w:autoSpaceDN w:val="0"/>
        <w:adjustRightInd w:val="0"/>
        <w:spacing w:line="240" w:lineRule="auto"/>
        <w:rPr>
          <w:color w:val="000000"/>
          <w:szCs w:val="22"/>
        </w:rPr>
      </w:pPr>
      <w:r w:rsidRPr="0095792A">
        <w:rPr>
          <w:color w:val="000000"/>
          <w:szCs w:val="22"/>
        </w:rPr>
        <w:t>U kunt gevoeliger worden voor zonlicht wanneer u Imatinib Actavis gebruikt. Het is belangrijk om huid die blootgesteld wordt aan de zon te bedekken en om zonnebrandcrème met een hoge beschermingsfactor (SPF) te gebruiken. Deze voorzorgsmaatregelen zijn ook van toepassing voor kinderen</w:t>
      </w:r>
      <w:r w:rsidR="00EB5E54" w:rsidRPr="0095792A">
        <w:rPr>
          <w:color w:val="000000"/>
          <w:szCs w:val="22"/>
        </w:rPr>
        <w:t>.</w:t>
      </w:r>
    </w:p>
    <w:p w14:paraId="02E24658" w14:textId="77777777" w:rsidR="0070452E" w:rsidRPr="0095792A" w:rsidRDefault="0070452E" w:rsidP="0085599C">
      <w:pPr>
        <w:autoSpaceDE w:val="0"/>
        <w:autoSpaceDN w:val="0"/>
        <w:adjustRightInd w:val="0"/>
        <w:spacing w:line="240" w:lineRule="auto"/>
        <w:rPr>
          <w:color w:val="000000"/>
          <w:szCs w:val="22"/>
        </w:rPr>
      </w:pPr>
    </w:p>
    <w:p w14:paraId="3DB152AE" w14:textId="77777777" w:rsidR="0085599C" w:rsidRPr="0095792A" w:rsidRDefault="0085599C" w:rsidP="0085599C">
      <w:pPr>
        <w:autoSpaceDE w:val="0"/>
        <w:autoSpaceDN w:val="0"/>
        <w:adjustRightInd w:val="0"/>
        <w:spacing w:line="240" w:lineRule="auto"/>
        <w:rPr>
          <w:color w:val="000000"/>
          <w:szCs w:val="22"/>
        </w:rPr>
      </w:pPr>
      <w:r w:rsidRPr="0095792A">
        <w:rPr>
          <w:b/>
          <w:color w:val="000000"/>
          <w:szCs w:val="22"/>
        </w:rPr>
        <w:t>Informeer uw arts onmiddellijk als u tijdens de behandeling met imatinib Actavis</w:t>
      </w:r>
      <w:r w:rsidRPr="0095792A">
        <w:rPr>
          <w:color w:val="000000"/>
          <w:szCs w:val="22"/>
        </w:rPr>
        <w:t xml:space="preserve"> heel snel aankomt in gewicht. Door Imatinib Actavis kan uw lichaam mogelijk vocht vasthouden (ernstige vochtophoping).</w:t>
      </w:r>
    </w:p>
    <w:p w14:paraId="56BDC1F4" w14:textId="77777777" w:rsidR="0085599C" w:rsidRPr="0095792A" w:rsidRDefault="0085599C" w:rsidP="0085599C">
      <w:pPr>
        <w:autoSpaceDE w:val="0"/>
        <w:autoSpaceDN w:val="0"/>
        <w:adjustRightInd w:val="0"/>
        <w:spacing w:line="240" w:lineRule="auto"/>
        <w:rPr>
          <w:color w:val="000000"/>
          <w:szCs w:val="22"/>
        </w:rPr>
      </w:pPr>
    </w:p>
    <w:p w14:paraId="48C6938B" w14:textId="77777777" w:rsidR="0085599C" w:rsidRPr="0095792A" w:rsidRDefault="0085599C" w:rsidP="0085599C">
      <w:pPr>
        <w:autoSpaceDE w:val="0"/>
        <w:autoSpaceDN w:val="0"/>
        <w:adjustRightInd w:val="0"/>
        <w:spacing w:line="240" w:lineRule="auto"/>
        <w:rPr>
          <w:color w:val="000000"/>
          <w:szCs w:val="22"/>
        </w:rPr>
      </w:pPr>
      <w:r w:rsidRPr="0095792A">
        <w:rPr>
          <w:color w:val="000000"/>
          <w:szCs w:val="22"/>
        </w:rPr>
        <w:t>Terwijl u Imatinib Actavis inneemt zal uw arts regelmatig controleren of het geneesmiddel werkt. U zal ook regelmatig bloedtesten krijgen en gewogen worden.</w:t>
      </w:r>
    </w:p>
    <w:p w14:paraId="0517168A" w14:textId="77777777" w:rsidR="00D4455C" w:rsidRPr="0095792A" w:rsidRDefault="00D4455C" w:rsidP="0085599C">
      <w:pPr>
        <w:autoSpaceDE w:val="0"/>
        <w:autoSpaceDN w:val="0"/>
        <w:adjustRightInd w:val="0"/>
        <w:spacing w:line="240" w:lineRule="auto"/>
        <w:rPr>
          <w:b/>
          <w:color w:val="000000"/>
          <w:szCs w:val="22"/>
        </w:rPr>
      </w:pPr>
    </w:p>
    <w:p w14:paraId="61C853D8" w14:textId="77777777" w:rsidR="0085599C" w:rsidRPr="0095792A" w:rsidRDefault="0085599C" w:rsidP="0085599C">
      <w:pPr>
        <w:autoSpaceDE w:val="0"/>
        <w:autoSpaceDN w:val="0"/>
        <w:adjustRightInd w:val="0"/>
        <w:spacing w:line="240" w:lineRule="auto"/>
        <w:rPr>
          <w:b/>
          <w:bCs/>
          <w:color w:val="000000"/>
          <w:szCs w:val="22"/>
        </w:rPr>
      </w:pPr>
      <w:r w:rsidRPr="0095792A">
        <w:rPr>
          <w:b/>
          <w:color w:val="000000"/>
          <w:szCs w:val="22"/>
        </w:rPr>
        <w:t xml:space="preserve">Kinderen en </w:t>
      </w:r>
      <w:r w:rsidR="00DC0A0E" w:rsidRPr="0095792A">
        <w:rPr>
          <w:b/>
          <w:color w:val="000000"/>
          <w:szCs w:val="22"/>
        </w:rPr>
        <w:t>jongeren tot 18 jaar</w:t>
      </w:r>
    </w:p>
    <w:p w14:paraId="5D4569A5" w14:textId="50EC5696" w:rsidR="00DC36E3" w:rsidRPr="0095792A" w:rsidRDefault="0085599C" w:rsidP="00DC36E3">
      <w:pPr>
        <w:autoSpaceDE w:val="0"/>
        <w:autoSpaceDN w:val="0"/>
        <w:adjustRightInd w:val="0"/>
        <w:spacing w:line="240" w:lineRule="auto"/>
        <w:rPr>
          <w:color w:val="000000"/>
          <w:szCs w:val="22"/>
        </w:rPr>
      </w:pPr>
      <w:r w:rsidRPr="0095792A">
        <w:rPr>
          <w:color w:val="000000"/>
          <w:szCs w:val="22"/>
        </w:rPr>
        <w:t xml:space="preserve">Imatinib Actavis is eveneens een behandeling </w:t>
      </w:r>
      <w:r w:rsidR="0070452E" w:rsidRPr="0095792A">
        <w:rPr>
          <w:color w:val="000000"/>
          <w:szCs w:val="22"/>
        </w:rPr>
        <w:t xml:space="preserve">voor </w:t>
      </w:r>
      <w:r w:rsidRPr="0095792A">
        <w:rPr>
          <w:color w:val="000000"/>
          <w:szCs w:val="22"/>
        </w:rPr>
        <w:t>kinderen met CML. Er is geen ervaring met CML bij kinderen jonger dan 2 jaar.</w:t>
      </w:r>
      <w:r w:rsidR="00DC36E3" w:rsidRPr="0095792A">
        <w:rPr>
          <w:color w:val="000000"/>
          <w:szCs w:val="22"/>
        </w:rPr>
        <w:t xml:space="preserve"> Er is beperkte ervaring bij kinderen met</w:t>
      </w:r>
      <w:r w:rsidR="0042112C" w:rsidRPr="0095792A">
        <w:rPr>
          <w:color w:val="000000"/>
          <w:szCs w:val="22"/>
        </w:rPr>
        <w:t xml:space="preserve"> </w:t>
      </w:r>
      <w:r w:rsidR="00DC36E3" w:rsidRPr="0095792A">
        <w:rPr>
          <w:color w:val="000000"/>
          <w:szCs w:val="22"/>
        </w:rPr>
        <w:t xml:space="preserve">Ph-positieve ALL en zeer beperkte ervaring bij kinderen met MDS / MPD, DFSP en HES / CEL. </w:t>
      </w:r>
    </w:p>
    <w:p w14:paraId="4AF2D986" w14:textId="77777777" w:rsidR="0085599C" w:rsidRPr="0095792A" w:rsidRDefault="0085599C" w:rsidP="0085599C">
      <w:pPr>
        <w:autoSpaceDE w:val="0"/>
        <w:autoSpaceDN w:val="0"/>
        <w:adjustRightInd w:val="0"/>
        <w:spacing w:line="240" w:lineRule="auto"/>
        <w:rPr>
          <w:color w:val="000000"/>
          <w:szCs w:val="22"/>
        </w:rPr>
      </w:pPr>
    </w:p>
    <w:p w14:paraId="618FC9D0" w14:textId="77777777" w:rsidR="0085599C" w:rsidRPr="0095792A" w:rsidRDefault="0085599C" w:rsidP="0085599C">
      <w:pPr>
        <w:autoSpaceDE w:val="0"/>
        <w:autoSpaceDN w:val="0"/>
        <w:adjustRightInd w:val="0"/>
        <w:spacing w:line="240" w:lineRule="auto"/>
        <w:rPr>
          <w:color w:val="000000"/>
          <w:szCs w:val="22"/>
        </w:rPr>
      </w:pPr>
      <w:r w:rsidRPr="0095792A">
        <w:rPr>
          <w:color w:val="000000"/>
          <w:szCs w:val="22"/>
        </w:rPr>
        <w:t xml:space="preserve">Sommige kinderen en </w:t>
      </w:r>
      <w:r w:rsidR="00DC0A0E" w:rsidRPr="0095792A">
        <w:rPr>
          <w:color w:val="000000"/>
          <w:szCs w:val="22"/>
        </w:rPr>
        <w:t>jongeren tot 18 jaar</w:t>
      </w:r>
      <w:r w:rsidRPr="0095792A">
        <w:rPr>
          <w:color w:val="000000"/>
          <w:szCs w:val="22"/>
        </w:rPr>
        <w:t xml:space="preserve"> die imatinib Actavis gebruiken kunnen trager groeien dan normaal. De arts zal tijdens regelmatige afspraken de groei controleren. </w:t>
      </w:r>
    </w:p>
    <w:p w14:paraId="643E0C1F" w14:textId="77777777" w:rsidR="00D4455C" w:rsidRPr="0095792A" w:rsidRDefault="00D4455C" w:rsidP="0085599C">
      <w:pPr>
        <w:rPr>
          <w:b/>
          <w:color w:val="000000"/>
          <w:szCs w:val="22"/>
        </w:rPr>
      </w:pPr>
    </w:p>
    <w:p w14:paraId="3B64001E" w14:textId="77777777" w:rsidR="0085599C" w:rsidRPr="0095792A" w:rsidRDefault="0085599C" w:rsidP="0085599C">
      <w:pPr>
        <w:rPr>
          <w:b/>
          <w:color w:val="000000"/>
          <w:szCs w:val="22"/>
        </w:rPr>
      </w:pPr>
      <w:r w:rsidRPr="0095792A">
        <w:rPr>
          <w:b/>
          <w:color w:val="000000"/>
          <w:szCs w:val="22"/>
        </w:rPr>
        <w:t>Gebruikt u nog andere geneesmiddelen?</w:t>
      </w:r>
    </w:p>
    <w:p w14:paraId="0665463C" w14:textId="2C312903" w:rsidR="0085599C" w:rsidRPr="0095792A" w:rsidRDefault="0085599C" w:rsidP="0085599C">
      <w:pPr>
        <w:autoSpaceDE w:val="0"/>
        <w:autoSpaceDN w:val="0"/>
        <w:adjustRightInd w:val="0"/>
        <w:spacing w:line="240" w:lineRule="auto"/>
        <w:rPr>
          <w:b/>
          <w:bCs/>
          <w:color w:val="000000"/>
          <w:szCs w:val="22"/>
        </w:rPr>
      </w:pPr>
      <w:r w:rsidRPr="0095792A">
        <w:rPr>
          <w:color w:val="000000"/>
          <w:szCs w:val="22"/>
        </w:rPr>
        <w:t xml:space="preserve">Gebruikt u naast Imatinib Actavis nog andere geneesmiddelen, heeft u dat kort geleden gedaan of bestaat de mogelijkheid dat u </w:t>
      </w:r>
      <w:r w:rsidR="00C022C9">
        <w:rPr>
          <w:color w:val="000000"/>
          <w:szCs w:val="22"/>
        </w:rPr>
        <w:t>binnenkort</w:t>
      </w:r>
      <w:r w:rsidRPr="0095792A">
        <w:rPr>
          <w:color w:val="000000"/>
          <w:szCs w:val="22"/>
        </w:rPr>
        <w:t xml:space="preserve"> andere geneesmiddelen gaat gebruiken? Vertel dat dan uw arts of apotheker. Dat geldt ook voor geneesmiddelen waar u geen voorschrift voor nodig heeft (zoals paracetamol) en voor kruidengeneesmiddelen (zoals sint-janskruid). Sommige geneesmiddelen kunnen het effect van Imatinib Actavis verstoren bij gelijktijdig gebruik. Zij kunnen het effect van Imatinib Actavis verminderen of vergroten met als resultaat een toename van bijwerkingen of het minder werkzaam maken van Imatinib Actavis. Imatinib Actavis kan hetzelfde effect hebben op sommige andere geneesmiddelen.</w:t>
      </w:r>
    </w:p>
    <w:p w14:paraId="76441C46" w14:textId="77777777" w:rsidR="0085599C" w:rsidRPr="0095792A" w:rsidRDefault="0085599C" w:rsidP="0085599C">
      <w:pPr>
        <w:autoSpaceDE w:val="0"/>
        <w:autoSpaceDN w:val="0"/>
        <w:adjustRightInd w:val="0"/>
        <w:spacing w:line="240" w:lineRule="auto"/>
        <w:rPr>
          <w:bCs/>
          <w:color w:val="000000"/>
          <w:szCs w:val="22"/>
        </w:rPr>
      </w:pPr>
      <w:r w:rsidRPr="0095792A">
        <w:rPr>
          <w:bCs/>
          <w:color w:val="000000"/>
          <w:szCs w:val="22"/>
        </w:rPr>
        <w:t>Vertel het uw arts als u geneesmiddelen gebruikt die de vorming van bloedstolsels verhinderen.</w:t>
      </w:r>
    </w:p>
    <w:p w14:paraId="2DFD9747" w14:textId="77777777" w:rsidR="0085599C" w:rsidRPr="0095792A" w:rsidRDefault="0085599C" w:rsidP="0085599C">
      <w:pPr>
        <w:autoSpaceDE w:val="0"/>
        <w:autoSpaceDN w:val="0"/>
        <w:adjustRightInd w:val="0"/>
        <w:spacing w:line="240" w:lineRule="auto"/>
        <w:rPr>
          <w:bCs/>
          <w:color w:val="000000"/>
          <w:szCs w:val="22"/>
        </w:rPr>
      </w:pPr>
    </w:p>
    <w:p w14:paraId="74A13D5B" w14:textId="77777777" w:rsidR="0085599C" w:rsidRPr="0095792A" w:rsidRDefault="0085599C" w:rsidP="0085599C">
      <w:pPr>
        <w:autoSpaceDE w:val="0"/>
        <w:autoSpaceDN w:val="0"/>
        <w:adjustRightInd w:val="0"/>
        <w:spacing w:line="240" w:lineRule="auto"/>
        <w:rPr>
          <w:b/>
          <w:color w:val="000000"/>
          <w:szCs w:val="22"/>
        </w:rPr>
      </w:pPr>
      <w:r w:rsidRPr="0095792A">
        <w:rPr>
          <w:b/>
          <w:color w:val="000000"/>
          <w:szCs w:val="22"/>
        </w:rPr>
        <w:t>Zwangerschap en borstvoeding en vruchtbaarheid</w:t>
      </w:r>
    </w:p>
    <w:p w14:paraId="68BBBF99"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Bent u zwanger, denkt u zwanger te zijn</w:t>
      </w:r>
      <w:r w:rsidR="0047684F" w:rsidRPr="0095792A">
        <w:rPr>
          <w:color w:val="000000"/>
          <w:szCs w:val="22"/>
        </w:rPr>
        <w:t xml:space="preserve">, </w:t>
      </w:r>
      <w:r w:rsidRPr="0095792A">
        <w:rPr>
          <w:color w:val="000000"/>
          <w:szCs w:val="22"/>
        </w:rPr>
        <w:t>wilt u zwanger worden</w:t>
      </w:r>
      <w:r w:rsidR="0047684F" w:rsidRPr="0095792A">
        <w:rPr>
          <w:color w:val="000000"/>
          <w:szCs w:val="22"/>
        </w:rPr>
        <w:t xml:space="preserve"> of geeft u borstvoeding? N</w:t>
      </w:r>
      <w:r w:rsidRPr="0095792A">
        <w:rPr>
          <w:color w:val="000000"/>
          <w:szCs w:val="22"/>
        </w:rPr>
        <w:t xml:space="preserve">eem dan contact op met uw arts voordat u dit geneesmiddel gebruikt. </w:t>
      </w:r>
    </w:p>
    <w:p w14:paraId="05B22E06"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Omdat het uw baby kan schaden, mag </w:t>
      </w:r>
      <w:r w:rsidR="00B11614" w:rsidRPr="0095792A">
        <w:rPr>
          <w:color w:val="000000"/>
          <w:szCs w:val="22"/>
        </w:rPr>
        <w:t xml:space="preserve">Imatinib Actavis </w:t>
      </w:r>
      <w:r w:rsidRPr="0095792A">
        <w:rPr>
          <w:color w:val="000000"/>
          <w:szCs w:val="22"/>
        </w:rPr>
        <w:t>niet worden gebruikt tijdens de zwangerschap, tenzij strikt noodzakelijk. Uw arts zal de mogelijke risico's van het innemen van Imatinib Actavis tijdens de zwangerschap met u bespreken.</w:t>
      </w:r>
    </w:p>
    <w:p w14:paraId="1F9C3CB3" w14:textId="7DEA070F"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Vrouwen die zwanger kunnen worden, moeten effectieve anticonceptie gebruiken tijdens de </w:t>
      </w:r>
      <w:r w:rsidR="00C022C9" w:rsidRPr="005000D2">
        <w:rPr>
          <w:color w:val="000000"/>
          <w:szCs w:val="22"/>
        </w:rPr>
        <w:t>behandeling</w:t>
      </w:r>
      <w:r w:rsidR="00C022C9">
        <w:rPr>
          <w:color w:val="000000"/>
          <w:szCs w:val="22"/>
        </w:rPr>
        <w:t xml:space="preserve"> en gedurende 15 dagen na het stoppen van de </w:t>
      </w:r>
      <w:r w:rsidRPr="0095792A">
        <w:rPr>
          <w:color w:val="000000"/>
          <w:szCs w:val="22"/>
        </w:rPr>
        <w:t>behandeling.</w:t>
      </w:r>
    </w:p>
    <w:p w14:paraId="47D1726C" w14:textId="745CAE59"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Geef geen borstvoeding tijdens de behandeling met Imatinib Actavis</w:t>
      </w:r>
      <w:r w:rsidR="00C022C9" w:rsidRPr="00C022C9">
        <w:rPr>
          <w:color w:val="000000"/>
          <w:szCs w:val="22"/>
          <w:lang w:val="nl-BE"/>
        </w:rPr>
        <w:t xml:space="preserve"> </w:t>
      </w:r>
      <w:r w:rsidR="00C022C9" w:rsidRPr="003D1F1E">
        <w:rPr>
          <w:color w:val="000000"/>
          <w:szCs w:val="22"/>
          <w:lang w:val="nl-BE"/>
        </w:rPr>
        <w:t>en gedurende 15 dagen na het stoppen van de behandeling, omdat het uw baby kan schaden</w:t>
      </w:r>
      <w:r w:rsidRPr="0095792A">
        <w:rPr>
          <w:color w:val="000000"/>
          <w:szCs w:val="22"/>
        </w:rPr>
        <w:t>.</w:t>
      </w:r>
    </w:p>
    <w:p w14:paraId="491F7971"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Patiënten die bezorgd zijn over hun vruchtbaarheid terwijl zij Imatinib Actavis gebruiken, worden aangeraden om contact op te nemen met hun arts.</w:t>
      </w:r>
    </w:p>
    <w:p w14:paraId="5782C695" w14:textId="77777777" w:rsidR="0085599C" w:rsidRPr="0095792A" w:rsidRDefault="0085599C" w:rsidP="0085599C">
      <w:pPr>
        <w:autoSpaceDE w:val="0"/>
        <w:autoSpaceDN w:val="0"/>
        <w:adjustRightInd w:val="0"/>
        <w:spacing w:line="240" w:lineRule="auto"/>
        <w:rPr>
          <w:color w:val="000000"/>
          <w:szCs w:val="22"/>
        </w:rPr>
      </w:pPr>
      <w:r w:rsidRPr="0095792A">
        <w:rPr>
          <w:color w:val="000000"/>
          <w:szCs w:val="22"/>
        </w:rPr>
        <w:t xml:space="preserve"> </w:t>
      </w:r>
    </w:p>
    <w:p w14:paraId="4F09167F" w14:textId="77777777" w:rsidR="0085599C" w:rsidRPr="0095792A" w:rsidRDefault="0085599C" w:rsidP="0085599C">
      <w:pPr>
        <w:autoSpaceDE w:val="0"/>
        <w:autoSpaceDN w:val="0"/>
        <w:adjustRightInd w:val="0"/>
        <w:spacing w:line="240" w:lineRule="auto"/>
        <w:rPr>
          <w:b/>
          <w:bCs/>
          <w:color w:val="000000"/>
          <w:szCs w:val="22"/>
        </w:rPr>
      </w:pPr>
      <w:r w:rsidRPr="0095792A">
        <w:rPr>
          <w:b/>
          <w:color w:val="000000"/>
          <w:szCs w:val="22"/>
        </w:rPr>
        <w:t>Rijvaardigheid en het gebruik van machines</w:t>
      </w:r>
    </w:p>
    <w:p w14:paraId="28E5E30B" w14:textId="4AE8C50F" w:rsidR="008D32E9" w:rsidRPr="0095792A" w:rsidRDefault="0085599C" w:rsidP="008D32E9">
      <w:pPr>
        <w:autoSpaceDE w:val="0"/>
        <w:autoSpaceDN w:val="0"/>
        <w:adjustRightInd w:val="0"/>
        <w:spacing w:line="240" w:lineRule="auto"/>
        <w:rPr>
          <w:color w:val="000000"/>
          <w:szCs w:val="22"/>
        </w:rPr>
      </w:pPr>
      <w:r w:rsidRPr="0095792A">
        <w:rPr>
          <w:color w:val="000000"/>
          <w:szCs w:val="22"/>
        </w:rPr>
        <w:t>U kunt zich duizelig of slaperig voelen of troebel zien wanneer u dit geneesmiddel gebruikt. Rijd niet en gebruik geen gereedschap of machines wanneer dit het geval is, totdat u zich weer goed voelt.</w:t>
      </w:r>
    </w:p>
    <w:p w14:paraId="5EDCC08A" w14:textId="77777777" w:rsidR="008D32E9" w:rsidRPr="0095792A" w:rsidRDefault="008D32E9" w:rsidP="008D32E9">
      <w:pPr>
        <w:autoSpaceDE w:val="0"/>
        <w:autoSpaceDN w:val="0"/>
        <w:adjustRightInd w:val="0"/>
        <w:spacing w:line="240" w:lineRule="auto"/>
        <w:rPr>
          <w:color w:val="000000"/>
          <w:szCs w:val="22"/>
        </w:rPr>
      </w:pPr>
    </w:p>
    <w:p w14:paraId="1643F39E" w14:textId="77777777" w:rsidR="008D32E9" w:rsidRPr="0095792A" w:rsidRDefault="008D32E9" w:rsidP="008D32E9">
      <w:pPr>
        <w:autoSpaceDE w:val="0"/>
        <w:autoSpaceDN w:val="0"/>
        <w:adjustRightInd w:val="0"/>
        <w:spacing w:line="240" w:lineRule="auto"/>
        <w:rPr>
          <w:color w:val="000000"/>
          <w:szCs w:val="22"/>
        </w:rPr>
      </w:pPr>
      <w:r w:rsidRPr="0095792A">
        <w:rPr>
          <w:b/>
          <w:color w:val="000000"/>
          <w:szCs w:val="22"/>
        </w:rPr>
        <w:t>Imatinib Actavis bevat natrium</w:t>
      </w:r>
    </w:p>
    <w:p w14:paraId="47E5A6FA" w14:textId="77777777" w:rsidR="008D32E9" w:rsidRPr="0095792A" w:rsidRDefault="008D32E9" w:rsidP="008D32E9">
      <w:pPr>
        <w:autoSpaceDE w:val="0"/>
        <w:autoSpaceDN w:val="0"/>
        <w:adjustRightInd w:val="0"/>
        <w:spacing w:line="240" w:lineRule="auto"/>
        <w:rPr>
          <w:color w:val="000000"/>
          <w:szCs w:val="22"/>
        </w:rPr>
      </w:pPr>
      <w:r w:rsidRPr="0095792A">
        <w:rPr>
          <w:color w:val="000000"/>
          <w:szCs w:val="22"/>
        </w:rPr>
        <w:t>Dit middel bevat minder dan 1 mmol natrium (23 mg) per harde capsule, dat wil zeggen dat het in wezen ‘natriumvrij’ is.</w:t>
      </w:r>
    </w:p>
    <w:p w14:paraId="2AB0F435" w14:textId="77777777" w:rsidR="0085599C" w:rsidRPr="0095792A" w:rsidRDefault="0085599C" w:rsidP="0085599C">
      <w:pPr>
        <w:autoSpaceDE w:val="0"/>
        <w:autoSpaceDN w:val="0"/>
        <w:adjustRightInd w:val="0"/>
        <w:spacing w:line="240" w:lineRule="auto"/>
        <w:rPr>
          <w:color w:val="000000"/>
          <w:szCs w:val="22"/>
        </w:rPr>
      </w:pPr>
    </w:p>
    <w:p w14:paraId="61956893" w14:textId="77777777" w:rsidR="0085599C" w:rsidRPr="0095792A" w:rsidRDefault="0085599C" w:rsidP="0085599C">
      <w:pPr>
        <w:autoSpaceDE w:val="0"/>
        <w:autoSpaceDN w:val="0"/>
        <w:adjustRightInd w:val="0"/>
        <w:spacing w:line="240" w:lineRule="auto"/>
        <w:rPr>
          <w:color w:val="000000"/>
          <w:szCs w:val="22"/>
        </w:rPr>
      </w:pPr>
    </w:p>
    <w:p w14:paraId="2827823B" w14:textId="77777777" w:rsidR="0085599C" w:rsidRPr="0095792A" w:rsidRDefault="00D75C52" w:rsidP="0085599C">
      <w:pPr>
        <w:rPr>
          <w:b/>
          <w:caps/>
          <w:color w:val="000000"/>
          <w:szCs w:val="22"/>
        </w:rPr>
      </w:pPr>
      <w:r w:rsidRPr="0095792A">
        <w:rPr>
          <w:b/>
          <w:color w:val="000000"/>
          <w:szCs w:val="22"/>
        </w:rPr>
        <w:t>3.</w:t>
      </w:r>
      <w:r w:rsidR="00634179" w:rsidRPr="0095792A">
        <w:rPr>
          <w:b/>
          <w:color w:val="000000"/>
          <w:szCs w:val="22"/>
        </w:rPr>
        <w:tab/>
        <w:t>Hoe gebruikt u dit middel?</w:t>
      </w:r>
    </w:p>
    <w:p w14:paraId="0EBBE56E" w14:textId="77777777" w:rsidR="0085599C" w:rsidRPr="0095792A" w:rsidRDefault="0085599C" w:rsidP="0085599C">
      <w:pPr>
        <w:rPr>
          <w:color w:val="000000"/>
          <w:szCs w:val="22"/>
        </w:rPr>
      </w:pPr>
    </w:p>
    <w:p w14:paraId="595D7830" w14:textId="77777777" w:rsidR="0085599C" w:rsidRPr="0095792A" w:rsidRDefault="0085599C" w:rsidP="0085599C">
      <w:pPr>
        <w:autoSpaceDE w:val="0"/>
        <w:autoSpaceDN w:val="0"/>
        <w:adjustRightInd w:val="0"/>
        <w:spacing w:line="240" w:lineRule="auto"/>
        <w:rPr>
          <w:color w:val="000000"/>
          <w:szCs w:val="22"/>
        </w:rPr>
      </w:pPr>
      <w:r w:rsidRPr="0095792A">
        <w:rPr>
          <w:color w:val="000000"/>
          <w:szCs w:val="22"/>
        </w:rPr>
        <w:t xml:space="preserve">Uw arts heeft Imatinib Actavis aan u voorgeschreven omdat u aan een ernstige aandoening lijdt. Imatinib Actavis kan u bij de strijd tegen deze aandoening helpen. </w:t>
      </w:r>
    </w:p>
    <w:p w14:paraId="71D8B15C" w14:textId="77777777" w:rsidR="0085599C" w:rsidRPr="0095792A" w:rsidRDefault="0085599C" w:rsidP="0085599C">
      <w:pPr>
        <w:autoSpaceDE w:val="0"/>
        <w:autoSpaceDN w:val="0"/>
        <w:adjustRightInd w:val="0"/>
        <w:spacing w:line="240" w:lineRule="auto"/>
        <w:rPr>
          <w:color w:val="000000"/>
          <w:szCs w:val="22"/>
        </w:rPr>
      </w:pPr>
      <w:r w:rsidRPr="0095792A">
        <w:rPr>
          <w:color w:val="000000"/>
          <w:szCs w:val="22"/>
        </w:rPr>
        <w:t>Gebruik dit geneesmiddel altijd precies zoals uw arts of apotheker u dat heeft verteld. Het is belangrijk dat u dit doet zo lang als uw arts of apotheker u dit adviseert. Twijfelt u over het juiste gebruik? Neem dan contact op met uw arts of apotheker.</w:t>
      </w:r>
    </w:p>
    <w:p w14:paraId="21191427" w14:textId="77777777" w:rsidR="0085599C" w:rsidRPr="0095792A" w:rsidRDefault="0085599C" w:rsidP="0085599C">
      <w:pPr>
        <w:autoSpaceDE w:val="0"/>
        <w:autoSpaceDN w:val="0"/>
        <w:adjustRightInd w:val="0"/>
        <w:spacing w:line="240" w:lineRule="auto"/>
        <w:rPr>
          <w:color w:val="000000"/>
          <w:szCs w:val="22"/>
        </w:rPr>
      </w:pPr>
    </w:p>
    <w:p w14:paraId="5A26EE37" w14:textId="77777777" w:rsidR="0085599C" w:rsidRPr="0095792A" w:rsidRDefault="0085599C" w:rsidP="0085599C">
      <w:pPr>
        <w:autoSpaceDE w:val="0"/>
        <w:autoSpaceDN w:val="0"/>
        <w:adjustRightInd w:val="0"/>
        <w:spacing w:line="240" w:lineRule="auto"/>
        <w:rPr>
          <w:color w:val="000000"/>
          <w:szCs w:val="22"/>
        </w:rPr>
      </w:pPr>
      <w:r w:rsidRPr="0095792A">
        <w:rPr>
          <w:color w:val="000000"/>
          <w:szCs w:val="22"/>
        </w:rPr>
        <w:t>Stop niet met het innemen van Imatinib Actavis tenzij uw arts dat gezegd heeft. Neem direct contact op met uw arts indien u niet in staat bent het geneesmiddel te gebruiken zoals u is voorgeschreven door uw arts of indien u het gevoel heeft het niet meer nodig te hebben.</w:t>
      </w:r>
      <w:r w:rsidRPr="0095792A" w:rsidDel="006E7610">
        <w:rPr>
          <w:color w:val="000000"/>
          <w:szCs w:val="22"/>
        </w:rPr>
        <w:t xml:space="preserve"> </w:t>
      </w:r>
    </w:p>
    <w:p w14:paraId="228D89DA" w14:textId="77777777" w:rsidR="00D75C52" w:rsidRPr="0095792A" w:rsidRDefault="00D75C52" w:rsidP="0085599C">
      <w:pPr>
        <w:autoSpaceDE w:val="0"/>
        <w:autoSpaceDN w:val="0"/>
        <w:adjustRightInd w:val="0"/>
        <w:spacing w:line="240" w:lineRule="auto"/>
        <w:rPr>
          <w:b/>
          <w:color w:val="000000"/>
          <w:szCs w:val="22"/>
        </w:rPr>
      </w:pPr>
    </w:p>
    <w:p w14:paraId="2AEE29D1" w14:textId="77777777" w:rsidR="0085599C" w:rsidRPr="0095792A" w:rsidRDefault="0085599C" w:rsidP="0085599C">
      <w:pPr>
        <w:autoSpaceDE w:val="0"/>
        <w:autoSpaceDN w:val="0"/>
        <w:adjustRightInd w:val="0"/>
        <w:spacing w:line="240" w:lineRule="auto"/>
        <w:rPr>
          <w:b/>
          <w:color w:val="000000"/>
          <w:szCs w:val="22"/>
        </w:rPr>
      </w:pPr>
      <w:r w:rsidRPr="0095792A">
        <w:rPr>
          <w:b/>
          <w:color w:val="000000"/>
          <w:szCs w:val="22"/>
        </w:rPr>
        <w:t>Hoeveel Imatinib Actavis moet u innemen</w:t>
      </w:r>
    </w:p>
    <w:p w14:paraId="0DC7048E" w14:textId="77777777" w:rsidR="0085599C" w:rsidRPr="0095792A" w:rsidRDefault="0085599C" w:rsidP="0085599C">
      <w:pPr>
        <w:autoSpaceDE w:val="0"/>
        <w:autoSpaceDN w:val="0"/>
        <w:adjustRightInd w:val="0"/>
        <w:spacing w:line="240" w:lineRule="auto"/>
        <w:rPr>
          <w:b/>
          <w:color w:val="000000"/>
          <w:szCs w:val="22"/>
        </w:rPr>
      </w:pPr>
    </w:p>
    <w:p w14:paraId="270675F5" w14:textId="77777777" w:rsidR="0085599C" w:rsidRPr="0095792A" w:rsidRDefault="0085599C" w:rsidP="0085599C">
      <w:pPr>
        <w:autoSpaceDE w:val="0"/>
        <w:autoSpaceDN w:val="0"/>
        <w:adjustRightInd w:val="0"/>
        <w:spacing w:line="240" w:lineRule="auto"/>
        <w:rPr>
          <w:color w:val="000000"/>
          <w:szCs w:val="22"/>
        </w:rPr>
      </w:pPr>
      <w:r w:rsidRPr="0095792A">
        <w:rPr>
          <w:b/>
          <w:color w:val="000000"/>
          <w:szCs w:val="22"/>
        </w:rPr>
        <w:t>Gebruik bij volwassenen</w:t>
      </w:r>
      <w:r w:rsidRPr="0095792A">
        <w:rPr>
          <w:b/>
          <w:color w:val="000000"/>
          <w:szCs w:val="22"/>
        </w:rPr>
        <w:br/>
      </w:r>
      <w:r w:rsidRPr="0095792A">
        <w:rPr>
          <w:color w:val="000000"/>
          <w:szCs w:val="22"/>
        </w:rPr>
        <w:t xml:space="preserve">Uw arts zal u precies vertellen hoeveel capsules van Imatinib Actavis u </w:t>
      </w:r>
      <w:r w:rsidR="0085758C" w:rsidRPr="0095792A">
        <w:rPr>
          <w:color w:val="000000"/>
          <w:szCs w:val="22"/>
        </w:rPr>
        <w:t>moet innemen</w:t>
      </w:r>
      <w:r w:rsidRPr="0095792A">
        <w:rPr>
          <w:color w:val="000000"/>
          <w:szCs w:val="22"/>
        </w:rPr>
        <w:t>.</w:t>
      </w:r>
    </w:p>
    <w:p w14:paraId="3DE7FE96" w14:textId="77777777" w:rsidR="00DC36E3" w:rsidRPr="0095792A" w:rsidRDefault="00DC36E3" w:rsidP="0085599C">
      <w:pPr>
        <w:autoSpaceDE w:val="0"/>
        <w:autoSpaceDN w:val="0"/>
        <w:adjustRightInd w:val="0"/>
        <w:spacing w:line="240" w:lineRule="auto"/>
        <w:rPr>
          <w:color w:val="000000"/>
          <w:szCs w:val="22"/>
        </w:rPr>
      </w:pPr>
    </w:p>
    <w:p w14:paraId="081E9E62" w14:textId="77777777" w:rsidR="00DC36E3" w:rsidRPr="0095792A" w:rsidRDefault="00DC36E3" w:rsidP="0085599C">
      <w:pPr>
        <w:autoSpaceDE w:val="0"/>
        <w:autoSpaceDN w:val="0"/>
        <w:adjustRightInd w:val="0"/>
        <w:spacing w:line="240" w:lineRule="auto"/>
        <w:rPr>
          <w:b/>
          <w:color w:val="000000"/>
          <w:szCs w:val="22"/>
        </w:rPr>
      </w:pPr>
      <w:r w:rsidRPr="0095792A">
        <w:rPr>
          <w:b/>
          <w:color w:val="000000"/>
          <w:szCs w:val="22"/>
        </w:rPr>
        <w:t>-</w:t>
      </w:r>
      <w:r w:rsidRPr="0095792A">
        <w:rPr>
          <w:b/>
          <w:color w:val="000000"/>
          <w:szCs w:val="22"/>
        </w:rPr>
        <w:tab/>
        <w:t xml:space="preserve">Als u wordt behandeld voor CML: </w:t>
      </w:r>
    </w:p>
    <w:p w14:paraId="49809236" w14:textId="7FFEEB49" w:rsidR="0085599C" w:rsidRPr="0095792A" w:rsidRDefault="0085599C" w:rsidP="0070452E">
      <w:pPr>
        <w:autoSpaceDE w:val="0"/>
        <w:autoSpaceDN w:val="0"/>
        <w:adjustRightInd w:val="0"/>
        <w:spacing w:line="240" w:lineRule="auto"/>
        <w:ind w:left="567"/>
        <w:rPr>
          <w:color w:val="000000"/>
          <w:szCs w:val="22"/>
          <w:highlight w:val="lightGray"/>
        </w:rPr>
      </w:pPr>
      <w:r w:rsidRPr="0095792A">
        <w:rPr>
          <w:color w:val="000000"/>
          <w:szCs w:val="22"/>
        </w:rPr>
        <w:t xml:space="preserve">De </w:t>
      </w:r>
      <w:r w:rsidR="00DC36E3" w:rsidRPr="0095792A">
        <w:rPr>
          <w:color w:val="000000"/>
          <w:szCs w:val="22"/>
        </w:rPr>
        <w:t xml:space="preserve">gebruikelijke </w:t>
      </w:r>
      <w:r w:rsidRPr="0095792A">
        <w:rPr>
          <w:color w:val="000000"/>
          <w:szCs w:val="22"/>
        </w:rPr>
        <w:t xml:space="preserve">startdosering is </w:t>
      </w:r>
      <w:r w:rsidRPr="0095792A">
        <w:rPr>
          <w:b/>
          <w:color w:val="000000"/>
          <w:szCs w:val="22"/>
        </w:rPr>
        <w:t xml:space="preserve">600 mg </w:t>
      </w:r>
      <w:r w:rsidRPr="0095792A">
        <w:rPr>
          <w:color w:val="000000"/>
          <w:szCs w:val="22"/>
        </w:rPr>
        <w:t xml:space="preserve">in te nemen als 6 capsules </w:t>
      </w:r>
      <w:r w:rsidRPr="0095792A">
        <w:rPr>
          <w:b/>
          <w:bCs/>
          <w:color w:val="000000"/>
          <w:szCs w:val="22"/>
        </w:rPr>
        <w:t>eenmaal</w:t>
      </w:r>
      <w:r w:rsidRPr="0095792A">
        <w:rPr>
          <w:color w:val="000000"/>
          <w:szCs w:val="22"/>
        </w:rPr>
        <w:t xml:space="preserve"> daags.</w:t>
      </w:r>
    </w:p>
    <w:p w14:paraId="6475EF04" w14:textId="77777777" w:rsidR="0085599C" w:rsidRPr="0095792A" w:rsidRDefault="0085599C" w:rsidP="0085599C">
      <w:pPr>
        <w:autoSpaceDE w:val="0"/>
        <w:autoSpaceDN w:val="0"/>
        <w:adjustRightInd w:val="0"/>
        <w:spacing w:line="240" w:lineRule="auto"/>
        <w:rPr>
          <w:color w:val="000000"/>
          <w:szCs w:val="22"/>
        </w:rPr>
      </w:pPr>
    </w:p>
    <w:p w14:paraId="1B5F5EA5" w14:textId="77777777" w:rsidR="0085599C" w:rsidRPr="0095792A" w:rsidRDefault="0085599C" w:rsidP="0085599C">
      <w:pPr>
        <w:autoSpaceDE w:val="0"/>
        <w:autoSpaceDN w:val="0"/>
        <w:adjustRightInd w:val="0"/>
        <w:spacing w:line="240" w:lineRule="auto"/>
        <w:rPr>
          <w:color w:val="000000"/>
          <w:szCs w:val="22"/>
        </w:rPr>
      </w:pPr>
      <w:r w:rsidRPr="0095792A">
        <w:rPr>
          <w:color w:val="000000"/>
          <w:szCs w:val="22"/>
        </w:rPr>
        <w:t>Uw arts kan u een hogere of lagere dosis voorschrijven, dit is afhankelijk van hoe u reageert op de behandeling.</w:t>
      </w:r>
    </w:p>
    <w:p w14:paraId="34BEB2E3" w14:textId="77777777" w:rsidR="0085599C" w:rsidRPr="0095792A" w:rsidRDefault="0085599C" w:rsidP="0085599C">
      <w:pPr>
        <w:autoSpaceDE w:val="0"/>
        <w:autoSpaceDN w:val="0"/>
        <w:adjustRightInd w:val="0"/>
        <w:spacing w:line="240" w:lineRule="auto"/>
        <w:rPr>
          <w:color w:val="000000"/>
          <w:szCs w:val="22"/>
        </w:rPr>
      </w:pPr>
    </w:p>
    <w:p w14:paraId="12E18B3B" w14:textId="77777777" w:rsidR="0085599C" w:rsidRPr="0095792A" w:rsidRDefault="0085599C" w:rsidP="0085599C">
      <w:pPr>
        <w:autoSpaceDE w:val="0"/>
        <w:autoSpaceDN w:val="0"/>
        <w:adjustRightInd w:val="0"/>
        <w:spacing w:line="240" w:lineRule="auto"/>
        <w:rPr>
          <w:color w:val="000000"/>
          <w:szCs w:val="22"/>
        </w:rPr>
      </w:pPr>
      <w:r w:rsidRPr="0095792A">
        <w:rPr>
          <w:color w:val="000000"/>
          <w:szCs w:val="22"/>
        </w:rPr>
        <w:t>Als uw dagelijkse dosis 800 mg (8 capsules) is, moet u ‘s morgens 4 capsules en ‘s avonds 4 capsules innemen.</w:t>
      </w:r>
    </w:p>
    <w:p w14:paraId="71A704F6" w14:textId="77777777" w:rsidR="00DC36E3" w:rsidRPr="0095792A" w:rsidRDefault="00DC36E3" w:rsidP="0085599C">
      <w:pPr>
        <w:autoSpaceDE w:val="0"/>
        <w:autoSpaceDN w:val="0"/>
        <w:adjustRightInd w:val="0"/>
        <w:spacing w:line="240" w:lineRule="auto"/>
        <w:rPr>
          <w:color w:val="000000"/>
          <w:szCs w:val="22"/>
        </w:rPr>
      </w:pPr>
    </w:p>
    <w:p w14:paraId="2F7649DA" w14:textId="77777777" w:rsidR="00DC36E3" w:rsidRPr="0095792A" w:rsidRDefault="00DC36E3" w:rsidP="00DC36E3">
      <w:pPr>
        <w:autoSpaceDE w:val="0"/>
        <w:autoSpaceDN w:val="0"/>
        <w:adjustRightInd w:val="0"/>
        <w:spacing w:line="240" w:lineRule="auto"/>
        <w:rPr>
          <w:b/>
          <w:color w:val="000000"/>
          <w:szCs w:val="22"/>
        </w:rPr>
      </w:pPr>
      <w:r w:rsidRPr="0095792A">
        <w:rPr>
          <w:b/>
          <w:color w:val="000000"/>
          <w:szCs w:val="22"/>
        </w:rPr>
        <w:t>-</w:t>
      </w:r>
      <w:r w:rsidRPr="0095792A">
        <w:rPr>
          <w:b/>
          <w:color w:val="000000"/>
          <w:szCs w:val="22"/>
        </w:rPr>
        <w:tab/>
        <w:t>Als u wordt behandeld voor Ph-positieve ALL:</w:t>
      </w:r>
    </w:p>
    <w:p w14:paraId="67FC0D08" w14:textId="77777777" w:rsidR="00DC36E3" w:rsidRPr="0095792A" w:rsidRDefault="00DC36E3" w:rsidP="00DC36E3">
      <w:pPr>
        <w:autoSpaceDE w:val="0"/>
        <w:autoSpaceDN w:val="0"/>
        <w:adjustRightInd w:val="0"/>
        <w:spacing w:line="240" w:lineRule="auto"/>
        <w:ind w:left="567" w:hanging="567"/>
        <w:rPr>
          <w:color w:val="000000"/>
          <w:szCs w:val="22"/>
        </w:rPr>
      </w:pPr>
      <w:r w:rsidRPr="0095792A">
        <w:rPr>
          <w:b/>
          <w:color w:val="000000"/>
          <w:szCs w:val="22"/>
        </w:rPr>
        <w:tab/>
      </w:r>
      <w:r w:rsidRPr="0095792A">
        <w:rPr>
          <w:color w:val="000000"/>
          <w:szCs w:val="22"/>
        </w:rPr>
        <w:t xml:space="preserve">De startdosering is 600 mg, in te nemen als 6 capsules </w:t>
      </w:r>
      <w:r w:rsidRPr="0095792A">
        <w:rPr>
          <w:b/>
          <w:color w:val="000000"/>
          <w:szCs w:val="22"/>
        </w:rPr>
        <w:t xml:space="preserve">eenmaal </w:t>
      </w:r>
      <w:r w:rsidRPr="0095792A">
        <w:rPr>
          <w:color w:val="000000"/>
          <w:szCs w:val="22"/>
        </w:rPr>
        <w:t xml:space="preserve"> daags. </w:t>
      </w:r>
    </w:p>
    <w:p w14:paraId="4B8CC7C5" w14:textId="77777777" w:rsidR="00DC36E3" w:rsidRPr="0095792A" w:rsidRDefault="00DC36E3" w:rsidP="00DC36E3">
      <w:pPr>
        <w:autoSpaceDE w:val="0"/>
        <w:autoSpaceDN w:val="0"/>
        <w:adjustRightInd w:val="0"/>
        <w:spacing w:line="240" w:lineRule="auto"/>
        <w:rPr>
          <w:color w:val="000000"/>
          <w:szCs w:val="22"/>
        </w:rPr>
      </w:pPr>
    </w:p>
    <w:p w14:paraId="72D89E90" w14:textId="77777777" w:rsidR="00DC36E3" w:rsidRPr="0095792A" w:rsidRDefault="00DC36E3" w:rsidP="00A00E5D">
      <w:pPr>
        <w:keepNext/>
        <w:autoSpaceDE w:val="0"/>
        <w:autoSpaceDN w:val="0"/>
        <w:adjustRightInd w:val="0"/>
        <w:spacing w:line="240" w:lineRule="auto"/>
        <w:rPr>
          <w:b/>
          <w:color w:val="000000"/>
          <w:szCs w:val="22"/>
        </w:rPr>
      </w:pPr>
      <w:r w:rsidRPr="0095792A">
        <w:rPr>
          <w:b/>
          <w:color w:val="000000"/>
          <w:szCs w:val="22"/>
        </w:rPr>
        <w:t>-</w:t>
      </w:r>
      <w:r w:rsidRPr="0095792A">
        <w:rPr>
          <w:b/>
          <w:color w:val="000000"/>
          <w:szCs w:val="22"/>
        </w:rPr>
        <w:tab/>
        <w:t>Als u wordt behandeld voor MDS/MPD:</w:t>
      </w:r>
    </w:p>
    <w:p w14:paraId="7B47FDE2" w14:textId="77777777" w:rsidR="00DC36E3" w:rsidRPr="0095792A" w:rsidRDefault="00DC36E3" w:rsidP="00A00E5D">
      <w:pPr>
        <w:keepNext/>
        <w:autoSpaceDE w:val="0"/>
        <w:autoSpaceDN w:val="0"/>
        <w:adjustRightInd w:val="0"/>
        <w:spacing w:line="240" w:lineRule="auto"/>
        <w:rPr>
          <w:color w:val="000000"/>
          <w:szCs w:val="22"/>
        </w:rPr>
      </w:pPr>
      <w:r w:rsidRPr="0095792A">
        <w:rPr>
          <w:b/>
          <w:color w:val="000000"/>
          <w:szCs w:val="22"/>
        </w:rPr>
        <w:tab/>
      </w:r>
      <w:r w:rsidRPr="0095792A">
        <w:rPr>
          <w:color w:val="000000"/>
          <w:szCs w:val="22"/>
        </w:rPr>
        <w:t xml:space="preserve">De startdosering is 400 mg, in te nemen als 4 capsules </w:t>
      </w:r>
      <w:r w:rsidRPr="0095792A">
        <w:rPr>
          <w:b/>
          <w:color w:val="000000"/>
          <w:szCs w:val="22"/>
        </w:rPr>
        <w:t xml:space="preserve">eenmaal </w:t>
      </w:r>
      <w:r w:rsidRPr="0095792A">
        <w:rPr>
          <w:color w:val="000000"/>
          <w:szCs w:val="22"/>
        </w:rPr>
        <w:t xml:space="preserve">daags. </w:t>
      </w:r>
    </w:p>
    <w:p w14:paraId="13E3C5CF" w14:textId="77777777" w:rsidR="00DC36E3" w:rsidRPr="0095792A" w:rsidRDefault="00DC36E3" w:rsidP="00DC36E3">
      <w:pPr>
        <w:autoSpaceDE w:val="0"/>
        <w:autoSpaceDN w:val="0"/>
        <w:adjustRightInd w:val="0"/>
        <w:spacing w:line="240" w:lineRule="auto"/>
        <w:rPr>
          <w:color w:val="000000"/>
          <w:szCs w:val="22"/>
        </w:rPr>
      </w:pPr>
    </w:p>
    <w:p w14:paraId="24284FAC" w14:textId="77777777" w:rsidR="00DC36E3" w:rsidRPr="0095792A" w:rsidRDefault="00DC36E3" w:rsidP="00DC36E3">
      <w:pPr>
        <w:autoSpaceDE w:val="0"/>
        <w:autoSpaceDN w:val="0"/>
        <w:adjustRightInd w:val="0"/>
        <w:spacing w:line="240" w:lineRule="auto"/>
        <w:rPr>
          <w:b/>
          <w:color w:val="000000"/>
          <w:szCs w:val="22"/>
        </w:rPr>
      </w:pPr>
      <w:r w:rsidRPr="0095792A">
        <w:rPr>
          <w:b/>
          <w:color w:val="000000"/>
          <w:szCs w:val="22"/>
        </w:rPr>
        <w:t>-</w:t>
      </w:r>
      <w:r w:rsidRPr="0095792A">
        <w:rPr>
          <w:b/>
          <w:color w:val="000000"/>
          <w:szCs w:val="22"/>
        </w:rPr>
        <w:tab/>
        <w:t>Als u wordt behandeld voor HES/CEL:</w:t>
      </w:r>
    </w:p>
    <w:p w14:paraId="3985392D" w14:textId="77777777" w:rsidR="00DC36E3" w:rsidRPr="0095792A" w:rsidRDefault="00DC36E3" w:rsidP="00DC36E3">
      <w:pPr>
        <w:autoSpaceDE w:val="0"/>
        <w:autoSpaceDN w:val="0"/>
        <w:adjustRightInd w:val="0"/>
        <w:spacing w:line="240" w:lineRule="auto"/>
        <w:ind w:left="567" w:hanging="567"/>
        <w:rPr>
          <w:color w:val="000000"/>
          <w:szCs w:val="22"/>
        </w:rPr>
      </w:pPr>
      <w:r w:rsidRPr="0095792A">
        <w:rPr>
          <w:b/>
          <w:color w:val="000000"/>
          <w:szCs w:val="22"/>
        </w:rPr>
        <w:tab/>
      </w:r>
      <w:r w:rsidRPr="0095792A">
        <w:rPr>
          <w:color w:val="000000"/>
          <w:szCs w:val="22"/>
        </w:rPr>
        <w:t xml:space="preserve">De startdosering is 100 mg, in te nemen als </w:t>
      </w:r>
      <w:r w:rsidRPr="0095792A">
        <w:rPr>
          <w:b/>
          <w:color w:val="000000"/>
          <w:szCs w:val="22"/>
        </w:rPr>
        <w:t xml:space="preserve">eenmaal </w:t>
      </w:r>
      <w:r w:rsidRPr="0095792A">
        <w:rPr>
          <w:color w:val="000000"/>
          <w:szCs w:val="22"/>
        </w:rPr>
        <w:t xml:space="preserve">daags één capsule. Uw arts kan besluiten om de dosis te verhogen tot 400 mg, in te nemen als 4 capsules </w:t>
      </w:r>
      <w:r w:rsidRPr="0095792A">
        <w:rPr>
          <w:b/>
          <w:color w:val="000000"/>
          <w:szCs w:val="22"/>
        </w:rPr>
        <w:t xml:space="preserve">eenmaal </w:t>
      </w:r>
      <w:r w:rsidRPr="0095792A">
        <w:rPr>
          <w:color w:val="000000"/>
          <w:szCs w:val="22"/>
        </w:rPr>
        <w:t xml:space="preserve"> daags, afhankelijk van hoe u reageert op de behandeling. </w:t>
      </w:r>
    </w:p>
    <w:p w14:paraId="46EF35F5" w14:textId="77777777" w:rsidR="00DC36E3" w:rsidRPr="0095792A" w:rsidRDefault="00DC36E3" w:rsidP="00DC36E3">
      <w:pPr>
        <w:autoSpaceDE w:val="0"/>
        <w:autoSpaceDN w:val="0"/>
        <w:adjustRightInd w:val="0"/>
        <w:spacing w:line="240" w:lineRule="auto"/>
        <w:ind w:left="567" w:hanging="567"/>
        <w:rPr>
          <w:color w:val="000000"/>
          <w:szCs w:val="22"/>
        </w:rPr>
      </w:pPr>
    </w:p>
    <w:p w14:paraId="61F5E433" w14:textId="77777777" w:rsidR="00DC36E3" w:rsidRPr="0095792A" w:rsidRDefault="00DC36E3" w:rsidP="00DC36E3">
      <w:pPr>
        <w:autoSpaceDE w:val="0"/>
        <w:autoSpaceDN w:val="0"/>
        <w:adjustRightInd w:val="0"/>
        <w:spacing w:line="240" w:lineRule="auto"/>
        <w:ind w:left="567" w:hanging="567"/>
        <w:rPr>
          <w:b/>
          <w:color w:val="000000"/>
          <w:szCs w:val="22"/>
        </w:rPr>
      </w:pPr>
      <w:r w:rsidRPr="0095792A">
        <w:rPr>
          <w:b/>
          <w:color w:val="000000"/>
          <w:szCs w:val="22"/>
        </w:rPr>
        <w:t>-</w:t>
      </w:r>
      <w:r w:rsidRPr="0095792A">
        <w:rPr>
          <w:b/>
          <w:color w:val="000000"/>
          <w:szCs w:val="22"/>
        </w:rPr>
        <w:tab/>
        <w:t>Als u wordt behandeld voor DFSP:</w:t>
      </w:r>
    </w:p>
    <w:p w14:paraId="31405D75" w14:textId="77777777" w:rsidR="00DC36E3" w:rsidRPr="0095792A" w:rsidRDefault="00DC36E3" w:rsidP="00E048AB">
      <w:pPr>
        <w:autoSpaceDE w:val="0"/>
        <w:autoSpaceDN w:val="0"/>
        <w:adjustRightInd w:val="0"/>
        <w:spacing w:line="240" w:lineRule="auto"/>
        <w:ind w:left="567" w:hanging="567"/>
        <w:rPr>
          <w:color w:val="000000"/>
          <w:szCs w:val="22"/>
        </w:rPr>
      </w:pPr>
      <w:r w:rsidRPr="0095792A">
        <w:rPr>
          <w:b/>
          <w:color w:val="000000"/>
          <w:szCs w:val="22"/>
        </w:rPr>
        <w:tab/>
      </w:r>
      <w:r w:rsidRPr="0095792A">
        <w:rPr>
          <w:color w:val="000000"/>
          <w:szCs w:val="22"/>
        </w:rPr>
        <w:t>De startdosering is 800 mg per dag (8 capsules), in te nemen als 4 capsules in de ochtend en 4 capsules in de avond.</w:t>
      </w:r>
    </w:p>
    <w:p w14:paraId="0D4E1EAF" w14:textId="77777777" w:rsidR="0085599C" w:rsidRPr="0095792A" w:rsidRDefault="0085599C" w:rsidP="0085599C">
      <w:pPr>
        <w:autoSpaceDE w:val="0"/>
        <w:autoSpaceDN w:val="0"/>
        <w:adjustRightInd w:val="0"/>
        <w:spacing w:line="240" w:lineRule="auto"/>
        <w:rPr>
          <w:color w:val="000000"/>
          <w:szCs w:val="22"/>
        </w:rPr>
      </w:pPr>
    </w:p>
    <w:p w14:paraId="08FBD680" w14:textId="77777777" w:rsidR="0085599C" w:rsidRPr="0095792A" w:rsidRDefault="0085599C" w:rsidP="0085599C">
      <w:pPr>
        <w:autoSpaceDE w:val="0"/>
        <w:autoSpaceDN w:val="0"/>
        <w:adjustRightInd w:val="0"/>
        <w:spacing w:line="240" w:lineRule="auto"/>
        <w:rPr>
          <w:b/>
          <w:bCs/>
          <w:color w:val="000000"/>
          <w:szCs w:val="22"/>
        </w:rPr>
      </w:pPr>
      <w:r w:rsidRPr="0095792A">
        <w:rPr>
          <w:b/>
          <w:color w:val="000000"/>
          <w:szCs w:val="22"/>
        </w:rPr>
        <w:t xml:space="preserve">Gebruik bij kinderen en </w:t>
      </w:r>
      <w:r w:rsidR="00DC0A0E" w:rsidRPr="0095792A">
        <w:rPr>
          <w:b/>
          <w:color w:val="000000"/>
          <w:szCs w:val="22"/>
        </w:rPr>
        <w:t>jongeren tot 18 jaar</w:t>
      </w:r>
    </w:p>
    <w:p w14:paraId="4060A572" w14:textId="77777777" w:rsidR="00CF04D4" w:rsidRPr="0095792A" w:rsidRDefault="0085599C" w:rsidP="0085599C">
      <w:pPr>
        <w:autoSpaceDE w:val="0"/>
        <w:autoSpaceDN w:val="0"/>
        <w:adjustRightInd w:val="0"/>
        <w:spacing w:line="240" w:lineRule="auto"/>
        <w:rPr>
          <w:color w:val="000000"/>
          <w:szCs w:val="22"/>
        </w:rPr>
      </w:pPr>
      <w:r w:rsidRPr="0095792A">
        <w:rPr>
          <w:color w:val="000000"/>
          <w:szCs w:val="22"/>
        </w:rPr>
        <w:t>Uw arts zal u vertellen hoeveel capsules van Imatinib Actavis u aan uw kind moet geven. De hoeveelheid Imatinib Actavis die u  moet geven hangt af van de conditie, het lichaamsgewicht en de lengte van uw kind.</w:t>
      </w:r>
    </w:p>
    <w:p w14:paraId="56B7E20D" w14:textId="44B2EA1B" w:rsidR="0085599C" w:rsidRPr="0095792A" w:rsidRDefault="0085599C" w:rsidP="0085599C">
      <w:pPr>
        <w:autoSpaceDE w:val="0"/>
        <w:autoSpaceDN w:val="0"/>
        <w:adjustRightInd w:val="0"/>
        <w:spacing w:line="240" w:lineRule="auto"/>
        <w:rPr>
          <w:color w:val="000000"/>
          <w:szCs w:val="22"/>
        </w:rPr>
      </w:pPr>
      <w:r w:rsidRPr="0095792A">
        <w:rPr>
          <w:color w:val="000000"/>
          <w:szCs w:val="22"/>
        </w:rPr>
        <w:t>De totale dagelijkse dosis bij kinderen mag niet meer zijn dan 800</w:t>
      </w:r>
      <w:r w:rsidR="00CF04D4" w:rsidRPr="0095792A">
        <w:rPr>
          <w:color w:val="000000"/>
          <w:szCs w:val="22"/>
        </w:rPr>
        <w:t> </w:t>
      </w:r>
      <w:r w:rsidRPr="0095792A">
        <w:rPr>
          <w:color w:val="000000"/>
          <w:szCs w:val="22"/>
        </w:rPr>
        <w:t>mg</w:t>
      </w:r>
      <w:r w:rsidR="008C6DE5" w:rsidRPr="0095792A">
        <w:rPr>
          <w:color w:val="000000"/>
          <w:szCs w:val="22"/>
        </w:rPr>
        <w:t xml:space="preserve"> bij CLM</w:t>
      </w:r>
      <w:r w:rsidR="00CF04D4" w:rsidRPr="0095792A">
        <w:rPr>
          <w:color w:val="000000"/>
          <w:szCs w:val="22"/>
        </w:rPr>
        <w:t xml:space="preserve"> en 600 mg bij Ph</w:t>
      </w:r>
      <w:r w:rsidR="00D347A7" w:rsidRPr="0095792A">
        <w:rPr>
          <w:color w:val="000000"/>
          <w:szCs w:val="22"/>
        </w:rPr>
        <w:noBreakHyphen/>
      </w:r>
      <w:r w:rsidR="00CF04D4" w:rsidRPr="0095792A">
        <w:rPr>
          <w:color w:val="000000"/>
          <w:szCs w:val="22"/>
        </w:rPr>
        <w:t>positieve ALL</w:t>
      </w:r>
      <w:r w:rsidRPr="0095792A">
        <w:rPr>
          <w:color w:val="000000"/>
          <w:szCs w:val="22"/>
        </w:rPr>
        <w:t>. De behandeling kan aan uw kind worden gegeven als een eenmaal daagse dosis, als alternatief mag de dagelijkse dosis worden opgesplitst in twee toedieningen (de helft ‘s morgens en de andere helft 's avonds).</w:t>
      </w:r>
    </w:p>
    <w:p w14:paraId="6767EC2E" w14:textId="77777777" w:rsidR="0085599C" w:rsidRPr="0095792A" w:rsidRDefault="0085599C" w:rsidP="0085599C">
      <w:pPr>
        <w:autoSpaceDE w:val="0"/>
        <w:autoSpaceDN w:val="0"/>
        <w:adjustRightInd w:val="0"/>
        <w:spacing w:line="240" w:lineRule="auto"/>
        <w:rPr>
          <w:color w:val="000000"/>
          <w:szCs w:val="22"/>
        </w:rPr>
      </w:pPr>
    </w:p>
    <w:p w14:paraId="18DC8A4A" w14:textId="77777777" w:rsidR="0085599C" w:rsidRPr="0095792A" w:rsidRDefault="0085599C" w:rsidP="0085599C">
      <w:pPr>
        <w:autoSpaceDE w:val="0"/>
        <w:autoSpaceDN w:val="0"/>
        <w:adjustRightInd w:val="0"/>
        <w:spacing w:line="240" w:lineRule="auto"/>
        <w:rPr>
          <w:b/>
          <w:bCs/>
          <w:color w:val="000000"/>
          <w:szCs w:val="22"/>
        </w:rPr>
      </w:pPr>
      <w:r w:rsidRPr="0095792A">
        <w:rPr>
          <w:b/>
          <w:bCs/>
          <w:color w:val="000000"/>
          <w:szCs w:val="22"/>
        </w:rPr>
        <w:t xml:space="preserve">Wanneer en hoe u Imatinib Actavis </w:t>
      </w:r>
      <w:r w:rsidR="0085758C" w:rsidRPr="0095792A">
        <w:rPr>
          <w:b/>
          <w:bCs/>
          <w:color w:val="000000"/>
          <w:szCs w:val="22"/>
        </w:rPr>
        <w:t>moet innemen</w:t>
      </w:r>
    </w:p>
    <w:p w14:paraId="5FB1E9BC"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r>
      <w:r w:rsidRPr="0095792A">
        <w:rPr>
          <w:b/>
          <w:color w:val="000000"/>
          <w:szCs w:val="22"/>
        </w:rPr>
        <w:t>Neem Imatinib Actavis in tijdens een maaltijd.</w:t>
      </w:r>
      <w:r w:rsidRPr="0095792A">
        <w:rPr>
          <w:color w:val="000000"/>
          <w:szCs w:val="22"/>
        </w:rPr>
        <w:t xml:space="preserve"> Dit zal helpen om maagproblemen te voorkomen wanneer u  Imatinib Actavis inneemt.</w:t>
      </w:r>
    </w:p>
    <w:p w14:paraId="4760BB9F" w14:textId="77777777" w:rsidR="0085599C" w:rsidRPr="0095792A" w:rsidRDefault="0085599C" w:rsidP="0085599C">
      <w:pPr>
        <w:tabs>
          <w:tab w:val="clear" w:pos="567"/>
        </w:tabs>
        <w:autoSpaceDE w:val="0"/>
        <w:autoSpaceDN w:val="0"/>
        <w:adjustRightInd w:val="0"/>
        <w:spacing w:after="28" w:line="240" w:lineRule="auto"/>
        <w:ind w:left="567" w:hanging="567"/>
        <w:rPr>
          <w:color w:val="000000"/>
          <w:szCs w:val="22"/>
        </w:rPr>
      </w:pPr>
      <w:r w:rsidRPr="0095792A">
        <w:rPr>
          <w:color w:val="000000"/>
          <w:szCs w:val="22"/>
        </w:rPr>
        <w:t xml:space="preserve">- </w:t>
      </w:r>
      <w:r w:rsidRPr="0095792A">
        <w:rPr>
          <w:color w:val="000000"/>
          <w:szCs w:val="22"/>
        </w:rPr>
        <w:tab/>
      </w:r>
      <w:r w:rsidRPr="0095792A">
        <w:rPr>
          <w:b/>
          <w:bCs/>
          <w:color w:val="000000"/>
          <w:szCs w:val="22"/>
        </w:rPr>
        <w:t xml:space="preserve">Slik de capsules in hun geheel door met een groot glas water. </w:t>
      </w:r>
      <w:r w:rsidRPr="0095792A">
        <w:rPr>
          <w:color w:val="000000"/>
          <w:szCs w:val="22"/>
        </w:rPr>
        <w:t>Open of plet de capsules niet, behalve wanneer u problemen heeft bij het inslikken (bv. bij kinderen).</w:t>
      </w:r>
    </w:p>
    <w:p w14:paraId="650A92EF" w14:textId="77777777" w:rsidR="0085599C" w:rsidRPr="0095792A" w:rsidRDefault="0085599C" w:rsidP="0085599C">
      <w:pPr>
        <w:tabs>
          <w:tab w:val="clear" w:pos="567"/>
        </w:tabs>
        <w:autoSpaceDE w:val="0"/>
        <w:autoSpaceDN w:val="0"/>
        <w:adjustRightInd w:val="0"/>
        <w:spacing w:after="28" w:line="240" w:lineRule="auto"/>
        <w:ind w:left="567" w:hanging="567"/>
        <w:rPr>
          <w:color w:val="000000"/>
          <w:szCs w:val="22"/>
        </w:rPr>
      </w:pPr>
      <w:r w:rsidRPr="0095792A">
        <w:rPr>
          <w:color w:val="000000"/>
          <w:szCs w:val="22"/>
        </w:rPr>
        <w:t xml:space="preserve">- </w:t>
      </w:r>
      <w:r w:rsidRPr="0095792A">
        <w:rPr>
          <w:color w:val="000000"/>
          <w:szCs w:val="22"/>
        </w:rPr>
        <w:tab/>
      </w:r>
      <w:r w:rsidRPr="0095792A">
        <w:rPr>
          <w:color w:val="000000"/>
          <w:spacing w:val="-4"/>
          <w:szCs w:val="22"/>
        </w:rPr>
        <w:t>Als u niet in staat bent om de</w:t>
      </w:r>
      <w:r w:rsidRPr="0095792A">
        <w:rPr>
          <w:color w:val="000000"/>
          <w:szCs w:val="22"/>
        </w:rPr>
        <w:t xml:space="preserve"> capsules</w:t>
      </w:r>
      <w:r w:rsidRPr="0095792A">
        <w:rPr>
          <w:color w:val="000000"/>
          <w:spacing w:val="-4"/>
          <w:szCs w:val="22"/>
        </w:rPr>
        <w:t xml:space="preserve"> door te slikken</w:t>
      </w:r>
      <w:r w:rsidRPr="0095792A">
        <w:rPr>
          <w:color w:val="000000"/>
          <w:szCs w:val="22"/>
        </w:rPr>
        <w:t xml:space="preserve">, kunt u ze openen en het poeder in een glas niet-bruisend water of appelsap gieten. </w:t>
      </w:r>
    </w:p>
    <w:p w14:paraId="61B3C24C" w14:textId="77777777" w:rsidR="0085599C" w:rsidRPr="0095792A" w:rsidRDefault="0085599C" w:rsidP="0085599C">
      <w:pPr>
        <w:tabs>
          <w:tab w:val="clear" w:pos="567"/>
        </w:tabs>
        <w:autoSpaceDE w:val="0"/>
        <w:autoSpaceDN w:val="0"/>
        <w:adjustRightInd w:val="0"/>
        <w:spacing w:line="240" w:lineRule="auto"/>
        <w:ind w:left="567" w:hanging="567"/>
        <w:rPr>
          <w:color w:val="000000"/>
          <w:szCs w:val="22"/>
        </w:rPr>
      </w:pPr>
      <w:r w:rsidRPr="0095792A">
        <w:rPr>
          <w:color w:val="000000"/>
          <w:szCs w:val="22"/>
        </w:rPr>
        <w:t xml:space="preserve">- </w:t>
      </w:r>
      <w:r w:rsidRPr="0095792A">
        <w:rPr>
          <w:color w:val="000000"/>
          <w:szCs w:val="22"/>
        </w:rPr>
        <w:tab/>
        <w:t>Indien u zwanger bent of zwanger kunt worden en indien u probeert de capsules te openen, dan moet u voorzichtig omgaan met de inhoud om contact met de huid/het oog of inademing te vermijden. Na het openen van de capsules moet u onmiddellijk uw handen wassen.</w:t>
      </w:r>
    </w:p>
    <w:p w14:paraId="4831D7E4" w14:textId="77777777" w:rsidR="0085599C" w:rsidRPr="0095792A" w:rsidRDefault="0085599C" w:rsidP="0085599C">
      <w:pPr>
        <w:tabs>
          <w:tab w:val="clear" w:pos="567"/>
        </w:tabs>
        <w:spacing w:line="240" w:lineRule="auto"/>
        <w:rPr>
          <w:rFonts w:eastAsia="Calibri"/>
          <w:color w:val="000000"/>
          <w:szCs w:val="22"/>
          <w:highlight w:val="lightGray"/>
        </w:rPr>
      </w:pPr>
    </w:p>
    <w:p w14:paraId="3B343074" w14:textId="77777777" w:rsidR="0085599C" w:rsidRPr="0095792A" w:rsidRDefault="0085599C" w:rsidP="0085599C">
      <w:pPr>
        <w:autoSpaceDE w:val="0"/>
        <w:autoSpaceDN w:val="0"/>
        <w:adjustRightInd w:val="0"/>
        <w:spacing w:line="240" w:lineRule="auto"/>
        <w:rPr>
          <w:b/>
          <w:bCs/>
          <w:color w:val="000000"/>
          <w:szCs w:val="22"/>
        </w:rPr>
      </w:pPr>
      <w:r w:rsidRPr="0095792A">
        <w:rPr>
          <w:b/>
          <w:bCs/>
          <w:color w:val="000000"/>
          <w:szCs w:val="22"/>
        </w:rPr>
        <w:t>Hoe lang moet u Imatinib Actavis gebruiken?</w:t>
      </w:r>
    </w:p>
    <w:p w14:paraId="5C3397D3" w14:textId="77777777" w:rsidR="0085599C" w:rsidRPr="0095792A" w:rsidRDefault="0085599C" w:rsidP="0085599C">
      <w:pPr>
        <w:autoSpaceDE w:val="0"/>
        <w:autoSpaceDN w:val="0"/>
        <w:adjustRightInd w:val="0"/>
        <w:spacing w:line="240" w:lineRule="auto"/>
        <w:rPr>
          <w:color w:val="000000"/>
          <w:szCs w:val="22"/>
        </w:rPr>
      </w:pPr>
      <w:r w:rsidRPr="0095792A">
        <w:rPr>
          <w:color w:val="000000"/>
          <w:szCs w:val="22"/>
        </w:rPr>
        <w:t xml:space="preserve">Neem Imatinib Actavis elke dag in zolang als uw arts dit verteld. </w:t>
      </w:r>
    </w:p>
    <w:p w14:paraId="425450A5" w14:textId="77777777" w:rsidR="0085599C" w:rsidRPr="0095792A" w:rsidRDefault="0085599C" w:rsidP="0085599C">
      <w:pPr>
        <w:autoSpaceDE w:val="0"/>
        <w:autoSpaceDN w:val="0"/>
        <w:adjustRightInd w:val="0"/>
        <w:spacing w:line="240" w:lineRule="auto"/>
        <w:rPr>
          <w:color w:val="000000"/>
          <w:szCs w:val="22"/>
        </w:rPr>
      </w:pPr>
    </w:p>
    <w:p w14:paraId="37A69F5C" w14:textId="77777777" w:rsidR="0085599C" w:rsidRPr="0095792A" w:rsidRDefault="0085599C" w:rsidP="0085599C">
      <w:pPr>
        <w:autoSpaceDE w:val="0"/>
        <w:autoSpaceDN w:val="0"/>
        <w:adjustRightInd w:val="0"/>
        <w:spacing w:line="240" w:lineRule="auto"/>
        <w:rPr>
          <w:b/>
          <w:bCs/>
          <w:color w:val="000000"/>
          <w:szCs w:val="22"/>
        </w:rPr>
      </w:pPr>
      <w:r w:rsidRPr="0095792A">
        <w:rPr>
          <w:b/>
          <w:color w:val="000000"/>
          <w:szCs w:val="22"/>
        </w:rPr>
        <w:t>Heeft u te veel van dit middel gebruikt?</w:t>
      </w:r>
    </w:p>
    <w:p w14:paraId="0E3C68F6" w14:textId="77777777" w:rsidR="0085599C" w:rsidRPr="0095792A" w:rsidRDefault="0085599C" w:rsidP="0085599C">
      <w:pPr>
        <w:autoSpaceDE w:val="0"/>
        <w:autoSpaceDN w:val="0"/>
        <w:adjustRightInd w:val="0"/>
        <w:spacing w:line="240" w:lineRule="auto"/>
        <w:rPr>
          <w:color w:val="000000"/>
          <w:szCs w:val="22"/>
        </w:rPr>
      </w:pPr>
      <w:r w:rsidRPr="0095792A">
        <w:rPr>
          <w:color w:val="000000"/>
          <w:szCs w:val="22"/>
        </w:rPr>
        <w:t xml:space="preserve">Als u per ongeluk teveel capsules heeft ingenomen, raadpleeg dan </w:t>
      </w:r>
      <w:r w:rsidRPr="0095792A">
        <w:rPr>
          <w:b/>
          <w:color w:val="000000"/>
          <w:szCs w:val="22"/>
        </w:rPr>
        <w:t>onmiddellijk</w:t>
      </w:r>
      <w:r w:rsidRPr="0095792A">
        <w:rPr>
          <w:color w:val="000000"/>
          <w:szCs w:val="22"/>
        </w:rPr>
        <w:t xml:space="preserve"> uw arts. Het kan zijn dat u medische zorg nodig heeft. Neem de verpakking van het geneesmiddel mee.</w:t>
      </w:r>
    </w:p>
    <w:p w14:paraId="3E93655B" w14:textId="77777777" w:rsidR="0085599C" w:rsidRPr="0095792A" w:rsidRDefault="0085599C" w:rsidP="0085599C">
      <w:pPr>
        <w:autoSpaceDE w:val="0"/>
        <w:autoSpaceDN w:val="0"/>
        <w:adjustRightInd w:val="0"/>
        <w:spacing w:line="240" w:lineRule="auto"/>
        <w:rPr>
          <w:color w:val="000000"/>
          <w:szCs w:val="22"/>
        </w:rPr>
      </w:pPr>
    </w:p>
    <w:p w14:paraId="37A4328B" w14:textId="77777777" w:rsidR="0085599C" w:rsidRPr="0095792A" w:rsidRDefault="0085599C" w:rsidP="0085599C">
      <w:pPr>
        <w:autoSpaceDE w:val="0"/>
        <w:autoSpaceDN w:val="0"/>
        <w:adjustRightInd w:val="0"/>
        <w:spacing w:line="240" w:lineRule="auto"/>
        <w:rPr>
          <w:b/>
          <w:bCs/>
          <w:color w:val="000000"/>
          <w:szCs w:val="22"/>
        </w:rPr>
      </w:pPr>
      <w:r w:rsidRPr="0095792A">
        <w:rPr>
          <w:b/>
          <w:color w:val="000000"/>
          <w:szCs w:val="22"/>
        </w:rPr>
        <w:t>Bent u vergeten dit middel te gebruiken?</w:t>
      </w:r>
    </w:p>
    <w:p w14:paraId="3133DA36"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Als u een dosis bent vergeten, neem deze dan in zodra u zich dat herinnert. Sla de gemiste dosis echter over als het bijna tijd is voor de volgende dosis..</w:t>
      </w:r>
    </w:p>
    <w:p w14:paraId="2D4709AF"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Ga vervolgens verder met uw normale schema.</w:t>
      </w:r>
    </w:p>
    <w:p w14:paraId="194B3DAB"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Neem geen dubbele dosis in om een vergeten dosis in te halen.</w:t>
      </w:r>
    </w:p>
    <w:p w14:paraId="76897A59" w14:textId="77777777" w:rsidR="0085599C" w:rsidRPr="0095792A" w:rsidRDefault="0085599C" w:rsidP="0085599C">
      <w:pPr>
        <w:autoSpaceDE w:val="0"/>
        <w:autoSpaceDN w:val="0"/>
        <w:adjustRightInd w:val="0"/>
        <w:spacing w:line="240" w:lineRule="auto"/>
        <w:ind w:left="567" w:hanging="567"/>
        <w:rPr>
          <w:color w:val="000000"/>
          <w:szCs w:val="22"/>
        </w:rPr>
      </w:pPr>
    </w:p>
    <w:p w14:paraId="13278F23" w14:textId="77777777" w:rsidR="0085599C" w:rsidRPr="0095792A" w:rsidRDefault="0085599C" w:rsidP="0085599C">
      <w:pPr>
        <w:rPr>
          <w:color w:val="000000"/>
          <w:szCs w:val="22"/>
        </w:rPr>
      </w:pPr>
      <w:r w:rsidRPr="0095792A">
        <w:rPr>
          <w:color w:val="000000"/>
          <w:szCs w:val="22"/>
        </w:rPr>
        <w:t>Heeft u nog andere vragen over het gebruik van dit geneesmiddel? Neem dan contact op met uw arts, apotheker of verpleegkundige.</w:t>
      </w:r>
    </w:p>
    <w:p w14:paraId="6FAAED48" w14:textId="77777777" w:rsidR="0085599C" w:rsidRPr="0095792A" w:rsidRDefault="0085599C" w:rsidP="0085599C">
      <w:pPr>
        <w:autoSpaceDE w:val="0"/>
        <w:autoSpaceDN w:val="0"/>
        <w:adjustRightInd w:val="0"/>
        <w:spacing w:line="240" w:lineRule="auto"/>
        <w:rPr>
          <w:color w:val="000000"/>
          <w:szCs w:val="22"/>
        </w:rPr>
      </w:pPr>
    </w:p>
    <w:p w14:paraId="0B5DCC82" w14:textId="77777777" w:rsidR="0085599C" w:rsidRPr="0095792A" w:rsidRDefault="0085599C" w:rsidP="0085599C">
      <w:pPr>
        <w:autoSpaceDE w:val="0"/>
        <w:autoSpaceDN w:val="0"/>
        <w:adjustRightInd w:val="0"/>
        <w:spacing w:line="240" w:lineRule="auto"/>
        <w:rPr>
          <w:color w:val="000000"/>
          <w:szCs w:val="22"/>
        </w:rPr>
      </w:pPr>
    </w:p>
    <w:p w14:paraId="287B59B1" w14:textId="77777777" w:rsidR="0085599C" w:rsidRPr="0095792A" w:rsidRDefault="00634179" w:rsidP="0085599C">
      <w:pPr>
        <w:rPr>
          <w:b/>
          <w:caps/>
          <w:color w:val="000000"/>
          <w:szCs w:val="22"/>
        </w:rPr>
      </w:pPr>
      <w:r w:rsidRPr="0095792A">
        <w:rPr>
          <w:b/>
          <w:color w:val="000000"/>
          <w:szCs w:val="22"/>
        </w:rPr>
        <w:t>4.</w:t>
      </w:r>
      <w:r w:rsidRPr="0095792A">
        <w:rPr>
          <w:b/>
          <w:color w:val="000000"/>
          <w:szCs w:val="22"/>
        </w:rPr>
        <w:tab/>
        <w:t>Mogelijke bijwerkingen</w:t>
      </w:r>
    </w:p>
    <w:p w14:paraId="1F2C9333" w14:textId="77777777" w:rsidR="0085599C" w:rsidRPr="0095792A" w:rsidRDefault="0085599C" w:rsidP="0085599C">
      <w:pPr>
        <w:rPr>
          <w:color w:val="000000"/>
          <w:szCs w:val="22"/>
        </w:rPr>
      </w:pPr>
    </w:p>
    <w:p w14:paraId="0C17D257" w14:textId="77777777" w:rsidR="0085599C" w:rsidRPr="0095792A" w:rsidRDefault="0085599C" w:rsidP="0085599C">
      <w:pPr>
        <w:rPr>
          <w:color w:val="000000"/>
          <w:szCs w:val="22"/>
        </w:rPr>
      </w:pPr>
      <w:r w:rsidRPr="0095792A">
        <w:rPr>
          <w:color w:val="000000"/>
          <w:szCs w:val="22"/>
        </w:rPr>
        <w:t>Zoals elk geneesmiddel kan ook dit geneesmiddel bijwerkingen hebben, al krijgt niet iedereen daarmee te maken. De bijwerkingen zijn gewoonlijk mild tot matig.</w:t>
      </w:r>
    </w:p>
    <w:p w14:paraId="08ECF9AC" w14:textId="77777777" w:rsidR="0085599C" w:rsidRPr="0095792A" w:rsidRDefault="0085599C" w:rsidP="0085599C">
      <w:pPr>
        <w:autoSpaceDE w:val="0"/>
        <w:autoSpaceDN w:val="0"/>
        <w:adjustRightInd w:val="0"/>
        <w:spacing w:line="240" w:lineRule="auto"/>
        <w:rPr>
          <w:color w:val="000000"/>
          <w:szCs w:val="22"/>
        </w:rPr>
      </w:pPr>
    </w:p>
    <w:p w14:paraId="0632F974" w14:textId="77777777" w:rsidR="0085599C" w:rsidRPr="0095792A" w:rsidRDefault="0085599C" w:rsidP="0085599C">
      <w:pPr>
        <w:autoSpaceDE w:val="0"/>
        <w:autoSpaceDN w:val="0"/>
        <w:adjustRightInd w:val="0"/>
        <w:spacing w:line="240" w:lineRule="auto"/>
        <w:rPr>
          <w:b/>
          <w:bCs/>
          <w:color w:val="000000"/>
          <w:szCs w:val="22"/>
        </w:rPr>
      </w:pPr>
      <w:r w:rsidRPr="0095792A">
        <w:rPr>
          <w:b/>
          <w:bCs/>
          <w:color w:val="000000"/>
          <w:szCs w:val="22"/>
        </w:rPr>
        <w:t>Sommige bijwerkingen kunnen ernstig zijn. Vertel het uw arts onmiddellijk als u één of meer van de volgende bijwerkingen ervaart:</w:t>
      </w:r>
    </w:p>
    <w:p w14:paraId="6C9892EE" w14:textId="77777777" w:rsidR="0085599C" w:rsidRPr="0095792A" w:rsidRDefault="0085599C" w:rsidP="0085599C">
      <w:pPr>
        <w:autoSpaceDE w:val="0"/>
        <w:autoSpaceDN w:val="0"/>
        <w:adjustRightInd w:val="0"/>
        <w:spacing w:line="240" w:lineRule="auto"/>
        <w:rPr>
          <w:bCs/>
          <w:color w:val="000000"/>
          <w:szCs w:val="22"/>
        </w:rPr>
      </w:pPr>
    </w:p>
    <w:p w14:paraId="3449B2B7" w14:textId="08E2457C" w:rsidR="0085599C" w:rsidRPr="0095792A" w:rsidRDefault="0085599C" w:rsidP="0085599C">
      <w:pPr>
        <w:autoSpaceDE w:val="0"/>
        <w:autoSpaceDN w:val="0"/>
        <w:adjustRightInd w:val="0"/>
        <w:spacing w:line="240" w:lineRule="auto"/>
        <w:rPr>
          <w:b/>
          <w:bCs/>
          <w:color w:val="000000"/>
          <w:szCs w:val="22"/>
        </w:rPr>
      </w:pPr>
      <w:r w:rsidRPr="0095792A">
        <w:rPr>
          <w:b/>
          <w:color w:val="000000"/>
          <w:szCs w:val="22"/>
        </w:rPr>
        <w:t xml:space="preserve">Zeer vaak </w:t>
      </w:r>
      <w:r w:rsidRPr="0095792A">
        <w:rPr>
          <w:color w:val="000000"/>
          <w:szCs w:val="22"/>
        </w:rPr>
        <w:t xml:space="preserve">(kunnen voorkomen bij meer dan 1 op de 10 patiënten) </w:t>
      </w:r>
      <w:r w:rsidRPr="0095792A">
        <w:rPr>
          <w:b/>
          <w:color w:val="000000"/>
          <w:szCs w:val="22"/>
        </w:rPr>
        <w:t xml:space="preserve">of vaak </w:t>
      </w:r>
      <w:r w:rsidR="00E842D5" w:rsidRPr="0095792A">
        <w:rPr>
          <w:bCs/>
          <w:color w:val="000000"/>
          <w:szCs w:val="22"/>
        </w:rPr>
        <w:t>(kunnen voorkomen bij minder dan 1 op 10 patiënten)</w:t>
      </w:r>
      <w:r w:rsidRPr="0095792A">
        <w:rPr>
          <w:b/>
          <w:bCs/>
          <w:color w:val="000000"/>
          <w:szCs w:val="22"/>
        </w:rPr>
        <w:t>:</w:t>
      </w:r>
    </w:p>
    <w:p w14:paraId="0A59F2DF"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Snelle gewichtstoename. Imatinib Actavis kan ertoe leiden dat uw lichaam vocht vasthoudt (ernstige vochtretentie).</w:t>
      </w:r>
    </w:p>
    <w:p w14:paraId="37C70711"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Tekenen van infectie zoals koorts, ernstige rillingen, een pijnlijke keel of zweren in de mond. Imatinib Actavis kan het aantal witte bloedcellen doen dalen, waardoor u makkelijker infecties kunt krijgen.</w:t>
      </w:r>
    </w:p>
    <w:p w14:paraId="6966D789"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Onverwachte bloedingen of blauwe plekken (wanneer u zich niet verwond heeft).</w:t>
      </w:r>
    </w:p>
    <w:p w14:paraId="2967A419" w14:textId="77777777" w:rsidR="0085599C" w:rsidRPr="0095792A" w:rsidRDefault="0085599C" w:rsidP="0085599C">
      <w:pPr>
        <w:autoSpaceDE w:val="0"/>
        <w:autoSpaceDN w:val="0"/>
        <w:adjustRightInd w:val="0"/>
        <w:spacing w:line="240" w:lineRule="auto"/>
        <w:rPr>
          <w:color w:val="000000"/>
          <w:szCs w:val="22"/>
        </w:rPr>
      </w:pPr>
    </w:p>
    <w:p w14:paraId="080F1A31" w14:textId="7C314E5E" w:rsidR="0085599C" w:rsidRPr="0095792A" w:rsidRDefault="0085599C" w:rsidP="0085599C">
      <w:pPr>
        <w:autoSpaceDE w:val="0"/>
        <w:autoSpaceDN w:val="0"/>
        <w:adjustRightInd w:val="0"/>
        <w:spacing w:line="240" w:lineRule="auto"/>
        <w:rPr>
          <w:b/>
          <w:bCs/>
          <w:color w:val="000000"/>
          <w:szCs w:val="22"/>
        </w:rPr>
      </w:pPr>
      <w:r w:rsidRPr="0095792A">
        <w:rPr>
          <w:b/>
          <w:color w:val="000000"/>
          <w:szCs w:val="22"/>
        </w:rPr>
        <w:t xml:space="preserve">Soms </w:t>
      </w:r>
      <w:r w:rsidRPr="0095792A">
        <w:rPr>
          <w:bCs/>
          <w:color w:val="000000"/>
          <w:szCs w:val="22"/>
        </w:rPr>
        <w:t>(</w:t>
      </w:r>
      <w:r w:rsidRPr="0095792A">
        <w:rPr>
          <w:color w:val="000000"/>
          <w:szCs w:val="22"/>
        </w:rPr>
        <w:t>komen voor bij minder dan 1 op 100 patiënten</w:t>
      </w:r>
      <w:r w:rsidRPr="0095792A">
        <w:rPr>
          <w:bCs/>
          <w:color w:val="000000"/>
          <w:szCs w:val="22"/>
        </w:rPr>
        <w:t xml:space="preserve">) </w:t>
      </w:r>
      <w:r w:rsidRPr="0095792A">
        <w:rPr>
          <w:b/>
          <w:bCs/>
          <w:color w:val="000000"/>
          <w:szCs w:val="22"/>
        </w:rPr>
        <w:t xml:space="preserve">of zelden </w:t>
      </w:r>
      <w:r w:rsidR="005566C1" w:rsidRPr="0095792A">
        <w:rPr>
          <w:bCs/>
          <w:color w:val="000000"/>
          <w:szCs w:val="22"/>
        </w:rPr>
        <w:t>(komen voor bij minder dan 1 op 1.000 patiënten)</w:t>
      </w:r>
      <w:r w:rsidRPr="0095792A">
        <w:rPr>
          <w:b/>
          <w:bCs/>
          <w:color w:val="000000"/>
          <w:szCs w:val="22"/>
        </w:rPr>
        <w:t>:</w:t>
      </w:r>
    </w:p>
    <w:p w14:paraId="466C8BBD"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Pijn op de borst, onregelmatige hartslag (tekenen van hartproblemen).</w:t>
      </w:r>
    </w:p>
    <w:p w14:paraId="4D39A581"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Hoest, moeilijk ademhaling of pijnlijke ademhaling hebben (verschijnselen van longproblemen).</w:t>
      </w:r>
    </w:p>
    <w:p w14:paraId="378F2985"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Licht gevoel in het hoofd, duizelig of flauwvallen (verschijnselen van een lage bloeddruk).</w:t>
      </w:r>
    </w:p>
    <w:p w14:paraId="0A389D20"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Onwel voelen (misselijkheid), met verlies van eetlust, </w:t>
      </w:r>
      <w:r w:rsidR="00DC36E3" w:rsidRPr="0095792A">
        <w:rPr>
          <w:color w:val="000000"/>
          <w:szCs w:val="22"/>
        </w:rPr>
        <w:t xml:space="preserve">donkergekleurde </w:t>
      </w:r>
      <w:r w:rsidRPr="0095792A">
        <w:rPr>
          <w:color w:val="000000"/>
          <w:szCs w:val="22"/>
        </w:rPr>
        <w:t>urine, gele huid of ogen (verschijnselen van problemen met de lever).</w:t>
      </w:r>
    </w:p>
    <w:p w14:paraId="38F084E1" w14:textId="20E8E08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Huiduitslag, rode huid met blaren op de lippen, ogen, huid of mond, schilfering van de huid, koorts, </w:t>
      </w:r>
      <w:r w:rsidR="008D32E9" w:rsidRPr="0095792A">
        <w:rPr>
          <w:color w:val="000000"/>
          <w:szCs w:val="22"/>
        </w:rPr>
        <w:t xml:space="preserve">verdikte </w:t>
      </w:r>
      <w:r w:rsidRPr="0095792A">
        <w:rPr>
          <w:color w:val="000000"/>
          <w:szCs w:val="22"/>
        </w:rPr>
        <w:t>rode of paarse vlekken op de huid, jeuk, branderig gevoel, huiduitslag samengaand met puisten (verschijnselen van huidproblemen).</w:t>
      </w:r>
    </w:p>
    <w:p w14:paraId="7E2684AD"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Ernstige buikpijn, bloed in uw braaksel, ontlasting of urine, zwarte ontlasting (verschijnselen van gastro-intestinale stoornissen).</w:t>
      </w:r>
    </w:p>
    <w:p w14:paraId="26BCD1FE"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Ernstig verminderde urineproductie, dorstig voelen (verschijnselen van nierproblemen).</w:t>
      </w:r>
    </w:p>
    <w:p w14:paraId="34D0BB8A"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Onwel voelen (misselijkheid) met diarree en braken, buikpijn of koorts (verschijnselen van darmproblemen).</w:t>
      </w:r>
    </w:p>
    <w:p w14:paraId="46B774CD"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Ernstige hoofdpijn, zwakte of verlamming van ledematen of gezicht, moeilijkheden met spreken, plotseling bewustzijnsverlies (verschijnselen van problemen met het zenuwstelsel</w:t>
      </w:r>
      <w:r w:rsidR="00DC36E3" w:rsidRPr="0095792A">
        <w:rPr>
          <w:color w:val="000000"/>
          <w:szCs w:val="22"/>
        </w:rPr>
        <w:t>, zoals bloedingen of zwellingen in de schedel/hersenen</w:t>
      </w:r>
      <w:r w:rsidRPr="0095792A">
        <w:rPr>
          <w:color w:val="000000"/>
          <w:szCs w:val="22"/>
        </w:rPr>
        <w:t>).</w:t>
      </w:r>
    </w:p>
    <w:p w14:paraId="0708A3E2"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Bleke huid, moe voelen en kortademigheid en donkere urine hebben (verschijnselen van lage hoeveelheden rode bloedcellen).</w:t>
      </w:r>
    </w:p>
    <w:p w14:paraId="7183CC8C"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Pijn in uw ogen of achteruitgang in gezichtsvermogen</w:t>
      </w:r>
      <w:r w:rsidR="00DC36E3" w:rsidRPr="0095792A">
        <w:rPr>
          <w:color w:val="000000"/>
          <w:szCs w:val="22"/>
        </w:rPr>
        <w:t>, bloedingen in de ogen</w:t>
      </w:r>
      <w:r w:rsidRPr="0095792A">
        <w:rPr>
          <w:color w:val="000000"/>
          <w:szCs w:val="22"/>
        </w:rPr>
        <w:t>.</w:t>
      </w:r>
    </w:p>
    <w:p w14:paraId="684B0095"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Pijn in uw heupen of moeilijk lopen.</w:t>
      </w:r>
    </w:p>
    <w:p w14:paraId="2062395C"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Gevoelloze of koude tenen en vingers (verschijnselen van syndroom van Raynaud).</w:t>
      </w:r>
    </w:p>
    <w:p w14:paraId="733F411B"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Plotselinge zwelling en roodheid van de huid (verschijnselen van een huidinfectie genaamd cellulitis).</w:t>
      </w:r>
    </w:p>
    <w:p w14:paraId="5CB19BF9"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moeilijk horen.</w:t>
      </w:r>
    </w:p>
    <w:p w14:paraId="24B98057"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Spierzwakte en spasmen met een afwijkend hartritme (verschijnselen van verandering in de hoeveelheid kalium in uw bloed).</w:t>
      </w:r>
    </w:p>
    <w:p w14:paraId="7B7D5E1F"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Blauwe plekken.</w:t>
      </w:r>
    </w:p>
    <w:p w14:paraId="1390C745"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Maagpijn met een gevoel van onwel zijn (misselijkheid).</w:t>
      </w:r>
    </w:p>
    <w:p w14:paraId="34396D38"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Spierkrampen met koorts, rood-bruine urine, pijn of zwakte in uw spieren (verschijnselen van spierproblemen).</w:t>
      </w:r>
    </w:p>
    <w:p w14:paraId="1A1FDE4E"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Bekkenpijn soms met misselijkheid en braken, met onverwachte vaginale bloeding, duizelig voelen of flauwvallen door een verlaging van de bloeddruk (verschijnselen van problemen met uw eierstokken of baarmoeder).</w:t>
      </w:r>
    </w:p>
    <w:p w14:paraId="4EC699A3" w14:textId="25920DE8" w:rsidR="008D32E9" w:rsidRPr="0095792A" w:rsidRDefault="0085599C" w:rsidP="008D32E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Misselijkheid, kortademigheid, onregelmatige hartslag, troebele urine, vermoeidheid en/of last van uw gewrichten in verband met afwijkende laboratoriumwaarden (bijv. hoge kalium, urinezuur en </w:t>
      </w:r>
      <w:r w:rsidR="005566C1" w:rsidRPr="0095792A">
        <w:rPr>
          <w:color w:val="000000"/>
          <w:szCs w:val="22"/>
        </w:rPr>
        <w:t>calcium</w:t>
      </w:r>
      <w:r w:rsidR="00A20C94" w:rsidRPr="0095792A">
        <w:rPr>
          <w:color w:val="000000"/>
          <w:szCs w:val="22"/>
        </w:rPr>
        <w:t xml:space="preserve">gehalte en lage </w:t>
      </w:r>
      <w:r w:rsidRPr="0095792A">
        <w:rPr>
          <w:color w:val="000000"/>
          <w:szCs w:val="22"/>
        </w:rPr>
        <w:t>fosfor niveaus in het bloed).</w:t>
      </w:r>
    </w:p>
    <w:p w14:paraId="53A00B76" w14:textId="3400E6FF" w:rsidR="0085599C" w:rsidRPr="0095792A" w:rsidRDefault="008D32E9" w:rsidP="008D32E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Bloedstolsels in kleine bloedvaten (trombotische microangiopathie).</w:t>
      </w:r>
    </w:p>
    <w:p w14:paraId="3DE47F64" w14:textId="77777777" w:rsidR="00E842D5" w:rsidRPr="0095792A" w:rsidRDefault="00E842D5" w:rsidP="0085599C">
      <w:pPr>
        <w:tabs>
          <w:tab w:val="clear" w:pos="567"/>
          <w:tab w:val="left" w:pos="0"/>
        </w:tabs>
        <w:autoSpaceDE w:val="0"/>
        <w:autoSpaceDN w:val="0"/>
        <w:adjustRightInd w:val="0"/>
        <w:spacing w:line="240" w:lineRule="auto"/>
        <w:rPr>
          <w:bCs/>
          <w:color w:val="000000"/>
          <w:szCs w:val="22"/>
        </w:rPr>
      </w:pPr>
    </w:p>
    <w:p w14:paraId="01F7EAC9" w14:textId="77777777" w:rsidR="00E842D5" w:rsidRPr="0095792A" w:rsidRDefault="00E842D5" w:rsidP="00E842D5">
      <w:pPr>
        <w:autoSpaceDE w:val="0"/>
        <w:autoSpaceDN w:val="0"/>
        <w:adjustRightInd w:val="0"/>
        <w:spacing w:line="240" w:lineRule="auto"/>
        <w:ind w:left="567" w:hanging="567"/>
        <w:rPr>
          <w:color w:val="000000"/>
          <w:szCs w:val="22"/>
        </w:rPr>
      </w:pPr>
      <w:r w:rsidRPr="0095792A">
        <w:rPr>
          <w:b/>
          <w:color w:val="000000"/>
          <w:szCs w:val="22"/>
        </w:rPr>
        <w:t>Niet bekend</w:t>
      </w:r>
      <w:r w:rsidRPr="0095792A">
        <w:rPr>
          <w:color w:val="000000"/>
          <w:szCs w:val="22"/>
        </w:rPr>
        <w:t xml:space="preserve"> (frequentie kan </w:t>
      </w:r>
      <w:r w:rsidR="00900E7E" w:rsidRPr="0095792A">
        <w:rPr>
          <w:color w:val="000000"/>
          <w:szCs w:val="22"/>
        </w:rPr>
        <w:t>met</w:t>
      </w:r>
      <w:r w:rsidRPr="0095792A">
        <w:rPr>
          <w:color w:val="000000"/>
          <w:szCs w:val="22"/>
        </w:rPr>
        <w:t xml:space="preserve"> de beschikbare gegevens</w:t>
      </w:r>
      <w:r w:rsidR="00900E7E" w:rsidRPr="0095792A">
        <w:rPr>
          <w:color w:val="000000"/>
          <w:szCs w:val="22"/>
        </w:rPr>
        <w:t xml:space="preserve"> niet worden bepaald</w:t>
      </w:r>
      <w:r w:rsidRPr="0095792A">
        <w:rPr>
          <w:color w:val="000000"/>
          <w:szCs w:val="22"/>
        </w:rPr>
        <w:t xml:space="preserve">): </w:t>
      </w:r>
    </w:p>
    <w:p w14:paraId="1EF6D120" w14:textId="77777777" w:rsidR="00E842D5" w:rsidRPr="0095792A" w:rsidRDefault="00E842D5" w:rsidP="00E842D5">
      <w:pPr>
        <w:numPr>
          <w:ilvl w:val="0"/>
          <w:numId w:val="31"/>
        </w:numPr>
        <w:autoSpaceDE w:val="0"/>
        <w:autoSpaceDN w:val="0"/>
        <w:adjustRightInd w:val="0"/>
        <w:spacing w:line="240" w:lineRule="auto"/>
        <w:ind w:left="360"/>
        <w:rPr>
          <w:color w:val="000000"/>
          <w:szCs w:val="22"/>
        </w:rPr>
      </w:pPr>
      <w:r w:rsidRPr="0095792A">
        <w:rPr>
          <w:color w:val="000000"/>
          <w:szCs w:val="22"/>
        </w:rPr>
        <w:t>Combinatie van een wijdverspreide ernstige huiduitslag, misselijkheid, koorts, hoog niveau van</w:t>
      </w:r>
    </w:p>
    <w:p w14:paraId="7DC183A1" w14:textId="77777777" w:rsidR="00E842D5" w:rsidRPr="0095792A" w:rsidRDefault="00E842D5" w:rsidP="00E842D5">
      <w:pPr>
        <w:autoSpaceDE w:val="0"/>
        <w:autoSpaceDN w:val="0"/>
        <w:adjustRightInd w:val="0"/>
        <w:spacing w:line="240" w:lineRule="auto"/>
        <w:ind w:left="360"/>
        <w:rPr>
          <w:color w:val="000000"/>
          <w:szCs w:val="22"/>
        </w:rPr>
      </w:pPr>
      <w:r w:rsidRPr="0095792A">
        <w:rPr>
          <w:color w:val="000000"/>
          <w:szCs w:val="22"/>
        </w:rPr>
        <w:t xml:space="preserve">    bepaalde witte bloedcellen of gele huid of ogen (verschijnselen van geelzucht) met </w:t>
      </w:r>
    </w:p>
    <w:p w14:paraId="03E3A184" w14:textId="77777777" w:rsidR="00E842D5" w:rsidRPr="0095792A" w:rsidRDefault="00E842D5" w:rsidP="00E842D5">
      <w:pPr>
        <w:autoSpaceDE w:val="0"/>
        <w:autoSpaceDN w:val="0"/>
        <w:adjustRightInd w:val="0"/>
        <w:spacing w:line="240" w:lineRule="auto"/>
        <w:ind w:left="360"/>
        <w:rPr>
          <w:color w:val="000000"/>
          <w:szCs w:val="22"/>
        </w:rPr>
      </w:pPr>
      <w:r w:rsidRPr="0095792A">
        <w:rPr>
          <w:color w:val="000000"/>
          <w:szCs w:val="22"/>
        </w:rPr>
        <w:t xml:space="preserve">    kortademigheid, pijn op de borst / ongemak, ernstig verminderde urineproductie en dorst enz. </w:t>
      </w:r>
    </w:p>
    <w:p w14:paraId="4EB7F954" w14:textId="77777777" w:rsidR="00E842D5" w:rsidRPr="0095792A" w:rsidRDefault="00E842D5" w:rsidP="00E842D5">
      <w:pPr>
        <w:autoSpaceDE w:val="0"/>
        <w:autoSpaceDN w:val="0"/>
        <w:adjustRightInd w:val="0"/>
        <w:spacing w:line="240" w:lineRule="auto"/>
        <w:ind w:left="360"/>
        <w:rPr>
          <w:color w:val="000000"/>
          <w:szCs w:val="22"/>
        </w:rPr>
      </w:pPr>
      <w:r w:rsidRPr="0095792A">
        <w:rPr>
          <w:color w:val="000000"/>
          <w:szCs w:val="22"/>
        </w:rPr>
        <w:t xml:space="preserve">   (tekenen van een aan de behandeling gerelateerde allergische reactie).</w:t>
      </w:r>
    </w:p>
    <w:p w14:paraId="02E4E416" w14:textId="77777777" w:rsidR="00522F11" w:rsidRPr="0095792A" w:rsidRDefault="00522F11" w:rsidP="00522F11">
      <w:pPr>
        <w:numPr>
          <w:ilvl w:val="0"/>
          <w:numId w:val="32"/>
        </w:numPr>
        <w:autoSpaceDE w:val="0"/>
        <w:autoSpaceDN w:val="0"/>
        <w:adjustRightInd w:val="0"/>
        <w:spacing w:line="240" w:lineRule="auto"/>
        <w:ind w:left="567" w:hanging="567"/>
        <w:rPr>
          <w:color w:val="000000"/>
          <w:szCs w:val="22"/>
        </w:rPr>
      </w:pPr>
      <w:r w:rsidRPr="0095792A">
        <w:rPr>
          <w:color w:val="000000"/>
          <w:szCs w:val="22"/>
        </w:rPr>
        <w:t>Chronisch nierfalen.</w:t>
      </w:r>
    </w:p>
    <w:p w14:paraId="220EC7EE" w14:textId="77777777" w:rsidR="00CF04D4" w:rsidRPr="0095792A" w:rsidRDefault="00CF04D4" w:rsidP="00522F11">
      <w:pPr>
        <w:numPr>
          <w:ilvl w:val="0"/>
          <w:numId w:val="32"/>
        </w:numPr>
        <w:autoSpaceDE w:val="0"/>
        <w:autoSpaceDN w:val="0"/>
        <w:adjustRightInd w:val="0"/>
        <w:spacing w:line="240" w:lineRule="auto"/>
        <w:ind w:left="567" w:hanging="567"/>
        <w:rPr>
          <w:color w:val="000000"/>
          <w:szCs w:val="22"/>
        </w:rPr>
      </w:pPr>
      <w:r w:rsidRPr="0095792A">
        <w:rPr>
          <w:color w:val="000000"/>
          <w:szCs w:val="22"/>
        </w:rPr>
        <w:t>Opnieuw optreden (reactivering) van hepatitis</w:t>
      </w:r>
      <w:r w:rsidR="00D347A7" w:rsidRPr="0095792A">
        <w:rPr>
          <w:color w:val="000000"/>
          <w:szCs w:val="22"/>
        </w:rPr>
        <w:t> </w:t>
      </w:r>
      <w:r w:rsidRPr="0095792A">
        <w:rPr>
          <w:color w:val="000000"/>
          <w:szCs w:val="22"/>
        </w:rPr>
        <w:t>B-infectie, wann</w:t>
      </w:r>
      <w:r w:rsidR="00D347A7" w:rsidRPr="0095792A">
        <w:rPr>
          <w:color w:val="000000"/>
          <w:szCs w:val="22"/>
        </w:rPr>
        <w:t>eer u in het verleden hepatitis </w:t>
      </w:r>
      <w:r w:rsidRPr="0095792A">
        <w:rPr>
          <w:color w:val="000000"/>
          <w:szCs w:val="22"/>
        </w:rPr>
        <w:t>B (een leverinfectie) heeft gehad.</w:t>
      </w:r>
    </w:p>
    <w:p w14:paraId="2C18C830" w14:textId="77777777" w:rsidR="00E842D5" w:rsidRPr="0095792A" w:rsidRDefault="00E842D5" w:rsidP="0085599C">
      <w:pPr>
        <w:tabs>
          <w:tab w:val="clear" w:pos="567"/>
          <w:tab w:val="left" w:pos="0"/>
        </w:tabs>
        <w:autoSpaceDE w:val="0"/>
        <w:autoSpaceDN w:val="0"/>
        <w:adjustRightInd w:val="0"/>
        <w:spacing w:line="240" w:lineRule="auto"/>
        <w:rPr>
          <w:bCs/>
          <w:color w:val="000000"/>
          <w:szCs w:val="22"/>
        </w:rPr>
      </w:pPr>
    </w:p>
    <w:p w14:paraId="4DC491EF" w14:textId="77777777" w:rsidR="0085599C" w:rsidRPr="0095792A" w:rsidRDefault="0085599C" w:rsidP="0085599C">
      <w:pPr>
        <w:tabs>
          <w:tab w:val="clear" w:pos="567"/>
          <w:tab w:val="left" w:pos="0"/>
        </w:tabs>
        <w:autoSpaceDE w:val="0"/>
        <w:autoSpaceDN w:val="0"/>
        <w:adjustRightInd w:val="0"/>
        <w:spacing w:line="240" w:lineRule="auto"/>
        <w:rPr>
          <w:color w:val="000000"/>
          <w:szCs w:val="22"/>
        </w:rPr>
      </w:pPr>
      <w:r w:rsidRPr="0095792A">
        <w:rPr>
          <w:bCs/>
          <w:color w:val="000000"/>
          <w:szCs w:val="22"/>
        </w:rPr>
        <w:t>Als u last krijgt van één van de bovengenoemde symptomen</w:t>
      </w:r>
      <w:r w:rsidRPr="0095792A">
        <w:rPr>
          <w:color w:val="000000"/>
          <w:szCs w:val="22"/>
        </w:rPr>
        <w:t xml:space="preserve">, </w:t>
      </w:r>
      <w:r w:rsidRPr="0095792A">
        <w:rPr>
          <w:b/>
          <w:color w:val="000000"/>
          <w:szCs w:val="22"/>
        </w:rPr>
        <w:t>neem dan onmiddellijk contact op met uw arts</w:t>
      </w:r>
      <w:r w:rsidRPr="0095792A">
        <w:rPr>
          <w:b/>
          <w:bCs/>
          <w:color w:val="000000"/>
          <w:szCs w:val="22"/>
        </w:rPr>
        <w:t>.</w:t>
      </w:r>
    </w:p>
    <w:p w14:paraId="091F5605" w14:textId="77777777" w:rsidR="0085599C" w:rsidRPr="0095792A" w:rsidRDefault="0085599C" w:rsidP="0085599C">
      <w:pPr>
        <w:autoSpaceDE w:val="0"/>
        <w:autoSpaceDN w:val="0"/>
        <w:adjustRightInd w:val="0"/>
        <w:spacing w:line="240" w:lineRule="auto"/>
        <w:rPr>
          <w:color w:val="000000"/>
          <w:szCs w:val="22"/>
        </w:rPr>
      </w:pPr>
    </w:p>
    <w:p w14:paraId="1233A947" w14:textId="77777777" w:rsidR="0085599C" w:rsidRPr="0095792A" w:rsidRDefault="0085599C" w:rsidP="0085599C">
      <w:pPr>
        <w:autoSpaceDE w:val="0"/>
        <w:autoSpaceDN w:val="0"/>
        <w:adjustRightInd w:val="0"/>
        <w:spacing w:line="240" w:lineRule="auto"/>
        <w:rPr>
          <w:b/>
          <w:bCs/>
          <w:color w:val="000000"/>
          <w:szCs w:val="22"/>
        </w:rPr>
      </w:pPr>
      <w:r w:rsidRPr="0095792A">
        <w:rPr>
          <w:b/>
          <w:bCs/>
          <w:color w:val="000000"/>
          <w:szCs w:val="22"/>
        </w:rPr>
        <w:t>Andere bijwerkingen kunnen zijn:</w:t>
      </w:r>
    </w:p>
    <w:p w14:paraId="62F1C9C1" w14:textId="77777777" w:rsidR="0085599C" w:rsidRPr="0095792A" w:rsidRDefault="0085599C" w:rsidP="0085599C">
      <w:pPr>
        <w:autoSpaceDE w:val="0"/>
        <w:autoSpaceDN w:val="0"/>
        <w:adjustRightInd w:val="0"/>
        <w:spacing w:line="240" w:lineRule="auto"/>
        <w:rPr>
          <w:bCs/>
          <w:color w:val="000000"/>
          <w:szCs w:val="22"/>
        </w:rPr>
      </w:pPr>
    </w:p>
    <w:p w14:paraId="70D5DD75" w14:textId="0A985F18" w:rsidR="0085599C" w:rsidRPr="0095792A" w:rsidRDefault="0085599C" w:rsidP="0085599C">
      <w:pPr>
        <w:autoSpaceDE w:val="0"/>
        <w:autoSpaceDN w:val="0"/>
        <w:adjustRightInd w:val="0"/>
        <w:spacing w:line="240" w:lineRule="auto"/>
        <w:rPr>
          <w:b/>
          <w:bCs/>
          <w:color w:val="000000"/>
          <w:szCs w:val="22"/>
        </w:rPr>
      </w:pPr>
      <w:r w:rsidRPr="0095792A">
        <w:rPr>
          <w:b/>
          <w:bCs/>
          <w:color w:val="000000"/>
          <w:szCs w:val="22"/>
        </w:rPr>
        <w:t xml:space="preserve">Zeer vaak </w:t>
      </w:r>
      <w:r w:rsidRPr="0095792A">
        <w:rPr>
          <w:bCs/>
          <w:color w:val="000000"/>
          <w:szCs w:val="22"/>
        </w:rPr>
        <w:t>(kunnen voor</w:t>
      </w:r>
      <w:r w:rsidRPr="0095792A">
        <w:rPr>
          <w:color w:val="000000"/>
          <w:szCs w:val="22"/>
        </w:rPr>
        <w:t>komen bij meer dan 1 op 10 patiënten</w:t>
      </w:r>
      <w:r w:rsidRPr="0095792A">
        <w:rPr>
          <w:bCs/>
          <w:color w:val="000000"/>
          <w:szCs w:val="22"/>
        </w:rPr>
        <w:t>)</w:t>
      </w:r>
      <w:r w:rsidRPr="0095792A">
        <w:rPr>
          <w:b/>
          <w:bCs/>
          <w:color w:val="000000"/>
          <w:szCs w:val="22"/>
        </w:rPr>
        <w:t>:</w:t>
      </w:r>
    </w:p>
    <w:p w14:paraId="579DC45E" w14:textId="77777777" w:rsidR="0085599C" w:rsidRPr="0095792A" w:rsidRDefault="0085599C" w:rsidP="0085599C">
      <w:pPr>
        <w:tabs>
          <w:tab w:val="center" w:pos="4536"/>
        </w:tabs>
        <w:autoSpaceDE w:val="0"/>
        <w:autoSpaceDN w:val="0"/>
        <w:adjustRightInd w:val="0"/>
        <w:spacing w:line="240" w:lineRule="auto"/>
        <w:rPr>
          <w:color w:val="000000"/>
          <w:szCs w:val="22"/>
        </w:rPr>
      </w:pPr>
      <w:r w:rsidRPr="0095792A">
        <w:rPr>
          <w:color w:val="000000"/>
          <w:szCs w:val="22"/>
        </w:rPr>
        <w:t>-</w:t>
      </w:r>
      <w:r w:rsidRPr="0095792A">
        <w:rPr>
          <w:color w:val="000000"/>
          <w:szCs w:val="22"/>
        </w:rPr>
        <w:tab/>
        <w:t>Hoofdpijn of vermoeidheid.</w:t>
      </w:r>
      <w:r w:rsidRPr="0095792A">
        <w:rPr>
          <w:color w:val="000000"/>
          <w:szCs w:val="22"/>
        </w:rPr>
        <w:br/>
        <w:t>-</w:t>
      </w:r>
      <w:r w:rsidRPr="0095792A">
        <w:rPr>
          <w:color w:val="000000"/>
          <w:szCs w:val="22"/>
        </w:rPr>
        <w:tab/>
        <w:t>Onwel voelen (misselijkheid), onwel zijn (braken), diarree of verstoorde spijsvertering.</w:t>
      </w:r>
    </w:p>
    <w:p w14:paraId="5A833585" w14:textId="77777777" w:rsidR="0085599C" w:rsidRPr="0095792A" w:rsidRDefault="0085599C" w:rsidP="0085599C">
      <w:pPr>
        <w:tabs>
          <w:tab w:val="left" w:pos="1807"/>
        </w:tabs>
        <w:autoSpaceDE w:val="0"/>
        <w:autoSpaceDN w:val="0"/>
        <w:adjustRightInd w:val="0"/>
        <w:spacing w:line="240" w:lineRule="auto"/>
        <w:rPr>
          <w:color w:val="000000"/>
          <w:szCs w:val="22"/>
        </w:rPr>
      </w:pPr>
      <w:r w:rsidRPr="0095792A">
        <w:rPr>
          <w:color w:val="000000"/>
          <w:szCs w:val="22"/>
        </w:rPr>
        <w:t>-</w:t>
      </w:r>
      <w:r w:rsidRPr="0095792A">
        <w:rPr>
          <w:color w:val="000000"/>
          <w:szCs w:val="22"/>
        </w:rPr>
        <w:tab/>
        <w:t>Huiduitslag.</w:t>
      </w:r>
      <w:r w:rsidRPr="0095792A">
        <w:rPr>
          <w:color w:val="000000"/>
          <w:szCs w:val="22"/>
        </w:rPr>
        <w:tab/>
      </w:r>
    </w:p>
    <w:p w14:paraId="76A91451" w14:textId="77777777" w:rsidR="0085599C" w:rsidRPr="0095792A" w:rsidRDefault="0085599C" w:rsidP="00813EE0">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Spierkrampen of pijn in gewricht, spier of bot</w:t>
      </w:r>
      <w:r w:rsidR="000B1728" w:rsidRPr="0095792A">
        <w:rPr>
          <w:color w:val="000000"/>
          <w:szCs w:val="22"/>
        </w:rPr>
        <w:t>, tijdens de behandeling met imatinib of nadat u gestopt bent met het innemen van imatinib</w:t>
      </w:r>
      <w:r w:rsidRPr="0095792A">
        <w:rPr>
          <w:color w:val="000000"/>
          <w:szCs w:val="22"/>
        </w:rPr>
        <w:t>.</w:t>
      </w:r>
      <w:r w:rsidR="000B1728" w:rsidRPr="0095792A">
        <w:rPr>
          <w:color w:val="000000"/>
          <w:szCs w:val="22"/>
        </w:rPr>
        <w:t xml:space="preserve"> </w:t>
      </w:r>
    </w:p>
    <w:p w14:paraId="4F7D61EF" w14:textId="77777777" w:rsidR="0085599C" w:rsidRPr="0095792A" w:rsidRDefault="0085599C" w:rsidP="0085599C">
      <w:pPr>
        <w:autoSpaceDE w:val="0"/>
        <w:autoSpaceDN w:val="0"/>
        <w:adjustRightInd w:val="0"/>
        <w:spacing w:line="240" w:lineRule="auto"/>
        <w:rPr>
          <w:color w:val="000000"/>
          <w:szCs w:val="22"/>
        </w:rPr>
      </w:pPr>
      <w:r w:rsidRPr="0095792A">
        <w:rPr>
          <w:color w:val="000000"/>
          <w:szCs w:val="22"/>
        </w:rPr>
        <w:t>-</w:t>
      </w:r>
      <w:r w:rsidRPr="0095792A">
        <w:rPr>
          <w:color w:val="000000"/>
          <w:szCs w:val="22"/>
        </w:rPr>
        <w:tab/>
        <w:t>Zwelling bijv. rond uw enkels of gezwollen ogen.</w:t>
      </w:r>
    </w:p>
    <w:p w14:paraId="1822E711" w14:textId="77777777" w:rsidR="0085599C" w:rsidRPr="0095792A" w:rsidRDefault="0085599C" w:rsidP="0085599C">
      <w:pPr>
        <w:autoSpaceDE w:val="0"/>
        <w:autoSpaceDN w:val="0"/>
        <w:adjustRightInd w:val="0"/>
        <w:spacing w:line="240" w:lineRule="auto"/>
        <w:rPr>
          <w:color w:val="000000"/>
          <w:szCs w:val="22"/>
        </w:rPr>
      </w:pPr>
      <w:r w:rsidRPr="0095792A">
        <w:rPr>
          <w:color w:val="000000"/>
          <w:szCs w:val="22"/>
        </w:rPr>
        <w:t>-</w:t>
      </w:r>
      <w:r w:rsidRPr="0095792A">
        <w:rPr>
          <w:color w:val="000000"/>
          <w:szCs w:val="22"/>
        </w:rPr>
        <w:tab/>
        <w:t>Gewichtstoename.</w:t>
      </w:r>
    </w:p>
    <w:p w14:paraId="0E073778" w14:textId="77777777" w:rsidR="0085599C" w:rsidRPr="0095792A" w:rsidRDefault="0085599C" w:rsidP="0085599C">
      <w:pPr>
        <w:autoSpaceDE w:val="0"/>
        <w:autoSpaceDN w:val="0"/>
        <w:adjustRightInd w:val="0"/>
        <w:spacing w:line="240" w:lineRule="auto"/>
        <w:rPr>
          <w:color w:val="000000"/>
          <w:szCs w:val="22"/>
        </w:rPr>
      </w:pPr>
      <w:r w:rsidRPr="0095792A">
        <w:rPr>
          <w:bCs/>
          <w:color w:val="000000"/>
          <w:szCs w:val="22"/>
        </w:rPr>
        <w:t>Als één van de bovengenoemde symptomen</w:t>
      </w:r>
      <w:r w:rsidRPr="0095792A">
        <w:rPr>
          <w:color w:val="000000"/>
          <w:szCs w:val="22"/>
        </w:rPr>
        <w:t xml:space="preserve"> ernstig is, </w:t>
      </w:r>
      <w:r w:rsidRPr="0095792A">
        <w:rPr>
          <w:b/>
          <w:color w:val="000000"/>
          <w:szCs w:val="22"/>
        </w:rPr>
        <w:t>neem dan contact op met uw arts</w:t>
      </w:r>
      <w:r w:rsidRPr="0095792A">
        <w:rPr>
          <w:color w:val="000000"/>
          <w:szCs w:val="22"/>
        </w:rPr>
        <w:t>.</w:t>
      </w:r>
    </w:p>
    <w:p w14:paraId="45E7A43A" w14:textId="77777777" w:rsidR="0085599C" w:rsidRPr="0095792A" w:rsidRDefault="0085599C" w:rsidP="0085599C">
      <w:pPr>
        <w:autoSpaceDE w:val="0"/>
        <w:autoSpaceDN w:val="0"/>
        <w:adjustRightInd w:val="0"/>
        <w:spacing w:line="240" w:lineRule="auto"/>
        <w:rPr>
          <w:color w:val="000000"/>
          <w:szCs w:val="22"/>
        </w:rPr>
      </w:pPr>
    </w:p>
    <w:p w14:paraId="6294104C" w14:textId="09F6DAE5" w:rsidR="0085599C" w:rsidRPr="0095792A" w:rsidRDefault="0085599C" w:rsidP="0085599C">
      <w:pPr>
        <w:autoSpaceDE w:val="0"/>
        <w:autoSpaceDN w:val="0"/>
        <w:adjustRightInd w:val="0"/>
        <w:spacing w:line="240" w:lineRule="auto"/>
        <w:rPr>
          <w:b/>
          <w:bCs/>
          <w:color w:val="000000"/>
          <w:szCs w:val="22"/>
        </w:rPr>
      </w:pPr>
      <w:r w:rsidRPr="0095792A">
        <w:rPr>
          <w:b/>
          <w:bCs/>
          <w:color w:val="000000"/>
          <w:szCs w:val="22"/>
        </w:rPr>
        <w:t xml:space="preserve">Vaak </w:t>
      </w:r>
      <w:r w:rsidRPr="0095792A">
        <w:rPr>
          <w:bCs/>
          <w:color w:val="000000"/>
          <w:szCs w:val="22"/>
        </w:rPr>
        <w:t>(</w:t>
      </w:r>
      <w:r w:rsidRPr="0095792A">
        <w:rPr>
          <w:color w:val="000000"/>
          <w:szCs w:val="22"/>
        </w:rPr>
        <w:t>komen voor bij minder dan 1 op 10 patiënten</w:t>
      </w:r>
      <w:r w:rsidRPr="0095792A">
        <w:rPr>
          <w:bCs/>
          <w:color w:val="000000"/>
          <w:szCs w:val="22"/>
        </w:rPr>
        <w:t>)</w:t>
      </w:r>
      <w:r w:rsidRPr="0095792A">
        <w:rPr>
          <w:b/>
          <w:bCs/>
          <w:color w:val="000000"/>
          <w:szCs w:val="22"/>
        </w:rPr>
        <w:t>:</w:t>
      </w:r>
    </w:p>
    <w:p w14:paraId="65421B88"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Anorexia, gewichtsverlies of smaakstoornissen.</w:t>
      </w:r>
    </w:p>
    <w:p w14:paraId="34272E23"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Duizelig of zwak voelen. </w:t>
      </w:r>
    </w:p>
    <w:p w14:paraId="5E21C69C"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Probleem met slapen (slapeloosheid).</w:t>
      </w:r>
    </w:p>
    <w:p w14:paraId="50CD3CF7"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Afscheiding uit het oog met jeuk, roodheid en zwelling (conjunctivitis), waterige ogen of wazig zicht hebben.  </w:t>
      </w:r>
    </w:p>
    <w:p w14:paraId="6CA8B7F4"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Neusbloedingen.</w:t>
      </w:r>
    </w:p>
    <w:p w14:paraId="1FA5FEE2"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Pijn of zwelling in uw buik, winderigheid, brandend maagzuur of constipatie.</w:t>
      </w:r>
    </w:p>
    <w:p w14:paraId="3E2FE5AA"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Jeuk.</w:t>
      </w:r>
    </w:p>
    <w:p w14:paraId="4E8A8220"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abnormaal haarverlies of dun worden van het haar.</w:t>
      </w:r>
    </w:p>
    <w:p w14:paraId="32AED786"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Verdoofd gevoel in de handen of voeten.</w:t>
      </w:r>
    </w:p>
    <w:p w14:paraId="788EF79C"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Zweren in de mond.</w:t>
      </w:r>
    </w:p>
    <w:p w14:paraId="1FBE03E6"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Gewrichtspijn met zwelling.</w:t>
      </w:r>
    </w:p>
    <w:p w14:paraId="57A85B81"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Droge mond, droge huid of droge ogen.</w:t>
      </w:r>
    </w:p>
    <w:p w14:paraId="70CB529B"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Verminderde of verhoogde gevoeligheid van de huid.</w:t>
      </w:r>
    </w:p>
    <w:p w14:paraId="432CEFFB"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Opvliegers, rillingen of nachtzweten.</w:t>
      </w:r>
    </w:p>
    <w:p w14:paraId="2DFF4AC6"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bCs/>
          <w:color w:val="000000"/>
          <w:szCs w:val="22"/>
        </w:rPr>
        <w:t>Als één van de bovengenoemde symptomen</w:t>
      </w:r>
      <w:r w:rsidRPr="0095792A">
        <w:rPr>
          <w:color w:val="000000"/>
          <w:szCs w:val="22"/>
        </w:rPr>
        <w:t xml:space="preserve"> ernstig is, </w:t>
      </w:r>
      <w:r w:rsidRPr="0095792A">
        <w:rPr>
          <w:b/>
          <w:color w:val="000000"/>
          <w:szCs w:val="22"/>
        </w:rPr>
        <w:t>neem dan contact op met uw arts</w:t>
      </w:r>
      <w:r w:rsidRPr="0095792A">
        <w:rPr>
          <w:b/>
          <w:bCs/>
          <w:color w:val="000000"/>
          <w:szCs w:val="22"/>
        </w:rPr>
        <w:t>.</w:t>
      </w:r>
    </w:p>
    <w:p w14:paraId="35E4588F" w14:textId="77777777" w:rsidR="0085599C" w:rsidRPr="0095792A" w:rsidRDefault="0085599C" w:rsidP="0085599C">
      <w:pPr>
        <w:autoSpaceDE w:val="0"/>
        <w:autoSpaceDN w:val="0"/>
        <w:adjustRightInd w:val="0"/>
        <w:spacing w:line="240" w:lineRule="auto"/>
        <w:rPr>
          <w:color w:val="000000"/>
          <w:szCs w:val="22"/>
        </w:rPr>
      </w:pPr>
    </w:p>
    <w:p w14:paraId="14263C7F" w14:textId="77777777" w:rsidR="0085599C" w:rsidRPr="0095792A" w:rsidRDefault="0085599C" w:rsidP="0085599C">
      <w:pPr>
        <w:autoSpaceDE w:val="0"/>
        <w:autoSpaceDN w:val="0"/>
        <w:adjustRightInd w:val="0"/>
        <w:spacing w:line="240" w:lineRule="auto"/>
        <w:rPr>
          <w:b/>
          <w:bCs/>
          <w:color w:val="000000"/>
          <w:szCs w:val="22"/>
        </w:rPr>
      </w:pPr>
      <w:r w:rsidRPr="0095792A">
        <w:rPr>
          <w:b/>
          <w:bCs/>
          <w:color w:val="000000"/>
          <w:szCs w:val="22"/>
        </w:rPr>
        <w:t xml:space="preserve">Niet bekend </w:t>
      </w:r>
      <w:r w:rsidRPr="0095792A">
        <w:rPr>
          <w:bCs/>
          <w:color w:val="000000"/>
          <w:szCs w:val="22"/>
        </w:rPr>
        <w:t>(</w:t>
      </w:r>
      <w:r w:rsidRPr="0095792A">
        <w:rPr>
          <w:color w:val="000000"/>
          <w:szCs w:val="22"/>
        </w:rPr>
        <w:t>kan met de beschikbare gegevens niet worden bepaald</w:t>
      </w:r>
      <w:r w:rsidRPr="0095792A">
        <w:rPr>
          <w:bCs/>
          <w:color w:val="000000"/>
          <w:szCs w:val="22"/>
        </w:rPr>
        <w:t>)</w:t>
      </w:r>
      <w:r w:rsidRPr="0095792A">
        <w:rPr>
          <w:b/>
          <w:bCs/>
          <w:color w:val="000000"/>
          <w:szCs w:val="22"/>
        </w:rPr>
        <w:t>:</w:t>
      </w:r>
    </w:p>
    <w:p w14:paraId="19EB7FBF"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Rood worden en/of zwelling van de palmen van de handen en de voetzolen wat gepaard kan gaan met tintelend gevoel en brandende pijn.</w:t>
      </w:r>
    </w:p>
    <w:p w14:paraId="7A909148" w14:textId="77777777" w:rsidR="00CF04D4" w:rsidRPr="0095792A" w:rsidRDefault="00CF04D4" w:rsidP="00CF04D4">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Pijnlijke en/of blaarvormige huidletsels. </w:t>
      </w:r>
    </w:p>
    <w:p w14:paraId="21D3A461" w14:textId="730A4766" w:rsidR="0085599C" w:rsidRPr="0095792A" w:rsidRDefault="0085599C" w:rsidP="002F352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Vertraging groei bij kinderen en </w:t>
      </w:r>
      <w:r w:rsidR="00DC0A0E" w:rsidRPr="0095792A">
        <w:rPr>
          <w:color w:val="000000"/>
          <w:szCs w:val="22"/>
        </w:rPr>
        <w:t>jongeren tot 18 jaar</w:t>
      </w:r>
      <w:r w:rsidR="00F66AAC" w:rsidRPr="0095792A">
        <w:rPr>
          <w:color w:val="000000"/>
          <w:szCs w:val="22"/>
        </w:rPr>
        <w:t>.</w:t>
      </w:r>
    </w:p>
    <w:p w14:paraId="4F55DB21" w14:textId="77777777" w:rsidR="0085599C" w:rsidRPr="0095792A" w:rsidRDefault="0085599C" w:rsidP="0085599C">
      <w:pPr>
        <w:autoSpaceDE w:val="0"/>
        <w:autoSpaceDN w:val="0"/>
        <w:adjustRightInd w:val="0"/>
        <w:spacing w:line="240" w:lineRule="auto"/>
        <w:rPr>
          <w:b/>
          <w:bCs/>
          <w:color w:val="000000"/>
          <w:szCs w:val="22"/>
        </w:rPr>
      </w:pPr>
      <w:r w:rsidRPr="0095792A">
        <w:rPr>
          <w:bCs/>
          <w:color w:val="000000"/>
          <w:szCs w:val="22"/>
        </w:rPr>
        <w:t>Als één van de bovengenoemde symptomen</w:t>
      </w:r>
      <w:r w:rsidRPr="0095792A">
        <w:rPr>
          <w:color w:val="000000"/>
          <w:szCs w:val="22"/>
        </w:rPr>
        <w:t xml:space="preserve"> ernstig is, </w:t>
      </w:r>
      <w:r w:rsidRPr="0095792A">
        <w:rPr>
          <w:b/>
          <w:color w:val="000000"/>
          <w:szCs w:val="22"/>
        </w:rPr>
        <w:t>neem dan contact op met uw arts</w:t>
      </w:r>
      <w:r w:rsidRPr="0095792A">
        <w:rPr>
          <w:b/>
          <w:bCs/>
          <w:color w:val="000000"/>
          <w:szCs w:val="22"/>
        </w:rPr>
        <w:t>.</w:t>
      </w:r>
    </w:p>
    <w:p w14:paraId="2BC45C2D" w14:textId="77777777" w:rsidR="0085599C" w:rsidRPr="0095792A" w:rsidRDefault="0085599C" w:rsidP="0085599C">
      <w:pPr>
        <w:autoSpaceDE w:val="0"/>
        <w:autoSpaceDN w:val="0"/>
        <w:adjustRightInd w:val="0"/>
        <w:spacing w:line="240" w:lineRule="auto"/>
        <w:rPr>
          <w:bCs/>
          <w:color w:val="000000"/>
          <w:szCs w:val="22"/>
        </w:rPr>
      </w:pPr>
    </w:p>
    <w:p w14:paraId="2711065D" w14:textId="77777777" w:rsidR="005C78DF" w:rsidRPr="0095792A" w:rsidRDefault="005C78DF" w:rsidP="005C78DF">
      <w:pPr>
        <w:tabs>
          <w:tab w:val="left" w:pos="0"/>
        </w:tabs>
        <w:rPr>
          <w:szCs w:val="22"/>
          <w:u w:val="single"/>
        </w:rPr>
      </w:pPr>
      <w:r w:rsidRPr="0095792A">
        <w:rPr>
          <w:szCs w:val="22"/>
          <w:u w:val="single"/>
        </w:rPr>
        <w:t>Het melden van bijwerkingen</w:t>
      </w:r>
    </w:p>
    <w:p w14:paraId="532DD35C" w14:textId="77777777" w:rsidR="005C78DF" w:rsidRPr="0095792A" w:rsidRDefault="005C78DF" w:rsidP="005C78DF">
      <w:pPr>
        <w:tabs>
          <w:tab w:val="left" w:pos="0"/>
        </w:tabs>
        <w:rPr>
          <w:szCs w:val="22"/>
        </w:rPr>
      </w:pPr>
      <w:r w:rsidRPr="0095792A">
        <w:rPr>
          <w:szCs w:val="22"/>
        </w:rPr>
        <w:t xml:space="preserve">Krijgt u last van bijwerkingen, neem dan contact op met uw arts, of apotheker of verpleegkundige. Dit geldt ook voor mogelijke bijwerkingen die niet in deze bijsluiter staan . U kunt bijwerkingen ook rechtstreeks melden via </w:t>
      </w:r>
      <w:r w:rsidR="00384242" w:rsidRPr="0095792A">
        <w:rPr>
          <w:szCs w:val="22"/>
        </w:rPr>
        <w:t xml:space="preserve">het nationale meldsysteem zoals vermeld in </w:t>
      </w:r>
      <w:hyperlink r:id="rId18" w:history="1">
        <w:r w:rsidR="00384242" w:rsidRPr="0095792A">
          <w:rPr>
            <w:rStyle w:val="Hyperlink"/>
            <w:highlight w:val="lightGray"/>
          </w:rPr>
          <w:t>aanhangsel V</w:t>
        </w:r>
      </w:hyperlink>
      <w:r w:rsidR="00384242" w:rsidRPr="0095792A">
        <w:rPr>
          <w:szCs w:val="22"/>
        </w:rPr>
        <w:t>.</w:t>
      </w:r>
      <w:r w:rsidRPr="0095792A" w:rsidDel="00C169CE">
        <w:rPr>
          <w:szCs w:val="22"/>
        </w:rPr>
        <w:t xml:space="preserve"> </w:t>
      </w:r>
      <w:r w:rsidRPr="0095792A">
        <w:rPr>
          <w:szCs w:val="22"/>
        </w:rPr>
        <w:t>Door bijwerkingen te melden, kunt u ons helpen meer informatie te verkrijgen over de veiligheid van dit geneesmiddel.</w:t>
      </w:r>
    </w:p>
    <w:p w14:paraId="20124565" w14:textId="77777777" w:rsidR="0085599C" w:rsidRPr="0095792A" w:rsidRDefault="0085599C" w:rsidP="0085599C">
      <w:pPr>
        <w:rPr>
          <w:color w:val="000000"/>
          <w:szCs w:val="22"/>
        </w:rPr>
      </w:pPr>
    </w:p>
    <w:p w14:paraId="77FCE66A" w14:textId="77777777" w:rsidR="00DA1BB1" w:rsidRPr="0095792A" w:rsidRDefault="00DA1BB1" w:rsidP="0085599C">
      <w:pPr>
        <w:rPr>
          <w:color w:val="000000"/>
          <w:szCs w:val="22"/>
        </w:rPr>
      </w:pPr>
    </w:p>
    <w:p w14:paraId="3C206F96" w14:textId="77777777" w:rsidR="0085599C" w:rsidRPr="0095792A" w:rsidRDefault="00634179" w:rsidP="0085599C">
      <w:pPr>
        <w:rPr>
          <w:b/>
          <w:caps/>
          <w:color w:val="000000"/>
          <w:szCs w:val="22"/>
        </w:rPr>
      </w:pPr>
      <w:r w:rsidRPr="0095792A">
        <w:rPr>
          <w:b/>
          <w:color w:val="000000"/>
          <w:szCs w:val="22"/>
        </w:rPr>
        <w:t>5.</w:t>
      </w:r>
      <w:r w:rsidRPr="0095792A">
        <w:rPr>
          <w:b/>
          <w:color w:val="000000"/>
          <w:szCs w:val="22"/>
        </w:rPr>
        <w:tab/>
        <w:t>Hoe bewaart u dit middel?</w:t>
      </w:r>
    </w:p>
    <w:p w14:paraId="4365A9BB" w14:textId="77777777" w:rsidR="0085599C" w:rsidRPr="0095792A" w:rsidRDefault="0085599C" w:rsidP="0085599C">
      <w:pPr>
        <w:autoSpaceDE w:val="0"/>
        <w:autoSpaceDN w:val="0"/>
        <w:adjustRightInd w:val="0"/>
        <w:spacing w:line="240" w:lineRule="auto"/>
        <w:rPr>
          <w:bCs/>
          <w:color w:val="000000"/>
          <w:szCs w:val="22"/>
        </w:rPr>
      </w:pPr>
    </w:p>
    <w:p w14:paraId="2E2D356A" w14:textId="77777777" w:rsidR="0085599C" w:rsidRPr="0095792A" w:rsidRDefault="0085599C" w:rsidP="0085599C">
      <w:pPr>
        <w:autoSpaceDE w:val="0"/>
        <w:autoSpaceDN w:val="0"/>
        <w:adjustRightInd w:val="0"/>
        <w:spacing w:line="240" w:lineRule="auto"/>
        <w:rPr>
          <w:color w:val="000000"/>
          <w:szCs w:val="22"/>
        </w:rPr>
      </w:pPr>
      <w:r w:rsidRPr="0095792A">
        <w:rPr>
          <w:color w:val="000000"/>
          <w:szCs w:val="22"/>
        </w:rPr>
        <w:t>Buiten het zicht en bereik van kinderen houden.</w:t>
      </w:r>
    </w:p>
    <w:p w14:paraId="1766EC1E" w14:textId="74FF1BD2" w:rsidR="0085599C" w:rsidRPr="0095792A" w:rsidRDefault="0085599C" w:rsidP="009F152B">
      <w:pPr>
        <w:autoSpaceDE w:val="0"/>
        <w:autoSpaceDN w:val="0"/>
        <w:adjustRightInd w:val="0"/>
        <w:spacing w:line="240" w:lineRule="auto"/>
        <w:rPr>
          <w:color w:val="000000"/>
          <w:szCs w:val="22"/>
        </w:rPr>
      </w:pPr>
      <w:r w:rsidRPr="0095792A">
        <w:rPr>
          <w:color w:val="000000"/>
          <w:szCs w:val="22"/>
        </w:rPr>
        <w:t xml:space="preserve">Gebruik dit geneesmiddel niet meer na de uiterste houdbaarheidsdatum. Die </w:t>
      </w:r>
      <w:r w:rsidR="009F152B">
        <w:rPr>
          <w:color w:val="000000"/>
          <w:szCs w:val="22"/>
        </w:rPr>
        <w:t>vindt u</w:t>
      </w:r>
      <w:r w:rsidR="009F152B" w:rsidRPr="0095792A">
        <w:rPr>
          <w:color w:val="000000"/>
          <w:szCs w:val="22"/>
        </w:rPr>
        <w:t xml:space="preserve"> </w:t>
      </w:r>
      <w:r w:rsidRPr="0095792A">
        <w:rPr>
          <w:color w:val="000000"/>
          <w:szCs w:val="22"/>
        </w:rPr>
        <w:t xml:space="preserve">op de doos </w:t>
      </w:r>
      <w:r w:rsidR="007C33BE" w:rsidRPr="0095792A">
        <w:rPr>
          <w:color w:val="000000"/>
          <w:szCs w:val="22"/>
        </w:rPr>
        <w:t xml:space="preserve">en de blisters </w:t>
      </w:r>
      <w:r w:rsidRPr="0095792A">
        <w:rPr>
          <w:color w:val="000000"/>
          <w:szCs w:val="22"/>
        </w:rPr>
        <w:t>na EXP. Daar staat een maand en een jaar. De laatste dag van die maand is de uiterste houdbaarheidsdatum.</w:t>
      </w:r>
    </w:p>
    <w:p w14:paraId="627CEEBF" w14:textId="77777777" w:rsidR="0085599C" w:rsidRPr="0095792A" w:rsidRDefault="0085599C" w:rsidP="0085599C">
      <w:pPr>
        <w:autoSpaceDE w:val="0"/>
        <w:autoSpaceDN w:val="0"/>
        <w:adjustRightInd w:val="0"/>
        <w:spacing w:line="240" w:lineRule="auto"/>
        <w:rPr>
          <w:color w:val="000000"/>
          <w:szCs w:val="22"/>
        </w:rPr>
      </w:pPr>
      <w:r w:rsidRPr="0095792A">
        <w:rPr>
          <w:color w:val="000000"/>
          <w:szCs w:val="22"/>
        </w:rPr>
        <w:t>Bewaren beneden </w:t>
      </w:r>
      <w:r w:rsidR="00B13E2F" w:rsidRPr="0095792A">
        <w:rPr>
          <w:color w:val="000000"/>
          <w:szCs w:val="22"/>
        </w:rPr>
        <w:t>25</w:t>
      </w:r>
      <w:r w:rsidRPr="0095792A">
        <w:rPr>
          <w:color w:val="000000"/>
          <w:szCs w:val="22"/>
        </w:rPr>
        <w:t>°C. Bewaren in de oorspronkelijke verpakking ter bescherming tegen vocht.</w:t>
      </w:r>
    </w:p>
    <w:p w14:paraId="6DE009E6" w14:textId="77777777" w:rsidR="0085599C" w:rsidRPr="0095792A" w:rsidRDefault="0085599C" w:rsidP="0085599C">
      <w:pPr>
        <w:autoSpaceDE w:val="0"/>
        <w:autoSpaceDN w:val="0"/>
        <w:adjustRightInd w:val="0"/>
        <w:spacing w:line="240" w:lineRule="auto"/>
        <w:rPr>
          <w:color w:val="000000"/>
          <w:szCs w:val="22"/>
        </w:rPr>
      </w:pPr>
      <w:r w:rsidRPr="0095792A">
        <w:rPr>
          <w:color w:val="000000"/>
          <w:szCs w:val="22"/>
        </w:rPr>
        <w:t>Gebruik geen verpakking die beschadigd is of tekenen van verval vertoont.</w:t>
      </w:r>
    </w:p>
    <w:p w14:paraId="46E8A7B4" w14:textId="77777777" w:rsidR="0085599C" w:rsidRPr="0095792A" w:rsidRDefault="0085599C" w:rsidP="0085599C">
      <w:pPr>
        <w:autoSpaceDE w:val="0"/>
        <w:autoSpaceDN w:val="0"/>
        <w:adjustRightInd w:val="0"/>
        <w:spacing w:line="240" w:lineRule="auto"/>
        <w:rPr>
          <w:color w:val="000000"/>
          <w:szCs w:val="22"/>
        </w:rPr>
      </w:pPr>
    </w:p>
    <w:p w14:paraId="667674A3" w14:textId="79DB4F48" w:rsidR="0085599C" w:rsidRPr="0095792A" w:rsidRDefault="0085599C" w:rsidP="009F152B">
      <w:pPr>
        <w:autoSpaceDE w:val="0"/>
        <w:autoSpaceDN w:val="0"/>
        <w:adjustRightInd w:val="0"/>
        <w:spacing w:line="240" w:lineRule="auto"/>
        <w:rPr>
          <w:color w:val="000000"/>
          <w:szCs w:val="22"/>
        </w:rPr>
      </w:pPr>
      <w:r w:rsidRPr="0095792A">
        <w:rPr>
          <w:color w:val="000000"/>
          <w:szCs w:val="22"/>
        </w:rPr>
        <w:t xml:space="preserve">Spoel geneesmiddelen niet door de gootsteen of de WC en gooi ze niet in de vuilnisbak. Vraag uw apotheker wat u met geneesmiddelen moet doen die u niet meer gebruikt. </w:t>
      </w:r>
      <w:r w:rsidR="009F152B">
        <w:rPr>
          <w:color w:val="000000"/>
          <w:szCs w:val="22"/>
        </w:rPr>
        <w:t>Als u geneesmiddelen op de juiste manier afvoert</w:t>
      </w:r>
      <w:r w:rsidR="009F152B" w:rsidRPr="0095792A">
        <w:rPr>
          <w:color w:val="000000"/>
          <w:szCs w:val="22"/>
        </w:rPr>
        <w:t xml:space="preserve"> worden </w:t>
      </w:r>
      <w:r w:rsidR="009F152B">
        <w:rPr>
          <w:color w:val="000000"/>
          <w:szCs w:val="22"/>
        </w:rPr>
        <w:t>ze</w:t>
      </w:r>
      <w:r w:rsidR="009F152B" w:rsidRPr="0095792A">
        <w:rPr>
          <w:color w:val="000000"/>
          <w:szCs w:val="22"/>
        </w:rPr>
        <w:t xml:space="preserve"> op een verantwoorde manier vernietigd en komen</w:t>
      </w:r>
      <w:r w:rsidR="009F152B">
        <w:rPr>
          <w:color w:val="000000"/>
          <w:szCs w:val="22"/>
        </w:rPr>
        <w:t xml:space="preserve"> ze</w:t>
      </w:r>
      <w:r w:rsidR="009F152B" w:rsidRPr="0095792A">
        <w:rPr>
          <w:color w:val="000000"/>
          <w:szCs w:val="22"/>
        </w:rPr>
        <w:t xml:space="preserve"> niet in het milieu terecht.</w:t>
      </w:r>
    </w:p>
    <w:p w14:paraId="69657FA8" w14:textId="77777777" w:rsidR="0085599C" w:rsidRPr="0095792A" w:rsidRDefault="0085599C" w:rsidP="0085599C">
      <w:pPr>
        <w:autoSpaceDE w:val="0"/>
        <w:autoSpaceDN w:val="0"/>
        <w:adjustRightInd w:val="0"/>
        <w:spacing w:line="240" w:lineRule="auto"/>
        <w:rPr>
          <w:color w:val="000000"/>
          <w:szCs w:val="22"/>
        </w:rPr>
      </w:pPr>
    </w:p>
    <w:p w14:paraId="75DF4631" w14:textId="77777777" w:rsidR="0085599C" w:rsidRPr="0095792A" w:rsidRDefault="0085599C" w:rsidP="0085599C">
      <w:pPr>
        <w:autoSpaceDE w:val="0"/>
        <w:autoSpaceDN w:val="0"/>
        <w:adjustRightInd w:val="0"/>
        <w:spacing w:line="240" w:lineRule="auto"/>
        <w:rPr>
          <w:color w:val="000000"/>
          <w:szCs w:val="22"/>
        </w:rPr>
      </w:pPr>
    </w:p>
    <w:p w14:paraId="1194B0CD" w14:textId="77777777" w:rsidR="0085599C" w:rsidRPr="0095792A" w:rsidRDefault="0085599C" w:rsidP="0085599C">
      <w:pPr>
        <w:rPr>
          <w:b/>
          <w:caps/>
          <w:color w:val="000000"/>
          <w:szCs w:val="22"/>
        </w:rPr>
      </w:pPr>
      <w:r w:rsidRPr="0095792A">
        <w:rPr>
          <w:b/>
          <w:caps/>
          <w:color w:val="000000"/>
          <w:szCs w:val="22"/>
        </w:rPr>
        <w:t>6.</w:t>
      </w:r>
      <w:r w:rsidR="00634179" w:rsidRPr="0095792A">
        <w:rPr>
          <w:b/>
          <w:caps/>
          <w:color w:val="000000"/>
          <w:szCs w:val="22"/>
        </w:rPr>
        <w:tab/>
      </w:r>
      <w:r w:rsidRPr="0095792A">
        <w:rPr>
          <w:b/>
          <w:color w:val="000000"/>
          <w:szCs w:val="22"/>
        </w:rPr>
        <w:t>I</w:t>
      </w:r>
      <w:r w:rsidR="00634179" w:rsidRPr="0095792A">
        <w:rPr>
          <w:b/>
          <w:color w:val="000000"/>
          <w:szCs w:val="22"/>
        </w:rPr>
        <w:t>nhoud van de verpakking en overige informatie</w:t>
      </w:r>
    </w:p>
    <w:p w14:paraId="104F6AA3" w14:textId="77777777" w:rsidR="0085599C" w:rsidRPr="0095792A" w:rsidRDefault="0085599C" w:rsidP="0085599C">
      <w:pPr>
        <w:rPr>
          <w:color w:val="000000"/>
          <w:szCs w:val="22"/>
        </w:rPr>
      </w:pPr>
    </w:p>
    <w:p w14:paraId="51BAB19A" w14:textId="77777777" w:rsidR="0085599C" w:rsidRPr="0095792A" w:rsidRDefault="0085599C" w:rsidP="0085599C">
      <w:pPr>
        <w:rPr>
          <w:b/>
          <w:color w:val="000000"/>
          <w:szCs w:val="22"/>
        </w:rPr>
      </w:pPr>
      <w:r w:rsidRPr="0095792A">
        <w:rPr>
          <w:b/>
          <w:color w:val="000000"/>
          <w:szCs w:val="22"/>
        </w:rPr>
        <w:t>Welke stoffen zitten er in dit middel?</w:t>
      </w:r>
    </w:p>
    <w:p w14:paraId="023C383E" w14:textId="77777777"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De werkzame stof in dit middel is imatinib (als mesilaat). Elke capsule bevat 100 mg imatinib (als mesilaat).</w:t>
      </w:r>
    </w:p>
    <w:p w14:paraId="5B464716" w14:textId="3D8EF6E5" w:rsidR="0085599C" w:rsidRPr="0095792A" w:rsidRDefault="0085599C" w:rsidP="0085599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De andere stoffen in dit middel zijn: Capsule inhoud: </w:t>
      </w:r>
      <w:r w:rsidRPr="0095792A">
        <w:rPr>
          <w:bCs/>
          <w:color w:val="000000"/>
          <w:szCs w:val="22"/>
        </w:rPr>
        <w:t>microkristallijn cellulose, copovidon, crospovidon, n</w:t>
      </w:r>
      <w:r w:rsidRPr="0095792A">
        <w:rPr>
          <w:color w:val="000000"/>
          <w:szCs w:val="22"/>
        </w:rPr>
        <w:t>atriumste</w:t>
      </w:r>
      <w:r w:rsidR="007660FB" w:rsidRPr="0095792A">
        <w:rPr>
          <w:color w:val="000000"/>
          <w:szCs w:val="22"/>
        </w:rPr>
        <w:t>a</w:t>
      </w:r>
      <w:r w:rsidRPr="0095792A">
        <w:rPr>
          <w:color w:val="000000"/>
          <w:szCs w:val="22"/>
        </w:rPr>
        <w:t xml:space="preserve">rylfumaraat, </w:t>
      </w:r>
      <w:r w:rsidR="00FA3FFA" w:rsidRPr="0095792A">
        <w:rPr>
          <w:color w:val="000000"/>
          <w:szCs w:val="22"/>
        </w:rPr>
        <w:t>siliciumdioxide</w:t>
      </w:r>
      <w:r w:rsidRPr="0095792A">
        <w:rPr>
          <w:color w:val="000000"/>
          <w:szCs w:val="22"/>
        </w:rPr>
        <w:t xml:space="preserve"> (</w:t>
      </w:r>
      <w:r w:rsidRPr="0095792A">
        <w:rPr>
          <w:bCs/>
          <w:color w:val="000000"/>
          <w:szCs w:val="22"/>
        </w:rPr>
        <w:t xml:space="preserve">colloïdaal </w:t>
      </w:r>
      <w:r w:rsidRPr="0095792A">
        <w:rPr>
          <w:color w:val="000000"/>
          <w:szCs w:val="22"/>
        </w:rPr>
        <w:t>h</w:t>
      </w:r>
      <w:r w:rsidRPr="0095792A">
        <w:rPr>
          <w:bCs/>
          <w:color w:val="000000"/>
          <w:szCs w:val="22"/>
        </w:rPr>
        <w:t>ydrofoob en colloïdaal watervrij</w:t>
      </w:r>
      <w:r w:rsidRPr="0095792A">
        <w:rPr>
          <w:color w:val="000000"/>
          <w:szCs w:val="22"/>
        </w:rPr>
        <w:t xml:space="preserve">). Capsule wand: hypromellose, titanium </w:t>
      </w:r>
      <w:r w:rsidR="004B0EC4" w:rsidRPr="0095792A">
        <w:rPr>
          <w:color w:val="000000"/>
          <w:szCs w:val="22"/>
        </w:rPr>
        <w:t>di</w:t>
      </w:r>
      <w:r w:rsidRPr="0095792A">
        <w:rPr>
          <w:color w:val="000000"/>
          <w:szCs w:val="22"/>
        </w:rPr>
        <w:t>oxide (</w:t>
      </w:r>
      <w:r w:rsidRPr="0095792A">
        <w:rPr>
          <w:bCs/>
          <w:color w:val="000000"/>
          <w:szCs w:val="22"/>
        </w:rPr>
        <w:t>E171), ijzer oxide geel (E172), ijzer</w:t>
      </w:r>
      <w:r w:rsidRPr="0095792A">
        <w:rPr>
          <w:color w:val="000000"/>
          <w:szCs w:val="22"/>
        </w:rPr>
        <w:t xml:space="preserve"> oxide rood (E172). Printinkt: shellac, </w:t>
      </w:r>
      <w:r w:rsidRPr="0095792A">
        <w:rPr>
          <w:bCs/>
          <w:color w:val="000000"/>
          <w:szCs w:val="22"/>
        </w:rPr>
        <w:t xml:space="preserve">zwart ijzer oxide </w:t>
      </w:r>
      <w:r w:rsidRPr="0095792A">
        <w:rPr>
          <w:color w:val="000000"/>
          <w:szCs w:val="22"/>
        </w:rPr>
        <w:t>(E172), propyleen glycol, ammonia oplossing, kalium hydroxide.</w:t>
      </w:r>
    </w:p>
    <w:p w14:paraId="32220969" w14:textId="77777777" w:rsidR="0085599C" w:rsidRPr="0095792A" w:rsidRDefault="0085599C" w:rsidP="0085599C">
      <w:pPr>
        <w:autoSpaceDE w:val="0"/>
        <w:autoSpaceDN w:val="0"/>
        <w:adjustRightInd w:val="0"/>
        <w:spacing w:line="240" w:lineRule="auto"/>
        <w:rPr>
          <w:color w:val="000000"/>
          <w:szCs w:val="22"/>
        </w:rPr>
      </w:pPr>
    </w:p>
    <w:p w14:paraId="5ECFD9A2" w14:textId="77777777" w:rsidR="0085599C" w:rsidRPr="0095792A" w:rsidRDefault="0085599C" w:rsidP="001238BE">
      <w:pPr>
        <w:autoSpaceDE w:val="0"/>
        <w:autoSpaceDN w:val="0"/>
        <w:adjustRightInd w:val="0"/>
        <w:spacing w:line="240" w:lineRule="auto"/>
        <w:rPr>
          <w:b/>
          <w:bCs/>
          <w:color w:val="000000"/>
          <w:szCs w:val="22"/>
        </w:rPr>
      </w:pPr>
      <w:r w:rsidRPr="0095792A">
        <w:rPr>
          <w:b/>
          <w:color w:val="000000"/>
          <w:szCs w:val="22"/>
        </w:rPr>
        <w:t xml:space="preserve">Hoe ziet </w:t>
      </w:r>
      <w:r w:rsidRPr="0095792A">
        <w:rPr>
          <w:b/>
          <w:bCs/>
          <w:color w:val="000000"/>
          <w:szCs w:val="22"/>
        </w:rPr>
        <w:t xml:space="preserve">Imatinib Actavis </w:t>
      </w:r>
      <w:r w:rsidRPr="0095792A">
        <w:rPr>
          <w:b/>
          <w:color w:val="000000"/>
          <w:szCs w:val="22"/>
        </w:rPr>
        <w:t>eruit en hoeveel zit er in een verpakking?</w:t>
      </w:r>
    </w:p>
    <w:p w14:paraId="66DD098B" w14:textId="77777777" w:rsidR="0085599C" w:rsidRPr="0095792A" w:rsidRDefault="0085599C" w:rsidP="0085599C">
      <w:pPr>
        <w:autoSpaceDE w:val="0"/>
        <w:autoSpaceDN w:val="0"/>
        <w:adjustRightInd w:val="0"/>
        <w:spacing w:line="240" w:lineRule="auto"/>
        <w:rPr>
          <w:color w:val="000000"/>
          <w:szCs w:val="22"/>
        </w:rPr>
      </w:pPr>
      <w:r w:rsidRPr="0095792A">
        <w:rPr>
          <w:color w:val="000000"/>
          <w:szCs w:val="22"/>
        </w:rPr>
        <w:t>Harde capsule met een licht oranje cap en een licht oranje body met 100 mg in zwarte inkt..</w:t>
      </w:r>
    </w:p>
    <w:p w14:paraId="48C416B3" w14:textId="77777777" w:rsidR="0085599C" w:rsidRPr="0095792A" w:rsidRDefault="0085599C" w:rsidP="0085599C">
      <w:pPr>
        <w:tabs>
          <w:tab w:val="clear" w:pos="567"/>
        </w:tabs>
        <w:spacing w:line="240" w:lineRule="auto"/>
        <w:rPr>
          <w:rFonts w:eastAsia="Calibri"/>
          <w:color w:val="000000"/>
          <w:szCs w:val="22"/>
        </w:rPr>
      </w:pPr>
      <w:r w:rsidRPr="0095792A">
        <w:rPr>
          <w:rFonts w:eastAsia="Calibri"/>
          <w:color w:val="000000"/>
          <w:szCs w:val="22"/>
        </w:rPr>
        <w:t>De capsule bevat lichtgeel poeder.</w:t>
      </w:r>
    </w:p>
    <w:p w14:paraId="25A7BEE0" w14:textId="77777777" w:rsidR="0085599C" w:rsidRPr="0095792A" w:rsidRDefault="0085599C" w:rsidP="0085599C">
      <w:pPr>
        <w:autoSpaceDE w:val="0"/>
        <w:autoSpaceDN w:val="0"/>
        <w:adjustRightInd w:val="0"/>
        <w:spacing w:line="240" w:lineRule="auto"/>
        <w:rPr>
          <w:color w:val="000000"/>
          <w:szCs w:val="22"/>
        </w:rPr>
      </w:pPr>
    </w:p>
    <w:p w14:paraId="2F5255CB" w14:textId="77777777" w:rsidR="0085599C" w:rsidRPr="0095792A" w:rsidRDefault="0085599C" w:rsidP="0085599C">
      <w:pPr>
        <w:autoSpaceDE w:val="0"/>
        <w:autoSpaceDN w:val="0"/>
        <w:adjustRightInd w:val="0"/>
        <w:spacing w:line="240" w:lineRule="auto"/>
        <w:rPr>
          <w:bCs/>
          <w:color w:val="000000"/>
          <w:szCs w:val="22"/>
          <w:u w:val="single"/>
        </w:rPr>
      </w:pPr>
      <w:r w:rsidRPr="0095792A">
        <w:rPr>
          <w:bCs/>
          <w:color w:val="000000"/>
          <w:szCs w:val="22"/>
          <w:u w:val="single"/>
        </w:rPr>
        <w:t>Verpakkingsgroottes:</w:t>
      </w:r>
    </w:p>
    <w:p w14:paraId="04B20BFD" w14:textId="77777777" w:rsidR="0085599C" w:rsidRPr="0095792A" w:rsidRDefault="00A20C94" w:rsidP="0085599C">
      <w:pPr>
        <w:tabs>
          <w:tab w:val="clear" w:pos="567"/>
        </w:tabs>
        <w:spacing w:line="240" w:lineRule="auto"/>
        <w:rPr>
          <w:rFonts w:eastAsia="Calibri"/>
          <w:color w:val="000000"/>
          <w:szCs w:val="22"/>
        </w:rPr>
      </w:pPr>
      <w:r w:rsidRPr="0095792A">
        <w:rPr>
          <w:rFonts w:eastAsia="Calibri"/>
          <w:color w:val="000000"/>
          <w:szCs w:val="22"/>
        </w:rPr>
        <w:t>De capsules</w:t>
      </w:r>
      <w:r w:rsidR="0085599C" w:rsidRPr="0095792A">
        <w:rPr>
          <w:rFonts w:eastAsia="Calibri"/>
          <w:color w:val="000000"/>
          <w:szCs w:val="22"/>
        </w:rPr>
        <w:t xml:space="preserve"> worden geleverd in </w:t>
      </w:r>
      <w:r w:rsidRPr="0095792A">
        <w:rPr>
          <w:rFonts w:eastAsia="Calibri"/>
          <w:color w:val="000000"/>
          <w:szCs w:val="22"/>
        </w:rPr>
        <w:t>aluminium blister</w:t>
      </w:r>
      <w:r w:rsidR="0085599C" w:rsidRPr="0095792A">
        <w:rPr>
          <w:rFonts w:eastAsia="Calibri"/>
          <w:color w:val="000000"/>
          <w:szCs w:val="22"/>
        </w:rPr>
        <w:t>verpakking</w:t>
      </w:r>
      <w:r w:rsidRPr="0095792A">
        <w:rPr>
          <w:rFonts w:eastAsia="Calibri"/>
          <w:color w:val="000000"/>
          <w:szCs w:val="22"/>
        </w:rPr>
        <w:t xml:space="preserve">en </w:t>
      </w:r>
      <w:r w:rsidR="0085599C" w:rsidRPr="0095792A">
        <w:rPr>
          <w:rFonts w:eastAsia="Calibri"/>
          <w:color w:val="000000"/>
          <w:szCs w:val="22"/>
        </w:rPr>
        <w:t xml:space="preserve">met 24, 48, </w:t>
      </w:r>
      <w:r w:rsidR="00E87921" w:rsidRPr="0095792A">
        <w:rPr>
          <w:rFonts w:eastAsia="Calibri"/>
          <w:color w:val="000000"/>
          <w:szCs w:val="22"/>
        </w:rPr>
        <w:t xml:space="preserve">60, </w:t>
      </w:r>
      <w:r w:rsidR="0085599C" w:rsidRPr="0095792A">
        <w:rPr>
          <w:rFonts w:eastAsia="Calibri"/>
          <w:color w:val="000000"/>
          <w:szCs w:val="22"/>
        </w:rPr>
        <w:t>96, 120 of 180 capsules</w:t>
      </w:r>
      <w:r w:rsidRPr="0095792A">
        <w:rPr>
          <w:rFonts w:eastAsia="Calibri"/>
          <w:color w:val="000000"/>
          <w:szCs w:val="22"/>
        </w:rPr>
        <w:t>.</w:t>
      </w:r>
    </w:p>
    <w:p w14:paraId="3D82A813" w14:textId="77777777" w:rsidR="0085599C" w:rsidRPr="0095792A" w:rsidRDefault="0085599C" w:rsidP="0085599C">
      <w:pPr>
        <w:autoSpaceDE w:val="0"/>
        <w:autoSpaceDN w:val="0"/>
        <w:adjustRightInd w:val="0"/>
        <w:spacing w:line="240" w:lineRule="auto"/>
        <w:rPr>
          <w:color w:val="000000"/>
          <w:szCs w:val="22"/>
          <w:highlight w:val="yellow"/>
        </w:rPr>
      </w:pPr>
    </w:p>
    <w:p w14:paraId="5876BF76" w14:textId="77777777" w:rsidR="0085599C" w:rsidRPr="0095792A" w:rsidRDefault="0085599C" w:rsidP="0085599C">
      <w:pPr>
        <w:autoSpaceDE w:val="0"/>
        <w:autoSpaceDN w:val="0"/>
        <w:adjustRightInd w:val="0"/>
        <w:spacing w:line="240" w:lineRule="auto"/>
        <w:rPr>
          <w:color w:val="000000"/>
          <w:szCs w:val="22"/>
        </w:rPr>
      </w:pPr>
      <w:r w:rsidRPr="0095792A">
        <w:rPr>
          <w:color w:val="000000"/>
          <w:szCs w:val="22"/>
        </w:rPr>
        <w:t>Niet alle genoemde verpakkingsgrootten worden in de handel gebracht.</w:t>
      </w:r>
    </w:p>
    <w:p w14:paraId="5E9BF48C" w14:textId="77777777" w:rsidR="0085599C" w:rsidRPr="0095792A" w:rsidRDefault="0085599C" w:rsidP="0085599C">
      <w:pPr>
        <w:autoSpaceDE w:val="0"/>
        <w:autoSpaceDN w:val="0"/>
        <w:adjustRightInd w:val="0"/>
        <w:spacing w:line="240" w:lineRule="auto"/>
        <w:rPr>
          <w:color w:val="000000"/>
          <w:szCs w:val="22"/>
        </w:rPr>
      </w:pPr>
    </w:p>
    <w:p w14:paraId="2001812B" w14:textId="77777777" w:rsidR="0085599C" w:rsidRPr="0095792A" w:rsidRDefault="0085599C" w:rsidP="0085599C">
      <w:pPr>
        <w:autoSpaceDE w:val="0"/>
        <w:autoSpaceDN w:val="0"/>
        <w:adjustRightInd w:val="0"/>
        <w:spacing w:line="240" w:lineRule="auto"/>
        <w:rPr>
          <w:b/>
          <w:bCs/>
          <w:color w:val="000000"/>
          <w:szCs w:val="22"/>
        </w:rPr>
      </w:pPr>
      <w:r w:rsidRPr="0095792A">
        <w:rPr>
          <w:b/>
          <w:color w:val="000000"/>
          <w:szCs w:val="22"/>
        </w:rPr>
        <w:t xml:space="preserve">Houder van de vergunning voor het in de handel brengen </w:t>
      </w:r>
    </w:p>
    <w:p w14:paraId="74C50E15" w14:textId="77777777" w:rsidR="0085599C" w:rsidRPr="0095792A" w:rsidRDefault="0085599C" w:rsidP="0085599C">
      <w:pPr>
        <w:autoSpaceDE w:val="0"/>
        <w:autoSpaceDN w:val="0"/>
        <w:adjustRightInd w:val="0"/>
        <w:spacing w:line="240" w:lineRule="auto"/>
        <w:rPr>
          <w:color w:val="000000"/>
          <w:szCs w:val="22"/>
        </w:rPr>
      </w:pPr>
      <w:r w:rsidRPr="0095792A">
        <w:rPr>
          <w:color w:val="000000"/>
          <w:szCs w:val="22"/>
        </w:rPr>
        <w:t>Actavis Group PTC ehf.</w:t>
      </w:r>
    </w:p>
    <w:p w14:paraId="46BA3610" w14:textId="77777777" w:rsidR="0085599C" w:rsidRPr="0095792A" w:rsidRDefault="0085599C" w:rsidP="0085599C">
      <w:pPr>
        <w:autoSpaceDE w:val="0"/>
        <w:autoSpaceDN w:val="0"/>
        <w:adjustRightInd w:val="0"/>
        <w:spacing w:line="240" w:lineRule="auto"/>
        <w:rPr>
          <w:color w:val="000000"/>
          <w:szCs w:val="22"/>
        </w:rPr>
      </w:pPr>
      <w:r w:rsidRPr="0095792A">
        <w:rPr>
          <w:color w:val="000000"/>
          <w:szCs w:val="22"/>
        </w:rPr>
        <w:t>Reykjavíkurvegur 76-78,</w:t>
      </w:r>
    </w:p>
    <w:p w14:paraId="70B8D628" w14:textId="77777777" w:rsidR="0085599C" w:rsidRPr="0095792A" w:rsidRDefault="0085599C" w:rsidP="0085599C">
      <w:pPr>
        <w:autoSpaceDE w:val="0"/>
        <w:autoSpaceDN w:val="0"/>
        <w:adjustRightInd w:val="0"/>
        <w:spacing w:line="240" w:lineRule="auto"/>
        <w:rPr>
          <w:color w:val="000000"/>
          <w:szCs w:val="22"/>
        </w:rPr>
      </w:pPr>
      <w:r w:rsidRPr="0095792A">
        <w:rPr>
          <w:color w:val="000000"/>
          <w:szCs w:val="22"/>
        </w:rPr>
        <w:t>Hafnarfjörður</w:t>
      </w:r>
    </w:p>
    <w:p w14:paraId="7DFCAE45" w14:textId="77777777" w:rsidR="0085599C" w:rsidRPr="0095792A" w:rsidRDefault="0085599C" w:rsidP="0085599C">
      <w:pPr>
        <w:autoSpaceDE w:val="0"/>
        <w:autoSpaceDN w:val="0"/>
        <w:adjustRightInd w:val="0"/>
        <w:spacing w:line="240" w:lineRule="auto"/>
        <w:rPr>
          <w:color w:val="000000"/>
          <w:szCs w:val="22"/>
        </w:rPr>
      </w:pPr>
      <w:r w:rsidRPr="0095792A">
        <w:rPr>
          <w:color w:val="000000"/>
          <w:szCs w:val="22"/>
        </w:rPr>
        <w:t>IJsland</w:t>
      </w:r>
    </w:p>
    <w:p w14:paraId="61B68314" w14:textId="77777777" w:rsidR="0085599C" w:rsidRPr="0095792A" w:rsidRDefault="0085599C" w:rsidP="0085599C">
      <w:pPr>
        <w:autoSpaceDE w:val="0"/>
        <w:autoSpaceDN w:val="0"/>
        <w:adjustRightInd w:val="0"/>
        <w:spacing w:line="240" w:lineRule="auto"/>
        <w:rPr>
          <w:color w:val="000000"/>
          <w:szCs w:val="22"/>
        </w:rPr>
      </w:pPr>
    </w:p>
    <w:p w14:paraId="31CF7367" w14:textId="77777777" w:rsidR="0085599C" w:rsidRPr="0095792A" w:rsidRDefault="0085599C" w:rsidP="0085599C">
      <w:pPr>
        <w:autoSpaceDE w:val="0"/>
        <w:autoSpaceDN w:val="0"/>
        <w:adjustRightInd w:val="0"/>
        <w:spacing w:line="240" w:lineRule="auto"/>
        <w:rPr>
          <w:b/>
          <w:bCs/>
          <w:color w:val="000000"/>
          <w:szCs w:val="22"/>
        </w:rPr>
      </w:pPr>
      <w:r w:rsidRPr="0095792A">
        <w:rPr>
          <w:b/>
          <w:color w:val="000000"/>
          <w:szCs w:val="22"/>
        </w:rPr>
        <w:t>Fabrikant</w:t>
      </w:r>
    </w:p>
    <w:p w14:paraId="7E8B07C9" w14:textId="77777777" w:rsidR="0085599C" w:rsidRPr="0095792A" w:rsidRDefault="0085599C" w:rsidP="0085599C">
      <w:pPr>
        <w:tabs>
          <w:tab w:val="clear" w:pos="567"/>
        </w:tabs>
        <w:spacing w:line="240" w:lineRule="auto"/>
        <w:rPr>
          <w:rFonts w:eastAsia="Calibri"/>
          <w:color w:val="000000"/>
          <w:szCs w:val="22"/>
        </w:rPr>
      </w:pPr>
      <w:r w:rsidRPr="0095792A">
        <w:rPr>
          <w:rFonts w:eastAsia="Calibri"/>
          <w:color w:val="000000"/>
          <w:szCs w:val="22"/>
        </w:rPr>
        <w:t>S.C. Sindan</w:t>
      </w:r>
      <w:r w:rsidRPr="0095792A">
        <w:rPr>
          <w:rFonts w:eastAsia="Calibri"/>
          <w:color w:val="000000"/>
          <w:szCs w:val="22"/>
        </w:rPr>
        <w:noBreakHyphen/>
        <w:t>Pharma S.R.L.</w:t>
      </w:r>
    </w:p>
    <w:p w14:paraId="36B6B443" w14:textId="77777777" w:rsidR="0085599C" w:rsidRPr="0095792A" w:rsidRDefault="0085599C" w:rsidP="0085599C">
      <w:pPr>
        <w:tabs>
          <w:tab w:val="clear" w:pos="567"/>
        </w:tabs>
        <w:spacing w:line="240" w:lineRule="auto"/>
        <w:rPr>
          <w:rFonts w:eastAsia="Calibri"/>
          <w:color w:val="000000"/>
          <w:szCs w:val="22"/>
        </w:rPr>
      </w:pPr>
      <w:r w:rsidRPr="0095792A">
        <w:rPr>
          <w:rFonts w:eastAsia="Calibri"/>
          <w:color w:val="000000"/>
          <w:szCs w:val="22"/>
        </w:rPr>
        <w:t>11 Ion Mihalache Blvd</w:t>
      </w:r>
    </w:p>
    <w:p w14:paraId="1A2E4D20" w14:textId="77777777" w:rsidR="0085599C" w:rsidRPr="0095792A" w:rsidRDefault="0085599C" w:rsidP="0085599C">
      <w:pPr>
        <w:tabs>
          <w:tab w:val="clear" w:pos="567"/>
        </w:tabs>
        <w:spacing w:line="240" w:lineRule="auto"/>
        <w:rPr>
          <w:rFonts w:eastAsia="Calibri"/>
          <w:color w:val="000000"/>
          <w:szCs w:val="22"/>
        </w:rPr>
      </w:pPr>
      <w:r w:rsidRPr="0095792A">
        <w:rPr>
          <w:rFonts w:eastAsia="Calibri"/>
          <w:color w:val="000000"/>
          <w:szCs w:val="22"/>
        </w:rPr>
        <w:t>Bucharest</w:t>
      </w:r>
    </w:p>
    <w:p w14:paraId="7D5195D8" w14:textId="77777777" w:rsidR="0085599C" w:rsidRPr="0095792A" w:rsidRDefault="0085599C" w:rsidP="0085599C">
      <w:pPr>
        <w:tabs>
          <w:tab w:val="clear" w:pos="567"/>
        </w:tabs>
        <w:spacing w:line="240" w:lineRule="auto"/>
        <w:rPr>
          <w:rFonts w:eastAsia="Calibri"/>
          <w:color w:val="000000"/>
          <w:szCs w:val="22"/>
        </w:rPr>
      </w:pPr>
      <w:r w:rsidRPr="0095792A">
        <w:rPr>
          <w:rFonts w:eastAsia="Calibri"/>
          <w:color w:val="000000"/>
          <w:szCs w:val="22"/>
        </w:rPr>
        <w:t>Roemenië</w:t>
      </w:r>
    </w:p>
    <w:p w14:paraId="3DEE7BC6" w14:textId="77777777" w:rsidR="0085599C" w:rsidRPr="0095792A" w:rsidRDefault="0085599C" w:rsidP="0085599C">
      <w:pPr>
        <w:autoSpaceDE w:val="0"/>
        <w:autoSpaceDN w:val="0"/>
        <w:adjustRightInd w:val="0"/>
        <w:spacing w:line="240" w:lineRule="auto"/>
        <w:rPr>
          <w:color w:val="000000"/>
          <w:szCs w:val="22"/>
        </w:rPr>
      </w:pPr>
    </w:p>
    <w:p w14:paraId="010F41F6" w14:textId="77777777" w:rsidR="0085599C" w:rsidRPr="0095792A" w:rsidRDefault="0085599C" w:rsidP="00551B37">
      <w:pPr>
        <w:keepNext/>
        <w:autoSpaceDE w:val="0"/>
        <w:autoSpaceDN w:val="0"/>
        <w:adjustRightInd w:val="0"/>
        <w:spacing w:line="240" w:lineRule="auto"/>
        <w:rPr>
          <w:color w:val="000000"/>
          <w:szCs w:val="22"/>
        </w:rPr>
      </w:pPr>
      <w:r w:rsidRPr="0095792A">
        <w:rPr>
          <w:color w:val="000000"/>
          <w:szCs w:val="22"/>
        </w:rPr>
        <w:t>Neem contact op met de lokale vertegenwoordiger van de registratiehouder voor verdere informatie met betrekking tot dit geneesmiddel.</w:t>
      </w:r>
    </w:p>
    <w:p w14:paraId="4162247A" w14:textId="77777777" w:rsidR="0085599C" w:rsidRPr="0095792A" w:rsidRDefault="0085599C" w:rsidP="00551B37">
      <w:pPr>
        <w:keepNext/>
        <w:autoSpaceDE w:val="0"/>
        <w:autoSpaceDN w:val="0"/>
        <w:adjustRightInd w:val="0"/>
        <w:spacing w:line="240" w:lineRule="auto"/>
        <w:rPr>
          <w:color w:val="000000"/>
          <w:szCs w:val="22"/>
        </w:rPr>
      </w:pPr>
    </w:p>
    <w:tbl>
      <w:tblPr>
        <w:tblW w:w="9356" w:type="dxa"/>
        <w:tblInd w:w="-34" w:type="dxa"/>
        <w:tblLayout w:type="fixed"/>
        <w:tblLook w:val="0000" w:firstRow="0" w:lastRow="0" w:firstColumn="0" w:lastColumn="0" w:noHBand="0" w:noVBand="0"/>
      </w:tblPr>
      <w:tblGrid>
        <w:gridCol w:w="34"/>
        <w:gridCol w:w="4644"/>
        <w:gridCol w:w="4678"/>
      </w:tblGrid>
      <w:tr w:rsidR="004E0B76" w:rsidRPr="004E0B76" w14:paraId="4F4AA3D6" w14:textId="77777777" w:rsidTr="003E5A12">
        <w:trPr>
          <w:gridBefore w:val="1"/>
          <w:wBefore w:w="34" w:type="dxa"/>
          <w:cantSplit/>
        </w:trPr>
        <w:tc>
          <w:tcPr>
            <w:tcW w:w="4644" w:type="dxa"/>
          </w:tcPr>
          <w:p w14:paraId="394CA899" w14:textId="77777777" w:rsidR="004E0B76" w:rsidRPr="007C7E0E" w:rsidRDefault="004E0B76" w:rsidP="003E5A12">
            <w:pPr>
              <w:pStyle w:val="KeinLeerraum"/>
              <w:rPr>
                <w:rFonts w:ascii="Times New Roman" w:hAnsi="Times New Roman"/>
                <w:lang w:val="fr-FR"/>
              </w:rPr>
            </w:pPr>
            <w:r w:rsidRPr="007C7E0E">
              <w:rPr>
                <w:rFonts w:ascii="Times New Roman" w:hAnsi="Times New Roman"/>
                <w:b/>
                <w:lang w:val="fr-FR"/>
              </w:rPr>
              <w:t>België/Belgique/Belgien</w:t>
            </w:r>
          </w:p>
          <w:p w14:paraId="4CECCC46" w14:textId="77777777" w:rsidR="004E0B76" w:rsidRPr="007C7E0E" w:rsidRDefault="004E0B76" w:rsidP="003E5A12">
            <w:pPr>
              <w:pStyle w:val="KeinLeerraum"/>
              <w:rPr>
                <w:rFonts w:ascii="Times New Roman" w:hAnsi="Times New Roman"/>
                <w:lang w:val="fr-FR"/>
              </w:rPr>
            </w:pPr>
            <w:r w:rsidRPr="007C7E0E">
              <w:rPr>
                <w:rFonts w:ascii="Times New Roman" w:hAnsi="Times New Roman"/>
                <w:lang w:val="fr-FR"/>
              </w:rPr>
              <w:t>Actavis Group PTC ehf.</w:t>
            </w:r>
          </w:p>
          <w:p w14:paraId="33657957" w14:textId="77777777" w:rsidR="004E0B76" w:rsidRDefault="004E0B76" w:rsidP="003E5A12">
            <w:pPr>
              <w:pStyle w:val="KeinLeerraum"/>
              <w:rPr>
                <w:rFonts w:ascii="Times New Roman" w:hAnsi="Times New Roman"/>
                <w:lang w:val="en-GB"/>
              </w:rPr>
            </w:pPr>
            <w:r w:rsidRPr="00DC08DD">
              <w:rPr>
                <w:rFonts w:ascii="Times New Roman" w:hAnsi="Times New Roman"/>
                <w:lang w:val="en-GB"/>
              </w:rPr>
              <w:t>IJsland/Islande/Island</w:t>
            </w:r>
          </w:p>
          <w:p w14:paraId="56ECC543" w14:textId="77777777" w:rsidR="004E0B76" w:rsidRPr="00DC08DD" w:rsidRDefault="004E0B76" w:rsidP="003E5A12">
            <w:pPr>
              <w:pStyle w:val="KeinLeerraum"/>
              <w:rPr>
                <w:rFonts w:ascii="Times New Roman" w:hAnsi="Times New Roman"/>
                <w:lang w:val="en-GB"/>
              </w:rPr>
            </w:pPr>
            <w:r w:rsidRPr="00B85F24">
              <w:rPr>
                <w:rFonts w:ascii="Times New Roman" w:hAnsi="Times New Roman"/>
                <w:lang w:val="en-GB"/>
              </w:rPr>
              <w:t>Tél/Tel: +354 5503300</w:t>
            </w:r>
          </w:p>
          <w:p w14:paraId="54588031" w14:textId="77777777" w:rsidR="004E0B76" w:rsidRPr="00DC08DD" w:rsidRDefault="004E0B76" w:rsidP="003E5A12">
            <w:pPr>
              <w:pStyle w:val="KeinLeerraum"/>
              <w:rPr>
                <w:rFonts w:ascii="Times New Roman" w:hAnsi="Times New Roman"/>
                <w:lang w:val="en-GB"/>
              </w:rPr>
            </w:pPr>
          </w:p>
        </w:tc>
        <w:tc>
          <w:tcPr>
            <w:tcW w:w="4678" w:type="dxa"/>
          </w:tcPr>
          <w:p w14:paraId="623AC45F" w14:textId="77777777" w:rsidR="004E0B76" w:rsidRPr="00DC08DD" w:rsidRDefault="004E0B76" w:rsidP="003E5A12">
            <w:pPr>
              <w:pStyle w:val="KeinLeerraum"/>
              <w:rPr>
                <w:rFonts w:ascii="Times New Roman" w:hAnsi="Times New Roman"/>
                <w:lang w:val="en-GB"/>
              </w:rPr>
            </w:pPr>
            <w:r w:rsidRPr="00DC08DD">
              <w:rPr>
                <w:rFonts w:ascii="Times New Roman" w:hAnsi="Times New Roman"/>
                <w:b/>
                <w:lang w:val="en-GB"/>
              </w:rPr>
              <w:t>Lietuva</w:t>
            </w:r>
          </w:p>
          <w:p w14:paraId="038C51EC" w14:textId="6D7D7111" w:rsidR="004E0B76" w:rsidRPr="004E0B76" w:rsidRDefault="004E0B76" w:rsidP="003E5A12">
            <w:pPr>
              <w:spacing w:line="240" w:lineRule="auto"/>
              <w:ind w:right="567"/>
              <w:rPr>
                <w:noProof/>
                <w:lang w:val="en-GB"/>
              </w:rPr>
            </w:pPr>
            <w:r w:rsidRPr="004E0B76">
              <w:rPr>
                <w:noProof/>
                <w:lang w:val="en-GB"/>
              </w:rPr>
              <w:t>UAB Teva Baltics</w:t>
            </w:r>
          </w:p>
          <w:p w14:paraId="392F834E"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6ECD267E" w14:textId="77777777" w:rsidR="004E0B76" w:rsidRPr="00DC08DD" w:rsidRDefault="004E0B76" w:rsidP="003E5A12">
            <w:pPr>
              <w:pStyle w:val="KeinLeerraum"/>
              <w:rPr>
                <w:rFonts w:ascii="Times New Roman" w:hAnsi="Times New Roman"/>
                <w:lang w:val="en-GB"/>
              </w:rPr>
            </w:pPr>
          </w:p>
        </w:tc>
      </w:tr>
      <w:tr w:rsidR="004E0B76" w:rsidRPr="00DC08DD" w14:paraId="4F1D3FDB" w14:textId="77777777" w:rsidTr="003E5A12">
        <w:trPr>
          <w:gridBefore w:val="1"/>
          <w:wBefore w:w="34" w:type="dxa"/>
          <w:cantSplit/>
        </w:trPr>
        <w:tc>
          <w:tcPr>
            <w:tcW w:w="4644" w:type="dxa"/>
          </w:tcPr>
          <w:p w14:paraId="7D7C3084" w14:textId="77777777" w:rsidR="004E0B76" w:rsidRPr="00DC08DD" w:rsidRDefault="004E0B76" w:rsidP="003E5A12">
            <w:pPr>
              <w:pStyle w:val="KeinLeerraum"/>
              <w:rPr>
                <w:rFonts w:ascii="Times New Roman" w:hAnsi="Times New Roman"/>
                <w:b/>
                <w:bCs/>
                <w:lang w:val="en-GB"/>
              </w:rPr>
            </w:pPr>
            <w:r w:rsidRPr="00DC08DD">
              <w:rPr>
                <w:rFonts w:ascii="Times New Roman" w:hAnsi="Times New Roman"/>
                <w:b/>
                <w:bCs/>
                <w:lang w:val="en-GB"/>
              </w:rPr>
              <w:t>България</w:t>
            </w:r>
          </w:p>
          <w:p w14:paraId="205E27C0"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Актавис ЕАД</w:t>
            </w:r>
          </w:p>
          <w:p w14:paraId="5727A486"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26DF963A" w14:textId="77777777" w:rsidR="004E0B76" w:rsidRPr="00DC08DD" w:rsidRDefault="004E0B76" w:rsidP="003E5A12">
            <w:pPr>
              <w:pStyle w:val="KeinLeerraum"/>
              <w:rPr>
                <w:rFonts w:ascii="Times New Roman" w:hAnsi="Times New Roman"/>
                <w:lang w:val="en-GB"/>
              </w:rPr>
            </w:pPr>
          </w:p>
        </w:tc>
        <w:tc>
          <w:tcPr>
            <w:tcW w:w="4678" w:type="dxa"/>
          </w:tcPr>
          <w:p w14:paraId="6A92F7F9" w14:textId="77777777" w:rsidR="004E0B76" w:rsidRPr="007C7E0E" w:rsidRDefault="004E0B76" w:rsidP="003E5A12">
            <w:pPr>
              <w:pStyle w:val="KeinLeerraum"/>
              <w:rPr>
                <w:rFonts w:ascii="Times New Roman" w:hAnsi="Times New Roman"/>
                <w:lang w:val="en-GB"/>
              </w:rPr>
            </w:pPr>
            <w:r w:rsidRPr="007C7E0E">
              <w:rPr>
                <w:rFonts w:ascii="Times New Roman" w:hAnsi="Times New Roman"/>
                <w:b/>
                <w:lang w:val="en-GB"/>
              </w:rPr>
              <w:t>Luxembourg/Luxemburg</w:t>
            </w:r>
          </w:p>
          <w:p w14:paraId="2340018C" w14:textId="77777777" w:rsidR="004E0B76" w:rsidRPr="007C7E0E" w:rsidRDefault="004E0B76" w:rsidP="003E5A12">
            <w:pPr>
              <w:pStyle w:val="KeinLeerraum"/>
              <w:rPr>
                <w:rFonts w:ascii="Times New Roman" w:hAnsi="Times New Roman"/>
                <w:lang w:val="en-GB"/>
              </w:rPr>
            </w:pPr>
            <w:r w:rsidRPr="007C7E0E">
              <w:rPr>
                <w:rFonts w:ascii="Times New Roman" w:hAnsi="Times New Roman"/>
                <w:lang w:val="en-GB"/>
              </w:rPr>
              <w:t>Actavis Group PTC ehf.</w:t>
            </w:r>
          </w:p>
          <w:p w14:paraId="69881586" w14:textId="77777777" w:rsidR="004E0B76" w:rsidRDefault="004E0B76" w:rsidP="003E5A12">
            <w:pPr>
              <w:pStyle w:val="KeinLeerraum"/>
              <w:rPr>
                <w:rFonts w:ascii="Times New Roman" w:hAnsi="Times New Roman"/>
                <w:lang w:val="en-GB"/>
              </w:rPr>
            </w:pPr>
            <w:r w:rsidRPr="00DC08DD">
              <w:rPr>
                <w:rFonts w:ascii="Times New Roman" w:hAnsi="Times New Roman"/>
                <w:lang w:val="en-GB"/>
              </w:rPr>
              <w:t>Islande/Island</w:t>
            </w:r>
          </w:p>
          <w:p w14:paraId="24AEA254" w14:textId="77777777" w:rsidR="004E0B76" w:rsidRPr="001B0C82" w:rsidRDefault="004E0B76" w:rsidP="003E5A12">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5A963287" w14:textId="77777777" w:rsidR="004E0B76" w:rsidRPr="00DC08DD" w:rsidRDefault="004E0B76" w:rsidP="003E5A12">
            <w:pPr>
              <w:pStyle w:val="KeinLeerraum"/>
              <w:rPr>
                <w:rFonts w:ascii="Times New Roman" w:hAnsi="Times New Roman"/>
                <w:lang w:val="en-GB"/>
              </w:rPr>
            </w:pPr>
          </w:p>
        </w:tc>
      </w:tr>
      <w:tr w:rsidR="004E0B76" w:rsidRPr="004E0B76" w14:paraId="7681DE1C" w14:textId="77777777" w:rsidTr="003E5A12">
        <w:trPr>
          <w:gridBefore w:val="1"/>
          <w:wBefore w:w="34" w:type="dxa"/>
          <w:cantSplit/>
          <w:trHeight w:val="751"/>
        </w:trPr>
        <w:tc>
          <w:tcPr>
            <w:tcW w:w="4644" w:type="dxa"/>
          </w:tcPr>
          <w:p w14:paraId="30279418" w14:textId="77777777" w:rsidR="004E0B76" w:rsidRPr="007C7E0E" w:rsidRDefault="004E0B76" w:rsidP="003E5A12">
            <w:pPr>
              <w:pStyle w:val="KeinLeerraum"/>
              <w:rPr>
                <w:rFonts w:ascii="Times New Roman" w:hAnsi="Times New Roman"/>
              </w:rPr>
            </w:pPr>
            <w:r w:rsidRPr="007C7E0E">
              <w:rPr>
                <w:rFonts w:ascii="Times New Roman" w:hAnsi="Times New Roman"/>
                <w:b/>
              </w:rPr>
              <w:t>Česká republika</w:t>
            </w:r>
          </w:p>
          <w:p w14:paraId="796926E5" w14:textId="77777777" w:rsidR="004E0B76" w:rsidRPr="00DC08DD" w:rsidRDefault="004E0B76" w:rsidP="003E5A12">
            <w:pPr>
              <w:tabs>
                <w:tab w:val="left" w:pos="-720"/>
              </w:tabs>
              <w:suppressAutoHyphens/>
              <w:spacing w:line="240" w:lineRule="auto"/>
              <w:ind w:right="567"/>
              <w:rPr>
                <w:noProof/>
              </w:rPr>
            </w:pPr>
            <w:r w:rsidRPr="00DC08DD">
              <w:rPr>
                <w:noProof/>
              </w:rPr>
              <w:t>Teva Pharmaceuticals CR, s.r.o.</w:t>
            </w:r>
          </w:p>
          <w:p w14:paraId="520618A6"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4EEC8314" w14:textId="77777777" w:rsidR="004E0B76" w:rsidRPr="00DC08DD" w:rsidRDefault="004E0B76" w:rsidP="003E5A12">
            <w:pPr>
              <w:pStyle w:val="KeinLeerraum"/>
              <w:rPr>
                <w:rFonts w:ascii="Times New Roman" w:hAnsi="Times New Roman"/>
                <w:lang w:val="en-GB"/>
              </w:rPr>
            </w:pPr>
          </w:p>
        </w:tc>
        <w:tc>
          <w:tcPr>
            <w:tcW w:w="4678" w:type="dxa"/>
          </w:tcPr>
          <w:p w14:paraId="626D69E2"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Magyarország</w:t>
            </w:r>
          </w:p>
          <w:p w14:paraId="1A83F838" w14:textId="77777777" w:rsidR="004E0B76" w:rsidRPr="00DC08DD" w:rsidRDefault="004E0B76" w:rsidP="003E5A12">
            <w:pPr>
              <w:pStyle w:val="KeinLeerraum"/>
              <w:rPr>
                <w:rFonts w:ascii="Times New Roman" w:hAnsi="Times New Roman"/>
                <w:lang w:val="en-GB"/>
              </w:rPr>
            </w:pPr>
            <w:r w:rsidRPr="00DC08DD">
              <w:rPr>
                <w:rFonts w:ascii="Times New Roman" w:hAnsi="Times New Roman"/>
                <w:noProof/>
              </w:rPr>
              <w:t>Teva Gyógyszergyár Zrt.</w:t>
            </w:r>
          </w:p>
          <w:p w14:paraId="53D62C26"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5A68834C" w14:textId="77777777" w:rsidR="004E0B76" w:rsidRPr="00DC08DD" w:rsidRDefault="004E0B76" w:rsidP="003E5A12">
            <w:pPr>
              <w:pStyle w:val="KeinLeerraum"/>
              <w:rPr>
                <w:rFonts w:ascii="Times New Roman" w:hAnsi="Times New Roman"/>
                <w:lang w:val="en-GB"/>
              </w:rPr>
            </w:pPr>
          </w:p>
        </w:tc>
      </w:tr>
      <w:tr w:rsidR="004E0B76" w:rsidRPr="00DC08DD" w14:paraId="7D518953" w14:textId="77777777" w:rsidTr="003E5A12">
        <w:trPr>
          <w:gridBefore w:val="1"/>
          <w:wBefore w:w="34" w:type="dxa"/>
          <w:cantSplit/>
        </w:trPr>
        <w:tc>
          <w:tcPr>
            <w:tcW w:w="4644" w:type="dxa"/>
          </w:tcPr>
          <w:p w14:paraId="6F32E0C3" w14:textId="77777777" w:rsidR="004E0B76" w:rsidRPr="00DC08DD" w:rsidRDefault="004E0B76" w:rsidP="003E5A12">
            <w:pPr>
              <w:pStyle w:val="KeinLeerraum"/>
              <w:rPr>
                <w:rFonts w:ascii="Times New Roman" w:hAnsi="Times New Roman"/>
                <w:lang w:val="en-GB"/>
              </w:rPr>
            </w:pPr>
            <w:r w:rsidRPr="00DC08DD">
              <w:rPr>
                <w:rFonts w:ascii="Times New Roman" w:hAnsi="Times New Roman"/>
                <w:b/>
                <w:lang w:val="en-GB"/>
              </w:rPr>
              <w:t>Danmark</w:t>
            </w:r>
          </w:p>
          <w:p w14:paraId="0DE59E24"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Teva Denmark A/S</w:t>
            </w:r>
          </w:p>
          <w:p w14:paraId="3CF083F3"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Tlf: +45 44985511</w:t>
            </w:r>
          </w:p>
          <w:p w14:paraId="7202D5F2" w14:textId="77777777" w:rsidR="004E0B76" w:rsidRPr="00DC08DD" w:rsidRDefault="004E0B76" w:rsidP="003E5A12">
            <w:pPr>
              <w:pStyle w:val="KeinLeerraum"/>
              <w:rPr>
                <w:rFonts w:ascii="Times New Roman" w:hAnsi="Times New Roman"/>
                <w:lang w:val="en-GB"/>
              </w:rPr>
            </w:pPr>
          </w:p>
        </w:tc>
        <w:tc>
          <w:tcPr>
            <w:tcW w:w="4678" w:type="dxa"/>
          </w:tcPr>
          <w:p w14:paraId="71D6887E"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Malta</w:t>
            </w:r>
          </w:p>
          <w:p w14:paraId="4E3F330C"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Actavis Ltd.</w:t>
            </w:r>
          </w:p>
          <w:p w14:paraId="69963523"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4281817E" w14:textId="77777777" w:rsidR="004E0B76" w:rsidRPr="00DC08DD" w:rsidRDefault="004E0B76" w:rsidP="003E5A12">
            <w:pPr>
              <w:pStyle w:val="KeinLeerraum"/>
              <w:rPr>
                <w:rFonts w:ascii="Times New Roman" w:hAnsi="Times New Roman"/>
                <w:lang w:val="en-GB"/>
              </w:rPr>
            </w:pPr>
          </w:p>
        </w:tc>
      </w:tr>
      <w:tr w:rsidR="004E0B76" w:rsidRPr="00DC08DD" w14:paraId="29F05636" w14:textId="77777777" w:rsidTr="003E5A12">
        <w:trPr>
          <w:gridBefore w:val="1"/>
          <w:wBefore w:w="34" w:type="dxa"/>
          <w:cantSplit/>
        </w:trPr>
        <w:tc>
          <w:tcPr>
            <w:tcW w:w="4644" w:type="dxa"/>
          </w:tcPr>
          <w:p w14:paraId="3C0E2B17" w14:textId="77777777" w:rsidR="004E0B76" w:rsidRPr="007C7E0E" w:rsidRDefault="004E0B76" w:rsidP="003E5A12">
            <w:pPr>
              <w:pStyle w:val="KeinLeerraum"/>
              <w:rPr>
                <w:rFonts w:ascii="Times New Roman" w:hAnsi="Times New Roman"/>
                <w:lang w:val="de-DE"/>
              </w:rPr>
            </w:pPr>
            <w:r w:rsidRPr="007C7E0E">
              <w:rPr>
                <w:rFonts w:ascii="Times New Roman" w:hAnsi="Times New Roman"/>
                <w:b/>
                <w:lang w:val="de-DE"/>
              </w:rPr>
              <w:t>Deutschland</w:t>
            </w:r>
          </w:p>
          <w:p w14:paraId="0697E774" w14:textId="77777777" w:rsidR="004E0B76" w:rsidRPr="007C7E0E" w:rsidRDefault="004E0B76" w:rsidP="003E5A12">
            <w:pPr>
              <w:spacing w:line="240" w:lineRule="auto"/>
              <w:rPr>
                <w:lang w:val="de-DE"/>
              </w:rPr>
            </w:pPr>
            <w:r w:rsidRPr="007C7E0E">
              <w:rPr>
                <w:lang w:val="de-DE"/>
              </w:rPr>
              <w:t>Actavis Group PTC ehf.</w:t>
            </w:r>
          </w:p>
          <w:p w14:paraId="0C96F54E" w14:textId="77777777" w:rsidR="004E0B76" w:rsidRDefault="004E0B76" w:rsidP="003E5A12">
            <w:pPr>
              <w:pStyle w:val="KeinLeerraum"/>
              <w:rPr>
                <w:rFonts w:ascii="Times New Roman" w:hAnsi="Times New Roman"/>
                <w:lang w:val="en-US"/>
              </w:rPr>
            </w:pPr>
            <w:r w:rsidRPr="00DC08DD">
              <w:rPr>
                <w:rFonts w:ascii="Times New Roman" w:hAnsi="Times New Roman"/>
                <w:lang w:val="en-US"/>
              </w:rPr>
              <w:t>Island</w:t>
            </w:r>
          </w:p>
          <w:p w14:paraId="164D729A" w14:textId="77777777" w:rsidR="004E0B76" w:rsidRPr="00DC08DD" w:rsidRDefault="004E0B76" w:rsidP="003E5A12">
            <w:pPr>
              <w:pStyle w:val="KeinLeerraum"/>
              <w:rPr>
                <w:rFonts w:ascii="Times New Roman" w:hAnsi="Times New Roman"/>
                <w:lang w:val="en-GB"/>
              </w:rPr>
            </w:pPr>
            <w:r w:rsidRPr="00B85F24">
              <w:rPr>
                <w:rFonts w:ascii="Times New Roman" w:hAnsi="Times New Roman"/>
                <w:lang w:val="en-GB"/>
              </w:rPr>
              <w:t>Tel: +354 5503300</w:t>
            </w:r>
          </w:p>
          <w:p w14:paraId="34323970" w14:textId="77777777" w:rsidR="004E0B76" w:rsidRPr="00DC08DD" w:rsidRDefault="004E0B76" w:rsidP="003E5A12">
            <w:pPr>
              <w:pStyle w:val="KeinLeerraum"/>
              <w:rPr>
                <w:rFonts w:ascii="Times New Roman" w:hAnsi="Times New Roman"/>
                <w:lang w:val="en-GB"/>
              </w:rPr>
            </w:pPr>
          </w:p>
        </w:tc>
        <w:tc>
          <w:tcPr>
            <w:tcW w:w="4678" w:type="dxa"/>
          </w:tcPr>
          <w:p w14:paraId="05D26012" w14:textId="77777777" w:rsidR="004E0B76" w:rsidRPr="00DC08DD" w:rsidRDefault="004E0B76" w:rsidP="003E5A12">
            <w:pPr>
              <w:pStyle w:val="KeinLeerraum"/>
              <w:rPr>
                <w:rFonts w:ascii="Times New Roman" w:hAnsi="Times New Roman"/>
                <w:lang w:val="en-GB"/>
              </w:rPr>
            </w:pPr>
            <w:r w:rsidRPr="00DC08DD">
              <w:rPr>
                <w:rFonts w:ascii="Times New Roman" w:hAnsi="Times New Roman"/>
                <w:b/>
                <w:lang w:val="en-GB"/>
              </w:rPr>
              <w:t>Nederland</w:t>
            </w:r>
          </w:p>
          <w:p w14:paraId="72BC58F8" w14:textId="77777777" w:rsidR="004E0B76" w:rsidRPr="00DC08DD" w:rsidRDefault="004E0B76" w:rsidP="003E5A12">
            <w:pPr>
              <w:pStyle w:val="KeinLeerraum"/>
              <w:rPr>
                <w:rFonts w:ascii="Times New Roman" w:hAnsi="Times New Roman"/>
                <w:iCs/>
                <w:lang w:val="en-GB"/>
              </w:rPr>
            </w:pPr>
            <w:r w:rsidRPr="00DC08DD">
              <w:rPr>
                <w:rFonts w:ascii="Times New Roman" w:hAnsi="Times New Roman"/>
                <w:iCs/>
                <w:lang w:val="en-GB"/>
              </w:rPr>
              <w:t>Actavis Group PTC ehf.</w:t>
            </w:r>
          </w:p>
          <w:p w14:paraId="3EAE1868" w14:textId="77777777" w:rsidR="004E0B76" w:rsidRDefault="004E0B76" w:rsidP="003E5A12">
            <w:pPr>
              <w:pStyle w:val="KeinLeerraum"/>
              <w:rPr>
                <w:rFonts w:ascii="Times New Roman" w:hAnsi="Times New Roman"/>
                <w:iCs/>
                <w:lang w:val="en-GB"/>
              </w:rPr>
            </w:pPr>
            <w:r w:rsidRPr="00DC08DD">
              <w:rPr>
                <w:rFonts w:ascii="Times New Roman" w:hAnsi="Times New Roman"/>
                <w:iCs/>
                <w:lang w:val="en-GB"/>
              </w:rPr>
              <w:t>IJsland</w:t>
            </w:r>
          </w:p>
          <w:p w14:paraId="37EB206E" w14:textId="77777777" w:rsidR="004E0B76" w:rsidRPr="00C5795F" w:rsidRDefault="004E0B76" w:rsidP="003E5A12">
            <w:pPr>
              <w:pStyle w:val="KeinLeerraum"/>
              <w:rPr>
                <w:rFonts w:ascii="Times New Roman" w:hAnsi="Times New Roman"/>
                <w:lang w:val="en-GB"/>
              </w:rPr>
            </w:pPr>
            <w:r w:rsidRPr="00B85F24">
              <w:rPr>
                <w:rFonts w:ascii="Times New Roman" w:hAnsi="Times New Roman"/>
                <w:lang w:val="en-GB"/>
              </w:rPr>
              <w:t>Tel: +354 5503300</w:t>
            </w:r>
          </w:p>
          <w:p w14:paraId="5247DCD9" w14:textId="77777777" w:rsidR="004E0B76" w:rsidRPr="00DC08DD" w:rsidRDefault="004E0B76" w:rsidP="003E5A12">
            <w:pPr>
              <w:pStyle w:val="KeinLeerraum"/>
              <w:rPr>
                <w:rFonts w:ascii="Times New Roman" w:hAnsi="Times New Roman"/>
                <w:lang w:val="en-GB"/>
              </w:rPr>
            </w:pPr>
          </w:p>
        </w:tc>
      </w:tr>
      <w:tr w:rsidR="004E0B76" w:rsidRPr="004E0B76" w14:paraId="7006C33D" w14:textId="77777777" w:rsidTr="003E5A12">
        <w:trPr>
          <w:gridBefore w:val="1"/>
          <w:wBefore w:w="34" w:type="dxa"/>
          <w:cantSplit/>
        </w:trPr>
        <w:tc>
          <w:tcPr>
            <w:tcW w:w="4644" w:type="dxa"/>
          </w:tcPr>
          <w:p w14:paraId="0428263E" w14:textId="77777777" w:rsidR="004E0B76" w:rsidRPr="007C7E0E" w:rsidRDefault="004E0B76" w:rsidP="003E5A12">
            <w:pPr>
              <w:pStyle w:val="KeinLeerraum"/>
              <w:rPr>
                <w:rFonts w:ascii="Times New Roman" w:hAnsi="Times New Roman"/>
                <w:b/>
                <w:bCs/>
                <w:lang w:val="it-IT"/>
              </w:rPr>
            </w:pPr>
            <w:r w:rsidRPr="007C7E0E">
              <w:rPr>
                <w:rFonts w:ascii="Times New Roman" w:hAnsi="Times New Roman"/>
                <w:b/>
                <w:bCs/>
                <w:lang w:val="it-IT"/>
              </w:rPr>
              <w:t>Eesti</w:t>
            </w:r>
          </w:p>
          <w:p w14:paraId="134FDD16" w14:textId="2173EFFD" w:rsidR="004E0B76" w:rsidRPr="007C7E0E" w:rsidRDefault="004E0B76" w:rsidP="003E5A12">
            <w:pPr>
              <w:pStyle w:val="KeinLeerraum"/>
              <w:rPr>
                <w:rFonts w:ascii="Times New Roman" w:hAnsi="Times New Roman"/>
                <w:lang w:val="it-IT"/>
              </w:rPr>
            </w:pPr>
            <w:r w:rsidRPr="007C7E0E">
              <w:rPr>
                <w:rFonts w:ascii="Times New Roman" w:hAnsi="Times New Roman"/>
                <w:lang w:val="it-IT"/>
              </w:rPr>
              <w:t>UAB Teva Baltics</w:t>
            </w:r>
            <w:r w:rsidRPr="00DC08DD">
              <w:rPr>
                <w:rFonts w:ascii="Times New Roman" w:hAnsi="Times New Roman"/>
                <w:noProof/>
              </w:rPr>
              <w:t xml:space="preserve"> Eesti filiaal</w:t>
            </w:r>
          </w:p>
          <w:p w14:paraId="79E1502F"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53CE07F2" w14:textId="77777777" w:rsidR="004E0B76" w:rsidRPr="00DC08DD" w:rsidRDefault="004E0B76" w:rsidP="003E5A12">
            <w:pPr>
              <w:pStyle w:val="KeinLeerraum"/>
              <w:rPr>
                <w:rFonts w:ascii="Times New Roman" w:hAnsi="Times New Roman"/>
                <w:lang w:val="en-GB"/>
              </w:rPr>
            </w:pPr>
          </w:p>
        </w:tc>
        <w:tc>
          <w:tcPr>
            <w:tcW w:w="4678" w:type="dxa"/>
          </w:tcPr>
          <w:p w14:paraId="2213A5E8" w14:textId="77777777" w:rsidR="004E0B76" w:rsidRPr="00DC08DD" w:rsidRDefault="004E0B76" w:rsidP="003E5A12">
            <w:pPr>
              <w:pStyle w:val="KeinLeerraum"/>
              <w:rPr>
                <w:rFonts w:ascii="Times New Roman" w:hAnsi="Times New Roman"/>
                <w:lang w:val="en-GB"/>
              </w:rPr>
            </w:pPr>
            <w:r w:rsidRPr="00DC08DD">
              <w:rPr>
                <w:rFonts w:ascii="Times New Roman" w:hAnsi="Times New Roman"/>
                <w:b/>
                <w:lang w:val="en-GB"/>
              </w:rPr>
              <w:t>Norge</w:t>
            </w:r>
          </w:p>
          <w:p w14:paraId="66D08AB3" w14:textId="77777777" w:rsidR="004E0B76" w:rsidRPr="0056362A" w:rsidRDefault="004E0B76" w:rsidP="003E5A12">
            <w:pPr>
              <w:pStyle w:val="KeinLeerraum"/>
              <w:rPr>
                <w:rFonts w:ascii="Times New Roman" w:hAnsi="Times New Roman"/>
                <w:iCs/>
                <w:lang w:val="en-US"/>
              </w:rPr>
            </w:pPr>
            <w:r w:rsidRPr="0056362A">
              <w:rPr>
                <w:rFonts w:ascii="Times New Roman" w:hAnsi="Times New Roman"/>
                <w:iCs/>
                <w:lang w:val="en-US"/>
              </w:rPr>
              <w:t>Teva Norway AS</w:t>
            </w:r>
          </w:p>
          <w:p w14:paraId="6965D190" w14:textId="77777777" w:rsidR="004E0B76" w:rsidRPr="0056362A" w:rsidRDefault="004E0B76" w:rsidP="003E5A12">
            <w:pPr>
              <w:pStyle w:val="KeinLeerraum"/>
              <w:rPr>
                <w:rFonts w:ascii="Times New Roman" w:hAnsi="Times New Roman"/>
                <w:iCs/>
                <w:lang w:val="en-US"/>
              </w:rPr>
            </w:pPr>
            <w:r w:rsidRPr="0056362A">
              <w:rPr>
                <w:rFonts w:ascii="Times New Roman" w:hAnsi="Times New Roman"/>
                <w:iCs/>
                <w:lang w:val="en-US"/>
              </w:rPr>
              <w:t>Tlf: +47 66775590</w:t>
            </w:r>
          </w:p>
          <w:p w14:paraId="022567AB" w14:textId="77777777" w:rsidR="004E0B76" w:rsidRPr="00DC08DD" w:rsidRDefault="004E0B76" w:rsidP="003E5A12">
            <w:pPr>
              <w:pStyle w:val="KeinLeerraum"/>
              <w:rPr>
                <w:rFonts w:ascii="Times New Roman" w:hAnsi="Times New Roman"/>
                <w:lang w:val="en-GB"/>
              </w:rPr>
            </w:pPr>
          </w:p>
        </w:tc>
      </w:tr>
      <w:tr w:rsidR="004E0B76" w:rsidRPr="004E0B76" w14:paraId="7EDF7553" w14:textId="77777777" w:rsidTr="003E5A12">
        <w:trPr>
          <w:gridBefore w:val="1"/>
          <w:wBefore w:w="34" w:type="dxa"/>
          <w:cantSplit/>
        </w:trPr>
        <w:tc>
          <w:tcPr>
            <w:tcW w:w="4644" w:type="dxa"/>
          </w:tcPr>
          <w:p w14:paraId="4E7CFD3D" w14:textId="77777777" w:rsidR="004E0B76" w:rsidRPr="007C7E0E" w:rsidRDefault="004E0B76" w:rsidP="003E5A12">
            <w:pPr>
              <w:pStyle w:val="KeinLeerraum"/>
              <w:rPr>
                <w:rFonts w:ascii="Times New Roman" w:hAnsi="Times New Roman"/>
              </w:rPr>
            </w:pPr>
            <w:r w:rsidRPr="00DC08DD">
              <w:rPr>
                <w:rFonts w:ascii="Times New Roman" w:hAnsi="Times New Roman"/>
                <w:b/>
                <w:lang w:val="en-GB"/>
              </w:rPr>
              <w:t>Ελλάδα</w:t>
            </w:r>
          </w:p>
          <w:p w14:paraId="2C0BE427" w14:textId="77777777" w:rsidR="004E0B76" w:rsidRPr="007C7E0E" w:rsidRDefault="004E0B76" w:rsidP="003E5A12">
            <w:pPr>
              <w:pStyle w:val="NormalParagraphStyle"/>
              <w:spacing w:line="240" w:lineRule="auto"/>
              <w:rPr>
                <w:rFonts w:ascii="Times New Roman" w:hAnsi="Times New Roman"/>
                <w:color w:val="auto"/>
                <w:sz w:val="22"/>
                <w:szCs w:val="22"/>
                <w:lang w:val="is-IS"/>
              </w:rPr>
            </w:pPr>
            <w:r w:rsidRPr="007C7E0E">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5F3C8196" w14:textId="77CA76E7" w:rsidR="004E0B76" w:rsidRPr="00DC08DD" w:rsidRDefault="004E0B76" w:rsidP="003E5A12">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2F443408" w14:textId="77777777" w:rsidR="004E0B76" w:rsidRPr="007C7E0E" w:rsidRDefault="004E0B76" w:rsidP="003E5A12">
            <w:pPr>
              <w:pStyle w:val="KeinLeerraum"/>
              <w:rPr>
                <w:rFonts w:ascii="Times New Roman" w:hAnsi="Times New Roman"/>
              </w:rPr>
            </w:pPr>
          </w:p>
        </w:tc>
        <w:tc>
          <w:tcPr>
            <w:tcW w:w="4678" w:type="dxa"/>
          </w:tcPr>
          <w:p w14:paraId="668CD6E5" w14:textId="77777777" w:rsidR="004E0B76" w:rsidRPr="0056362A" w:rsidRDefault="004E0B76" w:rsidP="003E5A12">
            <w:pPr>
              <w:pStyle w:val="KeinLeerraum"/>
              <w:rPr>
                <w:rFonts w:ascii="Times New Roman" w:hAnsi="Times New Roman"/>
                <w:lang w:val="de-DE"/>
              </w:rPr>
            </w:pPr>
            <w:r w:rsidRPr="0056362A">
              <w:rPr>
                <w:rFonts w:ascii="Times New Roman" w:hAnsi="Times New Roman"/>
                <w:b/>
                <w:lang w:val="de-DE"/>
              </w:rPr>
              <w:t>Österreich</w:t>
            </w:r>
          </w:p>
          <w:p w14:paraId="441CEDAD" w14:textId="77777777" w:rsidR="004E0B76" w:rsidRPr="0056362A" w:rsidRDefault="004E0B76" w:rsidP="003E5A12">
            <w:pPr>
              <w:spacing w:line="240" w:lineRule="auto"/>
              <w:rPr>
                <w:rFonts w:eastAsia="Adobe Fangsong Std R"/>
                <w:lang w:val="de-DE"/>
              </w:rPr>
            </w:pPr>
            <w:r w:rsidRPr="0056362A">
              <w:rPr>
                <w:rFonts w:eastAsia="Adobe Fangsong Std R"/>
                <w:lang w:val="de-DE"/>
              </w:rPr>
              <w:t>ratiopharm Arzneimittel Vertriebs-GmbH</w:t>
            </w:r>
          </w:p>
          <w:p w14:paraId="24D6E190" w14:textId="77777777" w:rsidR="004E0B76" w:rsidRPr="00DC08DD" w:rsidRDefault="004E0B76" w:rsidP="003E5A12">
            <w:pPr>
              <w:spacing w:line="240" w:lineRule="auto"/>
              <w:rPr>
                <w:rFonts w:eastAsia="Adobe Fangsong Std R"/>
                <w:lang w:val="de-AT"/>
              </w:rPr>
            </w:pPr>
            <w:r w:rsidRPr="0056362A">
              <w:rPr>
                <w:rFonts w:eastAsia="Adobe Fangsong Std R"/>
                <w:lang w:val="de-DE"/>
              </w:rPr>
              <w:t>Tel: +43</w:t>
            </w:r>
            <w:r>
              <w:rPr>
                <w:rFonts w:eastAsia="Adobe Fangsong Std R"/>
                <w:lang w:val="de-DE"/>
              </w:rPr>
              <w:t xml:space="preserve"> </w:t>
            </w:r>
            <w:r w:rsidRPr="0056362A">
              <w:rPr>
                <w:rFonts w:eastAsia="Adobe Fangsong Std R"/>
                <w:lang w:val="de-DE"/>
              </w:rPr>
              <w:t>1970070</w:t>
            </w:r>
          </w:p>
          <w:p w14:paraId="62981160" w14:textId="77777777" w:rsidR="004E0B76" w:rsidRPr="0056362A" w:rsidRDefault="004E0B76" w:rsidP="003E5A12">
            <w:pPr>
              <w:pStyle w:val="KeinLeerraum"/>
              <w:rPr>
                <w:rFonts w:ascii="Times New Roman" w:hAnsi="Times New Roman"/>
                <w:lang w:val="de-DE"/>
              </w:rPr>
            </w:pPr>
          </w:p>
        </w:tc>
      </w:tr>
      <w:tr w:rsidR="004E0B76" w:rsidRPr="00DC08DD" w14:paraId="61BA25A5" w14:textId="77777777" w:rsidTr="003E5A12">
        <w:trPr>
          <w:cantSplit/>
        </w:trPr>
        <w:tc>
          <w:tcPr>
            <w:tcW w:w="4678" w:type="dxa"/>
            <w:gridSpan w:val="2"/>
          </w:tcPr>
          <w:p w14:paraId="5DA4EF1B" w14:textId="77777777" w:rsidR="004E0B76" w:rsidRPr="007C7E0E" w:rsidRDefault="004E0B76" w:rsidP="003E5A12">
            <w:pPr>
              <w:pStyle w:val="KeinLeerraum"/>
              <w:rPr>
                <w:rFonts w:ascii="Times New Roman" w:hAnsi="Times New Roman"/>
                <w:b/>
                <w:lang w:val="es-ES"/>
              </w:rPr>
            </w:pPr>
            <w:r w:rsidRPr="007C7E0E">
              <w:rPr>
                <w:rFonts w:ascii="Times New Roman" w:hAnsi="Times New Roman"/>
                <w:b/>
                <w:lang w:val="es-ES"/>
              </w:rPr>
              <w:t>España</w:t>
            </w:r>
          </w:p>
          <w:p w14:paraId="1B75C5B0" w14:textId="77777777" w:rsidR="004E0B76" w:rsidRPr="007C7E0E" w:rsidRDefault="004E0B76" w:rsidP="003E5A12">
            <w:pPr>
              <w:pStyle w:val="KeinLeerraum"/>
              <w:rPr>
                <w:rFonts w:ascii="Times New Roman" w:hAnsi="Times New Roman"/>
                <w:iCs/>
                <w:lang w:val="es-ES"/>
              </w:rPr>
            </w:pPr>
            <w:r w:rsidRPr="007C7E0E">
              <w:rPr>
                <w:rFonts w:ascii="Times New Roman" w:hAnsi="Times New Roman"/>
                <w:iCs/>
                <w:lang w:val="es-ES"/>
              </w:rPr>
              <w:t>Actavis Group PTC ehf.</w:t>
            </w:r>
          </w:p>
          <w:p w14:paraId="102DB37A" w14:textId="77777777" w:rsidR="004E0B76" w:rsidRDefault="004E0B76" w:rsidP="003E5A12">
            <w:pPr>
              <w:pStyle w:val="KeinLeerraum"/>
              <w:rPr>
                <w:rFonts w:ascii="Times New Roman" w:hAnsi="Times New Roman"/>
                <w:lang w:val="en-GB"/>
              </w:rPr>
            </w:pPr>
            <w:r w:rsidRPr="00DC08DD">
              <w:rPr>
                <w:rFonts w:ascii="Times New Roman" w:hAnsi="Times New Roman"/>
                <w:lang w:val="en-GB"/>
              </w:rPr>
              <w:t>Islandia</w:t>
            </w:r>
          </w:p>
          <w:p w14:paraId="444B0E2F" w14:textId="77777777" w:rsidR="004E0B76" w:rsidRPr="00DC08DD" w:rsidRDefault="004E0B76" w:rsidP="003E5A12">
            <w:pPr>
              <w:pStyle w:val="KeinLeerraum"/>
              <w:rPr>
                <w:rFonts w:ascii="Times New Roman" w:hAnsi="Times New Roman"/>
                <w:lang w:val="en-GB"/>
              </w:rPr>
            </w:pPr>
            <w:r w:rsidRPr="00B85F24">
              <w:rPr>
                <w:rFonts w:ascii="Times New Roman" w:hAnsi="Times New Roman"/>
                <w:lang w:val="en-GB"/>
              </w:rPr>
              <w:t>Tel: +354 5503300</w:t>
            </w:r>
          </w:p>
          <w:p w14:paraId="0E6C0A21" w14:textId="77777777" w:rsidR="004E0B76" w:rsidRPr="00DC08DD" w:rsidRDefault="004E0B76" w:rsidP="003E5A12">
            <w:pPr>
              <w:pStyle w:val="KeinLeerraum"/>
              <w:rPr>
                <w:rFonts w:ascii="Times New Roman" w:hAnsi="Times New Roman"/>
                <w:lang w:val="en-GB"/>
              </w:rPr>
            </w:pPr>
          </w:p>
        </w:tc>
        <w:tc>
          <w:tcPr>
            <w:tcW w:w="4678" w:type="dxa"/>
          </w:tcPr>
          <w:p w14:paraId="61CD3A6D" w14:textId="77777777" w:rsidR="004E0B76" w:rsidRPr="00DC08DD" w:rsidRDefault="004E0B76" w:rsidP="003E5A12">
            <w:pPr>
              <w:pStyle w:val="KeinLeerraum"/>
              <w:rPr>
                <w:rFonts w:ascii="Times New Roman" w:hAnsi="Times New Roman"/>
                <w:b/>
                <w:bCs/>
                <w:i/>
                <w:iCs/>
                <w:lang w:val="en-GB"/>
              </w:rPr>
            </w:pPr>
            <w:r w:rsidRPr="00DC08DD">
              <w:rPr>
                <w:rFonts w:ascii="Times New Roman" w:hAnsi="Times New Roman"/>
                <w:b/>
                <w:lang w:val="en-GB"/>
              </w:rPr>
              <w:t>Polska</w:t>
            </w:r>
          </w:p>
          <w:p w14:paraId="19474868" w14:textId="77777777" w:rsidR="004E0B76" w:rsidRPr="00DC08DD" w:rsidRDefault="004E0B76" w:rsidP="003E5A12">
            <w:pPr>
              <w:spacing w:line="240" w:lineRule="auto"/>
              <w:rPr>
                <w:lang w:val="en-US"/>
              </w:rPr>
            </w:pPr>
            <w:r w:rsidRPr="00DC08DD">
              <w:rPr>
                <w:lang w:val="en-US"/>
              </w:rPr>
              <w:t>Teva Pharmaceuticals Polska Sp. z o.o.</w:t>
            </w:r>
          </w:p>
          <w:p w14:paraId="5EB18B55" w14:textId="77777777" w:rsidR="004E0B76" w:rsidRPr="00DC08DD" w:rsidRDefault="004E0B76" w:rsidP="003E5A12">
            <w:pPr>
              <w:numPr>
                <w:ilvl w:val="12"/>
                <w:numId w:val="0"/>
              </w:numPr>
              <w:spacing w:line="240" w:lineRule="auto"/>
              <w:rPr>
                <w:lang w:val="pl-PL" w:eastAsia="is-IS"/>
              </w:rPr>
            </w:pPr>
            <w:r w:rsidRPr="00DC08DD">
              <w:rPr>
                <w:lang w:val="pl-PL"/>
              </w:rPr>
              <w:t>Tel: +48 223459300</w:t>
            </w:r>
          </w:p>
          <w:p w14:paraId="5C3B15A4" w14:textId="77777777" w:rsidR="004E0B76" w:rsidRPr="00DC08DD" w:rsidRDefault="004E0B76" w:rsidP="003E5A12">
            <w:pPr>
              <w:pStyle w:val="KeinLeerraum"/>
              <w:rPr>
                <w:rFonts w:ascii="Times New Roman" w:hAnsi="Times New Roman"/>
                <w:lang w:val="en-GB"/>
              </w:rPr>
            </w:pPr>
          </w:p>
        </w:tc>
      </w:tr>
      <w:tr w:rsidR="004E0B76" w:rsidRPr="00DC08DD" w14:paraId="6552E252" w14:textId="77777777" w:rsidTr="003E5A12">
        <w:trPr>
          <w:cantSplit/>
        </w:trPr>
        <w:tc>
          <w:tcPr>
            <w:tcW w:w="4678" w:type="dxa"/>
            <w:gridSpan w:val="2"/>
          </w:tcPr>
          <w:p w14:paraId="3D430874" w14:textId="77777777" w:rsidR="004E0B76" w:rsidRPr="007C7E0E" w:rsidRDefault="004E0B76" w:rsidP="003E5A12">
            <w:pPr>
              <w:pStyle w:val="KeinLeerraum"/>
              <w:rPr>
                <w:rFonts w:ascii="Times New Roman" w:hAnsi="Times New Roman"/>
                <w:b/>
                <w:lang w:val="fr-FR"/>
              </w:rPr>
            </w:pPr>
            <w:r w:rsidRPr="007C7E0E">
              <w:rPr>
                <w:rFonts w:ascii="Times New Roman" w:hAnsi="Times New Roman"/>
                <w:b/>
                <w:lang w:val="fr-FR"/>
              </w:rPr>
              <w:t>France</w:t>
            </w:r>
          </w:p>
          <w:p w14:paraId="4FA817FE" w14:textId="77777777" w:rsidR="004E0B76" w:rsidRPr="007C7E0E" w:rsidRDefault="004E0B76" w:rsidP="003E5A12">
            <w:pPr>
              <w:pStyle w:val="KeinLeerraum"/>
              <w:rPr>
                <w:rFonts w:ascii="Times New Roman" w:hAnsi="Times New Roman"/>
                <w:lang w:val="fr-FR"/>
              </w:rPr>
            </w:pPr>
            <w:r w:rsidRPr="007C7E0E">
              <w:rPr>
                <w:rFonts w:ascii="Times New Roman" w:hAnsi="Times New Roman"/>
                <w:lang w:val="fr-FR"/>
              </w:rPr>
              <w:t>Actavis Group PTC ehf.</w:t>
            </w:r>
          </w:p>
          <w:p w14:paraId="7EAD3A8B" w14:textId="77777777" w:rsidR="004E0B76" w:rsidRDefault="004E0B76" w:rsidP="003E5A12">
            <w:pPr>
              <w:pStyle w:val="KeinLeerraum"/>
              <w:rPr>
                <w:rFonts w:ascii="Times New Roman" w:hAnsi="Times New Roman"/>
                <w:lang w:val="fr-FR"/>
              </w:rPr>
            </w:pPr>
            <w:r w:rsidRPr="00DC08DD">
              <w:rPr>
                <w:rFonts w:ascii="Times New Roman" w:hAnsi="Times New Roman"/>
                <w:lang w:val="fr-FR"/>
              </w:rPr>
              <w:t>Islande</w:t>
            </w:r>
          </w:p>
          <w:p w14:paraId="56ABED71" w14:textId="77777777" w:rsidR="004E0B76" w:rsidRPr="007C7E0E" w:rsidRDefault="004E0B76" w:rsidP="003E5A12">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7C7E0E">
              <w:rPr>
                <w:rFonts w:ascii="Times New Roman" w:hAnsi="Times New Roman"/>
                <w:lang w:val="fr-FR"/>
              </w:rPr>
              <w:t xml:space="preserve"> +354 5503300</w:t>
            </w:r>
          </w:p>
          <w:p w14:paraId="1CC0E723" w14:textId="77777777" w:rsidR="004E0B76" w:rsidRPr="007C7E0E" w:rsidRDefault="004E0B76" w:rsidP="003E5A12">
            <w:pPr>
              <w:pStyle w:val="KeinLeerraum"/>
              <w:rPr>
                <w:rFonts w:ascii="Times New Roman" w:hAnsi="Times New Roman"/>
                <w:b/>
                <w:lang w:val="fr-FR"/>
              </w:rPr>
            </w:pPr>
          </w:p>
        </w:tc>
        <w:tc>
          <w:tcPr>
            <w:tcW w:w="4678" w:type="dxa"/>
          </w:tcPr>
          <w:p w14:paraId="2F6FF073" w14:textId="77777777" w:rsidR="004E0B76" w:rsidRPr="007C7E0E" w:rsidRDefault="004E0B76" w:rsidP="003E5A12">
            <w:pPr>
              <w:pStyle w:val="KeinLeerraum"/>
              <w:rPr>
                <w:rFonts w:ascii="Times New Roman" w:hAnsi="Times New Roman"/>
                <w:b/>
                <w:lang w:val="pt-BR"/>
              </w:rPr>
            </w:pPr>
            <w:r w:rsidRPr="007C7E0E">
              <w:rPr>
                <w:rFonts w:ascii="Times New Roman" w:hAnsi="Times New Roman"/>
                <w:b/>
                <w:lang w:val="pt-BR"/>
              </w:rPr>
              <w:t>Portugal</w:t>
            </w:r>
          </w:p>
          <w:p w14:paraId="7468313C" w14:textId="77777777" w:rsidR="004E0B76" w:rsidRPr="007C7E0E" w:rsidRDefault="004E0B76" w:rsidP="003E5A12">
            <w:pPr>
              <w:pStyle w:val="KeinLeerraum"/>
              <w:rPr>
                <w:rFonts w:ascii="Times New Roman" w:hAnsi="Times New Roman"/>
                <w:iCs/>
                <w:lang w:val="pt-BR"/>
              </w:rPr>
            </w:pPr>
            <w:r w:rsidRPr="007C7E0E">
              <w:rPr>
                <w:rFonts w:ascii="Times New Roman" w:hAnsi="Times New Roman"/>
                <w:iCs/>
                <w:lang w:val="pt-BR"/>
              </w:rPr>
              <w:t>Actavis Group PTC ehf.</w:t>
            </w:r>
          </w:p>
          <w:p w14:paraId="5C35B33F" w14:textId="77777777" w:rsidR="004E0B76" w:rsidRDefault="004E0B76" w:rsidP="003E5A12">
            <w:pPr>
              <w:pStyle w:val="KeinLeerraum"/>
              <w:rPr>
                <w:rFonts w:ascii="Times New Roman" w:hAnsi="Times New Roman"/>
                <w:lang w:val="es-ES"/>
              </w:rPr>
            </w:pPr>
            <w:r w:rsidRPr="00DC08DD">
              <w:rPr>
                <w:rFonts w:ascii="Times New Roman" w:hAnsi="Times New Roman"/>
                <w:lang w:val="es-ES"/>
              </w:rPr>
              <w:t>Islândia</w:t>
            </w:r>
          </w:p>
          <w:p w14:paraId="132A59AC" w14:textId="77777777" w:rsidR="004E0B76" w:rsidRPr="001B0C82" w:rsidRDefault="004E0B76" w:rsidP="003E5A12">
            <w:pPr>
              <w:pStyle w:val="KeinLeerraum"/>
              <w:rPr>
                <w:rFonts w:ascii="Times New Roman" w:hAnsi="Times New Roman"/>
                <w:lang w:val="en-GB"/>
              </w:rPr>
            </w:pPr>
            <w:r w:rsidRPr="00B85F24">
              <w:rPr>
                <w:rFonts w:ascii="Times New Roman" w:hAnsi="Times New Roman"/>
                <w:noProof/>
              </w:rPr>
              <w:t>Tel: +354 5503300</w:t>
            </w:r>
          </w:p>
          <w:p w14:paraId="5ABED088" w14:textId="77777777" w:rsidR="004E0B76" w:rsidRPr="00DC08DD" w:rsidRDefault="004E0B76" w:rsidP="003E5A12">
            <w:pPr>
              <w:pStyle w:val="KeinLeerraum"/>
              <w:rPr>
                <w:rFonts w:ascii="Times New Roman" w:hAnsi="Times New Roman"/>
                <w:lang w:val="en-GB"/>
              </w:rPr>
            </w:pPr>
          </w:p>
        </w:tc>
      </w:tr>
      <w:tr w:rsidR="004E0B76" w:rsidRPr="00DC08DD" w14:paraId="2D40D43C" w14:textId="77777777" w:rsidTr="003E5A12">
        <w:trPr>
          <w:cantSplit/>
        </w:trPr>
        <w:tc>
          <w:tcPr>
            <w:tcW w:w="4678" w:type="dxa"/>
            <w:gridSpan w:val="2"/>
          </w:tcPr>
          <w:p w14:paraId="37C159BA" w14:textId="77777777" w:rsidR="004E0B76" w:rsidRPr="007C7E0E" w:rsidRDefault="004E0B76" w:rsidP="003E5A12">
            <w:pPr>
              <w:tabs>
                <w:tab w:val="left" w:pos="-720"/>
                <w:tab w:val="left" w:pos="4536"/>
              </w:tabs>
              <w:suppressAutoHyphens/>
              <w:spacing w:line="240" w:lineRule="auto"/>
              <w:ind w:right="567"/>
              <w:rPr>
                <w:b/>
                <w:noProof/>
                <w:lang w:val="sv-SE"/>
              </w:rPr>
            </w:pPr>
            <w:r w:rsidRPr="004E0B76">
              <w:rPr>
                <w:lang w:val="sv-SE"/>
              </w:rPr>
              <w:br w:type="page"/>
            </w:r>
            <w:r w:rsidRPr="007C7E0E">
              <w:rPr>
                <w:b/>
                <w:noProof/>
                <w:lang w:val="sv-SE"/>
              </w:rPr>
              <w:t>Hrvatska</w:t>
            </w:r>
          </w:p>
          <w:p w14:paraId="0F9C0AAB" w14:textId="77777777" w:rsidR="004E0B76" w:rsidRPr="004E0B76" w:rsidRDefault="004E0B76" w:rsidP="003E5A12">
            <w:pPr>
              <w:tabs>
                <w:tab w:val="left" w:pos="-720"/>
                <w:tab w:val="left" w:pos="4536"/>
              </w:tabs>
              <w:suppressAutoHyphens/>
              <w:spacing w:line="240" w:lineRule="auto"/>
              <w:ind w:right="567"/>
              <w:rPr>
                <w:lang w:val="sv-SE"/>
              </w:rPr>
            </w:pPr>
            <w:r w:rsidRPr="004E0B76">
              <w:rPr>
                <w:lang w:val="sv-SE"/>
              </w:rPr>
              <w:t>Pliva Hrvatska d.o.o.</w:t>
            </w:r>
          </w:p>
          <w:p w14:paraId="7051EA48" w14:textId="77777777" w:rsidR="004E0B76" w:rsidRPr="00DC08DD" w:rsidRDefault="004E0B76" w:rsidP="003E5A12">
            <w:pPr>
              <w:pStyle w:val="KeinLeerraum"/>
              <w:rPr>
                <w:rFonts w:ascii="Times New Roman" w:hAnsi="Times New Roman"/>
              </w:rPr>
            </w:pPr>
            <w:r w:rsidRPr="00DC08DD">
              <w:rPr>
                <w:rFonts w:ascii="Times New Roman" w:hAnsi="Times New Roman"/>
              </w:rPr>
              <w:t>Tel: +385 13720000</w:t>
            </w:r>
          </w:p>
          <w:p w14:paraId="1195B3C9" w14:textId="77777777" w:rsidR="004E0B76" w:rsidRPr="00DC08DD" w:rsidRDefault="004E0B76" w:rsidP="003E5A12">
            <w:pPr>
              <w:pStyle w:val="KeinLeerraum"/>
              <w:rPr>
                <w:rFonts w:ascii="Times New Roman" w:hAnsi="Times New Roman"/>
                <w:lang w:val="en-GB"/>
              </w:rPr>
            </w:pPr>
          </w:p>
        </w:tc>
        <w:tc>
          <w:tcPr>
            <w:tcW w:w="4678" w:type="dxa"/>
          </w:tcPr>
          <w:p w14:paraId="371EE197"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România</w:t>
            </w:r>
          </w:p>
          <w:p w14:paraId="36C120D8" w14:textId="77777777" w:rsidR="004E0B76" w:rsidRPr="00DC08DD" w:rsidRDefault="004E0B76" w:rsidP="003E5A12">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2A15C0C8"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1F9188FB" w14:textId="77777777" w:rsidR="004E0B76" w:rsidRPr="00DC08DD" w:rsidRDefault="004E0B76" w:rsidP="003E5A12">
            <w:pPr>
              <w:pStyle w:val="KeinLeerraum"/>
              <w:rPr>
                <w:rFonts w:ascii="Times New Roman" w:hAnsi="Times New Roman"/>
                <w:lang w:val="en-GB"/>
              </w:rPr>
            </w:pPr>
          </w:p>
        </w:tc>
      </w:tr>
      <w:tr w:rsidR="004E0B76" w:rsidRPr="00DC08DD" w14:paraId="4F55C625" w14:textId="77777777" w:rsidTr="003E5A12">
        <w:trPr>
          <w:cantSplit/>
        </w:trPr>
        <w:tc>
          <w:tcPr>
            <w:tcW w:w="4678" w:type="dxa"/>
            <w:gridSpan w:val="2"/>
          </w:tcPr>
          <w:p w14:paraId="2B1ACD7A" w14:textId="77777777" w:rsidR="004E0B76" w:rsidRPr="00DC08DD" w:rsidRDefault="004E0B76" w:rsidP="003E5A12">
            <w:pPr>
              <w:pStyle w:val="KeinLeerraum"/>
              <w:rPr>
                <w:rFonts w:ascii="Times New Roman" w:hAnsi="Times New Roman"/>
                <w:lang w:val="en-GB"/>
              </w:rPr>
            </w:pPr>
            <w:r w:rsidRPr="00DC08DD">
              <w:rPr>
                <w:rFonts w:ascii="Times New Roman" w:hAnsi="Times New Roman"/>
                <w:b/>
                <w:lang w:val="en-GB"/>
              </w:rPr>
              <w:t>Ireland</w:t>
            </w:r>
          </w:p>
          <w:p w14:paraId="3E498654" w14:textId="77777777" w:rsidR="004E0B76" w:rsidRPr="009A42FE" w:rsidRDefault="004E0B76" w:rsidP="003E5A12">
            <w:pPr>
              <w:pStyle w:val="KeinLeerraum"/>
              <w:rPr>
                <w:rFonts w:ascii="Times New Roman" w:hAnsi="Times New Roman"/>
                <w:lang w:val="en-GB"/>
              </w:rPr>
            </w:pPr>
            <w:r w:rsidRPr="009A42FE">
              <w:rPr>
                <w:rFonts w:ascii="Times New Roman" w:hAnsi="Times New Roman"/>
                <w:lang w:val="en-GB"/>
              </w:rPr>
              <w:t>Teva Pharmaceuticals Ireland</w:t>
            </w:r>
          </w:p>
          <w:p w14:paraId="25B32985" w14:textId="1DB2C557" w:rsidR="004E0B76" w:rsidRDefault="004E0B76" w:rsidP="003E5A12">
            <w:pPr>
              <w:pStyle w:val="KeinLeerraum"/>
              <w:rPr>
                <w:rFonts w:ascii="Times New Roman" w:hAnsi="Times New Roman"/>
                <w:lang w:val="en-GB"/>
              </w:rPr>
            </w:pPr>
            <w:r>
              <w:rPr>
                <w:rFonts w:ascii="Times New Roman" w:hAnsi="Times New Roman"/>
                <w:lang w:val="en-GB"/>
              </w:rPr>
              <w:t>Tel: +353 19127700</w:t>
            </w:r>
          </w:p>
          <w:p w14:paraId="654CA775" w14:textId="77777777" w:rsidR="004E0B76" w:rsidRPr="00DC08DD" w:rsidRDefault="004E0B76" w:rsidP="003E5A12">
            <w:pPr>
              <w:pStyle w:val="KeinLeerraum"/>
              <w:rPr>
                <w:rFonts w:ascii="Times New Roman" w:hAnsi="Times New Roman"/>
                <w:lang w:val="en-GB"/>
              </w:rPr>
            </w:pPr>
          </w:p>
        </w:tc>
        <w:tc>
          <w:tcPr>
            <w:tcW w:w="4678" w:type="dxa"/>
          </w:tcPr>
          <w:p w14:paraId="48C13308"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Slovenija</w:t>
            </w:r>
          </w:p>
          <w:p w14:paraId="36CF9997"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Pliva Ljubljana d.o.o.</w:t>
            </w:r>
          </w:p>
          <w:p w14:paraId="55440DF8"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+386 15890390</w:t>
            </w:r>
          </w:p>
          <w:p w14:paraId="2ED8D450" w14:textId="77777777" w:rsidR="004E0B76" w:rsidRPr="00DC08DD" w:rsidRDefault="004E0B76" w:rsidP="003E5A12">
            <w:pPr>
              <w:pStyle w:val="KeinLeerraum"/>
              <w:rPr>
                <w:rFonts w:ascii="Times New Roman" w:hAnsi="Times New Roman"/>
                <w:b/>
                <w:lang w:val="en-GB"/>
              </w:rPr>
            </w:pPr>
          </w:p>
        </w:tc>
      </w:tr>
      <w:tr w:rsidR="004E0B76" w:rsidRPr="00DC08DD" w14:paraId="1C5C1FC8" w14:textId="77777777" w:rsidTr="003E5A12">
        <w:trPr>
          <w:cantSplit/>
        </w:trPr>
        <w:tc>
          <w:tcPr>
            <w:tcW w:w="4678" w:type="dxa"/>
            <w:gridSpan w:val="2"/>
          </w:tcPr>
          <w:p w14:paraId="289F656A"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Ísland</w:t>
            </w:r>
          </w:p>
          <w:p w14:paraId="06026389"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Actavis Group PTC ehf.</w:t>
            </w:r>
          </w:p>
          <w:p w14:paraId="24B131F3"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Sími: +354 5503300</w:t>
            </w:r>
          </w:p>
          <w:p w14:paraId="3CD5ED14" w14:textId="77777777" w:rsidR="004E0B76" w:rsidRPr="00DC08DD" w:rsidRDefault="004E0B76" w:rsidP="003E5A12">
            <w:pPr>
              <w:pStyle w:val="KeinLeerraum"/>
              <w:rPr>
                <w:rFonts w:ascii="Times New Roman" w:hAnsi="Times New Roman"/>
                <w:b/>
                <w:lang w:val="en-GB"/>
              </w:rPr>
            </w:pPr>
          </w:p>
        </w:tc>
        <w:tc>
          <w:tcPr>
            <w:tcW w:w="4678" w:type="dxa"/>
          </w:tcPr>
          <w:p w14:paraId="75F4DBC6"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Slovenská republika</w:t>
            </w:r>
          </w:p>
          <w:p w14:paraId="4DA02E05" w14:textId="77777777" w:rsidR="004E0B76" w:rsidRPr="00DC08DD" w:rsidRDefault="004E0B76" w:rsidP="003E5A12">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15124FA9"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7A86B1B3" w14:textId="77777777" w:rsidR="004E0B76" w:rsidRPr="00DC08DD" w:rsidRDefault="004E0B76" w:rsidP="003E5A12">
            <w:pPr>
              <w:pStyle w:val="KeinLeerraum"/>
              <w:rPr>
                <w:rFonts w:ascii="Times New Roman" w:hAnsi="Times New Roman"/>
                <w:lang w:val="en-GB"/>
              </w:rPr>
            </w:pPr>
          </w:p>
        </w:tc>
      </w:tr>
      <w:tr w:rsidR="004E0B76" w:rsidRPr="004E0B76" w14:paraId="67FAA45D" w14:textId="77777777" w:rsidTr="003E5A12">
        <w:trPr>
          <w:cantSplit/>
        </w:trPr>
        <w:tc>
          <w:tcPr>
            <w:tcW w:w="4678" w:type="dxa"/>
            <w:gridSpan w:val="2"/>
          </w:tcPr>
          <w:p w14:paraId="153C09F6" w14:textId="77777777" w:rsidR="004E0B76" w:rsidRPr="007C7E0E" w:rsidRDefault="004E0B76" w:rsidP="003E5A12">
            <w:pPr>
              <w:pStyle w:val="KeinLeerraum"/>
              <w:rPr>
                <w:rFonts w:ascii="Times New Roman" w:hAnsi="Times New Roman"/>
                <w:lang w:val="pt-BR"/>
              </w:rPr>
            </w:pPr>
            <w:r w:rsidRPr="007C7E0E">
              <w:rPr>
                <w:rFonts w:ascii="Times New Roman" w:hAnsi="Times New Roman"/>
                <w:b/>
                <w:lang w:val="pt-BR"/>
              </w:rPr>
              <w:t>Italia</w:t>
            </w:r>
          </w:p>
          <w:p w14:paraId="3B56CEBA" w14:textId="77777777" w:rsidR="004E0B76" w:rsidRPr="007C7E0E" w:rsidRDefault="004E0B76" w:rsidP="003E5A12">
            <w:pPr>
              <w:pStyle w:val="KeinLeerraum"/>
              <w:rPr>
                <w:rFonts w:ascii="Times New Roman" w:hAnsi="Times New Roman"/>
                <w:lang w:val="pt-BR"/>
              </w:rPr>
            </w:pPr>
            <w:r w:rsidRPr="007C7E0E">
              <w:rPr>
                <w:rFonts w:ascii="Times New Roman" w:hAnsi="Times New Roman"/>
                <w:lang w:val="pt-BR"/>
              </w:rPr>
              <w:t>Actavis Group PTC ehf.</w:t>
            </w:r>
          </w:p>
          <w:p w14:paraId="0C457D6E" w14:textId="77777777" w:rsidR="004E0B76" w:rsidRPr="007C7E0E" w:rsidRDefault="004E0B76" w:rsidP="003E5A12">
            <w:pPr>
              <w:pStyle w:val="KeinLeerraum"/>
              <w:rPr>
                <w:rFonts w:ascii="Times New Roman" w:hAnsi="Times New Roman"/>
                <w:lang w:val="pt-BR"/>
              </w:rPr>
            </w:pPr>
            <w:r w:rsidRPr="007C7E0E">
              <w:rPr>
                <w:rFonts w:ascii="Times New Roman" w:hAnsi="Times New Roman"/>
                <w:lang w:val="pt-BR"/>
              </w:rPr>
              <w:t>Islanda</w:t>
            </w:r>
          </w:p>
          <w:p w14:paraId="60E99FDA" w14:textId="77777777" w:rsidR="004E0B76" w:rsidRPr="007C7E0E" w:rsidRDefault="004E0B76" w:rsidP="003E5A12">
            <w:pPr>
              <w:pStyle w:val="KeinLeerraum"/>
              <w:rPr>
                <w:rFonts w:ascii="Times New Roman" w:hAnsi="Times New Roman"/>
                <w:lang w:val="pt-BR"/>
              </w:rPr>
            </w:pPr>
            <w:r w:rsidRPr="00B85F24">
              <w:rPr>
                <w:rFonts w:ascii="Times New Roman" w:hAnsi="Times New Roman"/>
                <w:noProof/>
              </w:rPr>
              <w:t>Tel: +354 5503300</w:t>
            </w:r>
          </w:p>
          <w:p w14:paraId="7DA6658D" w14:textId="77777777" w:rsidR="004E0B76" w:rsidRPr="007C7E0E" w:rsidRDefault="004E0B76" w:rsidP="003E5A12">
            <w:pPr>
              <w:pStyle w:val="KeinLeerraum"/>
              <w:rPr>
                <w:rFonts w:ascii="Times New Roman" w:hAnsi="Times New Roman"/>
                <w:b/>
                <w:lang w:val="pt-BR"/>
              </w:rPr>
            </w:pPr>
          </w:p>
        </w:tc>
        <w:tc>
          <w:tcPr>
            <w:tcW w:w="4678" w:type="dxa"/>
          </w:tcPr>
          <w:p w14:paraId="7392DFFC" w14:textId="77777777" w:rsidR="004E0B76" w:rsidRPr="007C7E0E" w:rsidRDefault="004E0B76" w:rsidP="003E5A12">
            <w:pPr>
              <w:pStyle w:val="KeinLeerraum"/>
              <w:rPr>
                <w:rFonts w:ascii="Times New Roman" w:hAnsi="Times New Roman"/>
                <w:lang w:val="sv-SE"/>
              </w:rPr>
            </w:pPr>
            <w:r w:rsidRPr="007C7E0E">
              <w:rPr>
                <w:rFonts w:ascii="Times New Roman" w:hAnsi="Times New Roman"/>
                <w:b/>
                <w:lang w:val="sv-SE"/>
              </w:rPr>
              <w:t>Suomi/Finland</w:t>
            </w:r>
          </w:p>
          <w:p w14:paraId="64A7B9DC" w14:textId="6E49520D" w:rsidR="004E0B76" w:rsidRPr="007C7E0E" w:rsidRDefault="004E0B76" w:rsidP="003E5A12">
            <w:pPr>
              <w:pStyle w:val="KeinLeerraum"/>
              <w:rPr>
                <w:rFonts w:ascii="Times New Roman" w:hAnsi="Times New Roman"/>
                <w:lang w:val="sv-SE"/>
              </w:rPr>
            </w:pPr>
            <w:r w:rsidRPr="007C7E0E">
              <w:rPr>
                <w:rFonts w:ascii="Times New Roman" w:hAnsi="Times New Roman"/>
                <w:lang w:val="sv-SE"/>
              </w:rPr>
              <w:t>Teva Finland Oy</w:t>
            </w:r>
          </w:p>
          <w:p w14:paraId="11921BBE" w14:textId="77777777" w:rsidR="004E0B76" w:rsidRPr="007C7E0E" w:rsidRDefault="004E0B76" w:rsidP="003E5A12">
            <w:pPr>
              <w:pStyle w:val="KeinLeerraum"/>
              <w:rPr>
                <w:rFonts w:ascii="Times New Roman" w:hAnsi="Times New Roman"/>
                <w:lang w:val="sv-SE"/>
              </w:rPr>
            </w:pPr>
            <w:r w:rsidRPr="007C7E0E">
              <w:rPr>
                <w:rFonts w:ascii="Times New Roman" w:hAnsi="Times New Roman"/>
                <w:lang w:val="sv-SE"/>
              </w:rPr>
              <w:t>Puh/Tel: +358 201805900</w:t>
            </w:r>
          </w:p>
          <w:p w14:paraId="2D3F144D" w14:textId="77777777" w:rsidR="004E0B76" w:rsidRPr="007C7E0E" w:rsidRDefault="004E0B76" w:rsidP="003E5A12">
            <w:pPr>
              <w:pStyle w:val="KeinLeerraum"/>
              <w:rPr>
                <w:rFonts w:ascii="Times New Roman" w:hAnsi="Times New Roman"/>
                <w:b/>
                <w:lang w:val="sv-SE"/>
              </w:rPr>
            </w:pPr>
          </w:p>
        </w:tc>
      </w:tr>
      <w:tr w:rsidR="004E0B76" w:rsidRPr="004E0B76" w14:paraId="380570D0" w14:textId="77777777" w:rsidTr="003E5A12">
        <w:trPr>
          <w:cantSplit/>
        </w:trPr>
        <w:tc>
          <w:tcPr>
            <w:tcW w:w="4678" w:type="dxa"/>
            <w:gridSpan w:val="2"/>
          </w:tcPr>
          <w:p w14:paraId="15806E30" w14:textId="77777777" w:rsidR="004E0B76" w:rsidRPr="00F81B0C" w:rsidRDefault="004E0B76" w:rsidP="003E5A12">
            <w:pPr>
              <w:pStyle w:val="KeinLeerraum"/>
              <w:rPr>
                <w:rFonts w:ascii="Times New Roman" w:hAnsi="Times New Roman"/>
                <w:b/>
              </w:rPr>
            </w:pPr>
            <w:r w:rsidRPr="00DC08DD">
              <w:rPr>
                <w:rFonts w:ascii="Times New Roman" w:hAnsi="Times New Roman"/>
                <w:b/>
                <w:lang w:val="en-GB"/>
              </w:rPr>
              <w:t>Κύπρος</w:t>
            </w:r>
          </w:p>
          <w:p w14:paraId="7B0FD836" w14:textId="77777777" w:rsidR="004E0B76" w:rsidRPr="00F81B0C" w:rsidRDefault="004E0B76" w:rsidP="003E5A12">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29E69956" w14:textId="77777777" w:rsidR="004E0B76" w:rsidRPr="00F81B0C" w:rsidRDefault="004E0B76" w:rsidP="003E5A12">
            <w:pPr>
              <w:pStyle w:val="KeinLeerraum"/>
              <w:rPr>
                <w:rFonts w:ascii="Times New Roman" w:hAnsi="Times New Roman"/>
              </w:rPr>
            </w:pPr>
            <w:r w:rsidRPr="00DC08DD">
              <w:rPr>
                <w:rFonts w:ascii="Times New Roman" w:hAnsi="Times New Roman"/>
                <w:lang w:val="el-GR"/>
              </w:rPr>
              <w:t>Ελλάδα</w:t>
            </w:r>
          </w:p>
          <w:p w14:paraId="0E954C8A" w14:textId="0DDDA673" w:rsidR="004E0B76" w:rsidRPr="00F81B0C" w:rsidRDefault="004E0B76" w:rsidP="003E5A12">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10A60AE0" w14:textId="77777777" w:rsidR="004E0B76" w:rsidRPr="00F81B0C" w:rsidRDefault="004E0B76" w:rsidP="003E5A12">
            <w:pPr>
              <w:pStyle w:val="KeinLeerraum"/>
              <w:rPr>
                <w:rFonts w:ascii="Times New Roman" w:hAnsi="Times New Roman"/>
              </w:rPr>
            </w:pPr>
          </w:p>
        </w:tc>
        <w:tc>
          <w:tcPr>
            <w:tcW w:w="4678" w:type="dxa"/>
          </w:tcPr>
          <w:p w14:paraId="4CFBE474" w14:textId="77777777" w:rsidR="004E0B76" w:rsidRPr="0056362A" w:rsidRDefault="004E0B76" w:rsidP="003E5A12">
            <w:pPr>
              <w:pStyle w:val="KeinLeerraum"/>
              <w:rPr>
                <w:rFonts w:ascii="Times New Roman" w:hAnsi="Times New Roman"/>
                <w:b/>
                <w:lang w:val="de-DE"/>
              </w:rPr>
            </w:pPr>
            <w:r w:rsidRPr="0056362A">
              <w:rPr>
                <w:rFonts w:ascii="Times New Roman" w:hAnsi="Times New Roman"/>
                <w:b/>
                <w:lang w:val="de-DE"/>
              </w:rPr>
              <w:t>Sverige</w:t>
            </w:r>
          </w:p>
          <w:p w14:paraId="76780F01" w14:textId="77777777" w:rsidR="004E0B76" w:rsidRPr="0056362A" w:rsidRDefault="004E0B76" w:rsidP="003E5A12">
            <w:pPr>
              <w:pStyle w:val="KeinLeerraum"/>
              <w:rPr>
                <w:rFonts w:ascii="Times New Roman" w:hAnsi="Times New Roman"/>
                <w:lang w:val="de-DE"/>
              </w:rPr>
            </w:pPr>
            <w:r w:rsidRPr="0056362A">
              <w:rPr>
                <w:rFonts w:ascii="Times New Roman" w:hAnsi="Times New Roman"/>
                <w:lang w:val="de-DE"/>
              </w:rPr>
              <w:t>Teva Sweden AB</w:t>
            </w:r>
          </w:p>
          <w:p w14:paraId="76E48389" w14:textId="77777777" w:rsidR="004E0B76" w:rsidRPr="0056362A" w:rsidRDefault="004E0B76" w:rsidP="003E5A12">
            <w:pPr>
              <w:pStyle w:val="KeinLeerraum"/>
              <w:rPr>
                <w:rFonts w:ascii="Times New Roman" w:hAnsi="Times New Roman"/>
                <w:lang w:val="de-DE"/>
              </w:rPr>
            </w:pPr>
            <w:r w:rsidRPr="0056362A">
              <w:rPr>
                <w:rFonts w:ascii="Times New Roman" w:hAnsi="Times New Roman"/>
                <w:lang w:val="de-DE"/>
              </w:rPr>
              <w:t>Tel: +46 42121100</w:t>
            </w:r>
          </w:p>
          <w:p w14:paraId="37970772" w14:textId="77777777" w:rsidR="004E0B76" w:rsidRPr="0056362A" w:rsidRDefault="004E0B76" w:rsidP="003E5A12">
            <w:pPr>
              <w:pStyle w:val="KeinLeerraum"/>
              <w:rPr>
                <w:rFonts w:ascii="Times New Roman" w:hAnsi="Times New Roman"/>
                <w:lang w:val="de-DE"/>
              </w:rPr>
            </w:pPr>
          </w:p>
        </w:tc>
      </w:tr>
      <w:tr w:rsidR="004E0B76" w:rsidRPr="004E0B76" w14:paraId="0DBDFA84" w14:textId="77777777" w:rsidTr="003E5A12">
        <w:trPr>
          <w:cantSplit/>
        </w:trPr>
        <w:tc>
          <w:tcPr>
            <w:tcW w:w="4678" w:type="dxa"/>
            <w:gridSpan w:val="2"/>
          </w:tcPr>
          <w:p w14:paraId="43C5B195" w14:textId="77777777" w:rsidR="004E0B76" w:rsidRPr="007C7E0E" w:rsidRDefault="004E0B76" w:rsidP="003E5A12">
            <w:pPr>
              <w:pStyle w:val="KeinLeerraum"/>
              <w:rPr>
                <w:rFonts w:ascii="Times New Roman" w:hAnsi="Times New Roman"/>
                <w:b/>
                <w:bCs/>
                <w:lang w:eastAsia="en-GB"/>
              </w:rPr>
            </w:pPr>
            <w:r w:rsidRPr="007C7E0E">
              <w:rPr>
                <w:rFonts w:ascii="Times New Roman" w:hAnsi="Times New Roman"/>
                <w:b/>
                <w:bCs/>
                <w:lang w:eastAsia="en-GB"/>
              </w:rPr>
              <w:t>Latvija</w:t>
            </w:r>
          </w:p>
          <w:p w14:paraId="123A68B0" w14:textId="0B4748A5" w:rsidR="004E0B76" w:rsidRPr="007C7E0E" w:rsidRDefault="004E0B76" w:rsidP="003E5A12">
            <w:pPr>
              <w:spacing w:line="240" w:lineRule="auto"/>
              <w:rPr>
                <w:lang w:val="is-IS" w:eastAsia="en-GB"/>
              </w:rPr>
            </w:pPr>
            <w:r w:rsidRPr="004E0B76">
              <w:rPr>
                <w:lang w:val="de-DE" w:eastAsia="en-GB"/>
              </w:rPr>
              <w:t>UAB Teva Baltics filiāle Latvijā</w:t>
            </w:r>
          </w:p>
          <w:p w14:paraId="65CEED52" w14:textId="77777777" w:rsidR="004E0B76" w:rsidRPr="00DC08DD" w:rsidRDefault="004E0B76" w:rsidP="003E5A12">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4E734445" w14:textId="77777777" w:rsidR="004E0B76" w:rsidRPr="00DC08DD" w:rsidRDefault="004E0B76" w:rsidP="003E5A12">
            <w:pPr>
              <w:pStyle w:val="KeinLeerraum"/>
              <w:rPr>
                <w:rFonts w:ascii="Times New Roman" w:hAnsi="Times New Roman"/>
                <w:lang w:val="en-GB"/>
              </w:rPr>
            </w:pPr>
          </w:p>
        </w:tc>
        <w:tc>
          <w:tcPr>
            <w:tcW w:w="4678" w:type="dxa"/>
          </w:tcPr>
          <w:p w14:paraId="370EF0F8"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United Kingdom</w:t>
            </w:r>
          </w:p>
          <w:p w14:paraId="533F3521"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Actavis UK Limited</w:t>
            </w:r>
          </w:p>
          <w:p w14:paraId="3AE6276D" w14:textId="77777777" w:rsidR="004E0B76" w:rsidRPr="00DC08DD" w:rsidRDefault="004E0B76" w:rsidP="003E5A12">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2A8364C7" w14:textId="77777777" w:rsidR="004E0B76" w:rsidRPr="00DC08DD" w:rsidRDefault="004E0B76" w:rsidP="003E5A12">
            <w:pPr>
              <w:pStyle w:val="KeinLeerraum"/>
              <w:rPr>
                <w:rFonts w:ascii="Times New Roman" w:hAnsi="Times New Roman"/>
                <w:lang w:val="en-GB"/>
              </w:rPr>
            </w:pPr>
          </w:p>
        </w:tc>
      </w:tr>
    </w:tbl>
    <w:p w14:paraId="15115767" w14:textId="77777777" w:rsidR="0085599C" w:rsidRDefault="0085599C" w:rsidP="0085599C">
      <w:pPr>
        <w:autoSpaceDE w:val="0"/>
        <w:autoSpaceDN w:val="0"/>
        <w:adjustRightInd w:val="0"/>
        <w:spacing w:line="240" w:lineRule="auto"/>
        <w:rPr>
          <w:color w:val="000000"/>
          <w:szCs w:val="22"/>
          <w:lang w:val="en-US"/>
        </w:rPr>
      </w:pPr>
    </w:p>
    <w:p w14:paraId="5B0A6835" w14:textId="77777777" w:rsidR="004E0B76" w:rsidRPr="00C067FA" w:rsidRDefault="004E0B76" w:rsidP="0085599C">
      <w:pPr>
        <w:autoSpaceDE w:val="0"/>
        <w:autoSpaceDN w:val="0"/>
        <w:adjustRightInd w:val="0"/>
        <w:spacing w:line="240" w:lineRule="auto"/>
        <w:rPr>
          <w:color w:val="000000"/>
          <w:szCs w:val="22"/>
          <w:lang w:val="en-US"/>
        </w:rPr>
      </w:pPr>
    </w:p>
    <w:p w14:paraId="5552BC65" w14:textId="77777777" w:rsidR="0085599C" w:rsidRPr="0095792A" w:rsidRDefault="0085599C" w:rsidP="006752D0">
      <w:pPr>
        <w:keepNext/>
        <w:rPr>
          <w:b/>
          <w:color w:val="000000"/>
          <w:szCs w:val="22"/>
        </w:rPr>
      </w:pPr>
      <w:r w:rsidRPr="0095792A">
        <w:rPr>
          <w:b/>
          <w:color w:val="000000"/>
          <w:szCs w:val="22"/>
        </w:rPr>
        <w:t xml:space="preserve">Deze bijsluiter is voor het laatst goedgekeurd in  </w:t>
      </w:r>
    </w:p>
    <w:p w14:paraId="62124E73" w14:textId="77777777" w:rsidR="0085599C" w:rsidRPr="0095792A" w:rsidRDefault="0085599C" w:rsidP="006752D0">
      <w:pPr>
        <w:keepNext/>
        <w:autoSpaceDE w:val="0"/>
        <w:autoSpaceDN w:val="0"/>
        <w:adjustRightInd w:val="0"/>
        <w:spacing w:line="240" w:lineRule="auto"/>
        <w:contextualSpacing/>
        <w:rPr>
          <w:bCs/>
          <w:color w:val="000000"/>
          <w:szCs w:val="22"/>
        </w:rPr>
      </w:pPr>
    </w:p>
    <w:p w14:paraId="735870DC" w14:textId="77777777" w:rsidR="0085599C" w:rsidRPr="0095792A" w:rsidRDefault="0085599C" w:rsidP="006752D0">
      <w:pPr>
        <w:keepNext/>
        <w:autoSpaceDE w:val="0"/>
        <w:autoSpaceDN w:val="0"/>
        <w:adjustRightInd w:val="0"/>
        <w:spacing w:line="240" w:lineRule="auto"/>
        <w:contextualSpacing/>
        <w:rPr>
          <w:b/>
          <w:bCs/>
          <w:color w:val="000000"/>
          <w:szCs w:val="22"/>
        </w:rPr>
      </w:pPr>
      <w:r w:rsidRPr="0095792A">
        <w:rPr>
          <w:b/>
          <w:bCs/>
          <w:color w:val="000000"/>
          <w:szCs w:val="22"/>
        </w:rPr>
        <w:t>Andere informatiebronnen</w:t>
      </w:r>
    </w:p>
    <w:p w14:paraId="22EE9505" w14:textId="77777777" w:rsidR="0085599C" w:rsidRPr="0095792A" w:rsidRDefault="0085599C" w:rsidP="0085599C">
      <w:pPr>
        <w:autoSpaceDE w:val="0"/>
        <w:autoSpaceDN w:val="0"/>
        <w:adjustRightInd w:val="0"/>
        <w:spacing w:line="240" w:lineRule="auto"/>
        <w:contextualSpacing/>
        <w:rPr>
          <w:bCs/>
          <w:color w:val="000000"/>
          <w:szCs w:val="22"/>
        </w:rPr>
      </w:pPr>
      <w:r w:rsidRPr="0095792A">
        <w:rPr>
          <w:bCs/>
          <w:color w:val="000000"/>
          <w:szCs w:val="22"/>
        </w:rPr>
        <w:tab/>
      </w:r>
    </w:p>
    <w:p w14:paraId="35D7A647" w14:textId="77777777" w:rsidR="00D80019" w:rsidRPr="0095792A" w:rsidRDefault="0085599C" w:rsidP="0085599C">
      <w:pPr>
        <w:autoSpaceDE w:val="0"/>
        <w:autoSpaceDN w:val="0"/>
        <w:adjustRightInd w:val="0"/>
        <w:spacing w:line="240" w:lineRule="auto"/>
        <w:contextualSpacing/>
        <w:rPr>
          <w:color w:val="000000"/>
          <w:szCs w:val="22"/>
        </w:rPr>
      </w:pPr>
      <w:r w:rsidRPr="0095792A">
        <w:rPr>
          <w:color w:val="000000"/>
          <w:szCs w:val="22"/>
        </w:rPr>
        <w:t xml:space="preserve">Gedetailleerde informatie over dit geneesmiddel is beschikbaar op de website van de European Medicines Agency: </w:t>
      </w:r>
      <w:hyperlink r:id="rId19" w:history="1">
        <w:r w:rsidR="00CC50B7" w:rsidRPr="0095792A">
          <w:rPr>
            <w:rStyle w:val="Hyperlink"/>
            <w:szCs w:val="22"/>
          </w:rPr>
          <w:t>http://www.ema.europa.eu</w:t>
        </w:r>
      </w:hyperlink>
    </w:p>
    <w:p w14:paraId="2D12B3E2" w14:textId="77777777" w:rsidR="00870496" w:rsidRPr="0095792A" w:rsidRDefault="00870496">
      <w:pPr>
        <w:tabs>
          <w:tab w:val="clear" w:pos="567"/>
        </w:tabs>
        <w:spacing w:line="240" w:lineRule="auto"/>
        <w:rPr>
          <w:color w:val="000000"/>
          <w:szCs w:val="22"/>
        </w:rPr>
      </w:pPr>
      <w:r w:rsidRPr="0095792A">
        <w:rPr>
          <w:color w:val="000000"/>
          <w:szCs w:val="22"/>
        </w:rPr>
        <w:br w:type="page"/>
      </w:r>
    </w:p>
    <w:p w14:paraId="418BA085" w14:textId="77777777" w:rsidR="00F31A33" w:rsidRPr="0095792A" w:rsidRDefault="00F31A33" w:rsidP="00F31A33">
      <w:pPr>
        <w:pageBreakBefore/>
        <w:tabs>
          <w:tab w:val="clear" w:pos="567"/>
          <w:tab w:val="left" w:pos="0"/>
          <w:tab w:val="left" w:pos="9071"/>
        </w:tabs>
        <w:spacing w:before="80" w:line="240" w:lineRule="auto"/>
        <w:jc w:val="center"/>
        <w:rPr>
          <w:color w:val="000000"/>
          <w:szCs w:val="22"/>
        </w:rPr>
      </w:pPr>
      <w:r w:rsidRPr="0095792A">
        <w:rPr>
          <w:b/>
          <w:caps/>
          <w:color w:val="000000"/>
          <w:szCs w:val="22"/>
        </w:rPr>
        <w:t>Bijsluiter: informatie voor de gebruiker</w:t>
      </w:r>
    </w:p>
    <w:p w14:paraId="2499E9BB" w14:textId="77777777" w:rsidR="00F31A33" w:rsidRPr="0095792A" w:rsidRDefault="00F31A33" w:rsidP="00F31A33">
      <w:pPr>
        <w:autoSpaceDE w:val="0"/>
        <w:autoSpaceDN w:val="0"/>
        <w:adjustRightInd w:val="0"/>
        <w:spacing w:line="240" w:lineRule="auto"/>
        <w:jc w:val="center"/>
        <w:rPr>
          <w:bCs/>
          <w:color w:val="000000"/>
          <w:szCs w:val="22"/>
        </w:rPr>
      </w:pPr>
    </w:p>
    <w:p w14:paraId="3FA8757D" w14:textId="77777777" w:rsidR="00F31A33" w:rsidRPr="0095792A" w:rsidRDefault="00F31A33" w:rsidP="00F31A33">
      <w:pPr>
        <w:widowControl w:val="0"/>
        <w:tabs>
          <w:tab w:val="left" w:pos="9356"/>
        </w:tabs>
        <w:autoSpaceDE w:val="0"/>
        <w:autoSpaceDN w:val="0"/>
        <w:adjustRightInd w:val="0"/>
        <w:spacing w:line="240" w:lineRule="auto"/>
        <w:ind w:right="50"/>
        <w:jc w:val="center"/>
        <w:rPr>
          <w:color w:val="000000"/>
          <w:szCs w:val="22"/>
        </w:rPr>
      </w:pPr>
      <w:r w:rsidRPr="0095792A">
        <w:rPr>
          <w:b/>
          <w:bCs/>
          <w:color w:val="000000"/>
          <w:spacing w:val="-1"/>
          <w:szCs w:val="22"/>
        </w:rPr>
        <w:t>Imatinib Actavis</w:t>
      </w:r>
      <w:r w:rsidRPr="0095792A">
        <w:rPr>
          <w:b/>
          <w:bCs/>
          <w:color w:val="000000"/>
          <w:spacing w:val="1"/>
          <w:szCs w:val="22"/>
        </w:rPr>
        <w:t xml:space="preserve"> 400</w:t>
      </w:r>
      <w:r w:rsidRPr="0095792A">
        <w:rPr>
          <w:b/>
          <w:bCs/>
          <w:color w:val="000000"/>
          <w:szCs w:val="22"/>
        </w:rPr>
        <w:t> </w:t>
      </w:r>
      <w:r w:rsidRPr="0095792A">
        <w:rPr>
          <w:b/>
          <w:bCs/>
          <w:color w:val="000000"/>
          <w:spacing w:val="1"/>
          <w:szCs w:val="22"/>
        </w:rPr>
        <w:t>m</w:t>
      </w:r>
      <w:r w:rsidRPr="0095792A">
        <w:rPr>
          <w:b/>
          <w:bCs/>
          <w:color w:val="000000"/>
          <w:szCs w:val="22"/>
        </w:rPr>
        <w:t>g harde capsules</w:t>
      </w:r>
    </w:p>
    <w:p w14:paraId="3CB00BFC" w14:textId="77777777" w:rsidR="00F31A33" w:rsidRPr="0095792A" w:rsidRDefault="009D45E4" w:rsidP="00F31A33">
      <w:pPr>
        <w:autoSpaceDE w:val="0"/>
        <w:autoSpaceDN w:val="0"/>
        <w:adjustRightInd w:val="0"/>
        <w:spacing w:line="240" w:lineRule="auto"/>
        <w:jc w:val="center"/>
        <w:rPr>
          <w:color w:val="000000"/>
          <w:szCs w:val="22"/>
        </w:rPr>
      </w:pPr>
      <w:r w:rsidRPr="0095792A">
        <w:rPr>
          <w:color w:val="000000"/>
          <w:szCs w:val="22"/>
        </w:rPr>
        <w:t>i</w:t>
      </w:r>
      <w:r w:rsidR="00F31A33" w:rsidRPr="0095792A">
        <w:rPr>
          <w:color w:val="000000"/>
          <w:szCs w:val="22"/>
        </w:rPr>
        <w:t>matinib</w:t>
      </w:r>
    </w:p>
    <w:p w14:paraId="48C898A4" w14:textId="77777777" w:rsidR="00F31A33" w:rsidRPr="0095792A" w:rsidRDefault="00F31A33" w:rsidP="00F31A33">
      <w:pPr>
        <w:autoSpaceDE w:val="0"/>
        <w:autoSpaceDN w:val="0"/>
        <w:adjustRightInd w:val="0"/>
        <w:spacing w:line="240" w:lineRule="auto"/>
        <w:rPr>
          <w:color w:val="000000"/>
          <w:szCs w:val="22"/>
        </w:rPr>
      </w:pPr>
    </w:p>
    <w:p w14:paraId="52949A1A" w14:textId="77777777" w:rsidR="00F31A33" w:rsidRPr="0095792A" w:rsidRDefault="00F31A33" w:rsidP="00F31A33">
      <w:pPr>
        <w:autoSpaceDE w:val="0"/>
        <w:autoSpaceDN w:val="0"/>
        <w:adjustRightInd w:val="0"/>
        <w:spacing w:line="240" w:lineRule="auto"/>
        <w:rPr>
          <w:color w:val="000000"/>
          <w:szCs w:val="22"/>
        </w:rPr>
      </w:pPr>
    </w:p>
    <w:p w14:paraId="29E8BF13" w14:textId="77777777" w:rsidR="00F31A33" w:rsidRPr="0095792A" w:rsidRDefault="00F31A33" w:rsidP="00F31A33">
      <w:pPr>
        <w:rPr>
          <w:b/>
          <w:color w:val="000000"/>
          <w:szCs w:val="22"/>
        </w:rPr>
      </w:pPr>
      <w:r w:rsidRPr="0095792A">
        <w:rPr>
          <w:b/>
          <w:color w:val="000000"/>
          <w:szCs w:val="22"/>
        </w:rPr>
        <w:t>Lees goed de hele bijsluiter voordat u dit geneesmiddel gaat gebruiken want er staat belangrijke informatie in voor u.</w:t>
      </w:r>
    </w:p>
    <w:p w14:paraId="60F6F765" w14:textId="77777777" w:rsidR="00F31A33" w:rsidRPr="0095792A" w:rsidRDefault="00F31A33" w:rsidP="00F31A33">
      <w:pPr>
        <w:numPr>
          <w:ilvl w:val="0"/>
          <w:numId w:val="8"/>
        </w:numPr>
        <w:tabs>
          <w:tab w:val="clear" w:pos="567"/>
          <w:tab w:val="num" w:pos="360"/>
        </w:tabs>
        <w:spacing w:line="240" w:lineRule="auto"/>
        <w:ind w:left="360"/>
        <w:rPr>
          <w:color w:val="000000"/>
          <w:szCs w:val="22"/>
        </w:rPr>
      </w:pPr>
      <w:r w:rsidRPr="0095792A">
        <w:rPr>
          <w:color w:val="000000"/>
          <w:szCs w:val="22"/>
        </w:rPr>
        <w:t>Bewaar deze bijsluiter. Misschien heeft u hem later weer nodig.</w:t>
      </w:r>
    </w:p>
    <w:p w14:paraId="7D7DC012" w14:textId="77777777" w:rsidR="00F31A33" w:rsidRPr="0095792A" w:rsidRDefault="00F31A33" w:rsidP="00F31A33">
      <w:pPr>
        <w:numPr>
          <w:ilvl w:val="0"/>
          <w:numId w:val="8"/>
        </w:numPr>
        <w:tabs>
          <w:tab w:val="clear" w:pos="567"/>
          <w:tab w:val="num" w:pos="360"/>
        </w:tabs>
        <w:spacing w:line="240" w:lineRule="auto"/>
        <w:ind w:left="360"/>
        <w:rPr>
          <w:color w:val="000000"/>
          <w:szCs w:val="22"/>
        </w:rPr>
      </w:pPr>
      <w:r w:rsidRPr="0095792A">
        <w:rPr>
          <w:color w:val="000000"/>
          <w:szCs w:val="22"/>
        </w:rPr>
        <w:t>Heeft u nog vragen? Neem dan contact op met uw arts of apotheker.</w:t>
      </w:r>
    </w:p>
    <w:p w14:paraId="5C3E5F55" w14:textId="77777777" w:rsidR="00F31A33" w:rsidRPr="0095792A" w:rsidRDefault="00F31A33" w:rsidP="00F31A33">
      <w:pPr>
        <w:numPr>
          <w:ilvl w:val="0"/>
          <w:numId w:val="8"/>
        </w:numPr>
        <w:tabs>
          <w:tab w:val="clear" w:pos="567"/>
          <w:tab w:val="num" w:pos="360"/>
        </w:tabs>
        <w:spacing w:line="240" w:lineRule="auto"/>
        <w:ind w:left="360"/>
        <w:rPr>
          <w:color w:val="000000"/>
          <w:szCs w:val="22"/>
        </w:rPr>
      </w:pPr>
      <w:r w:rsidRPr="0095792A">
        <w:rPr>
          <w:color w:val="000000"/>
          <w:szCs w:val="22"/>
        </w:rPr>
        <w:t xml:space="preserve">Geef dit geneesmiddel niet door aan anderen, want het is alleen aan u voorgeschreven. Het kan schadelijk zijn voor anderen, ook al hebben zij dezelfde klachten als u. </w:t>
      </w:r>
    </w:p>
    <w:p w14:paraId="5FDC3630" w14:textId="77777777" w:rsidR="00F31A33" w:rsidRPr="0095792A" w:rsidRDefault="00F31A33" w:rsidP="00F31A33">
      <w:pPr>
        <w:numPr>
          <w:ilvl w:val="0"/>
          <w:numId w:val="8"/>
        </w:numPr>
        <w:tabs>
          <w:tab w:val="clear" w:pos="567"/>
          <w:tab w:val="num" w:pos="360"/>
        </w:tabs>
        <w:spacing w:line="240" w:lineRule="auto"/>
        <w:ind w:left="360"/>
        <w:rPr>
          <w:color w:val="000000"/>
          <w:szCs w:val="22"/>
        </w:rPr>
      </w:pPr>
      <w:r w:rsidRPr="0095792A">
        <w:rPr>
          <w:color w:val="000000"/>
          <w:szCs w:val="22"/>
        </w:rPr>
        <w:t>Krijgt u last van een van de bijwerkingen die in rubriek 4 staan? Of krijgt u een bijwerking die niet in deze bijsluiter staat? Neem dan contact op met uw arts of apotheker.</w:t>
      </w:r>
    </w:p>
    <w:p w14:paraId="1E17C860" w14:textId="77777777" w:rsidR="00F31A33" w:rsidRPr="0095792A" w:rsidRDefault="00F31A33" w:rsidP="00F31A33">
      <w:pPr>
        <w:tabs>
          <w:tab w:val="left" w:pos="6150"/>
        </w:tabs>
        <w:ind w:left="567" w:right="-2" w:hanging="567"/>
        <w:rPr>
          <w:color w:val="000000"/>
          <w:szCs w:val="22"/>
        </w:rPr>
      </w:pPr>
    </w:p>
    <w:p w14:paraId="116EC4CC" w14:textId="77777777" w:rsidR="00F31A33" w:rsidRPr="0095792A" w:rsidRDefault="00F31A33" w:rsidP="00F31A33">
      <w:pPr>
        <w:rPr>
          <w:b/>
          <w:color w:val="000000"/>
          <w:szCs w:val="22"/>
        </w:rPr>
      </w:pPr>
      <w:r w:rsidRPr="0095792A">
        <w:rPr>
          <w:b/>
          <w:color w:val="000000"/>
          <w:szCs w:val="22"/>
        </w:rPr>
        <w:t>Inhoud van deze bijsluiter</w:t>
      </w:r>
    </w:p>
    <w:p w14:paraId="6180893E" w14:textId="77777777" w:rsidR="00A420E6" w:rsidRPr="0095792A" w:rsidRDefault="00A420E6" w:rsidP="00F31A33">
      <w:pPr>
        <w:rPr>
          <w:b/>
          <w:color w:val="000000"/>
          <w:szCs w:val="22"/>
        </w:rPr>
      </w:pPr>
    </w:p>
    <w:p w14:paraId="1B1E0623" w14:textId="77777777" w:rsidR="00F31A33" w:rsidRPr="0095792A" w:rsidRDefault="00F31A33" w:rsidP="00F31A33">
      <w:pPr>
        <w:numPr>
          <w:ilvl w:val="1"/>
          <w:numId w:val="8"/>
        </w:numPr>
        <w:tabs>
          <w:tab w:val="clear" w:pos="567"/>
          <w:tab w:val="num" w:pos="360"/>
        </w:tabs>
        <w:spacing w:line="240" w:lineRule="auto"/>
        <w:ind w:left="360"/>
        <w:rPr>
          <w:color w:val="000000"/>
          <w:szCs w:val="22"/>
        </w:rPr>
      </w:pPr>
      <w:r w:rsidRPr="0095792A">
        <w:rPr>
          <w:color w:val="000000"/>
          <w:szCs w:val="22"/>
        </w:rPr>
        <w:t>Wat is Imatinib Actavis en waarvoor wordt dit middel gebruikt?</w:t>
      </w:r>
    </w:p>
    <w:p w14:paraId="69DE34CB" w14:textId="77777777" w:rsidR="00F31A33" w:rsidRPr="0095792A" w:rsidRDefault="00F31A33" w:rsidP="00F31A33">
      <w:pPr>
        <w:numPr>
          <w:ilvl w:val="1"/>
          <w:numId w:val="8"/>
        </w:numPr>
        <w:tabs>
          <w:tab w:val="clear" w:pos="567"/>
          <w:tab w:val="num" w:pos="360"/>
        </w:tabs>
        <w:spacing w:line="240" w:lineRule="auto"/>
        <w:ind w:left="360"/>
        <w:rPr>
          <w:color w:val="000000"/>
          <w:szCs w:val="22"/>
        </w:rPr>
      </w:pPr>
      <w:r w:rsidRPr="0095792A">
        <w:rPr>
          <w:color w:val="000000"/>
          <w:szCs w:val="22"/>
        </w:rPr>
        <w:t>Wanneer mag u dit middel niet gebruiken of moet u er extra voorzichtig mee zijn?</w:t>
      </w:r>
    </w:p>
    <w:p w14:paraId="0C9C45E9" w14:textId="77777777" w:rsidR="00F31A33" w:rsidRPr="0095792A" w:rsidRDefault="00F31A33" w:rsidP="00F31A33">
      <w:pPr>
        <w:numPr>
          <w:ilvl w:val="1"/>
          <w:numId w:val="8"/>
        </w:numPr>
        <w:tabs>
          <w:tab w:val="clear" w:pos="567"/>
          <w:tab w:val="num" w:pos="360"/>
        </w:tabs>
        <w:spacing w:line="240" w:lineRule="auto"/>
        <w:ind w:left="360"/>
        <w:rPr>
          <w:color w:val="000000"/>
          <w:szCs w:val="22"/>
        </w:rPr>
      </w:pPr>
      <w:r w:rsidRPr="0095792A">
        <w:rPr>
          <w:color w:val="000000"/>
          <w:szCs w:val="22"/>
        </w:rPr>
        <w:t>Hoe gebruikt u dit middel?</w:t>
      </w:r>
    </w:p>
    <w:p w14:paraId="6232C047" w14:textId="77777777" w:rsidR="00F31A33" w:rsidRPr="0095792A" w:rsidRDefault="00F31A33" w:rsidP="00F31A33">
      <w:pPr>
        <w:numPr>
          <w:ilvl w:val="1"/>
          <w:numId w:val="8"/>
        </w:numPr>
        <w:tabs>
          <w:tab w:val="clear" w:pos="567"/>
          <w:tab w:val="num" w:pos="360"/>
        </w:tabs>
        <w:spacing w:line="240" w:lineRule="auto"/>
        <w:ind w:left="360"/>
        <w:rPr>
          <w:color w:val="000000"/>
          <w:szCs w:val="22"/>
        </w:rPr>
      </w:pPr>
      <w:r w:rsidRPr="0095792A">
        <w:rPr>
          <w:color w:val="000000"/>
          <w:szCs w:val="22"/>
        </w:rPr>
        <w:t>Mogelijke bijwerkingen</w:t>
      </w:r>
    </w:p>
    <w:p w14:paraId="50074C51" w14:textId="77777777" w:rsidR="00F31A33" w:rsidRPr="0095792A" w:rsidRDefault="00F31A33" w:rsidP="00F31A33">
      <w:pPr>
        <w:numPr>
          <w:ilvl w:val="1"/>
          <w:numId w:val="8"/>
        </w:numPr>
        <w:tabs>
          <w:tab w:val="clear" w:pos="567"/>
          <w:tab w:val="num" w:pos="360"/>
        </w:tabs>
        <w:spacing w:line="240" w:lineRule="auto"/>
        <w:ind w:left="360"/>
        <w:rPr>
          <w:color w:val="000000"/>
          <w:szCs w:val="22"/>
        </w:rPr>
      </w:pPr>
      <w:r w:rsidRPr="0095792A">
        <w:rPr>
          <w:color w:val="000000"/>
          <w:szCs w:val="22"/>
        </w:rPr>
        <w:t>Hoe bewaart u dit middel?</w:t>
      </w:r>
    </w:p>
    <w:p w14:paraId="4307A82D" w14:textId="77777777" w:rsidR="00F31A33" w:rsidRPr="0095792A" w:rsidRDefault="00F31A33" w:rsidP="00F31A33">
      <w:pPr>
        <w:numPr>
          <w:ilvl w:val="1"/>
          <w:numId w:val="8"/>
        </w:numPr>
        <w:tabs>
          <w:tab w:val="clear" w:pos="567"/>
          <w:tab w:val="num" w:pos="360"/>
        </w:tabs>
        <w:spacing w:line="240" w:lineRule="auto"/>
        <w:ind w:left="360"/>
        <w:rPr>
          <w:color w:val="000000"/>
          <w:szCs w:val="22"/>
        </w:rPr>
      </w:pPr>
      <w:r w:rsidRPr="0095792A">
        <w:rPr>
          <w:color w:val="000000"/>
          <w:szCs w:val="22"/>
        </w:rPr>
        <w:t>Inhoud van de verpakking en overige informatie</w:t>
      </w:r>
    </w:p>
    <w:p w14:paraId="17CB9DA4" w14:textId="77777777" w:rsidR="00F31A33" w:rsidRPr="0095792A" w:rsidRDefault="00F31A33" w:rsidP="00F31A33">
      <w:pPr>
        <w:rPr>
          <w:color w:val="000000"/>
          <w:szCs w:val="22"/>
        </w:rPr>
      </w:pPr>
    </w:p>
    <w:p w14:paraId="796B6781" w14:textId="77777777" w:rsidR="00F31A33" w:rsidRPr="0095792A" w:rsidRDefault="00F31A33" w:rsidP="00F31A33">
      <w:pPr>
        <w:rPr>
          <w:color w:val="000000"/>
          <w:szCs w:val="22"/>
        </w:rPr>
      </w:pPr>
    </w:p>
    <w:p w14:paraId="286EB248" w14:textId="77777777" w:rsidR="00F31A33" w:rsidRPr="0095792A" w:rsidRDefault="00634179" w:rsidP="00F31A33">
      <w:pPr>
        <w:tabs>
          <w:tab w:val="left" w:pos="5730"/>
        </w:tabs>
        <w:rPr>
          <w:b/>
          <w:caps/>
          <w:color w:val="000000"/>
          <w:szCs w:val="22"/>
        </w:rPr>
      </w:pPr>
      <w:r w:rsidRPr="0095792A">
        <w:rPr>
          <w:b/>
          <w:color w:val="000000"/>
          <w:szCs w:val="22"/>
        </w:rPr>
        <w:t xml:space="preserve">1. </w:t>
      </w:r>
      <w:r w:rsidRPr="0095792A">
        <w:rPr>
          <w:b/>
          <w:color w:val="000000"/>
          <w:szCs w:val="22"/>
        </w:rPr>
        <w:tab/>
        <w:t xml:space="preserve">Wat is </w:t>
      </w:r>
      <w:r w:rsidR="00C624B5" w:rsidRPr="0095792A">
        <w:rPr>
          <w:b/>
          <w:color w:val="000000"/>
          <w:szCs w:val="22"/>
        </w:rPr>
        <w:t>I</w:t>
      </w:r>
      <w:r w:rsidRPr="0095792A">
        <w:rPr>
          <w:b/>
          <w:color w:val="000000"/>
          <w:szCs w:val="22"/>
        </w:rPr>
        <w:t xml:space="preserve">matinib </w:t>
      </w:r>
      <w:r w:rsidR="00C624B5" w:rsidRPr="0095792A">
        <w:rPr>
          <w:b/>
          <w:color w:val="000000"/>
          <w:szCs w:val="22"/>
        </w:rPr>
        <w:t>A</w:t>
      </w:r>
      <w:r w:rsidRPr="0095792A">
        <w:rPr>
          <w:b/>
          <w:color w:val="000000"/>
          <w:szCs w:val="22"/>
        </w:rPr>
        <w:t>ctavis en waarvoor wordt dit middel gebruikt</w:t>
      </w:r>
      <w:r w:rsidR="00F31A33" w:rsidRPr="0095792A">
        <w:rPr>
          <w:b/>
          <w:caps/>
          <w:color w:val="000000"/>
          <w:szCs w:val="22"/>
        </w:rPr>
        <w:t>?</w:t>
      </w:r>
    </w:p>
    <w:p w14:paraId="39BA35B8" w14:textId="77777777" w:rsidR="00F31A33" w:rsidRPr="0095792A" w:rsidRDefault="00F31A33" w:rsidP="00F31A33">
      <w:pPr>
        <w:autoSpaceDE w:val="0"/>
        <w:autoSpaceDN w:val="0"/>
        <w:adjustRightInd w:val="0"/>
        <w:spacing w:line="240" w:lineRule="auto"/>
        <w:rPr>
          <w:bCs/>
          <w:color w:val="000000"/>
          <w:szCs w:val="22"/>
        </w:rPr>
      </w:pPr>
    </w:p>
    <w:p w14:paraId="37ABAB36" w14:textId="1B664F59" w:rsidR="00F31A33" w:rsidRPr="0095792A" w:rsidRDefault="00F31A33" w:rsidP="00F31A33">
      <w:pPr>
        <w:autoSpaceDE w:val="0"/>
        <w:autoSpaceDN w:val="0"/>
        <w:adjustRightInd w:val="0"/>
        <w:spacing w:line="240" w:lineRule="auto"/>
        <w:rPr>
          <w:color w:val="000000"/>
          <w:szCs w:val="22"/>
        </w:rPr>
      </w:pPr>
      <w:r w:rsidRPr="0095792A">
        <w:rPr>
          <w:color w:val="000000"/>
          <w:szCs w:val="22"/>
        </w:rPr>
        <w:t xml:space="preserve">Imatinib Actavis is een geneesmiddel dat </w:t>
      </w:r>
      <w:r w:rsidR="00F90AB1" w:rsidRPr="0095792A">
        <w:rPr>
          <w:color w:val="000000"/>
          <w:szCs w:val="22"/>
        </w:rPr>
        <w:t xml:space="preserve">de </w:t>
      </w:r>
      <w:r w:rsidRPr="0095792A">
        <w:rPr>
          <w:color w:val="000000"/>
          <w:szCs w:val="22"/>
        </w:rPr>
        <w:t xml:space="preserve">werkzame </w:t>
      </w:r>
      <w:r w:rsidR="00F90AB1" w:rsidRPr="0095792A">
        <w:rPr>
          <w:color w:val="000000"/>
          <w:szCs w:val="22"/>
        </w:rPr>
        <w:t xml:space="preserve">stof </w:t>
      </w:r>
      <w:r w:rsidRPr="0095792A">
        <w:rPr>
          <w:color w:val="000000"/>
          <w:szCs w:val="22"/>
        </w:rPr>
        <w:t xml:space="preserve">imatinib bevat. Dit geneesmiddel werkt door het remmen van de groei van abnormale cellen bij onderstaande ziektes. Deze omvatten enkele soorten kanker. </w:t>
      </w:r>
    </w:p>
    <w:p w14:paraId="4FD40883" w14:textId="719539EA" w:rsidR="00F31A33" w:rsidRPr="0095792A" w:rsidRDefault="00F31A33" w:rsidP="00F31A33">
      <w:pPr>
        <w:autoSpaceDE w:val="0"/>
        <w:autoSpaceDN w:val="0"/>
        <w:adjustRightInd w:val="0"/>
        <w:spacing w:line="240" w:lineRule="auto"/>
        <w:rPr>
          <w:b/>
          <w:color w:val="000000"/>
          <w:szCs w:val="22"/>
        </w:rPr>
      </w:pPr>
      <w:r w:rsidRPr="0095792A">
        <w:rPr>
          <w:color w:val="000000"/>
          <w:szCs w:val="22"/>
        </w:rPr>
        <w:br/>
      </w:r>
      <w:r w:rsidRPr="0095792A">
        <w:rPr>
          <w:b/>
          <w:color w:val="000000"/>
          <w:szCs w:val="22"/>
        </w:rPr>
        <w:t>Imatinib Actavis is een behandeling voor:</w:t>
      </w:r>
    </w:p>
    <w:p w14:paraId="145777E3" w14:textId="77777777" w:rsidR="00F31A33" w:rsidRPr="0095792A" w:rsidRDefault="00F31A33" w:rsidP="00F31A33">
      <w:pPr>
        <w:autoSpaceDE w:val="0"/>
        <w:autoSpaceDN w:val="0"/>
        <w:adjustRightInd w:val="0"/>
        <w:spacing w:line="240" w:lineRule="auto"/>
        <w:rPr>
          <w:b/>
          <w:color w:val="000000"/>
          <w:szCs w:val="22"/>
        </w:rPr>
      </w:pPr>
    </w:p>
    <w:p w14:paraId="7A9F0153" w14:textId="77777777" w:rsidR="00F31A33" w:rsidRPr="0095792A" w:rsidRDefault="00F31A33" w:rsidP="00F31A33">
      <w:pPr>
        <w:autoSpaceDE w:val="0"/>
        <w:autoSpaceDN w:val="0"/>
        <w:adjustRightInd w:val="0"/>
        <w:spacing w:line="240" w:lineRule="auto"/>
        <w:rPr>
          <w:b/>
          <w:color w:val="000000"/>
          <w:szCs w:val="22"/>
        </w:rPr>
      </w:pPr>
      <w:r w:rsidRPr="0095792A">
        <w:rPr>
          <w:b/>
          <w:color w:val="000000"/>
          <w:szCs w:val="22"/>
        </w:rPr>
        <w:t>-</w:t>
      </w:r>
      <w:r w:rsidRPr="0095792A">
        <w:rPr>
          <w:b/>
          <w:color w:val="000000"/>
          <w:szCs w:val="22"/>
        </w:rPr>
        <w:tab/>
        <w:t>Chronische myeloïde leukemie (CML).</w:t>
      </w:r>
    </w:p>
    <w:p w14:paraId="219BA441" w14:textId="04DBC384" w:rsidR="00B55B53" w:rsidRPr="0095792A" w:rsidRDefault="00F31A33" w:rsidP="00F31A33">
      <w:pPr>
        <w:tabs>
          <w:tab w:val="clear" w:pos="567"/>
          <w:tab w:val="left" w:pos="0"/>
        </w:tabs>
        <w:autoSpaceDE w:val="0"/>
        <w:autoSpaceDN w:val="0"/>
        <w:adjustRightInd w:val="0"/>
        <w:spacing w:line="240" w:lineRule="auto"/>
        <w:ind w:left="567" w:hanging="567"/>
        <w:rPr>
          <w:color w:val="000000"/>
          <w:szCs w:val="22"/>
        </w:rPr>
      </w:pPr>
      <w:r w:rsidRPr="0095792A">
        <w:rPr>
          <w:color w:val="000000"/>
          <w:szCs w:val="22"/>
        </w:rPr>
        <w:tab/>
        <w:t>Leukemie is een kanker van de witte bloedcellen. Deze witte bloedcellen helpen het lichaam gewoonlijk om infecties te bestrijden. Chronische myeloïde leukemie is een vorm van leukemie waarbij bepaalde abnormale witte bloedcellen (genaamd myeloïde cellen) ongecontroleerd gaan groeien.</w:t>
      </w:r>
    </w:p>
    <w:p w14:paraId="7DE85C04" w14:textId="77777777" w:rsidR="006433FF" w:rsidRPr="0095792A" w:rsidRDefault="006433FF" w:rsidP="00F31A33">
      <w:pPr>
        <w:tabs>
          <w:tab w:val="clear" w:pos="567"/>
          <w:tab w:val="left" w:pos="0"/>
        </w:tabs>
        <w:autoSpaceDE w:val="0"/>
        <w:autoSpaceDN w:val="0"/>
        <w:adjustRightInd w:val="0"/>
        <w:spacing w:line="240" w:lineRule="auto"/>
        <w:ind w:left="567" w:hanging="567"/>
        <w:rPr>
          <w:color w:val="000000"/>
          <w:szCs w:val="22"/>
        </w:rPr>
      </w:pPr>
    </w:p>
    <w:p w14:paraId="73A5F714" w14:textId="77777777" w:rsidR="00F31A33" w:rsidRPr="0095792A" w:rsidRDefault="00F31A33" w:rsidP="00F31A33">
      <w:pPr>
        <w:autoSpaceDE w:val="0"/>
        <w:autoSpaceDN w:val="0"/>
        <w:adjustRightInd w:val="0"/>
        <w:spacing w:line="240" w:lineRule="auto"/>
        <w:rPr>
          <w:color w:val="000000"/>
          <w:szCs w:val="22"/>
        </w:rPr>
      </w:pPr>
      <w:r w:rsidRPr="0095792A">
        <w:rPr>
          <w:color w:val="000000"/>
          <w:szCs w:val="22"/>
        </w:rPr>
        <w:t>Bij volwassen patiënten is Imatinib Actavis bedoeld voor gebruik in de meest geavanceerde fase van de ziekte (blastaire crisis). Bij kinderen en jongeren tot 18 jaar, kan Imatinib Actavis worden gebruikt in verschillende fasen van de ziekte (chronische, acceleratiefase en blastaire crisis).</w:t>
      </w:r>
    </w:p>
    <w:p w14:paraId="561F0714" w14:textId="77777777" w:rsidR="006433FF" w:rsidRPr="0095792A" w:rsidRDefault="006433FF" w:rsidP="00F31A33">
      <w:pPr>
        <w:autoSpaceDE w:val="0"/>
        <w:autoSpaceDN w:val="0"/>
        <w:adjustRightInd w:val="0"/>
        <w:spacing w:line="240" w:lineRule="auto"/>
        <w:rPr>
          <w:color w:val="000000"/>
          <w:szCs w:val="22"/>
        </w:rPr>
      </w:pPr>
    </w:p>
    <w:p w14:paraId="7B2E7993" w14:textId="77777777" w:rsidR="00F31A33" w:rsidRPr="00C067FA" w:rsidRDefault="00F31A33" w:rsidP="00CC50B7">
      <w:pPr>
        <w:autoSpaceDE w:val="0"/>
        <w:autoSpaceDN w:val="0"/>
        <w:adjustRightInd w:val="0"/>
        <w:spacing w:line="240" w:lineRule="auto"/>
        <w:rPr>
          <w:b/>
          <w:color w:val="000000"/>
          <w:szCs w:val="22"/>
          <w:lang w:val="en-US"/>
        </w:rPr>
      </w:pPr>
      <w:r w:rsidRPr="00C067FA">
        <w:rPr>
          <w:b/>
          <w:color w:val="000000"/>
          <w:szCs w:val="22"/>
          <w:lang w:val="en-US"/>
        </w:rPr>
        <w:t>-</w:t>
      </w:r>
      <w:r w:rsidRPr="00C067FA">
        <w:rPr>
          <w:b/>
          <w:color w:val="000000"/>
          <w:szCs w:val="22"/>
          <w:lang w:val="en-US"/>
        </w:rPr>
        <w:tab/>
        <w:t>Philadelphia chromosoom positieve actue lymfatische leukemia (Ph-positieve ALL).</w:t>
      </w:r>
    </w:p>
    <w:p w14:paraId="40FAE90C" w14:textId="77777777" w:rsidR="00AD0B92" w:rsidRPr="0095792A" w:rsidRDefault="00F31A33" w:rsidP="00F31A33">
      <w:pPr>
        <w:autoSpaceDE w:val="0"/>
        <w:autoSpaceDN w:val="0"/>
        <w:adjustRightInd w:val="0"/>
        <w:spacing w:line="240" w:lineRule="auto"/>
        <w:ind w:left="567"/>
        <w:rPr>
          <w:color w:val="000000"/>
          <w:szCs w:val="22"/>
        </w:rPr>
      </w:pPr>
      <w:r w:rsidRPr="0095792A">
        <w:rPr>
          <w:color w:val="000000"/>
          <w:szCs w:val="22"/>
        </w:rPr>
        <w:t>Leukemie is een kanker van de witte bloodcellen. Deze witte cellen helpen het lichaam gewoonlijk om infecties te bestrijden. Acute lymfatische leukemie is een vorm van leukemie waarbij bepaalde abnormale witte bloedcellen (genaamd lymfoblasten) ongecontroleerd gaan groeien. Imatinib Actavis remt de groei van deze cellen.</w:t>
      </w:r>
    </w:p>
    <w:p w14:paraId="74CB59E2" w14:textId="77777777" w:rsidR="00AD0B92" w:rsidRPr="0095792A" w:rsidRDefault="00AD0B92" w:rsidP="00F31A33">
      <w:pPr>
        <w:autoSpaceDE w:val="0"/>
        <w:autoSpaceDN w:val="0"/>
        <w:adjustRightInd w:val="0"/>
        <w:spacing w:line="240" w:lineRule="auto"/>
        <w:ind w:left="567"/>
        <w:rPr>
          <w:color w:val="000000"/>
          <w:szCs w:val="22"/>
        </w:rPr>
      </w:pPr>
    </w:p>
    <w:p w14:paraId="38441BDA" w14:textId="77777777" w:rsidR="00AD0B92" w:rsidRPr="0095792A" w:rsidRDefault="00AD0B92" w:rsidP="00CC50B7">
      <w:pPr>
        <w:autoSpaceDE w:val="0"/>
        <w:autoSpaceDN w:val="0"/>
        <w:adjustRightInd w:val="0"/>
        <w:spacing w:line="240" w:lineRule="auto"/>
        <w:rPr>
          <w:color w:val="000000"/>
          <w:szCs w:val="22"/>
        </w:rPr>
      </w:pPr>
      <w:r w:rsidRPr="0095792A">
        <w:rPr>
          <w:b/>
          <w:color w:val="000000"/>
          <w:szCs w:val="22"/>
        </w:rPr>
        <w:t>Imatinib Actavis is ook een behandeling voor volwassenen met:</w:t>
      </w:r>
    </w:p>
    <w:p w14:paraId="27ED51A3" w14:textId="77777777" w:rsidR="00F31A33" w:rsidRPr="0095792A" w:rsidRDefault="00F31A33" w:rsidP="00F31A33">
      <w:pPr>
        <w:autoSpaceDE w:val="0"/>
        <w:autoSpaceDN w:val="0"/>
        <w:adjustRightInd w:val="0"/>
        <w:spacing w:line="240" w:lineRule="auto"/>
        <w:ind w:left="567"/>
        <w:rPr>
          <w:color w:val="000000"/>
          <w:szCs w:val="22"/>
        </w:rPr>
      </w:pPr>
      <w:r w:rsidRPr="0095792A">
        <w:rPr>
          <w:color w:val="000000"/>
          <w:szCs w:val="22"/>
        </w:rPr>
        <w:t xml:space="preserve"> </w:t>
      </w:r>
    </w:p>
    <w:p w14:paraId="5661B314"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b/>
          <w:color w:val="000000"/>
          <w:szCs w:val="22"/>
        </w:rPr>
        <w:t>-</w:t>
      </w:r>
      <w:r w:rsidRPr="0095792A">
        <w:rPr>
          <w:b/>
          <w:color w:val="000000"/>
          <w:szCs w:val="22"/>
        </w:rPr>
        <w:tab/>
        <w:t xml:space="preserve">Myelodysplastic / myeloproliferatieve ziekten (MDS / MPD). </w:t>
      </w:r>
      <w:r w:rsidRPr="0095792A">
        <w:rPr>
          <w:color w:val="000000"/>
          <w:szCs w:val="22"/>
        </w:rPr>
        <w:t xml:space="preserve">Dit is een groep van bloedziekten waarbij sommige bloedcellen ongecontroleerd gaan groeien. Imatinib Actavis remt de groei van deze cellen in een bepaald subtype van deze ziekten. </w:t>
      </w:r>
    </w:p>
    <w:p w14:paraId="7D1FF070"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r>
      <w:r w:rsidRPr="0095792A">
        <w:rPr>
          <w:b/>
          <w:color w:val="000000"/>
          <w:szCs w:val="22"/>
        </w:rPr>
        <w:t xml:space="preserve">Hypereosinofiel syndroom (HES) en / of chronische eosinofiele leukemie (CEL). </w:t>
      </w:r>
      <w:r w:rsidRPr="0095792A">
        <w:rPr>
          <w:color w:val="000000"/>
          <w:szCs w:val="22"/>
        </w:rPr>
        <w:t xml:space="preserve">Dit zijn bloedziekten waarbij sommige bloedcellen (genaamd eosinofielen) ongecontroleerd gaan groeien. Imatinib Actavis  remt de groei van deze cellen in een bepaald subtype van deze ziekten. </w:t>
      </w:r>
    </w:p>
    <w:p w14:paraId="4D57E149"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b/>
          <w:color w:val="000000"/>
          <w:szCs w:val="22"/>
        </w:rPr>
        <w:t>-</w:t>
      </w:r>
      <w:r w:rsidRPr="0095792A">
        <w:rPr>
          <w:b/>
          <w:color w:val="000000"/>
          <w:szCs w:val="22"/>
        </w:rPr>
        <w:tab/>
        <w:t xml:space="preserve">Dermatofibrosarcoma protuberans (DFSP). </w:t>
      </w:r>
      <w:r w:rsidRPr="0095792A">
        <w:rPr>
          <w:color w:val="000000"/>
          <w:szCs w:val="22"/>
        </w:rPr>
        <w:t>DFSP is een kanker van het weefsel onder de huid, waarbij sommige cellen ongecontroleerd beginnen te groeien. Imatinib Actavis remt de groei van deze cellen.</w:t>
      </w:r>
    </w:p>
    <w:p w14:paraId="3F6A9D3D" w14:textId="77777777" w:rsidR="00AD0B92" w:rsidRPr="0095792A" w:rsidRDefault="00AD0B92" w:rsidP="00F31A33">
      <w:pPr>
        <w:autoSpaceDE w:val="0"/>
        <w:autoSpaceDN w:val="0"/>
        <w:adjustRightInd w:val="0"/>
        <w:spacing w:line="240" w:lineRule="auto"/>
        <w:ind w:left="567" w:hanging="567"/>
        <w:rPr>
          <w:color w:val="000000"/>
          <w:szCs w:val="22"/>
        </w:rPr>
      </w:pPr>
    </w:p>
    <w:p w14:paraId="781F0054"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 xml:space="preserve">In de rest van de bijsluiter gebruiken we de afkortingen als we over deze ziekten spreken. </w:t>
      </w:r>
    </w:p>
    <w:p w14:paraId="585C882E" w14:textId="77777777" w:rsidR="00F31A33" w:rsidRPr="0095792A" w:rsidRDefault="00F31A33" w:rsidP="00F31A33">
      <w:pPr>
        <w:autoSpaceDE w:val="0"/>
        <w:autoSpaceDN w:val="0"/>
        <w:adjustRightInd w:val="0"/>
        <w:spacing w:line="240" w:lineRule="auto"/>
        <w:rPr>
          <w:color w:val="000000"/>
          <w:szCs w:val="22"/>
        </w:rPr>
      </w:pPr>
    </w:p>
    <w:p w14:paraId="70E13BAD" w14:textId="77777777" w:rsidR="00F31A33" w:rsidRPr="0095792A" w:rsidRDefault="00F31A33" w:rsidP="00F31A33">
      <w:pPr>
        <w:autoSpaceDE w:val="0"/>
        <w:autoSpaceDN w:val="0"/>
        <w:adjustRightInd w:val="0"/>
        <w:spacing w:line="240" w:lineRule="auto"/>
        <w:rPr>
          <w:color w:val="000000"/>
          <w:szCs w:val="22"/>
        </w:rPr>
      </w:pPr>
      <w:r w:rsidRPr="0095792A">
        <w:rPr>
          <w:color w:val="000000"/>
          <w:szCs w:val="22"/>
        </w:rPr>
        <w:t>Als u vragen heeft over de manier waarop Imatinib Actavis werkt of waarom dit geneesmiddel aan u is voorgeschreven, vraag dit dan aan uw arts.</w:t>
      </w:r>
    </w:p>
    <w:p w14:paraId="0BBB5C6E" w14:textId="77777777" w:rsidR="00F31A33" w:rsidRPr="0095792A" w:rsidRDefault="00F31A33" w:rsidP="00F31A33">
      <w:pPr>
        <w:autoSpaceDE w:val="0"/>
        <w:autoSpaceDN w:val="0"/>
        <w:adjustRightInd w:val="0"/>
        <w:spacing w:line="240" w:lineRule="auto"/>
        <w:rPr>
          <w:color w:val="000000"/>
          <w:szCs w:val="22"/>
        </w:rPr>
      </w:pPr>
    </w:p>
    <w:p w14:paraId="2DD58FC0" w14:textId="77777777" w:rsidR="00F31A33" w:rsidRPr="0095792A" w:rsidRDefault="00F31A33" w:rsidP="00F31A33">
      <w:pPr>
        <w:autoSpaceDE w:val="0"/>
        <w:autoSpaceDN w:val="0"/>
        <w:adjustRightInd w:val="0"/>
        <w:spacing w:line="240" w:lineRule="auto"/>
        <w:rPr>
          <w:color w:val="000000"/>
          <w:szCs w:val="22"/>
        </w:rPr>
      </w:pPr>
    </w:p>
    <w:p w14:paraId="74F87D88" w14:textId="77777777" w:rsidR="00F31A33" w:rsidRPr="0095792A" w:rsidRDefault="00634179" w:rsidP="00F31A33">
      <w:pPr>
        <w:rPr>
          <w:b/>
          <w:caps/>
          <w:color w:val="000000"/>
          <w:szCs w:val="22"/>
        </w:rPr>
      </w:pPr>
      <w:r w:rsidRPr="0095792A">
        <w:rPr>
          <w:b/>
          <w:color w:val="000000"/>
          <w:szCs w:val="22"/>
        </w:rPr>
        <w:t xml:space="preserve">2. </w:t>
      </w:r>
      <w:r w:rsidRPr="0095792A">
        <w:rPr>
          <w:b/>
          <w:color w:val="000000"/>
          <w:szCs w:val="22"/>
        </w:rPr>
        <w:tab/>
        <w:t>Wanneer mag u dit middel niet gebruiken of moet u er extra voorzichtig mee zijn?</w:t>
      </w:r>
    </w:p>
    <w:p w14:paraId="7BF4C0DD" w14:textId="77777777" w:rsidR="00F31A33" w:rsidRPr="0095792A" w:rsidRDefault="00F31A33" w:rsidP="00F31A33">
      <w:pPr>
        <w:autoSpaceDE w:val="0"/>
        <w:autoSpaceDN w:val="0"/>
        <w:adjustRightInd w:val="0"/>
        <w:spacing w:line="240" w:lineRule="auto"/>
        <w:rPr>
          <w:bCs/>
          <w:color w:val="000000"/>
          <w:szCs w:val="22"/>
        </w:rPr>
      </w:pPr>
    </w:p>
    <w:p w14:paraId="7797E53A" w14:textId="77777777" w:rsidR="00F31A33" w:rsidRPr="0095792A" w:rsidRDefault="00F31A33" w:rsidP="00F31A33">
      <w:pPr>
        <w:autoSpaceDE w:val="0"/>
        <w:autoSpaceDN w:val="0"/>
        <w:adjustRightInd w:val="0"/>
        <w:spacing w:line="240" w:lineRule="auto"/>
        <w:rPr>
          <w:color w:val="000000"/>
          <w:szCs w:val="22"/>
        </w:rPr>
      </w:pPr>
      <w:r w:rsidRPr="0095792A">
        <w:rPr>
          <w:color w:val="000000"/>
          <w:szCs w:val="22"/>
        </w:rPr>
        <w:t>Imatinib Actavis wordt alleen aan u voorgeschreven door een arts die ervaring heeft met geneesmiddelen ter behandeling van bloedkanker of vaste tumoren.</w:t>
      </w:r>
    </w:p>
    <w:p w14:paraId="1941E785" w14:textId="77777777" w:rsidR="00F31A33" w:rsidRPr="0095792A" w:rsidRDefault="00F31A33" w:rsidP="00F31A33">
      <w:pPr>
        <w:autoSpaceDE w:val="0"/>
        <w:autoSpaceDN w:val="0"/>
        <w:adjustRightInd w:val="0"/>
        <w:spacing w:line="240" w:lineRule="auto"/>
        <w:rPr>
          <w:color w:val="000000"/>
          <w:szCs w:val="22"/>
        </w:rPr>
      </w:pPr>
    </w:p>
    <w:p w14:paraId="105BA020" w14:textId="77777777" w:rsidR="00F31A33" w:rsidRPr="0095792A" w:rsidRDefault="00F31A33" w:rsidP="00F31A33">
      <w:pPr>
        <w:autoSpaceDE w:val="0"/>
        <w:autoSpaceDN w:val="0"/>
        <w:adjustRightInd w:val="0"/>
        <w:spacing w:line="240" w:lineRule="auto"/>
        <w:rPr>
          <w:color w:val="000000"/>
          <w:szCs w:val="22"/>
        </w:rPr>
      </w:pPr>
      <w:r w:rsidRPr="0095792A">
        <w:rPr>
          <w:color w:val="000000"/>
          <w:szCs w:val="22"/>
        </w:rPr>
        <w:t>Volg alle instructies van uw arts zorgvuldig op, ook al verschillen ze van de algemene informatie opgenomen in deze bijsluiter.</w:t>
      </w:r>
    </w:p>
    <w:p w14:paraId="261AB80E" w14:textId="77777777" w:rsidR="00F31A33" w:rsidRPr="0095792A" w:rsidRDefault="00F31A33" w:rsidP="00F31A33">
      <w:pPr>
        <w:autoSpaceDE w:val="0"/>
        <w:autoSpaceDN w:val="0"/>
        <w:adjustRightInd w:val="0"/>
        <w:spacing w:line="240" w:lineRule="auto"/>
        <w:rPr>
          <w:color w:val="000000"/>
          <w:szCs w:val="22"/>
        </w:rPr>
      </w:pPr>
    </w:p>
    <w:p w14:paraId="6A13AF0D" w14:textId="77777777" w:rsidR="00F31A33" w:rsidRPr="0095792A" w:rsidRDefault="00F31A33" w:rsidP="00F31A33">
      <w:pPr>
        <w:rPr>
          <w:b/>
          <w:color w:val="000000"/>
          <w:szCs w:val="22"/>
        </w:rPr>
      </w:pPr>
      <w:r w:rsidRPr="0095792A">
        <w:rPr>
          <w:b/>
          <w:color w:val="000000"/>
          <w:szCs w:val="22"/>
        </w:rPr>
        <w:t>Wanneer mag u dit middel niet gebruiken?</w:t>
      </w:r>
    </w:p>
    <w:p w14:paraId="102F67E2" w14:textId="77777777" w:rsidR="00F31A33" w:rsidRPr="0095792A" w:rsidRDefault="00F31A33" w:rsidP="00F31A33">
      <w:pPr>
        <w:ind w:left="567" w:hanging="567"/>
        <w:rPr>
          <w:color w:val="000000"/>
          <w:szCs w:val="22"/>
        </w:rPr>
      </w:pPr>
      <w:r w:rsidRPr="0095792A">
        <w:rPr>
          <w:color w:val="000000"/>
          <w:szCs w:val="22"/>
        </w:rPr>
        <w:t xml:space="preserve">- </w:t>
      </w:r>
      <w:r w:rsidRPr="0095792A">
        <w:rPr>
          <w:color w:val="000000"/>
          <w:szCs w:val="22"/>
        </w:rPr>
        <w:tab/>
        <w:t xml:space="preserve">U bent allergisch voor </w:t>
      </w:r>
      <w:r w:rsidR="000638D2" w:rsidRPr="0095792A">
        <w:rPr>
          <w:color w:val="000000"/>
          <w:szCs w:val="22"/>
        </w:rPr>
        <w:t>een</w:t>
      </w:r>
      <w:r w:rsidRPr="0095792A">
        <w:rPr>
          <w:color w:val="000000"/>
          <w:szCs w:val="22"/>
        </w:rPr>
        <w:t xml:space="preserve"> van de stoffen in dit geneesmiddel. Deze stoffen kunt u vinden in rubriek 6.</w:t>
      </w:r>
    </w:p>
    <w:p w14:paraId="05B0FAA2" w14:textId="77777777" w:rsidR="00F31A33" w:rsidRPr="0095792A" w:rsidRDefault="00F31A33" w:rsidP="00F31A33">
      <w:pPr>
        <w:autoSpaceDE w:val="0"/>
        <w:autoSpaceDN w:val="0"/>
        <w:adjustRightInd w:val="0"/>
        <w:spacing w:line="240" w:lineRule="auto"/>
        <w:ind w:left="567" w:hanging="567"/>
        <w:rPr>
          <w:color w:val="000000"/>
          <w:szCs w:val="22"/>
        </w:rPr>
      </w:pPr>
    </w:p>
    <w:p w14:paraId="718BCECC" w14:textId="77777777" w:rsidR="00F31A33" w:rsidRPr="0095792A" w:rsidRDefault="00F31A33" w:rsidP="00F31A33">
      <w:pPr>
        <w:autoSpaceDE w:val="0"/>
        <w:autoSpaceDN w:val="0"/>
        <w:adjustRightInd w:val="0"/>
        <w:spacing w:line="240" w:lineRule="auto"/>
        <w:rPr>
          <w:color w:val="000000"/>
          <w:szCs w:val="22"/>
        </w:rPr>
      </w:pPr>
      <w:r w:rsidRPr="0095792A">
        <w:rPr>
          <w:color w:val="000000"/>
          <w:szCs w:val="22"/>
        </w:rPr>
        <w:t xml:space="preserve">Als dit op u van toepassing is, </w:t>
      </w:r>
      <w:r w:rsidRPr="0095792A">
        <w:rPr>
          <w:b/>
          <w:color w:val="000000"/>
          <w:szCs w:val="22"/>
        </w:rPr>
        <w:t>vertel het dan uw arts zonder Imatinib Actavis in te nemen</w:t>
      </w:r>
      <w:r w:rsidRPr="0095792A">
        <w:rPr>
          <w:color w:val="000000"/>
          <w:szCs w:val="22"/>
        </w:rPr>
        <w:t>.</w:t>
      </w:r>
    </w:p>
    <w:p w14:paraId="1B895FEC" w14:textId="77777777" w:rsidR="00F31A33" w:rsidRPr="0095792A" w:rsidRDefault="00F31A33" w:rsidP="00F31A33">
      <w:pPr>
        <w:autoSpaceDE w:val="0"/>
        <w:autoSpaceDN w:val="0"/>
        <w:adjustRightInd w:val="0"/>
        <w:spacing w:line="240" w:lineRule="auto"/>
        <w:rPr>
          <w:color w:val="000000"/>
          <w:szCs w:val="22"/>
        </w:rPr>
      </w:pPr>
    </w:p>
    <w:p w14:paraId="0031A54C" w14:textId="77777777" w:rsidR="00F31A33" w:rsidRPr="0095792A" w:rsidRDefault="00F31A33" w:rsidP="00F31A33">
      <w:pPr>
        <w:autoSpaceDE w:val="0"/>
        <w:autoSpaceDN w:val="0"/>
        <w:adjustRightInd w:val="0"/>
        <w:spacing w:line="240" w:lineRule="auto"/>
        <w:rPr>
          <w:bCs/>
          <w:color w:val="000000"/>
          <w:szCs w:val="22"/>
        </w:rPr>
      </w:pPr>
      <w:r w:rsidRPr="0095792A">
        <w:rPr>
          <w:color w:val="000000"/>
          <w:szCs w:val="22"/>
        </w:rPr>
        <w:t>Als u denkt dat u allergisch zou kunnen zijn, maar u het niet zeker weet, vraag dan uw arts om advies.</w:t>
      </w:r>
    </w:p>
    <w:p w14:paraId="0B9F0FCE" w14:textId="77777777" w:rsidR="00F31A33" w:rsidRPr="0095792A" w:rsidRDefault="00F31A33" w:rsidP="00F31A33">
      <w:pPr>
        <w:autoSpaceDE w:val="0"/>
        <w:autoSpaceDN w:val="0"/>
        <w:adjustRightInd w:val="0"/>
        <w:spacing w:line="240" w:lineRule="auto"/>
        <w:rPr>
          <w:color w:val="000000"/>
          <w:szCs w:val="22"/>
        </w:rPr>
      </w:pPr>
    </w:p>
    <w:p w14:paraId="702E1858" w14:textId="77777777" w:rsidR="00F31A33" w:rsidRPr="0095792A" w:rsidRDefault="00F31A33" w:rsidP="00F31A33">
      <w:pPr>
        <w:rPr>
          <w:b/>
          <w:color w:val="000000"/>
          <w:szCs w:val="22"/>
        </w:rPr>
      </w:pPr>
      <w:r w:rsidRPr="0095792A">
        <w:rPr>
          <w:b/>
          <w:color w:val="000000"/>
          <w:szCs w:val="22"/>
        </w:rPr>
        <w:t>Wanneer moet u extra voorzichtig zijn met dit middel?</w:t>
      </w:r>
    </w:p>
    <w:p w14:paraId="3368CD43" w14:textId="77777777" w:rsidR="00F31A33" w:rsidRPr="0095792A" w:rsidRDefault="00F31A33" w:rsidP="00F31A33">
      <w:pPr>
        <w:rPr>
          <w:color w:val="000000"/>
          <w:szCs w:val="22"/>
        </w:rPr>
      </w:pPr>
      <w:r w:rsidRPr="0095792A">
        <w:rPr>
          <w:color w:val="000000"/>
          <w:szCs w:val="22"/>
        </w:rPr>
        <w:t>Neem contact op met uw arts of apotheker voordat u dit middel gebruikt:</w:t>
      </w:r>
    </w:p>
    <w:p w14:paraId="56976439" w14:textId="77777777" w:rsidR="00F31A33" w:rsidRPr="0095792A" w:rsidRDefault="00F31A33" w:rsidP="00F31A33">
      <w:pPr>
        <w:autoSpaceDE w:val="0"/>
        <w:autoSpaceDN w:val="0"/>
        <w:adjustRightInd w:val="0"/>
        <w:spacing w:line="240" w:lineRule="auto"/>
        <w:rPr>
          <w:color w:val="000000"/>
          <w:szCs w:val="22"/>
        </w:rPr>
      </w:pPr>
      <w:r w:rsidRPr="0095792A">
        <w:rPr>
          <w:color w:val="000000"/>
          <w:szCs w:val="22"/>
        </w:rPr>
        <w:t xml:space="preserve">- </w:t>
      </w:r>
      <w:r w:rsidRPr="0095792A">
        <w:rPr>
          <w:color w:val="000000"/>
          <w:szCs w:val="22"/>
        </w:rPr>
        <w:tab/>
        <w:t>als u een probleem met uw lever-, nier- of hart heeft of ooit heeft gehad.</w:t>
      </w:r>
    </w:p>
    <w:p w14:paraId="08ECB33B" w14:textId="77777777" w:rsidR="00F31A33" w:rsidRPr="0095792A" w:rsidRDefault="00F31A33" w:rsidP="00F31A33">
      <w:pPr>
        <w:autoSpaceDE w:val="0"/>
        <w:autoSpaceDN w:val="0"/>
        <w:adjustRightInd w:val="0"/>
        <w:spacing w:line="240" w:lineRule="auto"/>
        <w:rPr>
          <w:color w:val="000000"/>
          <w:szCs w:val="22"/>
        </w:rPr>
      </w:pPr>
      <w:r w:rsidRPr="0095792A">
        <w:rPr>
          <w:color w:val="000000"/>
          <w:szCs w:val="22"/>
        </w:rPr>
        <w:t xml:space="preserve">- </w:t>
      </w:r>
      <w:r w:rsidRPr="0095792A">
        <w:rPr>
          <w:color w:val="000000"/>
          <w:szCs w:val="22"/>
        </w:rPr>
        <w:tab/>
        <w:t>als u het geneesmiddel levothyroxine gebruikt omdat uw schildklier is verwijderd.</w:t>
      </w:r>
    </w:p>
    <w:p w14:paraId="6257DB84" w14:textId="3EFEC25A" w:rsidR="007A71DE" w:rsidRPr="0095792A" w:rsidRDefault="00FC5D13" w:rsidP="007A71DE">
      <w:pPr>
        <w:pStyle w:val="Default"/>
        <w:widowControl w:val="0"/>
        <w:ind w:left="567" w:hanging="567"/>
        <w:rPr>
          <w:sz w:val="22"/>
          <w:szCs w:val="22"/>
        </w:rPr>
      </w:pPr>
      <w:r w:rsidRPr="0095792A">
        <w:rPr>
          <w:color w:val="000000"/>
          <w:sz w:val="22"/>
          <w:szCs w:val="22"/>
        </w:rPr>
        <w:t xml:space="preserve">- </w:t>
      </w:r>
      <w:r w:rsidRPr="0095792A">
        <w:rPr>
          <w:color w:val="000000"/>
          <w:sz w:val="22"/>
          <w:szCs w:val="22"/>
        </w:rPr>
        <w:tab/>
      </w:r>
      <w:r w:rsidRPr="0095792A">
        <w:rPr>
          <w:sz w:val="22"/>
          <w:szCs w:val="22"/>
        </w:rPr>
        <w:t xml:space="preserve">wanneer u ooit een hepatitis B-infectie hebt gehad of die nu mogelijk hebt. Dit is omdat </w:t>
      </w:r>
      <w:r w:rsidRPr="0095792A">
        <w:rPr>
          <w:color w:val="000000"/>
          <w:sz w:val="22"/>
          <w:szCs w:val="22"/>
        </w:rPr>
        <w:t>Imatinib Actavis</w:t>
      </w:r>
      <w:r w:rsidRPr="0095792A">
        <w:rPr>
          <w:sz w:val="22"/>
          <w:szCs w:val="22"/>
        </w:rPr>
        <w:t xml:space="preserve"> ervoor kan zorgen dat de hepatitis B opnieuw actief wordt, wat in sommige gevallen fataal kan zijn. Voordat met de behandeling wordt begonnen, worden patiënten door hun arts zorgvuldig gecontroleerd op tekenen van deze infectie.</w:t>
      </w:r>
    </w:p>
    <w:p w14:paraId="7BA48DB6" w14:textId="5F8D2FD1" w:rsidR="00FC5D13" w:rsidRPr="0095792A" w:rsidRDefault="007A71DE" w:rsidP="007A71DE">
      <w:pPr>
        <w:autoSpaceDE w:val="0"/>
        <w:autoSpaceDN w:val="0"/>
        <w:adjustRightInd w:val="0"/>
        <w:spacing w:line="240" w:lineRule="auto"/>
        <w:ind w:left="567" w:hanging="567"/>
        <w:rPr>
          <w:color w:val="000000"/>
          <w:szCs w:val="22"/>
        </w:rPr>
      </w:pPr>
      <w:r w:rsidRPr="0095792A">
        <w:rPr>
          <w:szCs w:val="22"/>
        </w:rPr>
        <w:t>-</w:t>
      </w:r>
      <w:r w:rsidRPr="0095792A">
        <w:rPr>
          <w:szCs w:val="22"/>
        </w:rPr>
        <w:tab/>
        <w:t>als u last heeft van blauwe plekken, bloedingen, koorts, vermoeidheid en verwardheid terwijl u Imatinib Actavis inneemt, neem dan contact op met uw arts. Dit kan een teken zijn van een bepaald soort schade aan uw bloedvaten, die ook wel trombotische microangiopathie (TMA) wordt genoemd.</w:t>
      </w:r>
    </w:p>
    <w:p w14:paraId="72DD708E" w14:textId="77777777" w:rsidR="00F31A33" w:rsidRPr="0095792A" w:rsidRDefault="00F31A33" w:rsidP="00F31A33">
      <w:pPr>
        <w:autoSpaceDE w:val="0"/>
        <w:autoSpaceDN w:val="0"/>
        <w:adjustRightInd w:val="0"/>
        <w:spacing w:line="240" w:lineRule="auto"/>
        <w:rPr>
          <w:color w:val="000000"/>
          <w:szCs w:val="22"/>
        </w:rPr>
      </w:pPr>
      <w:r w:rsidRPr="0095792A">
        <w:rPr>
          <w:color w:val="000000"/>
          <w:szCs w:val="22"/>
        </w:rPr>
        <w:t xml:space="preserve">Als één van deze situaties op u van toepassing is, </w:t>
      </w:r>
      <w:r w:rsidRPr="0095792A">
        <w:rPr>
          <w:b/>
          <w:color w:val="000000"/>
          <w:szCs w:val="22"/>
        </w:rPr>
        <w:t>vertel het dan uw arts voordat u Imatinib Actavis gaat gebruiken</w:t>
      </w:r>
      <w:r w:rsidRPr="0095792A">
        <w:rPr>
          <w:color w:val="000000"/>
          <w:szCs w:val="22"/>
        </w:rPr>
        <w:t>.</w:t>
      </w:r>
    </w:p>
    <w:p w14:paraId="3433F817" w14:textId="77777777" w:rsidR="00AD0B92" w:rsidRPr="0095792A" w:rsidRDefault="00AD0B92" w:rsidP="00F31A33">
      <w:pPr>
        <w:autoSpaceDE w:val="0"/>
        <w:autoSpaceDN w:val="0"/>
        <w:adjustRightInd w:val="0"/>
        <w:spacing w:line="240" w:lineRule="auto"/>
        <w:rPr>
          <w:color w:val="000000"/>
          <w:szCs w:val="22"/>
        </w:rPr>
      </w:pPr>
    </w:p>
    <w:p w14:paraId="48C1519D" w14:textId="77777777" w:rsidR="00AD0B92" w:rsidRPr="0095792A" w:rsidRDefault="00AD0B92" w:rsidP="00F31A33">
      <w:pPr>
        <w:autoSpaceDE w:val="0"/>
        <w:autoSpaceDN w:val="0"/>
        <w:adjustRightInd w:val="0"/>
        <w:spacing w:line="240" w:lineRule="auto"/>
        <w:rPr>
          <w:color w:val="000000"/>
          <w:szCs w:val="22"/>
        </w:rPr>
      </w:pPr>
      <w:r w:rsidRPr="0095792A">
        <w:rPr>
          <w:color w:val="000000"/>
          <w:szCs w:val="22"/>
        </w:rPr>
        <w:t>U kunt gevoeliger worden voor zonlicht wanneer u Imatinib Actavis gebruikt. Het is belangrijk om huid die blootgesteld wordt aan de zon te bedekken en om zonnebrandcrème met een hoge beschermingsfactor (SPF) te gebruiken. Deze voorzorgsmaatregelen zijn ook van toepassing voor kinderen.</w:t>
      </w:r>
    </w:p>
    <w:p w14:paraId="3B64C3E9" w14:textId="77777777" w:rsidR="00F31A33" w:rsidRPr="0095792A" w:rsidRDefault="00F31A33" w:rsidP="00F31A33">
      <w:pPr>
        <w:autoSpaceDE w:val="0"/>
        <w:autoSpaceDN w:val="0"/>
        <w:adjustRightInd w:val="0"/>
        <w:spacing w:line="240" w:lineRule="auto"/>
        <w:rPr>
          <w:color w:val="000000"/>
          <w:szCs w:val="22"/>
        </w:rPr>
      </w:pPr>
    </w:p>
    <w:p w14:paraId="23BC8D40" w14:textId="77777777" w:rsidR="00F31A33" w:rsidRPr="0095792A" w:rsidRDefault="00F31A33" w:rsidP="00F31A33">
      <w:pPr>
        <w:autoSpaceDE w:val="0"/>
        <w:autoSpaceDN w:val="0"/>
        <w:adjustRightInd w:val="0"/>
        <w:spacing w:line="240" w:lineRule="auto"/>
        <w:rPr>
          <w:color w:val="000000"/>
          <w:szCs w:val="22"/>
        </w:rPr>
      </w:pPr>
      <w:r w:rsidRPr="0095792A">
        <w:rPr>
          <w:b/>
          <w:color w:val="000000"/>
          <w:szCs w:val="22"/>
        </w:rPr>
        <w:t>Vertel het uw arts onmiddellijk als u tijdens de behandeling met imatinib Actavis</w:t>
      </w:r>
      <w:r w:rsidRPr="0095792A">
        <w:rPr>
          <w:color w:val="000000"/>
          <w:szCs w:val="22"/>
        </w:rPr>
        <w:t xml:space="preserve"> heel snel aankomt in gewicht. Door Imatinib Actavis kan uw lichaam mogelijk vocht vasthouden (ernstige vochtophoping).</w:t>
      </w:r>
    </w:p>
    <w:p w14:paraId="13838E4B" w14:textId="77777777" w:rsidR="00F31A33" w:rsidRPr="0095792A" w:rsidRDefault="00F31A33" w:rsidP="00F31A33">
      <w:pPr>
        <w:autoSpaceDE w:val="0"/>
        <w:autoSpaceDN w:val="0"/>
        <w:adjustRightInd w:val="0"/>
        <w:spacing w:line="240" w:lineRule="auto"/>
        <w:rPr>
          <w:color w:val="000000"/>
          <w:szCs w:val="22"/>
        </w:rPr>
      </w:pPr>
    </w:p>
    <w:p w14:paraId="38F69602" w14:textId="77777777" w:rsidR="00F31A33" w:rsidRPr="0095792A" w:rsidRDefault="00F31A33" w:rsidP="00F31A33">
      <w:pPr>
        <w:autoSpaceDE w:val="0"/>
        <w:autoSpaceDN w:val="0"/>
        <w:adjustRightInd w:val="0"/>
        <w:spacing w:line="240" w:lineRule="auto"/>
        <w:rPr>
          <w:color w:val="000000"/>
          <w:szCs w:val="22"/>
        </w:rPr>
      </w:pPr>
      <w:r w:rsidRPr="0095792A">
        <w:rPr>
          <w:color w:val="000000"/>
          <w:szCs w:val="22"/>
        </w:rPr>
        <w:t>Terwijl u Imatinib Actavis inneemt zal uw arts regelmatig controleren of het geneesmiddel werkt. U zal ook regelmatig bloedtesten krijgen en gewogen worden.</w:t>
      </w:r>
    </w:p>
    <w:p w14:paraId="66E59E7F" w14:textId="77777777" w:rsidR="00F31A33" w:rsidRPr="0095792A" w:rsidRDefault="00F31A33" w:rsidP="00F31A33">
      <w:pPr>
        <w:autoSpaceDE w:val="0"/>
        <w:autoSpaceDN w:val="0"/>
        <w:adjustRightInd w:val="0"/>
        <w:spacing w:line="240" w:lineRule="auto"/>
        <w:rPr>
          <w:b/>
          <w:color w:val="000000"/>
          <w:szCs w:val="22"/>
        </w:rPr>
      </w:pPr>
    </w:p>
    <w:p w14:paraId="11FE4AD3" w14:textId="62CA1E5E" w:rsidR="00F31A33" w:rsidRPr="0095792A" w:rsidRDefault="00F31A33" w:rsidP="00F31A33">
      <w:pPr>
        <w:autoSpaceDE w:val="0"/>
        <w:autoSpaceDN w:val="0"/>
        <w:adjustRightInd w:val="0"/>
        <w:spacing w:line="240" w:lineRule="auto"/>
        <w:rPr>
          <w:b/>
          <w:bCs/>
          <w:color w:val="000000"/>
          <w:szCs w:val="22"/>
        </w:rPr>
      </w:pPr>
      <w:r w:rsidRPr="0095792A">
        <w:rPr>
          <w:b/>
          <w:color w:val="000000"/>
          <w:szCs w:val="22"/>
        </w:rPr>
        <w:t>Kinderen en jongeren tot 18 jaar</w:t>
      </w:r>
    </w:p>
    <w:p w14:paraId="63894E93" w14:textId="352BDF5E" w:rsidR="00F31A33" w:rsidRPr="0095792A" w:rsidRDefault="00F31A33" w:rsidP="00F31A33">
      <w:pPr>
        <w:autoSpaceDE w:val="0"/>
        <w:autoSpaceDN w:val="0"/>
        <w:adjustRightInd w:val="0"/>
        <w:spacing w:line="240" w:lineRule="auto"/>
        <w:rPr>
          <w:color w:val="000000"/>
          <w:szCs w:val="22"/>
        </w:rPr>
      </w:pPr>
      <w:r w:rsidRPr="0095792A">
        <w:rPr>
          <w:color w:val="000000"/>
          <w:szCs w:val="22"/>
        </w:rPr>
        <w:t xml:space="preserve">Imatinib Actavis is eveneens een behandeling </w:t>
      </w:r>
      <w:r w:rsidR="00D347A7" w:rsidRPr="0095792A">
        <w:rPr>
          <w:color w:val="000000"/>
          <w:szCs w:val="22"/>
        </w:rPr>
        <w:t>voor</w:t>
      </w:r>
      <w:r w:rsidRPr="0095792A">
        <w:rPr>
          <w:color w:val="000000"/>
          <w:szCs w:val="22"/>
        </w:rPr>
        <w:t xml:space="preserve"> kinderen met CML. Er is geen ervaring met CML bij kinderen jonger dan 2 jaar. Er is beperkte ervaring bij kinderen met Ph-positieve ALL en zeer beperkte ervaring bij kinderen met MDS / MPD, DFSP en HES / CEL. </w:t>
      </w:r>
    </w:p>
    <w:p w14:paraId="25985A03" w14:textId="77777777" w:rsidR="00F31A33" w:rsidRPr="0095792A" w:rsidRDefault="00F31A33" w:rsidP="00F31A33">
      <w:pPr>
        <w:autoSpaceDE w:val="0"/>
        <w:autoSpaceDN w:val="0"/>
        <w:adjustRightInd w:val="0"/>
        <w:spacing w:line="240" w:lineRule="auto"/>
        <w:rPr>
          <w:color w:val="000000"/>
          <w:szCs w:val="22"/>
        </w:rPr>
      </w:pPr>
    </w:p>
    <w:p w14:paraId="60C1DB30" w14:textId="77777777" w:rsidR="00F31A33" w:rsidRPr="0095792A" w:rsidRDefault="00F31A33" w:rsidP="00F31A33">
      <w:pPr>
        <w:autoSpaceDE w:val="0"/>
        <w:autoSpaceDN w:val="0"/>
        <w:adjustRightInd w:val="0"/>
        <w:spacing w:line="240" w:lineRule="auto"/>
        <w:rPr>
          <w:color w:val="000000"/>
          <w:szCs w:val="22"/>
        </w:rPr>
      </w:pPr>
      <w:r w:rsidRPr="0095792A">
        <w:rPr>
          <w:color w:val="000000"/>
          <w:szCs w:val="22"/>
        </w:rPr>
        <w:t xml:space="preserve">Sommige kinderen en jongeren tot 18 jaar die imatinib Actavis gebruiken kunnen trager groeien dan normaal. De arts zal tijdens regelmatige afspraken de groei controleren. </w:t>
      </w:r>
    </w:p>
    <w:p w14:paraId="08029FD3" w14:textId="77777777" w:rsidR="00F31A33" w:rsidRPr="0095792A" w:rsidRDefault="00F31A33" w:rsidP="00F31A33">
      <w:pPr>
        <w:rPr>
          <w:b/>
          <w:color w:val="000000"/>
          <w:szCs w:val="22"/>
        </w:rPr>
      </w:pPr>
    </w:p>
    <w:p w14:paraId="67BA1DE5" w14:textId="77777777" w:rsidR="00F31A33" w:rsidRPr="0095792A" w:rsidRDefault="00F31A33" w:rsidP="00F31A33">
      <w:pPr>
        <w:rPr>
          <w:b/>
          <w:color w:val="000000"/>
          <w:szCs w:val="22"/>
        </w:rPr>
      </w:pPr>
      <w:r w:rsidRPr="0095792A">
        <w:rPr>
          <w:b/>
          <w:color w:val="000000"/>
          <w:szCs w:val="22"/>
        </w:rPr>
        <w:t>Gebruikt u nog andere geneesmiddelen?</w:t>
      </w:r>
    </w:p>
    <w:p w14:paraId="6A19B587" w14:textId="48BAA4A1" w:rsidR="00F31A33" w:rsidRPr="0095792A" w:rsidRDefault="00F31A33" w:rsidP="00F31A33">
      <w:pPr>
        <w:autoSpaceDE w:val="0"/>
        <w:autoSpaceDN w:val="0"/>
        <w:adjustRightInd w:val="0"/>
        <w:spacing w:line="240" w:lineRule="auto"/>
        <w:rPr>
          <w:b/>
          <w:bCs/>
          <w:color w:val="000000"/>
          <w:szCs w:val="22"/>
        </w:rPr>
      </w:pPr>
      <w:r w:rsidRPr="0095792A">
        <w:rPr>
          <w:color w:val="000000"/>
          <w:szCs w:val="22"/>
        </w:rPr>
        <w:t xml:space="preserve">Gebruikt u naast Imatinib Actavis nog andere geneesmiddelen, heeft u dat kort geleden gedaan of bestaat de mogelijkheid dat u </w:t>
      </w:r>
      <w:r w:rsidR="00C022C9">
        <w:rPr>
          <w:color w:val="000000"/>
          <w:szCs w:val="22"/>
        </w:rPr>
        <w:t>binnenkort</w:t>
      </w:r>
      <w:r w:rsidRPr="0095792A">
        <w:rPr>
          <w:color w:val="000000"/>
          <w:szCs w:val="22"/>
        </w:rPr>
        <w:t xml:space="preserve"> andere geneesmiddelen gaat gebruiken? Vertel dat dan uw arts of apotheker. Dat geldt ook voor geneesmiddelen waar u geen voorschrift voor nodig heeft (zoals paracetamol) en voor kruidengeneesmiddelen (zoals Sint-Janskruid). Sommige geneesmiddelen kunnen het effect van Imatinib Actavis verstoren bij gelijktijdig gebruik. Zij kunnen het effect van Imatinib Actavis verminderen of vergroten met als resultaat een toename van bijwerkingen of het minder werkzaam maken van Imatinib Actavis. Imatinib Actavis kan hetzelfde effect hebben op sommige andere geneesmiddelen.</w:t>
      </w:r>
    </w:p>
    <w:p w14:paraId="7755E5FD" w14:textId="77777777" w:rsidR="00F31A33" w:rsidRPr="0095792A" w:rsidRDefault="00F31A33" w:rsidP="00F31A33">
      <w:pPr>
        <w:autoSpaceDE w:val="0"/>
        <w:autoSpaceDN w:val="0"/>
        <w:adjustRightInd w:val="0"/>
        <w:spacing w:line="240" w:lineRule="auto"/>
        <w:rPr>
          <w:bCs/>
          <w:color w:val="000000"/>
          <w:szCs w:val="22"/>
        </w:rPr>
      </w:pPr>
      <w:r w:rsidRPr="0095792A">
        <w:rPr>
          <w:bCs/>
          <w:color w:val="000000"/>
          <w:szCs w:val="22"/>
        </w:rPr>
        <w:t>Vertel het uw arts als u geneesmiddelen gebruikt die de vorming van bloedstolsels verhinderen.</w:t>
      </w:r>
    </w:p>
    <w:p w14:paraId="356514F8" w14:textId="77777777" w:rsidR="00F31A33" w:rsidRPr="0095792A" w:rsidRDefault="00F31A33" w:rsidP="00F31A33">
      <w:pPr>
        <w:autoSpaceDE w:val="0"/>
        <w:autoSpaceDN w:val="0"/>
        <w:adjustRightInd w:val="0"/>
        <w:spacing w:line="240" w:lineRule="auto"/>
        <w:rPr>
          <w:bCs/>
          <w:color w:val="000000"/>
          <w:szCs w:val="22"/>
        </w:rPr>
      </w:pPr>
    </w:p>
    <w:p w14:paraId="01E243E4" w14:textId="77777777" w:rsidR="00F31A33" w:rsidRPr="0095792A" w:rsidRDefault="00F31A33" w:rsidP="00F31A33">
      <w:pPr>
        <w:autoSpaceDE w:val="0"/>
        <w:autoSpaceDN w:val="0"/>
        <w:adjustRightInd w:val="0"/>
        <w:spacing w:line="240" w:lineRule="auto"/>
        <w:rPr>
          <w:b/>
          <w:color w:val="000000"/>
          <w:szCs w:val="22"/>
        </w:rPr>
      </w:pPr>
      <w:r w:rsidRPr="0095792A">
        <w:rPr>
          <w:b/>
          <w:color w:val="000000"/>
          <w:szCs w:val="22"/>
        </w:rPr>
        <w:t>Zwangerschap en borstvoeding en vruchtbaarheid</w:t>
      </w:r>
    </w:p>
    <w:p w14:paraId="6053347A"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Bent u zwanger, denkt u zwanger te zijn</w:t>
      </w:r>
      <w:r w:rsidR="0047684F" w:rsidRPr="0095792A">
        <w:rPr>
          <w:color w:val="000000"/>
          <w:szCs w:val="22"/>
        </w:rPr>
        <w:t xml:space="preserve">, </w:t>
      </w:r>
      <w:r w:rsidRPr="0095792A">
        <w:rPr>
          <w:color w:val="000000"/>
          <w:szCs w:val="22"/>
        </w:rPr>
        <w:t>wilt u zwanger worden</w:t>
      </w:r>
      <w:r w:rsidR="0047684F" w:rsidRPr="0095792A">
        <w:rPr>
          <w:color w:val="000000"/>
          <w:szCs w:val="22"/>
        </w:rPr>
        <w:t xml:space="preserve"> of geeft u borstvoeding? Ne</w:t>
      </w:r>
      <w:r w:rsidRPr="0095792A">
        <w:rPr>
          <w:color w:val="000000"/>
          <w:szCs w:val="22"/>
        </w:rPr>
        <w:t xml:space="preserve">em dan contact op met uw arts voordat u dit geneesmiddel gebruikt. </w:t>
      </w:r>
    </w:p>
    <w:p w14:paraId="7311246E"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Omdat het uw baby kan schaden, mag </w:t>
      </w:r>
      <w:r w:rsidR="00B11614" w:rsidRPr="0095792A">
        <w:rPr>
          <w:color w:val="000000"/>
          <w:szCs w:val="22"/>
        </w:rPr>
        <w:t xml:space="preserve">Imatinib Actavis </w:t>
      </w:r>
      <w:r w:rsidRPr="0095792A">
        <w:rPr>
          <w:color w:val="000000"/>
          <w:szCs w:val="22"/>
        </w:rPr>
        <w:t>niet worden gebruikt tijdens de zwangerschap, tenzij strikt noodzakelijk. Uw arts zal de mogelijke risico's van het innemen van Imatinib Actavis tijdens de zwangerschap met u bespreken.</w:t>
      </w:r>
    </w:p>
    <w:p w14:paraId="73AF8752" w14:textId="4966F47A"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Vrouwen die zwanger kunnen worden, moeten effectieve anticonceptie gebruiken tijdens de </w:t>
      </w:r>
      <w:bookmarkStart w:id="3" w:name="_Hlk44576208"/>
      <w:r w:rsidR="00C022C9" w:rsidRPr="005000D2">
        <w:rPr>
          <w:color w:val="000000"/>
          <w:szCs w:val="22"/>
        </w:rPr>
        <w:t>behandeling</w:t>
      </w:r>
      <w:r w:rsidR="00C022C9">
        <w:rPr>
          <w:color w:val="000000"/>
          <w:szCs w:val="22"/>
        </w:rPr>
        <w:t xml:space="preserve"> en gedurende 15 dagen na het stoppen van de </w:t>
      </w:r>
      <w:bookmarkEnd w:id="3"/>
      <w:r w:rsidRPr="0095792A">
        <w:rPr>
          <w:color w:val="000000"/>
          <w:szCs w:val="22"/>
        </w:rPr>
        <w:t>behandeling.</w:t>
      </w:r>
    </w:p>
    <w:p w14:paraId="2FE73C44" w14:textId="5901E773"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Geef geen borstvoeding tijdens de behandeling met Imatinib Actavis</w:t>
      </w:r>
      <w:r w:rsidR="00C022C9" w:rsidRPr="00C022C9">
        <w:rPr>
          <w:color w:val="000000"/>
          <w:szCs w:val="22"/>
          <w:lang w:val="nl-BE"/>
        </w:rPr>
        <w:t xml:space="preserve"> </w:t>
      </w:r>
      <w:r w:rsidR="00C022C9" w:rsidRPr="003D1F1E">
        <w:rPr>
          <w:color w:val="000000"/>
          <w:szCs w:val="22"/>
          <w:lang w:val="nl-BE"/>
        </w:rPr>
        <w:t>en gedurende 15 dagen na het stoppen van de behandeling, omdat het uw baby kan schaden</w:t>
      </w:r>
      <w:r w:rsidRPr="0095792A">
        <w:rPr>
          <w:color w:val="000000"/>
          <w:szCs w:val="22"/>
        </w:rPr>
        <w:t>.</w:t>
      </w:r>
    </w:p>
    <w:p w14:paraId="54FFD0B2"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Patiënten die bezorgd zijn over hun vruchtbaarheid terwijl zij Imatinib Actavis gebruiken, worden aangeraden om contact op te nemen met hun arts.</w:t>
      </w:r>
    </w:p>
    <w:p w14:paraId="74F62E41" w14:textId="77777777" w:rsidR="00F31A33" w:rsidRPr="0095792A" w:rsidRDefault="00F31A33" w:rsidP="00F31A33">
      <w:pPr>
        <w:autoSpaceDE w:val="0"/>
        <w:autoSpaceDN w:val="0"/>
        <w:adjustRightInd w:val="0"/>
        <w:spacing w:line="240" w:lineRule="auto"/>
        <w:rPr>
          <w:color w:val="000000"/>
          <w:szCs w:val="22"/>
        </w:rPr>
      </w:pPr>
      <w:r w:rsidRPr="0095792A">
        <w:rPr>
          <w:color w:val="000000"/>
          <w:szCs w:val="22"/>
        </w:rPr>
        <w:t xml:space="preserve"> </w:t>
      </w:r>
    </w:p>
    <w:p w14:paraId="23595B8A" w14:textId="77777777" w:rsidR="00F31A33" w:rsidRPr="0095792A" w:rsidRDefault="00F31A33" w:rsidP="00F31A33">
      <w:pPr>
        <w:autoSpaceDE w:val="0"/>
        <w:autoSpaceDN w:val="0"/>
        <w:adjustRightInd w:val="0"/>
        <w:spacing w:line="240" w:lineRule="auto"/>
        <w:rPr>
          <w:b/>
          <w:bCs/>
          <w:color w:val="000000"/>
          <w:szCs w:val="22"/>
        </w:rPr>
      </w:pPr>
      <w:r w:rsidRPr="0095792A">
        <w:rPr>
          <w:b/>
          <w:color w:val="000000"/>
          <w:szCs w:val="22"/>
        </w:rPr>
        <w:t>Rijvaardigheid en het gebruik van machines</w:t>
      </w:r>
    </w:p>
    <w:p w14:paraId="75DD10B8" w14:textId="1821B42B" w:rsidR="007A71DE" w:rsidRPr="0095792A" w:rsidRDefault="00F31A33" w:rsidP="007A71DE">
      <w:pPr>
        <w:autoSpaceDE w:val="0"/>
        <w:autoSpaceDN w:val="0"/>
        <w:adjustRightInd w:val="0"/>
        <w:spacing w:line="240" w:lineRule="auto"/>
        <w:rPr>
          <w:color w:val="000000"/>
          <w:szCs w:val="22"/>
        </w:rPr>
      </w:pPr>
      <w:r w:rsidRPr="0095792A">
        <w:rPr>
          <w:color w:val="000000"/>
          <w:szCs w:val="22"/>
        </w:rPr>
        <w:t>U kunt zich duizelig of slaperig voelen of troebel zien wanneer u dit geneesmiddel gebruikt. Rijd niet en gebruik geen gereedschap of machines wanneer dit het geval is, totdat u zich weer goed voelt.</w:t>
      </w:r>
    </w:p>
    <w:p w14:paraId="3CD74D9E" w14:textId="77777777" w:rsidR="007A71DE" w:rsidRPr="0095792A" w:rsidRDefault="007A71DE" w:rsidP="007A71DE">
      <w:pPr>
        <w:autoSpaceDE w:val="0"/>
        <w:autoSpaceDN w:val="0"/>
        <w:adjustRightInd w:val="0"/>
        <w:spacing w:line="240" w:lineRule="auto"/>
        <w:rPr>
          <w:color w:val="000000"/>
          <w:szCs w:val="22"/>
        </w:rPr>
      </w:pPr>
    </w:p>
    <w:p w14:paraId="2AC97A18" w14:textId="77777777" w:rsidR="007A71DE" w:rsidRPr="0095792A" w:rsidRDefault="007A71DE" w:rsidP="007A71DE">
      <w:pPr>
        <w:autoSpaceDE w:val="0"/>
        <w:autoSpaceDN w:val="0"/>
        <w:adjustRightInd w:val="0"/>
        <w:spacing w:line="240" w:lineRule="auto"/>
        <w:rPr>
          <w:color w:val="000000"/>
          <w:szCs w:val="22"/>
        </w:rPr>
      </w:pPr>
      <w:r w:rsidRPr="0095792A">
        <w:rPr>
          <w:b/>
          <w:color w:val="000000"/>
          <w:szCs w:val="22"/>
        </w:rPr>
        <w:t>Imatinib Actavis bevat natrium</w:t>
      </w:r>
    </w:p>
    <w:p w14:paraId="0E5DC071" w14:textId="77777777" w:rsidR="007A71DE" w:rsidRPr="0095792A" w:rsidRDefault="007A71DE" w:rsidP="007A71DE">
      <w:pPr>
        <w:autoSpaceDE w:val="0"/>
        <w:autoSpaceDN w:val="0"/>
        <w:adjustRightInd w:val="0"/>
        <w:spacing w:line="240" w:lineRule="auto"/>
        <w:rPr>
          <w:color w:val="000000"/>
          <w:szCs w:val="22"/>
        </w:rPr>
      </w:pPr>
      <w:r w:rsidRPr="0095792A">
        <w:rPr>
          <w:color w:val="000000"/>
          <w:szCs w:val="22"/>
        </w:rPr>
        <w:t>Dit middel bevat minder dan 1 mmol natrium (23 mg) per harde capsule, dat wil zeggen dat het in wezen ‘natriumvrij’ is.</w:t>
      </w:r>
    </w:p>
    <w:p w14:paraId="36199493" w14:textId="77777777" w:rsidR="00F31A33" w:rsidRPr="0095792A" w:rsidRDefault="00F31A33" w:rsidP="00F31A33">
      <w:pPr>
        <w:autoSpaceDE w:val="0"/>
        <w:autoSpaceDN w:val="0"/>
        <w:adjustRightInd w:val="0"/>
        <w:spacing w:line="240" w:lineRule="auto"/>
        <w:rPr>
          <w:color w:val="000000"/>
          <w:szCs w:val="22"/>
        </w:rPr>
      </w:pPr>
    </w:p>
    <w:p w14:paraId="0E65A445" w14:textId="77777777" w:rsidR="00F31A33" w:rsidRPr="0095792A" w:rsidRDefault="00F31A33" w:rsidP="00F31A33">
      <w:pPr>
        <w:autoSpaceDE w:val="0"/>
        <w:autoSpaceDN w:val="0"/>
        <w:adjustRightInd w:val="0"/>
        <w:spacing w:line="240" w:lineRule="auto"/>
        <w:rPr>
          <w:color w:val="000000"/>
          <w:szCs w:val="22"/>
        </w:rPr>
      </w:pPr>
    </w:p>
    <w:p w14:paraId="1450AFFA" w14:textId="77777777" w:rsidR="00F31A33" w:rsidRPr="0095792A" w:rsidRDefault="00634179" w:rsidP="00F31A33">
      <w:pPr>
        <w:rPr>
          <w:b/>
          <w:caps/>
          <w:color w:val="000000"/>
          <w:szCs w:val="22"/>
        </w:rPr>
      </w:pPr>
      <w:r w:rsidRPr="0095792A">
        <w:rPr>
          <w:b/>
          <w:color w:val="000000"/>
          <w:szCs w:val="22"/>
        </w:rPr>
        <w:t xml:space="preserve">3. </w:t>
      </w:r>
      <w:r w:rsidRPr="0095792A">
        <w:rPr>
          <w:b/>
          <w:color w:val="000000"/>
          <w:szCs w:val="22"/>
        </w:rPr>
        <w:tab/>
        <w:t>Hoe gebruikt u dit middel?</w:t>
      </w:r>
    </w:p>
    <w:p w14:paraId="767BD32C" w14:textId="77777777" w:rsidR="00F31A33" w:rsidRPr="0095792A" w:rsidRDefault="00F31A33" w:rsidP="00F31A33">
      <w:pPr>
        <w:rPr>
          <w:color w:val="000000"/>
          <w:szCs w:val="22"/>
        </w:rPr>
      </w:pPr>
    </w:p>
    <w:p w14:paraId="07613886" w14:textId="77777777" w:rsidR="00F31A33" w:rsidRPr="0095792A" w:rsidRDefault="00F31A33" w:rsidP="00F31A33">
      <w:pPr>
        <w:autoSpaceDE w:val="0"/>
        <w:autoSpaceDN w:val="0"/>
        <w:adjustRightInd w:val="0"/>
        <w:spacing w:line="240" w:lineRule="auto"/>
        <w:rPr>
          <w:color w:val="000000"/>
          <w:szCs w:val="22"/>
        </w:rPr>
      </w:pPr>
      <w:r w:rsidRPr="0095792A">
        <w:rPr>
          <w:color w:val="000000"/>
          <w:szCs w:val="22"/>
        </w:rPr>
        <w:t xml:space="preserve">Uw arts heeft Imatinib Actavis aan u voorgeschreven omdat u aan een ernstige aandoening lijdt. Imatinib Actavis kan u bij de strijd tegen deze aandoening helpen. </w:t>
      </w:r>
    </w:p>
    <w:p w14:paraId="37C211C5" w14:textId="77777777" w:rsidR="00F31A33" w:rsidRPr="0095792A" w:rsidRDefault="00F31A33" w:rsidP="00F31A33">
      <w:pPr>
        <w:autoSpaceDE w:val="0"/>
        <w:autoSpaceDN w:val="0"/>
        <w:adjustRightInd w:val="0"/>
        <w:spacing w:line="240" w:lineRule="auto"/>
        <w:rPr>
          <w:color w:val="000000"/>
          <w:szCs w:val="22"/>
        </w:rPr>
      </w:pPr>
    </w:p>
    <w:p w14:paraId="2B308909" w14:textId="77777777" w:rsidR="00F31A33" w:rsidRPr="0095792A" w:rsidRDefault="00F31A33" w:rsidP="00F31A33">
      <w:pPr>
        <w:autoSpaceDE w:val="0"/>
        <w:autoSpaceDN w:val="0"/>
        <w:adjustRightInd w:val="0"/>
        <w:spacing w:line="240" w:lineRule="auto"/>
        <w:rPr>
          <w:color w:val="000000"/>
          <w:szCs w:val="22"/>
        </w:rPr>
      </w:pPr>
      <w:r w:rsidRPr="0095792A">
        <w:rPr>
          <w:color w:val="000000"/>
          <w:szCs w:val="22"/>
        </w:rPr>
        <w:t>Gebruik dit geneesmiddel altijd precies zoals uw arts of apotheker u dat heeft verteld. Het is belangrijk dat u dit doet zo lang als uw arts of apotheker u dit adviseert. Twijfelt u over het juiste gebruik? Neem dan contact op met uw arts of apotheker.</w:t>
      </w:r>
    </w:p>
    <w:p w14:paraId="0005E947" w14:textId="77777777" w:rsidR="00F31A33" w:rsidRPr="0095792A" w:rsidRDefault="00F31A33" w:rsidP="00F31A33">
      <w:pPr>
        <w:autoSpaceDE w:val="0"/>
        <w:autoSpaceDN w:val="0"/>
        <w:adjustRightInd w:val="0"/>
        <w:spacing w:line="240" w:lineRule="auto"/>
        <w:rPr>
          <w:color w:val="000000"/>
          <w:szCs w:val="22"/>
        </w:rPr>
      </w:pPr>
    </w:p>
    <w:p w14:paraId="7DD2F572" w14:textId="77777777" w:rsidR="00F31A33" w:rsidRPr="0095792A" w:rsidRDefault="00F31A33" w:rsidP="00F31A33">
      <w:pPr>
        <w:autoSpaceDE w:val="0"/>
        <w:autoSpaceDN w:val="0"/>
        <w:adjustRightInd w:val="0"/>
        <w:spacing w:line="240" w:lineRule="auto"/>
        <w:rPr>
          <w:color w:val="000000"/>
          <w:szCs w:val="22"/>
        </w:rPr>
      </w:pPr>
      <w:r w:rsidRPr="0095792A">
        <w:rPr>
          <w:color w:val="000000"/>
          <w:szCs w:val="22"/>
        </w:rPr>
        <w:t>Stop niet met het innemen van Imatinib Actavis tenzij uw arts dat gezegd heeft. Neem direct contact op met uw arts indien u niet in staat bent het geneesmiddel te gebruiken zoals u is voorgeschreven door uw arts of indien u het gevoel heeft het niet meer nodig te hebben.</w:t>
      </w:r>
      <w:r w:rsidRPr="0095792A" w:rsidDel="006E7610">
        <w:rPr>
          <w:color w:val="000000"/>
          <w:szCs w:val="22"/>
        </w:rPr>
        <w:t xml:space="preserve"> </w:t>
      </w:r>
    </w:p>
    <w:p w14:paraId="211F2083" w14:textId="77777777" w:rsidR="00F31A33" w:rsidRPr="0095792A" w:rsidRDefault="00F31A33" w:rsidP="00F31A33">
      <w:pPr>
        <w:autoSpaceDE w:val="0"/>
        <w:autoSpaceDN w:val="0"/>
        <w:adjustRightInd w:val="0"/>
        <w:spacing w:line="240" w:lineRule="auto"/>
        <w:rPr>
          <w:b/>
          <w:color w:val="000000"/>
          <w:szCs w:val="22"/>
        </w:rPr>
      </w:pPr>
    </w:p>
    <w:p w14:paraId="422EF9DC" w14:textId="77777777" w:rsidR="00F31A33" w:rsidRPr="0095792A" w:rsidRDefault="00F31A33" w:rsidP="00F31A33">
      <w:pPr>
        <w:autoSpaceDE w:val="0"/>
        <w:autoSpaceDN w:val="0"/>
        <w:adjustRightInd w:val="0"/>
        <w:spacing w:line="240" w:lineRule="auto"/>
        <w:rPr>
          <w:b/>
          <w:color w:val="000000"/>
          <w:szCs w:val="22"/>
        </w:rPr>
      </w:pPr>
      <w:r w:rsidRPr="0095792A">
        <w:rPr>
          <w:b/>
          <w:color w:val="000000"/>
          <w:szCs w:val="22"/>
        </w:rPr>
        <w:t>Hoeveel Imatinib Actavis moet u innemen</w:t>
      </w:r>
    </w:p>
    <w:p w14:paraId="1F345693" w14:textId="77777777" w:rsidR="00F31A33" w:rsidRPr="0095792A" w:rsidRDefault="00F31A33" w:rsidP="00F31A33">
      <w:pPr>
        <w:autoSpaceDE w:val="0"/>
        <w:autoSpaceDN w:val="0"/>
        <w:adjustRightInd w:val="0"/>
        <w:spacing w:line="240" w:lineRule="auto"/>
        <w:rPr>
          <w:b/>
          <w:color w:val="000000"/>
          <w:szCs w:val="22"/>
        </w:rPr>
      </w:pPr>
    </w:p>
    <w:p w14:paraId="35E9FD3A" w14:textId="77777777" w:rsidR="00F31A33" w:rsidRPr="0095792A" w:rsidRDefault="00F31A33" w:rsidP="00F31A33">
      <w:pPr>
        <w:autoSpaceDE w:val="0"/>
        <w:autoSpaceDN w:val="0"/>
        <w:adjustRightInd w:val="0"/>
        <w:spacing w:line="240" w:lineRule="auto"/>
        <w:rPr>
          <w:color w:val="000000"/>
          <w:szCs w:val="22"/>
        </w:rPr>
      </w:pPr>
      <w:r w:rsidRPr="0095792A">
        <w:rPr>
          <w:b/>
          <w:color w:val="000000"/>
          <w:szCs w:val="22"/>
        </w:rPr>
        <w:t>Gebruik bij volwassenen</w:t>
      </w:r>
      <w:r w:rsidRPr="0095792A">
        <w:rPr>
          <w:b/>
          <w:color w:val="000000"/>
          <w:szCs w:val="22"/>
        </w:rPr>
        <w:br/>
      </w:r>
      <w:r w:rsidRPr="0095792A">
        <w:rPr>
          <w:color w:val="000000"/>
          <w:szCs w:val="22"/>
        </w:rPr>
        <w:t xml:space="preserve">Uw arts zal u precies vertellen hoeveel capsules van Imatinib Actavis u </w:t>
      </w:r>
      <w:r w:rsidR="0085758C" w:rsidRPr="0095792A">
        <w:rPr>
          <w:color w:val="000000"/>
          <w:szCs w:val="22"/>
        </w:rPr>
        <w:t>moet innemen</w:t>
      </w:r>
      <w:r w:rsidRPr="0095792A">
        <w:rPr>
          <w:color w:val="000000"/>
          <w:szCs w:val="22"/>
        </w:rPr>
        <w:t>.</w:t>
      </w:r>
    </w:p>
    <w:p w14:paraId="6CA459E8" w14:textId="77777777" w:rsidR="00F31A33" w:rsidRPr="0095792A" w:rsidRDefault="00F31A33" w:rsidP="00F31A33">
      <w:pPr>
        <w:autoSpaceDE w:val="0"/>
        <w:autoSpaceDN w:val="0"/>
        <w:adjustRightInd w:val="0"/>
        <w:spacing w:line="240" w:lineRule="auto"/>
        <w:rPr>
          <w:color w:val="000000"/>
          <w:szCs w:val="22"/>
        </w:rPr>
      </w:pPr>
    </w:p>
    <w:p w14:paraId="781A1030" w14:textId="77777777" w:rsidR="00F31A33" w:rsidRPr="0095792A" w:rsidRDefault="00F31A33" w:rsidP="00F31A33">
      <w:pPr>
        <w:autoSpaceDE w:val="0"/>
        <w:autoSpaceDN w:val="0"/>
        <w:adjustRightInd w:val="0"/>
        <w:spacing w:line="240" w:lineRule="auto"/>
        <w:rPr>
          <w:b/>
          <w:color w:val="000000"/>
          <w:szCs w:val="22"/>
        </w:rPr>
      </w:pPr>
      <w:r w:rsidRPr="0095792A">
        <w:rPr>
          <w:b/>
          <w:color w:val="000000"/>
          <w:szCs w:val="22"/>
        </w:rPr>
        <w:t>-</w:t>
      </w:r>
      <w:r w:rsidRPr="0095792A">
        <w:rPr>
          <w:b/>
          <w:color w:val="000000"/>
          <w:szCs w:val="22"/>
        </w:rPr>
        <w:tab/>
        <w:t>Als u wordt behandeld voor CML:</w:t>
      </w:r>
    </w:p>
    <w:p w14:paraId="391F0BA4" w14:textId="71811233" w:rsidR="00F31A33" w:rsidRPr="0095792A" w:rsidRDefault="00F31A33" w:rsidP="006F337A">
      <w:pPr>
        <w:autoSpaceDE w:val="0"/>
        <w:autoSpaceDN w:val="0"/>
        <w:adjustRightInd w:val="0"/>
        <w:spacing w:line="240" w:lineRule="auto"/>
        <w:ind w:left="567"/>
        <w:rPr>
          <w:color w:val="000000"/>
          <w:szCs w:val="22"/>
        </w:rPr>
      </w:pPr>
      <w:r w:rsidRPr="0095792A">
        <w:rPr>
          <w:color w:val="000000"/>
          <w:szCs w:val="22"/>
        </w:rPr>
        <w:t xml:space="preserve">De gebruikelijke startdosering is </w:t>
      </w:r>
      <w:r w:rsidRPr="0095792A">
        <w:rPr>
          <w:b/>
          <w:color w:val="000000"/>
          <w:szCs w:val="22"/>
        </w:rPr>
        <w:t>600 mg</w:t>
      </w:r>
      <w:r w:rsidRPr="0095792A">
        <w:rPr>
          <w:color w:val="000000"/>
          <w:szCs w:val="22"/>
        </w:rPr>
        <w:t xml:space="preserve">, in te nemen één capsule van 400 mg plus 2 capsules van 100 mg </w:t>
      </w:r>
      <w:r w:rsidRPr="0095792A">
        <w:rPr>
          <w:b/>
          <w:bCs/>
          <w:color w:val="000000"/>
          <w:szCs w:val="22"/>
        </w:rPr>
        <w:t>eenmaal</w:t>
      </w:r>
      <w:r w:rsidRPr="0095792A">
        <w:rPr>
          <w:color w:val="000000"/>
          <w:szCs w:val="22"/>
        </w:rPr>
        <w:t xml:space="preserve"> per dag.</w:t>
      </w:r>
    </w:p>
    <w:p w14:paraId="770E696B" w14:textId="77777777" w:rsidR="00F31A33" w:rsidRPr="0095792A" w:rsidRDefault="00F31A33" w:rsidP="00F31A33">
      <w:pPr>
        <w:autoSpaceDE w:val="0"/>
        <w:autoSpaceDN w:val="0"/>
        <w:adjustRightInd w:val="0"/>
        <w:spacing w:line="240" w:lineRule="auto"/>
        <w:rPr>
          <w:color w:val="000000"/>
          <w:szCs w:val="22"/>
        </w:rPr>
      </w:pPr>
    </w:p>
    <w:p w14:paraId="7EEF1BB6" w14:textId="77777777" w:rsidR="00F31A33" w:rsidRPr="0095792A" w:rsidRDefault="00F31A33" w:rsidP="00F31A33">
      <w:pPr>
        <w:autoSpaceDE w:val="0"/>
        <w:autoSpaceDN w:val="0"/>
        <w:adjustRightInd w:val="0"/>
        <w:spacing w:line="240" w:lineRule="auto"/>
        <w:rPr>
          <w:color w:val="000000"/>
          <w:szCs w:val="22"/>
        </w:rPr>
      </w:pPr>
      <w:r w:rsidRPr="0095792A">
        <w:rPr>
          <w:color w:val="000000"/>
          <w:szCs w:val="22"/>
        </w:rPr>
        <w:t>Uw arts kan u een hogere of lagere dosis voorschrijven, dit is afhankelijk van hoe u reageert op de behandeling. Als uw dagelijkse dosis 800 mg (2 capsules) is, moet u ‘s morgens één capsules en ’s avonds één capsules innemen.</w:t>
      </w:r>
    </w:p>
    <w:p w14:paraId="36072069" w14:textId="77777777" w:rsidR="00F31A33" w:rsidRPr="0095792A" w:rsidRDefault="00F31A33" w:rsidP="00F31A33">
      <w:pPr>
        <w:autoSpaceDE w:val="0"/>
        <w:autoSpaceDN w:val="0"/>
        <w:adjustRightInd w:val="0"/>
        <w:spacing w:line="240" w:lineRule="auto"/>
        <w:rPr>
          <w:color w:val="000000"/>
          <w:szCs w:val="22"/>
        </w:rPr>
      </w:pPr>
    </w:p>
    <w:p w14:paraId="4A732965" w14:textId="77777777" w:rsidR="00F31A33" w:rsidRPr="0095792A" w:rsidRDefault="00F31A33" w:rsidP="00F31A33">
      <w:pPr>
        <w:autoSpaceDE w:val="0"/>
        <w:autoSpaceDN w:val="0"/>
        <w:adjustRightInd w:val="0"/>
        <w:spacing w:line="240" w:lineRule="auto"/>
        <w:rPr>
          <w:b/>
          <w:color w:val="000000"/>
          <w:szCs w:val="22"/>
        </w:rPr>
      </w:pPr>
      <w:r w:rsidRPr="0095792A">
        <w:rPr>
          <w:b/>
          <w:color w:val="000000"/>
          <w:szCs w:val="22"/>
        </w:rPr>
        <w:t>-</w:t>
      </w:r>
      <w:r w:rsidRPr="0095792A">
        <w:rPr>
          <w:b/>
          <w:color w:val="000000"/>
          <w:szCs w:val="22"/>
        </w:rPr>
        <w:tab/>
        <w:t>Als u wordt behandeld voor Ph-positieve ALL:</w:t>
      </w:r>
    </w:p>
    <w:p w14:paraId="3F07EBF2"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b/>
          <w:color w:val="000000"/>
          <w:szCs w:val="22"/>
        </w:rPr>
        <w:tab/>
      </w:r>
      <w:r w:rsidRPr="0095792A">
        <w:rPr>
          <w:color w:val="000000"/>
          <w:szCs w:val="22"/>
        </w:rPr>
        <w:t xml:space="preserve">De startdosering is 600 mg, in te nemen als één capsule van 400 mg plus 2 capsules van 100 mg </w:t>
      </w:r>
      <w:r w:rsidRPr="0095792A">
        <w:rPr>
          <w:b/>
          <w:color w:val="000000"/>
          <w:szCs w:val="22"/>
        </w:rPr>
        <w:t xml:space="preserve">eenmaal </w:t>
      </w:r>
      <w:r w:rsidRPr="0095792A">
        <w:rPr>
          <w:color w:val="000000"/>
          <w:szCs w:val="22"/>
        </w:rPr>
        <w:t xml:space="preserve"> per dag. </w:t>
      </w:r>
    </w:p>
    <w:p w14:paraId="2DF37E1A" w14:textId="77777777" w:rsidR="00F31A33" w:rsidRPr="0095792A" w:rsidRDefault="00F31A33" w:rsidP="00F31A33">
      <w:pPr>
        <w:autoSpaceDE w:val="0"/>
        <w:autoSpaceDN w:val="0"/>
        <w:adjustRightInd w:val="0"/>
        <w:spacing w:line="240" w:lineRule="auto"/>
        <w:rPr>
          <w:color w:val="000000"/>
          <w:szCs w:val="22"/>
        </w:rPr>
      </w:pPr>
    </w:p>
    <w:p w14:paraId="71398774" w14:textId="77777777" w:rsidR="00F31A33" w:rsidRPr="0095792A" w:rsidRDefault="00F31A33" w:rsidP="00A00E5D">
      <w:pPr>
        <w:keepNext/>
        <w:autoSpaceDE w:val="0"/>
        <w:autoSpaceDN w:val="0"/>
        <w:adjustRightInd w:val="0"/>
        <w:spacing w:line="240" w:lineRule="auto"/>
        <w:rPr>
          <w:b/>
          <w:color w:val="000000"/>
          <w:szCs w:val="22"/>
        </w:rPr>
      </w:pPr>
      <w:r w:rsidRPr="0095792A">
        <w:rPr>
          <w:b/>
          <w:color w:val="000000"/>
          <w:szCs w:val="22"/>
        </w:rPr>
        <w:t>-</w:t>
      </w:r>
      <w:r w:rsidRPr="0095792A">
        <w:rPr>
          <w:b/>
          <w:color w:val="000000"/>
          <w:szCs w:val="22"/>
        </w:rPr>
        <w:tab/>
        <w:t>Als u wordt behandeld voor MDS/MPD:</w:t>
      </w:r>
    </w:p>
    <w:p w14:paraId="470E6F71" w14:textId="77777777" w:rsidR="00F31A33" w:rsidRPr="0095792A" w:rsidRDefault="00F31A33" w:rsidP="00A00E5D">
      <w:pPr>
        <w:keepNext/>
        <w:autoSpaceDE w:val="0"/>
        <w:autoSpaceDN w:val="0"/>
        <w:adjustRightInd w:val="0"/>
        <w:spacing w:line="240" w:lineRule="auto"/>
        <w:rPr>
          <w:color w:val="000000"/>
          <w:szCs w:val="22"/>
        </w:rPr>
      </w:pPr>
      <w:r w:rsidRPr="0095792A">
        <w:rPr>
          <w:b/>
          <w:color w:val="000000"/>
          <w:szCs w:val="22"/>
        </w:rPr>
        <w:tab/>
      </w:r>
      <w:r w:rsidRPr="0095792A">
        <w:rPr>
          <w:color w:val="000000"/>
          <w:szCs w:val="22"/>
        </w:rPr>
        <w:t xml:space="preserve">De startdosering is 400 mg, in te nemen als één capsules </w:t>
      </w:r>
      <w:r w:rsidRPr="0095792A">
        <w:rPr>
          <w:b/>
          <w:color w:val="000000"/>
          <w:szCs w:val="22"/>
        </w:rPr>
        <w:t xml:space="preserve">eenmaal </w:t>
      </w:r>
      <w:r w:rsidRPr="0095792A">
        <w:rPr>
          <w:color w:val="000000"/>
          <w:szCs w:val="22"/>
        </w:rPr>
        <w:t xml:space="preserve">per dag. </w:t>
      </w:r>
    </w:p>
    <w:p w14:paraId="0FD61719" w14:textId="77777777" w:rsidR="00F31A33" w:rsidRPr="0095792A" w:rsidRDefault="00F31A33" w:rsidP="00F31A33">
      <w:pPr>
        <w:autoSpaceDE w:val="0"/>
        <w:autoSpaceDN w:val="0"/>
        <w:adjustRightInd w:val="0"/>
        <w:spacing w:line="240" w:lineRule="auto"/>
        <w:rPr>
          <w:color w:val="000000"/>
          <w:szCs w:val="22"/>
        </w:rPr>
      </w:pPr>
    </w:p>
    <w:p w14:paraId="2340D3C7" w14:textId="77777777" w:rsidR="00F31A33" w:rsidRPr="0095792A" w:rsidRDefault="00F31A33" w:rsidP="00F31A33">
      <w:pPr>
        <w:autoSpaceDE w:val="0"/>
        <w:autoSpaceDN w:val="0"/>
        <w:adjustRightInd w:val="0"/>
        <w:spacing w:line="240" w:lineRule="auto"/>
        <w:rPr>
          <w:b/>
          <w:color w:val="000000"/>
          <w:szCs w:val="22"/>
        </w:rPr>
      </w:pPr>
      <w:r w:rsidRPr="0095792A">
        <w:rPr>
          <w:b/>
          <w:color w:val="000000"/>
          <w:szCs w:val="22"/>
        </w:rPr>
        <w:t>-</w:t>
      </w:r>
      <w:r w:rsidRPr="0095792A">
        <w:rPr>
          <w:b/>
          <w:color w:val="000000"/>
          <w:szCs w:val="22"/>
        </w:rPr>
        <w:tab/>
        <w:t>Als u wordt behandeld voor HES/CEL:</w:t>
      </w:r>
    </w:p>
    <w:p w14:paraId="09094DE4"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b/>
          <w:color w:val="000000"/>
          <w:szCs w:val="22"/>
        </w:rPr>
        <w:tab/>
      </w:r>
      <w:r w:rsidRPr="0095792A">
        <w:rPr>
          <w:color w:val="000000"/>
          <w:szCs w:val="22"/>
        </w:rPr>
        <w:t xml:space="preserve">De startdosering is 100 mg, in te nemen als </w:t>
      </w:r>
      <w:r w:rsidRPr="0095792A">
        <w:rPr>
          <w:b/>
          <w:color w:val="000000"/>
          <w:szCs w:val="22"/>
        </w:rPr>
        <w:t xml:space="preserve">eenmaal </w:t>
      </w:r>
      <w:r w:rsidRPr="0095792A">
        <w:rPr>
          <w:color w:val="000000"/>
          <w:szCs w:val="22"/>
        </w:rPr>
        <w:t>per</w:t>
      </w:r>
      <w:r w:rsidRPr="0095792A">
        <w:rPr>
          <w:b/>
          <w:color w:val="000000"/>
          <w:szCs w:val="22"/>
        </w:rPr>
        <w:t xml:space="preserve"> </w:t>
      </w:r>
      <w:r w:rsidRPr="0095792A">
        <w:rPr>
          <w:color w:val="000000"/>
          <w:szCs w:val="22"/>
        </w:rPr>
        <w:t xml:space="preserve">dag één capsule van 100 mg. Uw arts kan besluiten om de dosis te verhogen tot 400 mg, in te nemen als één capsule van 400 mg </w:t>
      </w:r>
      <w:r w:rsidRPr="0095792A">
        <w:rPr>
          <w:b/>
          <w:color w:val="000000"/>
          <w:szCs w:val="22"/>
        </w:rPr>
        <w:t xml:space="preserve">eenmaal </w:t>
      </w:r>
      <w:r w:rsidRPr="0095792A">
        <w:rPr>
          <w:color w:val="000000"/>
          <w:szCs w:val="22"/>
        </w:rPr>
        <w:t xml:space="preserve"> per dag, afhankelijk van hoe u reageert op de behandeling. </w:t>
      </w:r>
    </w:p>
    <w:p w14:paraId="44FDDA14" w14:textId="77777777" w:rsidR="00F31A33" w:rsidRPr="0095792A" w:rsidRDefault="00F31A33" w:rsidP="00F31A33">
      <w:pPr>
        <w:autoSpaceDE w:val="0"/>
        <w:autoSpaceDN w:val="0"/>
        <w:adjustRightInd w:val="0"/>
        <w:spacing w:line="240" w:lineRule="auto"/>
        <w:ind w:left="567" w:hanging="567"/>
        <w:rPr>
          <w:color w:val="000000"/>
          <w:szCs w:val="22"/>
        </w:rPr>
      </w:pPr>
    </w:p>
    <w:p w14:paraId="59A3F839" w14:textId="77777777" w:rsidR="00F31A33" w:rsidRPr="0095792A" w:rsidRDefault="00F31A33" w:rsidP="00F31A33">
      <w:pPr>
        <w:autoSpaceDE w:val="0"/>
        <w:autoSpaceDN w:val="0"/>
        <w:adjustRightInd w:val="0"/>
        <w:spacing w:line="240" w:lineRule="auto"/>
        <w:ind w:left="567" w:hanging="567"/>
        <w:rPr>
          <w:b/>
          <w:color w:val="000000"/>
          <w:szCs w:val="22"/>
        </w:rPr>
      </w:pPr>
      <w:r w:rsidRPr="0095792A">
        <w:rPr>
          <w:b/>
          <w:color w:val="000000"/>
          <w:szCs w:val="22"/>
        </w:rPr>
        <w:t>-</w:t>
      </w:r>
      <w:r w:rsidRPr="0095792A">
        <w:rPr>
          <w:b/>
          <w:color w:val="000000"/>
          <w:szCs w:val="22"/>
        </w:rPr>
        <w:tab/>
        <w:t>Als u wordt behandeld voor DFSP:</w:t>
      </w:r>
    </w:p>
    <w:p w14:paraId="02767D13" w14:textId="77777777" w:rsidR="00F31A33" w:rsidRPr="0095792A" w:rsidRDefault="00F31A33" w:rsidP="00F31A33">
      <w:pPr>
        <w:autoSpaceDE w:val="0"/>
        <w:autoSpaceDN w:val="0"/>
        <w:adjustRightInd w:val="0"/>
        <w:spacing w:line="240" w:lineRule="auto"/>
        <w:rPr>
          <w:color w:val="000000"/>
          <w:szCs w:val="22"/>
        </w:rPr>
      </w:pPr>
      <w:r w:rsidRPr="0095792A">
        <w:rPr>
          <w:b/>
          <w:color w:val="000000"/>
          <w:szCs w:val="22"/>
        </w:rPr>
        <w:tab/>
      </w:r>
      <w:r w:rsidRPr="0095792A">
        <w:rPr>
          <w:color w:val="000000"/>
          <w:szCs w:val="22"/>
        </w:rPr>
        <w:t xml:space="preserve">De startdosering is 800 mg per dag (2 capsules), in te nemen als één capsule in de ochtend en één capsule in de avond. </w:t>
      </w:r>
    </w:p>
    <w:p w14:paraId="16A8F7A1" w14:textId="77777777" w:rsidR="00F31A33" w:rsidRPr="0095792A" w:rsidRDefault="00F31A33" w:rsidP="00F31A33">
      <w:pPr>
        <w:autoSpaceDE w:val="0"/>
        <w:autoSpaceDN w:val="0"/>
        <w:adjustRightInd w:val="0"/>
        <w:spacing w:line="240" w:lineRule="auto"/>
        <w:rPr>
          <w:color w:val="000000"/>
          <w:szCs w:val="22"/>
        </w:rPr>
      </w:pPr>
    </w:p>
    <w:p w14:paraId="6B309808" w14:textId="77777777" w:rsidR="00F31A33" w:rsidRPr="0095792A" w:rsidRDefault="00F31A33" w:rsidP="00F31A33">
      <w:pPr>
        <w:autoSpaceDE w:val="0"/>
        <w:autoSpaceDN w:val="0"/>
        <w:adjustRightInd w:val="0"/>
        <w:spacing w:line="240" w:lineRule="auto"/>
        <w:rPr>
          <w:b/>
          <w:bCs/>
          <w:color w:val="000000"/>
          <w:szCs w:val="22"/>
        </w:rPr>
      </w:pPr>
      <w:r w:rsidRPr="0095792A">
        <w:rPr>
          <w:b/>
          <w:color w:val="000000"/>
          <w:szCs w:val="22"/>
        </w:rPr>
        <w:t>Gebruik bij kinderen en jongeren tot 18 jaar</w:t>
      </w:r>
    </w:p>
    <w:p w14:paraId="424552C2" w14:textId="77777777" w:rsidR="00F31A33" w:rsidRPr="0095792A" w:rsidRDefault="00F31A33" w:rsidP="00F31A33">
      <w:pPr>
        <w:autoSpaceDE w:val="0"/>
        <w:autoSpaceDN w:val="0"/>
        <w:adjustRightInd w:val="0"/>
        <w:spacing w:line="240" w:lineRule="auto"/>
        <w:rPr>
          <w:color w:val="000000"/>
          <w:szCs w:val="22"/>
        </w:rPr>
      </w:pPr>
      <w:r w:rsidRPr="0095792A">
        <w:rPr>
          <w:color w:val="000000"/>
          <w:szCs w:val="22"/>
        </w:rPr>
        <w:t>Uw arts zal u vertellen hoeveel capsules van Imatinib Actavis u aan uw kind moet geven. De hoeveelheid Imatinib Actavis die u  moet geven hangt af van de conditie, het lichaamsgewicht en de lengte van uw kind.</w:t>
      </w:r>
    </w:p>
    <w:p w14:paraId="7884AD05" w14:textId="77777777" w:rsidR="006752D0" w:rsidRPr="0095792A" w:rsidRDefault="006752D0" w:rsidP="00F31A33">
      <w:pPr>
        <w:autoSpaceDE w:val="0"/>
        <w:autoSpaceDN w:val="0"/>
        <w:adjustRightInd w:val="0"/>
        <w:spacing w:line="240" w:lineRule="auto"/>
        <w:rPr>
          <w:color w:val="000000"/>
          <w:szCs w:val="22"/>
        </w:rPr>
      </w:pPr>
    </w:p>
    <w:p w14:paraId="21F5352E" w14:textId="76E3ED14" w:rsidR="00F31A33" w:rsidRPr="0095792A" w:rsidRDefault="00F31A33" w:rsidP="00F31A33">
      <w:pPr>
        <w:autoSpaceDE w:val="0"/>
        <w:autoSpaceDN w:val="0"/>
        <w:adjustRightInd w:val="0"/>
        <w:spacing w:line="240" w:lineRule="auto"/>
        <w:rPr>
          <w:color w:val="000000"/>
          <w:szCs w:val="22"/>
        </w:rPr>
      </w:pPr>
      <w:r w:rsidRPr="0095792A">
        <w:rPr>
          <w:color w:val="000000"/>
          <w:szCs w:val="22"/>
        </w:rPr>
        <w:t>De totale dagelijkse dosis bij kinderen mag niet meer zijn dan 800</w:t>
      </w:r>
      <w:r w:rsidR="007D0C01" w:rsidRPr="0095792A">
        <w:rPr>
          <w:color w:val="000000"/>
          <w:szCs w:val="22"/>
        </w:rPr>
        <w:t> </w:t>
      </w:r>
      <w:r w:rsidRPr="0095792A">
        <w:rPr>
          <w:color w:val="000000"/>
          <w:szCs w:val="22"/>
        </w:rPr>
        <w:t>mg bij CML</w:t>
      </w:r>
      <w:r w:rsidR="00AE6A56" w:rsidRPr="0095792A">
        <w:rPr>
          <w:color w:val="000000"/>
          <w:szCs w:val="22"/>
        </w:rPr>
        <w:t xml:space="preserve"> en 600 mg bij Ph</w:t>
      </w:r>
      <w:r w:rsidR="00D347A7" w:rsidRPr="0095792A">
        <w:rPr>
          <w:color w:val="000000"/>
          <w:szCs w:val="22"/>
        </w:rPr>
        <w:noBreakHyphen/>
      </w:r>
      <w:r w:rsidR="00AE6A56" w:rsidRPr="0095792A">
        <w:rPr>
          <w:color w:val="000000"/>
          <w:szCs w:val="22"/>
        </w:rPr>
        <w:t>positieve ALL</w:t>
      </w:r>
      <w:r w:rsidRPr="0095792A">
        <w:rPr>
          <w:color w:val="000000"/>
          <w:szCs w:val="22"/>
        </w:rPr>
        <w:t>. De behandeling kan aan uw kind worden gegeven als een eenmaal daagse dosis, als alternatief mag de dagelijkse dosis worden opgesplitst in twee toedieningen (de helft ‘s morgens en de andere helft 's avonds).</w:t>
      </w:r>
    </w:p>
    <w:p w14:paraId="5705F9C8" w14:textId="77777777" w:rsidR="00F31A33" w:rsidRPr="0095792A" w:rsidRDefault="00F31A33" w:rsidP="00F31A33">
      <w:pPr>
        <w:autoSpaceDE w:val="0"/>
        <w:autoSpaceDN w:val="0"/>
        <w:adjustRightInd w:val="0"/>
        <w:spacing w:line="240" w:lineRule="auto"/>
        <w:rPr>
          <w:color w:val="000000"/>
          <w:szCs w:val="22"/>
        </w:rPr>
      </w:pPr>
    </w:p>
    <w:p w14:paraId="1B4C3FDB" w14:textId="77777777" w:rsidR="00F31A33" w:rsidRPr="0095792A" w:rsidRDefault="00F31A33" w:rsidP="00F31A33">
      <w:pPr>
        <w:autoSpaceDE w:val="0"/>
        <w:autoSpaceDN w:val="0"/>
        <w:adjustRightInd w:val="0"/>
        <w:spacing w:line="240" w:lineRule="auto"/>
        <w:rPr>
          <w:b/>
          <w:bCs/>
          <w:color w:val="000000"/>
          <w:szCs w:val="22"/>
        </w:rPr>
      </w:pPr>
      <w:r w:rsidRPr="0095792A">
        <w:rPr>
          <w:b/>
          <w:bCs/>
          <w:color w:val="000000"/>
          <w:szCs w:val="22"/>
        </w:rPr>
        <w:t xml:space="preserve">Wanneer en hoe u Imatinib Actavis </w:t>
      </w:r>
      <w:r w:rsidR="0085758C" w:rsidRPr="0095792A">
        <w:rPr>
          <w:b/>
          <w:bCs/>
          <w:color w:val="000000"/>
          <w:szCs w:val="22"/>
        </w:rPr>
        <w:t>moet innemen</w:t>
      </w:r>
    </w:p>
    <w:p w14:paraId="573A7200"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r>
      <w:r w:rsidRPr="0095792A">
        <w:rPr>
          <w:b/>
          <w:color w:val="000000"/>
          <w:szCs w:val="22"/>
        </w:rPr>
        <w:t>Neem Imatinib Actavis in tijdens een maaltijd.</w:t>
      </w:r>
      <w:r w:rsidRPr="0095792A">
        <w:rPr>
          <w:color w:val="000000"/>
          <w:szCs w:val="22"/>
        </w:rPr>
        <w:t xml:space="preserve"> Dit zal helpen om maagproblemen te voorkomen wanneer u  Imatinib Actavis inneemt.</w:t>
      </w:r>
    </w:p>
    <w:p w14:paraId="783441BD" w14:textId="77777777" w:rsidR="00F31A33" w:rsidRPr="0095792A" w:rsidRDefault="00F31A33" w:rsidP="00F31A33">
      <w:pPr>
        <w:tabs>
          <w:tab w:val="clear" w:pos="567"/>
        </w:tabs>
        <w:autoSpaceDE w:val="0"/>
        <w:autoSpaceDN w:val="0"/>
        <w:adjustRightInd w:val="0"/>
        <w:spacing w:after="28" w:line="240" w:lineRule="auto"/>
        <w:ind w:left="567" w:hanging="567"/>
        <w:rPr>
          <w:color w:val="000000"/>
          <w:szCs w:val="22"/>
        </w:rPr>
      </w:pPr>
      <w:r w:rsidRPr="0095792A">
        <w:rPr>
          <w:color w:val="000000"/>
          <w:szCs w:val="22"/>
        </w:rPr>
        <w:t xml:space="preserve">- </w:t>
      </w:r>
      <w:r w:rsidRPr="0095792A">
        <w:rPr>
          <w:color w:val="000000"/>
          <w:szCs w:val="22"/>
        </w:rPr>
        <w:tab/>
      </w:r>
      <w:r w:rsidRPr="0095792A">
        <w:rPr>
          <w:b/>
          <w:bCs/>
          <w:color w:val="000000"/>
          <w:szCs w:val="22"/>
        </w:rPr>
        <w:t xml:space="preserve">Slik de capsules in hun geheel door met een groot glas water. </w:t>
      </w:r>
      <w:r w:rsidRPr="0095792A">
        <w:rPr>
          <w:color w:val="000000"/>
          <w:szCs w:val="22"/>
        </w:rPr>
        <w:t>Open of plet de capsules niet, behalve wanneer u problemen heeft bij het inslikken (bv. bij kinderen).</w:t>
      </w:r>
    </w:p>
    <w:p w14:paraId="07CAE467" w14:textId="77777777" w:rsidR="00F31A33" w:rsidRPr="0095792A" w:rsidRDefault="00F31A33" w:rsidP="00F31A33">
      <w:pPr>
        <w:tabs>
          <w:tab w:val="clear" w:pos="567"/>
        </w:tabs>
        <w:autoSpaceDE w:val="0"/>
        <w:autoSpaceDN w:val="0"/>
        <w:adjustRightInd w:val="0"/>
        <w:spacing w:after="28" w:line="240" w:lineRule="auto"/>
        <w:ind w:left="567" w:hanging="567"/>
        <w:rPr>
          <w:color w:val="000000"/>
          <w:szCs w:val="22"/>
        </w:rPr>
      </w:pPr>
      <w:r w:rsidRPr="0095792A">
        <w:rPr>
          <w:color w:val="000000"/>
          <w:szCs w:val="22"/>
        </w:rPr>
        <w:t xml:space="preserve">- </w:t>
      </w:r>
      <w:r w:rsidRPr="0095792A">
        <w:rPr>
          <w:color w:val="000000"/>
          <w:szCs w:val="22"/>
        </w:rPr>
        <w:tab/>
      </w:r>
      <w:r w:rsidRPr="0095792A">
        <w:rPr>
          <w:color w:val="000000"/>
          <w:spacing w:val="-4"/>
          <w:szCs w:val="22"/>
        </w:rPr>
        <w:t>Als u niet in staat bent om de</w:t>
      </w:r>
      <w:r w:rsidRPr="0095792A">
        <w:rPr>
          <w:color w:val="000000"/>
          <w:szCs w:val="22"/>
        </w:rPr>
        <w:t xml:space="preserve"> capsules</w:t>
      </w:r>
      <w:r w:rsidRPr="0095792A">
        <w:rPr>
          <w:color w:val="000000"/>
          <w:spacing w:val="-4"/>
          <w:szCs w:val="22"/>
        </w:rPr>
        <w:t xml:space="preserve"> door te slikken</w:t>
      </w:r>
      <w:r w:rsidRPr="0095792A">
        <w:rPr>
          <w:color w:val="000000"/>
          <w:szCs w:val="22"/>
        </w:rPr>
        <w:t xml:space="preserve">, kunt u ze openen en het poeder in een glas niet-bruisend water of appelsap gieten. </w:t>
      </w:r>
    </w:p>
    <w:p w14:paraId="0DA8F6E6" w14:textId="77777777" w:rsidR="00F31A33" w:rsidRPr="0095792A" w:rsidRDefault="00F31A33" w:rsidP="00F31A33">
      <w:pPr>
        <w:tabs>
          <w:tab w:val="clear" w:pos="567"/>
        </w:tabs>
        <w:autoSpaceDE w:val="0"/>
        <w:autoSpaceDN w:val="0"/>
        <w:adjustRightInd w:val="0"/>
        <w:spacing w:line="240" w:lineRule="auto"/>
        <w:ind w:left="567" w:hanging="567"/>
        <w:rPr>
          <w:color w:val="000000"/>
          <w:szCs w:val="22"/>
        </w:rPr>
      </w:pPr>
      <w:r w:rsidRPr="0095792A">
        <w:rPr>
          <w:color w:val="000000"/>
          <w:szCs w:val="22"/>
        </w:rPr>
        <w:t xml:space="preserve">- </w:t>
      </w:r>
      <w:r w:rsidRPr="0095792A">
        <w:rPr>
          <w:color w:val="000000"/>
          <w:szCs w:val="22"/>
        </w:rPr>
        <w:tab/>
        <w:t>Indien u zwanger bent of zwanger kunt worden en indien u probeert de capsules te openen, dan moet u voorzichtig omgaan met de inhoud om contact met de huid/het oog of inademing te vermijden. Na het openen van de capsules moet u onmiddellijk uw handen wassen.</w:t>
      </w:r>
    </w:p>
    <w:p w14:paraId="261480DD" w14:textId="77777777" w:rsidR="00F31A33" w:rsidRPr="0095792A" w:rsidRDefault="00F31A33" w:rsidP="00F31A33">
      <w:pPr>
        <w:tabs>
          <w:tab w:val="clear" w:pos="567"/>
        </w:tabs>
        <w:spacing w:line="240" w:lineRule="auto"/>
        <w:rPr>
          <w:rFonts w:eastAsia="Calibri"/>
          <w:color w:val="000000"/>
          <w:szCs w:val="22"/>
          <w:highlight w:val="lightGray"/>
        </w:rPr>
      </w:pPr>
    </w:p>
    <w:p w14:paraId="7BA077AC" w14:textId="77777777" w:rsidR="00F31A33" w:rsidRPr="0095792A" w:rsidRDefault="00F31A33" w:rsidP="00F31A33">
      <w:pPr>
        <w:autoSpaceDE w:val="0"/>
        <w:autoSpaceDN w:val="0"/>
        <w:adjustRightInd w:val="0"/>
        <w:spacing w:line="240" w:lineRule="auto"/>
        <w:rPr>
          <w:b/>
          <w:bCs/>
          <w:color w:val="000000"/>
          <w:szCs w:val="22"/>
        </w:rPr>
      </w:pPr>
      <w:r w:rsidRPr="0095792A">
        <w:rPr>
          <w:b/>
          <w:bCs/>
          <w:color w:val="000000"/>
          <w:szCs w:val="22"/>
        </w:rPr>
        <w:t>Hoe lang moet u Imatinib Actavis gebruiken?</w:t>
      </w:r>
    </w:p>
    <w:p w14:paraId="561BF612" w14:textId="77777777" w:rsidR="00F31A33" w:rsidRPr="0095792A" w:rsidRDefault="00F31A33" w:rsidP="00F31A33">
      <w:pPr>
        <w:autoSpaceDE w:val="0"/>
        <w:autoSpaceDN w:val="0"/>
        <w:adjustRightInd w:val="0"/>
        <w:spacing w:line="240" w:lineRule="auto"/>
        <w:rPr>
          <w:color w:val="000000"/>
          <w:szCs w:val="22"/>
        </w:rPr>
      </w:pPr>
      <w:r w:rsidRPr="0095792A">
        <w:rPr>
          <w:color w:val="000000"/>
          <w:szCs w:val="22"/>
        </w:rPr>
        <w:t xml:space="preserve">Neem Imatinib Actavis elke dag in zolang als uw arts u dat vertelt. </w:t>
      </w:r>
    </w:p>
    <w:p w14:paraId="09BC02A9" w14:textId="77777777" w:rsidR="00F31A33" w:rsidRPr="0095792A" w:rsidRDefault="00F31A33" w:rsidP="00F31A33">
      <w:pPr>
        <w:autoSpaceDE w:val="0"/>
        <w:autoSpaceDN w:val="0"/>
        <w:adjustRightInd w:val="0"/>
        <w:spacing w:line="240" w:lineRule="auto"/>
        <w:rPr>
          <w:color w:val="000000"/>
          <w:szCs w:val="22"/>
        </w:rPr>
      </w:pPr>
    </w:p>
    <w:p w14:paraId="0CBEB303" w14:textId="77777777" w:rsidR="00F31A33" w:rsidRPr="0095792A" w:rsidRDefault="00F31A33" w:rsidP="00F31A33">
      <w:pPr>
        <w:autoSpaceDE w:val="0"/>
        <w:autoSpaceDN w:val="0"/>
        <w:adjustRightInd w:val="0"/>
        <w:spacing w:line="240" w:lineRule="auto"/>
        <w:rPr>
          <w:b/>
          <w:bCs/>
          <w:color w:val="000000"/>
          <w:szCs w:val="22"/>
        </w:rPr>
      </w:pPr>
      <w:r w:rsidRPr="0095792A">
        <w:rPr>
          <w:b/>
          <w:color w:val="000000"/>
          <w:szCs w:val="22"/>
        </w:rPr>
        <w:t>Heeft u te veel van dit middel gebruikt?</w:t>
      </w:r>
    </w:p>
    <w:p w14:paraId="0AE6349D" w14:textId="77777777" w:rsidR="00F31A33" w:rsidRPr="0095792A" w:rsidRDefault="00F31A33" w:rsidP="00F31A33">
      <w:pPr>
        <w:autoSpaceDE w:val="0"/>
        <w:autoSpaceDN w:val="0"/>
        <w:adjustRightInd w:val="0"/>
        <w:spacing w:line="240" w:lineRule="auto"/>
        <w:rPr>
          <w:color w:val="000000"/>
          <w:szCs w:val="22"/>
        </w:rPr>
      </w:pPr>
      <w:r w:rsidRPr="0095792A">
        <w:rPr>
          <w:color w:val="000000"/>
          <w:szCs w:val="22"/>
        </w:rPr>
        <w:t xml:space="preserve">Als u per ongeluk teveel capsules heeft ingenomen, raadpleeg dan </w:t>
      </w:r>
      <w:r w:rsidRPr="0095792A">
        <w:rPr>
          <w:b/>
          <w:color w:val="000000"/>
          <w:szCs w:val="22"/>
        </w:rPr>
        <w:t>onmiddellijk</w:t>
      </w:r>
      <w:r w:rsidRPr="0095792A">
        <w:rPr>
          <w:color w:val="000000"/>
          <w:szCs w:val="22"/>
        </w:rPr>
        <w:t xml:space="preserve"> uw arts. Het kan zijn dat u medische zorg nodig heeft. Neem de verpakking van het geneesmiddel mee.</w:t>
      </w:r>
    </w:p>
    <w:p w14:paraId="3C7D1931" w14:textId="77777777" w:rsidR="00F31A33" w:rsidRPr="0095792A" w:rsidRDefault="00F31A33" w:rsidP="00F31A33">
      <w:pPr>
        <w:autoSpaceDE w:val="0"/>
        <w:autoSpaceDN w:val="0"/>
        <w:adjustRightInd w:val="0"/>
        <w:spacing w:line="240" w:lineRule="auto"/>
        <w:rPr>
          <w:color w:val="000000"/>
          <w:szCs w:val="22"/>
        </w:rPr>
      </w:pPr>
    </w:p>
    <w:p w14:paraId="263C4272" w14:textId="77777777" w:rsidR="00F31A33" w:rsidRPr="0095792A" w:rsidRDefault="00F31A33" w:rsidP="00F31A33">
      <w:pPr>
        <w:autoSpaceDE w:val="0"/>
        <w:autoSpaceDN w:val="0"/>
        <w:adjustRightInd w:val="0"/>
        <w:spacing w:line="240" w:lineRule="auto"/>
        <w:rPr>
          <w:b/>
          <w:bCs/>
          <w:color w:val="000000"/>
          <w:szCs w:val="22"/>
        </w:rPr>
      </w:pPr>
      <w:r w:rsidRPr="0095792A">
        <w:rPr>
          <w:b/>
          <w:color w:val="000000"/>
          <w:szCs w:val="22"/>
        </w:rPr>
        <w:t>Bent u vergeten dit middel te gebruiken?</w:t>
      </w:r>
    </w:p>
    <w:p w14:paraId="70CDDA7D"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Als u een dosis bent vergeten, neem deze dan in zodra u zich dat herinnert. Sla de gemiste dosis echter over als het bijna tijd is voor de volgende dosis..</w:t>
      </w:r>
    </w:p>
    <w:p w14:paraId="2443EDC4"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Ga vervolgens verder met uw normale schema.</w:t>
      </w:r>
    </w:p>
    <w:p w14:paraId="5D053186"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Neem geen dubbele dosis in om een vergeten dosis in te halen.</w:t>
      </w:r>
    </w:p>
    <w:p w14:paraId="2B49B9CC" w14:textId="77777777" w:rsidR="00F31A33" w:rsidRPr="0095792A" w:rsidRDefault="00F31A33" w:rsidP="00F31A33">
      <w:pPr>
        <w:autoSpaceDE w:val="0"/>
        <w:autoSpaceDN w:val="0"/>
        <w:adjustRightInd w:val="0"/>
        <w:spacing w:line="240" w:lineRule="auto"/>
        <w:ind w:left="567" w:hanging="567"/>
        <w:rPr>
          <w:color w:val="000000"/>
          <w:szCs w:val="22"/>
        </w:rPr>
      </w:pPr>
    </w:p>
    <w:p w14:paraId="466991F6" w14:textId="77777777" w:rsidR="00F31A33" w:rsidRPr="0095792A" w:rsidRDefault="00F31A33" w:rsidP="00F31A33">
      <w:pPr>
        <w:rPr>
          <w:color w:val="000000"/>
          <w:szCs w:val="22"/>
        </w:rPr>
      </w:pPr>
      <w:r w:rsidRPr="0095792A">
        <w:rPr>
          <w:color w:val="000000"/>
          <w:szCs w:val="22"/>
        </w:rPr>
        <w:t>Heeft u nog andere vragen over het gebruik van dit geneesmiddel? Neem dan contact op met uw arts, apotheker of verpleegkundige.</w:t>
      </w:r>
    </w:p>
    <w:p w14:paraId="5B1175D0" w14:textId="77777777" w:rsidR="00F31A33" w:rsidRPr="0095792A" w:rsidRDefault="00F31A33" w:rsidP="00F31A33">
      <w:pPr>
        <w:autoSpaceDE w:val="0"/>
        <w:autoSpaceDN w:val="0"/>
        <w:adjustRightInd w:val="0"/>
        <w:spacing w:line="240" w:lineRule="auto"/>
        <w:rPr>
          <w:color w:val="000000"/>
          <w:szCs w:val="22"/>
        </w:rPr>
      </w:pPr>
    </w:p>
    <w:p w14:paraId="47E19889" w14:textId="77777777" w:rsidR="00F31A33" w:rsidRPr="0095792A" w:rsidRDefault="00F31A33" w:rsidP="00F31A33">
      <w:pPr>
        <w:autoSpaceDE w:val="0"/>
        <w:autoSpaceDN w:val="0"/>
        <w:adjustRightInd w:val="0"/>
        <w:spacing w:line="240" w:lineRule="auto"/>
        <w:rPr>
          <w:color w:val="000000"/>
          <w:szCs w:val="22"/>
        </w:rPr>
      </w:pPr>
    </w:p>
    <w:p w14:paraId="34A58FCB" w14:textId="77777777" w:rsidR="00F31A33" w:rsidRPr="0095792A" w:rsidRDefault="00634179" w:rsidP="00F31A33">
      <w:pPr>
        <w:rPr>
          <w:b/>
          <w:caps/>
          <w:color w:val="000000"/>
          <w:szCs w:val="22"/>
        </w:rPr>
      </w:pPr>
      <w:r w:rsidRPr="0095792A">
        <w:rPr>
          <w:b/>
          <w:color w:val="000000"/>
          <w:szCs w:val="22"/>
        </w:rPr>
        <w:t xml:space="preserve">4. </w:t>
      </w:r>
      <w:r w:rsidRPr="0095792A">
        <w:rPr>
          <w:b/>
          <w:color w:val="000000"/>
          <w:szCs w:val="22"/>
        </w:rPr>
        <w:tab/>
        <w:t>Mogelijke bijwerkingen</w:t>
      </w:r>
    </w:p>
    <w:p w14:paraId="4E8A3849" w14:textId="77777777" w:rsidR="00F31A33" w:rsidRPr="0095792A" w:rsidRDefault="00F31A33" w:rsidP="00F31A33">
      <w:pPr>
        <w:rPr>
          <w:color w:val="000000"/>
          <w:szCs w:val="22"/>
        </w:rPr>
      </w:pPr>
    </w:p>
    <w:p w14:paraId="279E24AF" w14:textId="77777777" w:rsidR="00F31A33" w:rsidRPr="0095792A" w:rsidRDefault="00F31A33" w:rsidP="00F31A33">
      <w:pPr>
        <w:rPr>
          <w:color w:val="000000"/>
          <w:szCs w:val="22"/>
        </w:rPr>
      </w:pPr>
      <w:r w:rsidRPr="0095792A">
        <w:rPr>
          <w:color w:val="000000"/>
          <w:szCs w:val="22"/>
        </w:rPr>
        <w:t>Zoals elk geneesmiddel kan ook dit geneesmiddel bijwerkingen hebben, al krijgt niet iedereen daarmee te maken. De bijwerkingen zijn gewoonlijk mild tot matig.</w:t>
      </w:r>
    </w:p>
    <w:p w14:paraId="78F21115" w14:textId="77777777" w:rsidR="00F31A33" w:rsidRPr="0095792A" w:rsidRDefault="00F31A33" w:rsidP="00F31A33">
      <w:pPr>
        <w:autoSpaceDE w:val="0"/>
        <w:autoSpaceDN w:val="0"/>
        <w:adjustRightInd w:val="0"/>
        <w:spacing w:line="240" w:lineRule="auto"/>
        <w:rPr>
          <w:color w:val="000000"/>
          <w:szCs w:val="22"/>
        </w:rPr>
      </w:pPr>
    </w:p>
    <w:p w14:paraId="798645B7" w14:textId="77777777" w:rsidR="00F31A33" w:rsidRPr="0095792A" w:rsidRDefault="00F31A33" w:rsidP="00F31A33">
      <w:pPr>
        <w:autoSpaceDE w:val="0"/>
        <w:autoSpaceDN w:val="0"/>
        <w:adjustRightInd w:val="0"/>
        <w:spacing w:line="240" w:lineRule="auto"/>
        <w:rPr>
          <w:b/>
          <w:bCs/>
          <w:color w:val="000000"/>
          <w:szCs w:val="22"/>
        </w:rPr>
      </w:pPr>
      <w:r w:rsidRPr="0095792A">
        <w:rPr>
          <w:b/>
          <w:bCs/>
          <w:color w:val="000000"/>
          <w:szCs w:val="22"/>
        </w:rPr>
        <w:t>Sommige bijwerkingen kunnen ernstig zijn. Vertel het uw arts onmiddellijk als u één of meer van de volgende bijwerkingen ervaart:</w:t>
      </w:r>
    </w:p>
    <w:p w14:paraId="2F2D7DAF" w14:textId="77777777" w:rsidR="00F31A33" w:rsidRPr="0095792A" w:rsidRDefault="00F31A33" w:rsidP="00F31A33">
      <w:pPr>
        <w:autoSpaceDE w:val="0"/>
        <w:autoSpaceDN w:val="0"/>
        <w:adjustRightInd w:val="0"/>
        <w:spacing w:line="240" w:lineRule="auto"/>
        <w:rPr>
          <w:bCs/>
          <w:color w:val="000000"/>
          <w:szCs w:val="22"/>
        </w:rPr>
      </w:pPr>
    </w:p>
    <w:p w14:paraId="7F3B7451" w14:textId="50F48EB8" w:rsidR="00F31A33" w:rsidRPr="0095792A" w:rsidRDefault="00F31A33" w:rsidP="00F31A33">
      <w:pPr>
        <w:autoSpaceDE w:val="0"/>
        <w:autoSpaceDN w:val="0"/>
        <w:adjustRightInd w:val="0"/>
        <w:spacing w:line="240" w:lineRule="auto"/>
        <w:rPr>
          <w:b/>
          <w:bCs/>
          <w:color w:val="000000"/>
          <w:szCs w:val="22"/>
        </w:rPr>
      </w:pPr>
      <w:r w:rsidRPr="0095792A">
        <w:rPr>
          <w:b/>
          <w:color w:val="000000"/>
          <w:szCs w:val="22"/>
        </w:rPr>
        <w:t xml:space="preserve">Zeer vaak </w:t>
      </w:r>
      <w:r w:rsidRPr="0095792A">
        <w:rPr>
          <w:color w:val="000000"/>
          <w:szCs w:val="22"/>
        </w:rPr>
        <w:t xml:space="preserve">(kunnen voorkomen bij meer dan 1 op de 10 patiënten) </w:t>
      </w:r>
      <w:r w:rsidRPr="0095792A">
        <w:rPr>
          <w:b/>
          <w:color w:val="000000"/>
          <w:szCs w:val="22"/>
        </w:rPr>
        <w:t xml:space="preserve">of vaak </w:t>
      </w:r>
      <w:r w:rsidRPr="0095792A">
        <w:rPr>
          <w:bCs/>
          <w:color w:val="000000"/>
          <w:szCs w:val="22"/>
        </w:rPr>
        <w:t>(kunnen voorkomen bij minder dan 1 op 10 patiënten)</w:t>
      </w:r>
      <w:r w:rsidRPr="0095792A">
        <w:rPr>
          <w:b/>
          <w:bCs/>
          <w:color w:val="000000"/>
          <w:szCs w:val="22"/>
        </w:rPr>
        <w:t>:</w:t>
      </w:r>
    </w:p>
    <w:p w14:paraId="26EA4E26"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Snelle gewichtstoename. Imatinib Actavis kan ertoe leiden dat uw lichaam vocht vasthoudt (ernstige vochtophoping).</w:t>
      </w:r>
    </w:p>
    <w:p w14:paraId="05C4D210"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Tekenen van infectie zoals koorts, ernstige rillingen, een pijnlijke keel of zweren in de mond. Imatinib Actavis kan het aantal witte bloedcellen doen dalen, waardoor u makkelijker infecties kunt krijgen.</w:t>
      </w:r>
    </w:p>
    <w:p w14:paraId="6ABB6383"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Onverwachte bloedingen of blauwe plekken (wanneer u zich niet verwond heeft).</w:t>
      </w:r>
    </w:p>
    <w:p w14:paraId="31E57F2B" w14:textId="77777777" w:rsidR="00F31A33" w:rsidRPr="0095792A" w:rsidRDefault="00F31A33" w:rsidP="00F31A33">
      <w:pPr>
        <w:autoSpaceDE w:val="0"/>
        <w:autoSpaceDN w:val="0"/>
        <w:adjustRightInd w:val="0"/>
        <w:spacing w:line="240" w:lineRule="auto"/>
        <w:rPr>
          <w:color w:val="000000"/>
          <w:szCs w:val="22"/>
        </w:rPr>
      </w:pPr>
    </w:p>
    <w:p w14:paraId="4C4C61A6" w14:textId="05E61A33" w:rsidR="00F31A33" w:rsidRPr="0095792A" w:rsidRDefault="00F31A33" w:rsidP="00F31A33">
      <w:pPr>
        <w:autoSpaceDE w:val="0"/>
        <w:autoSpaceDN w:val="0"/>
        <w:adjustRightInd w:val="0"/>
        <w:spacing w:line="240" w:lineRule="auto"/>
        <w:rPr>
          <w:b/>
          <w:bCs/>
          <w:color w:val="000000"/>
          <w:szCs w:val="22"/>
        </w:rPr>
      </w:pPr>
      <w:r w:rsidRPr="0095792A">
        <w:rPr>
          <w:b/>
          <w:color w:val="000000"/>
          <w:szCs w:val="22"/>
        </w:rPr>
        <w:t xml:space="preserve">Soms </w:t>
      </w:r>
      <w:r w:rsidRPr="0095792A">
        <w:rPr>
          <w:bCs/>
          <w:color w:val="000000"/>
          <w:szCs w:val="22"/>
        </w:rPr>
        <w:t>(</w:t>
      </w:r>
      <w:r w:rsidRPr="0095792A">
        <w:rPr>
          <w:color w:val="000000"/>
          <w:szCs w:val="22"/>
        </w:rPr>
        <w:t>komen voor bij minder dan 1 op 100 patiënten</w:t>
      </w:r>
      <w:r w:rsidRPr="0095792A">
        <w:rPr>
          <w:bCs/>
          <w:color w:val="000000"/>
          <w:szCs w:val="22"/>
        </w:rPr>
        <w:t xml:space="preserve">) </w:t>
      </w:r>
      <w:r w:rsidRPr="0095792A">
        <w:rPr>
          <w:b/>
          <w:bCs/>
          <w:color w:val="000000"/>
          <w:szCs w:val="22"/>
        </w:rPr>
        <w:t xml:space="preserve">of zelden </w:t>
      </w:r>
      <w:r w:rsidRPr="0095792A">
        <w:rPr>
          <w:bCs/>
          <w:color w:val="000000"/>
          <w:szCs w:val="22"/>
        </w:rPr>
        <w:t>(komen voor bij minder dan 1 op 1.000 patiënten)</w:t>
      </w:r>
      <w:r w:rsidRPr="0095792A">
        <w:rPr>
          <w:b/>
          <w:bCs/>
          <w:color w:val="000000"/>
          <w:szCs w:val="22"/>
        </w:rPr>
        <w:t>:</w:t>
      </w:r>
    </w:p>
    <w:p w14:paraId="294AECA8"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Pijn op de borst, onregelmatige hartslag (tekenen van hartproblemen).</w:t>
      </w:r>
    </w:p>
    <w:p w14:paraId="3A65AA38"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Hoest, moeilijk ademhaling of pijnlijke ademhaling hebben (verschijnselen van longproblemen).</w:t>
      </w:r>
    </w:p>
    <w:p w14:paraId="6940013B"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Licht gevoel in het hoofd, duizelig of flauwvallen (verschijnselen van een lage bloeddruk).</w:t>
      </w:r>
    </w:p>
    <w:p w14:paraId="577C1AEF"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Onwel voelen (misselijkheid), met verlies van eetlust, donkergekleurde urine, gele huid of ogen (verschijnselen van problemen met de lever).</w:t>
      </w:r>
    </w:p>
    <w:p w14:paraId="4F222F3F" w14:textId="4E72D94D"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Huiduitslag, rode huid met blaren op de lippen, ogen, huid of mond, schilfering van de huid, koorts, </w:t>
      </w:r>
      <w:r w:rsidR="007A71DE" w:rsidRPr="0095792A">
        <w:rPr>
          <w:color w:val="000000"/>
          <w:szCs w:val="22"/>
        </w:rPr>
        <w:t xml:space="preserve">verdikte </w:t>
      </w:r>
      <w:r w:rsidRPr="0095792A">
        <w:rPr>
          <w:color w:val="000000"/>
          <w:szCs w:val="22"/>
        </w:rPr>
        <w:t>rode of paarse vlekken op de huid, jeuk, branderig gevoel, huiduitslag samengaand met puisten (verschijnselen van huidproblemen).</w:t>
      </w:r>
    </w:p>
    <w:p w14:paraId="6D7B575B"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Ernstige buikpijn, bloed in uw braaksel, ontlasting of urine, zwarte ontlasting (verschijnselen van gastro-intestinale stoornissen).</w:t>
      </w:r>
    </w:p>
    <w:p w14:paraId="2FD3253C"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Ernstig verminderde urineproductie, dorstig voelen (verschijnselen van nierproblemen).</w:t>
      </w:r>
    </w:p>
    <w:p w14:paraId="52484D48"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Onwel voelen (misselijkheid) met diarree en braken, buikpijn of koorts (verschijnselen van darmproblemen).</w:t>
      </w:r>
    </w:p>
    <w:p w14:paraId="3AC99EDE"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Ernstige hoofdpijn, zwakte of verlamming van ledematen of gezicht, moeilijkheden met spreken, plotseling bewustzijnsverlies (verschijnselen van problemen met het zenuwstelsel, zoals bloedingen of zwellingen in de schedel/hersenen).</w:t>
      </w:r>
    </w:p>
    <w:p w14:paraId="63E09113"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Bleke huid, moe voelen en kortademigheid en donkere urine hebben (verschijnselen van lage hoeveelheden rode bloedcellen).</w:t>
      </w:r>
    </w:p>
    <w:p w14:paraId="392A6B5B"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Pijn in uw ogen of achteruitgang in gezichtsvermogen, bloedingen in de ogen.</w:t>
      </w:r>
    </w:p>
    <w:p w14:paraId="2B6559A7"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Pijn in uw heupen of moeilijk lopen.</w:t>
      </w:r>
    </w:p>
    <w:p w14:paraId="6A2D1C1B"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Gevoelloze of koude tenen en vingers (verschijnselen van syndroom van Raynaud).</w:t>
      </w:r>
    </w:p>
    <w:p w14:paraId="5F9C19BD"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Plotselinge zwelling en roodheid van de huid (verschijnselen van een huidinfectie genaamd cellulitis).</w:t>
      </w:r>
    </w:p>
    <w:p w14:paraId="02945103"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Moeilijk horen.</w:t>
      </w:r>
    </w:p>
    <w:p w14:paraId="0EF4A268"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Spierzwakte en spasmen met een afwijkend hartritme (verschijnselen van verandering in de hoeveelheid kalium in uw bloed).</w:t>
      </w:r>
    </w:p>
    <w:p w14:paraId="5A0719BE"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Blauwe plekken.</w:t>
      </w:r>
    </w:p>
    <w:p w14:paraId="5D737413"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Maagpijn met een gevoel van onwel zijn (misselijkheid).</w:t>
      </w:r>
    </w:p>
    <w:p w14:paraId="3138E5E1"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Spierkrampen met koorts, rood-bruine urine, pijn of zwakte in uw spieren (verschijnselen van spierproblemen).</w:t>
      </w:r>
    </w:p>
    <w:p w14:paraId="6ED7AE92"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Bekkenpijn soms met misselijkheid en braken, met onverwachte vaginale bloeding, duizelig voelen of flauwvallen door een verlaging van de bloeddruk (verschijnselen van problemen met uw eierstokken of baarmoeder).</w:t>
      </w:r>
    </w:p>
    <w:p w14:paraId="5EC8485A" w14:textId="6EAE06C1" w:rsidR="007A71DE" w:rsidRPr="0095792A" w:rsidRDefault="00F31A33" w:rsidP="007A71DE">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Misselijkheid, kortademigheid, onregelmatige hartslag, troebele urine, vermoeidheid en/of last van uw gewrichten in verband met afwijkende laboratoriumwaarden (bijv. hoge kalium-, urinezuur- en calciumwaarden en lage fosfor niveaus in het bloed).</w:t>
      </w:r>
    </w:p>
    <w:p w14:paraId="6350FBF7" w14:textId="448C873A" w:rsidR="00F31A33" w:rsidRPr="0095792A" w:rsidRDefault="007A71DE" w:rsidP="007A71DE">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Bloedstolsels in kleine bloedvaten (trombotische microangiopathie).</w:t>
      </w:r>
    </w:p>
    <w:p w14:paraId="34DF2659" w14:textId="77777777" w:rsidR="00F31A33" w:rsidRPr="0095792A" w:rsidRDefault="00F31A33" w:rsidP="00F31A33">
      <w:pPr>
        <w:autoSpaceDE w:val="0"/>
        <w:autoSpaceDN w:val="0"/>
        <w:adjustRightInd w:val="0"/>
        <w:spacing w:line="240" w:lineRule="auto"/>
        <w:ind w:left="567" w:hanging="567"/>
        <w:rPr>
          <w:color w:val="000000"/>
          <w:szCs w:val="22"/>
        </w:rPr>
      </w:pPr>
    </w:p>
    <w:p w14:paraId="6FCEE238"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b/>
          <w:color w:val="000000"/>
          <w:szCs w:val="22"/>
        </w:rPr>
        <w:t>Niet bekend</w:t>
      </w:r>
      <w:r w:rsidRPr="0095792A">
        <w:rPr>
          <w:color w:val="000000"/>
          <w:szCs w:val="22"/>
        </w:rPr>
        <w:t xml:space="preserve"> (frequentie kan </w:t>
      </w:r>
      <w:r w:rsidR="00900E7E" w:rsidRPr="0095792A">
        <w:rPr>
          <w:color w:val="000000"/>
          <w:szCs w:val="22"/>
        </w:rPr>
        <w:t xml:space="preserve">met </w:t>
      </w:r>
      <w:r w:rsidRPr="0095792A">
        <w:rPr>
          <w:color w:val="000000"/>
          <w:szCs w:val="22"/>
        </w:rPr>
        <w:t>de beschikbare gegevens</w:t>
      </w:r>
      <w:r w:rsidR="00900E7E" w:rsidRPr="0095792A">
        <w:rPr>
          <w:color w:val="000000"/>
          <w:szCs w:val="22"/>
        </w:rPr>
        <w:t xml:space="preserve"> niet worden bepaald</w:t>
      </w:r>
      <w:r w:rsidRPr="0095792A">
        <w:rPr>
          <w:color w:val="000000"/>
          <w:szCs w:val="22"/>
        </w:rPr>
        <w:t xml:space="preserve">): </w:t>
      </w:r>
    </w:p>
    <w:p w14:paraId="6EC97FE4" w14:textId="77777777" w:rsidR="00F31A33" w:rsidRPr="0095792A" w:rsidRDefault="00F31A33" w:rsidP="00F31A33">
      <w:pPr>
        <w:numPr>
          <w:ilvl w:val="0"/>
          <w:numId w:val="31"/>
        </w:numPr>
        <w:autoSpaceDE w:val="0"/>
        <w:autoSpaceDN w:val="0"/>
        <w:adjustRightInd w:val="0"/>
        <w:spacing w:line="240" w:lineRule="auto"/>
        <w:ind w:left="360"/>
        <w:rPr>
          <w:color w:val="000000"/>
          <w:szCs w:val="22"/>
        </w:rPr>
      </w:pPr>
      <w:r w:rsidRPr="0095792A">
        <w:rPr>
          <w:color w:val="000000"/>
          <w:szCs w:val="22"/>
        </w:rPr>
        <w:t>Combinatie van een wijdverspreide ernstige huiduitslag, misselijkheid, koorts, hoog niveau van</w:t>
      </w:r>
    </w:p>
    <w:p w14:paraId="433C5047" w14:textId="77777777" w:rsidR="00F31A33" w:rsidRPr="0095792A" w:rsidRDefault="00F31A33" w:rsidP="00F31A33">
      <w:pPr>
        <w:autoSpaceDE w:val="0"/>
        <w:autoSpaceDN w:val="0"/>
        <w:adjustRightInd w:val="0"/>
        <w:spacing w:line="240" w:lineRule="auto"/>
        <w:ind w:left="360"/>
        <w:rPr>
          <w:color w:val="000000"/>
          <w:szCs w:val="22"/>
        </w:rPr>
      </w:pPr>
      <w:r w:rsidRPr="0095792A">
        <w:rPr>
          <w:color w:val="000000"/>
          <w:szCs w:val="22"/>
        </w:rPr>
        <w:t xml:space="preserve">    bepaalde witte bloedcellen of gele huid of ogen (verschijnselen van geelzucht) met </w:t>
      </w:r>
    </w:p>
    <w:p w14:paraId="7BE096C5" w14:textId="77777777" w:rsidR="00F31A33" w:rsidRPr="0095792A" w:rsidRDefault="00F31A33" w:rsidP="00F31A33">
      <w:pPr>
        <w:autoSpaceDE w:val="0"/>
        <w:autoSpaceDN w:val="0"/>
        <w:adjustRightInd w:val="0"/>
        <w:spacing w:line="240" w:lineRule="auto"/>
        <w:ind w:left="360"/>
        <w:rPr>
          <w:color w:val="000000"/>
          <w:szCs w:val="22"/>
        </w:rPr>
      </w:pPr>
      <w:r w:rsidRPr="0095792A">
        <w:rPr>
          <w:color w:val="000000"/>
          <w:szCs w:val="22"/>
        </w:rPr>
        <w:t xml:space="preserve">    kortademigheid, pijn op de borst / ongemak, ernstig verminderde urineproductie en dorst enz. </w:t>
      </w:r>
    </w:p>
    <w:p w14:paraId="720501BE" w14:textId="77777777" w:rsidR="00F31A33" w:rsidRPr="0095792A" w:rsidRDefault="00F31A33" w:rsidP="00F31A33">
      <w:pPr>
        <w:autoSpaceDE w:val="0"/>
        <w:autoSpaceDN w:val="0"/>
        <w:adjustRightInd w:val="0"/>
        <w:spacing w:line="240" w:lineRule="auto"/>
        <w:ind w:left="360"/>
        <w:rPr>
          <w:color w:val="000000"/>
          <w:szCs w:val="22"/>
        </w:rPr>
      </w:pPr>
      <w:r w:rsidRPr="0095792A">
        <w:rPr>
          <w:color w:val="000000"/>
          <w:szCs w:val="22"/>
        </w:rPr>
        <w:t xml:space="preserve">   (tekenen van een aan de behandeling gerelateerde allergische reactie).</w:t>
      </w:r>
    </w:p>
    <w:p w14:paraId="4520D1BB" w14:textId="77777777" w:rsidR="00522F11" w:rsidRPr="0095792A" w:rsidRDefault="00522F11" w:rsidP="00522F11">
      <w:pPr>
        <w:numPr>
          <w:ilvl w:val="0"/>
          <w:numId w:val="32"/>
        </w:numPr>
        <w:autoSpaceDE w:val="0"/>
        <w:autoSpaceDN w:val="0"/>
        <w:adjustRightInd w:val="0"/>
        <w:spacing w:line="240" w:lineRule="auto"/>
        <w:ind w:left="567" w:hanging="567"/>
        <w:rPr>
          <w:color w:val="000000"/>
          <w:szCs w:val="22"/>
        </w:rPr>
      </w:pPr>
      <w:r w:rsidRPr="0095792A">
        <w:rPr>
          <w:color w:val="000000"/>
          <w:szCs w:val="22"/>
        </w:rPr>
        <w:t>Chronisch nierfalen.</w:t>
      </w:r>
    </w:p>
    <w:p w14:paraId="171AC894" w14:textId="77777777" w:rsidR="00AE6A56" w:rsidRPr="0095792A" w:rsidRDefault="00AE6A56" w:rsidP="00522F11">
      <w:pPr>
        <w:numPr>
          <w:ilvl w:val="0"/>
          <w:numId w:val="32"/>
        </w:numPr>
        <w:autoSpaceDE w:val="0"/>
        <w:autoSpaceDN w:val="0"/>
        <w:adjustRightInd w:val="0"/>
        <w:spacing w:line="240" w:lineRule="auto"/>
        <w:ind w:left="567" w:hanging="567"/>
        <w:rPr>
          <w:color w:val="000000"/>
          <w:szCs w:val="22"/>
        </w:rPr>
      </w:pPr>
      <w:r w:rsidRPr="0095792A">
        <w:rPr>
          <w:color w:val="000000"/>
          <w:szCs w:val="22"/>
        </w:rPr>
        <w:t>Opnieuw optreden (reactivering) van hepatitis</w:t>
      </w:r>
      <w:r w:rsidR="00D347A7" w:rsidRPr="0095792A">
        <w:rPr>
          <w:color w:val="000000"/>
          <w:szCs w:val="22"/>
        </w:rPr>
        <w:t> </w:t>
      </w:r>
      <w:r w:rsidRPr="0095792A">
        <w:rPr>
          <w:color w:val="000000"/>
          <w:szCs w:val="22"/>
        </w:rPr>
        <w:t>B-infectie, wanneer u in het verleden hepatitis</w:t>
      </w:r>
      <w:r w:rsidR="00D347A7" w:rsidRPr="0095792A">
        <w:rPr>
          <w:color w:val="000000"/>
          <w:szCs w:val="22"/>
        </w:rPr>
        <w:t> </w:t>
      </w:r>
      <w:r w:rsidRPr="0095792A">
        <w:rPr>
          <w:color w:val="000000"/>
          <w:szCs w:val="22"/>
        </w:rPr>
        <w:t>B (een leverinfectie) heeft gehad.</w:t>
      </w:r>
    </w:p>
    <w:p w14:paraId="798DA0D7" w14:textId="77777777" w:rsidR="00F31A33" w:rsidRPr="0095792A" w:rsidRDefault="00F31A33" w:rsidP="00F31A33">
      <w:pPr>
        <w:autoSpaceDE w:val="0"/>
        <w:autoSpaceDN w:val="0"/>
        <w:adjustRightInd w:val="0"/>
        <w:spacing w:line="240" w:lineRule="auto"/>
        <w:ind w:left="567" w:hanging="567"/>
        <w:rPr>
          <w:color w:val="000000"/>
          <w:szCs w:val="22"/>
        </w:rPr>
      </w:pPr>
    </w:p>
    <w:p w14:paraId="49605875" w14:textId="77777777" w:rsidR="00F31A33" w:rsidRPr="0095792A" w:rsidRDefault="00F31A33" w:rsidP="00F31A33">
      <w:pPr>
        <w:tabs>
          <w:tab w:val="clear" w:pos="567"/>
          <w:tab w:val="left" w:pos="0"/>
        </w:tabs>
        <w:autoSpaceDE w:val="0"/>
        <w:autoSpaceDN w:val="0"/>
        <w:adjustRightInd w:val="0"/>
        <w:spacing w:line="240" w:lineRule="auto"/>
        <w:rPr>
          <w:color w:val="000000"/>
          <w:szCs w:val="22"/>
        </w:rPr>
      </w:pPr>
      <w:r w:rsidRPr="0095792A">
        <w:rPr>
          <w:bCs/>
          <w:color w:val="000000"/>
          <w:szCs w:val="22"/>
        </w:rPr>
        <w:t>Als u last krijgt van één van de bovengenoemde symptomen</w:t>
      </w:r>
      <w:r w:rsidRPr="0095792A">
        <w:rPr>
          <w:color w:val="000000"/>
          <w:szCs w:val="22"/>
        </w:rPr>
        <w:t xml:space="preserve">, </w:t>
      </w:r>
      <w:r w:rsidRPr="0095792A">
        <w:rPr>
          <w:b/>
          <w:color w:val="000000"/>
          <w:szCs w:val="22"/>
        </w:rPr>
        <w:t>vertel het dan onmiddellijk aan uw arts</w:t>
      </w:r>
      <w:r w:rsidRPr="0095792A">
        <w:rPr>
          <w:b/>
          <w:bCs/>
          <w:color w:val="000000"/>
          <w:szCs w:val="22"/>
        </w:rPr>
        <w:t>.</w:t>
      </w:r>
    </w:p>
    <w:p w14:paraId="102E6031" w14:textId="77777777" w:rsidR="00F31A33" w:rsidRPr="0095792A" w:rsidRDefault="00F31A33" w:rsidP="00F31A33">
      <w:pPr>
        <w:autoSpaceDE w:val="0"/>
        <w:autoSpaceDN w:val="0"/>
        <w:adjustRightInd w:val="0"/>
        <w:spacing w:line="240" w:lineRule="auto"/>
        <w:rPr>
          <w:color w:val="000000"/>
          <w:szCs w:val="22"/>
        </w:rPr>
      </w:pPr>
    </w:p>
    <w:p w14:paraId="5E2CE98D" w14:textId="77777777" w:rsidR="00F31A33" w:rsidRPr="0095792A" w:rsidRDefault="00F31A33" w:rsidP="00F31A33">
      <w:pPr>
        <w:autoSpaceDE w:val="0"/>
        <w:autoSpaceDN w:val="0"/>
        <w:adjustRightInd w:val="0"/>
        <w:spacing w:line="240" w:lineRule="auto"/>
        <w:rPr>
          <w:b/>
          <w:bCs/>
          <w:color w:val="000000"/>
          <w:szCs w:val="22"/>
        </w:rPr>
      </w:pPr>
      <w:r w:rsidRPr="0095792A">
        <w:rPr>
          <w:b/>
          <w:bCs/>
          <w:color w:val="000000"/>
          <w:szCs w:val="22"/>
        </w:rPr>
        <w:t>Andere bijwerkingen kunnen zijn:</w:t>
      </w:r>
    </w:p>
    <w:p w14:paraId="7C08B770" w14:textId="77777777" w:rsidR="00F31A33" w:rsidRPr="0095792A" w:rsidRDefault="00F31A33" w:rsidP="00F31A33">
      <w:pPr>
        <w:autoSpaceDE w:val="0"/>
        <w:autoSpaceDN w:val="0"/>
        <w:adjustRightInd w:val="0"/>
        <w:spacing w:line="240" w:lineRule="auto"/>
        <w:rPr>
          <w:bCs/>
          <w:color w:val="000000"/>
          <w:szCs w:val="22"/>
        </w:rPr>
      </w:pPr>
    </w:p>
    <w:p w14:paraId="75722F22" w14:textId="6787D8FD" w:rsidR="00F31A33" w:rsidRPr="0095792A" w:rsidRDefault="00F31A33" w:rsidP="00F31A33">
      <w:pPr>
        <w:autoSpaceDE w:val="0"/>
        <w:autoSpaceDN w:val="0"/>
        <w:adjustRightInd w:val="0"/>
        <w:spacing w:line="240" w:lineRule="auto"/>
        <w:rPr>
          <w:b/>
          <w:bCs/>
          <w:color w:val="000000"/>
          <w:szCs w:val="22"/>
        </w:rPr>
      </w:pPr>
      <w:r w:rsidRPr="0095792A">
        <w:rPr>
          <w:b/>
          <w:bCs/>
          <w:color w:val="000000"/>
          <w:szCs w:val="22"/>
        </w:rPr>
        <w:t xml:space="preserve">Zeer vaak </w:t>
      </w:r>
      <w:r w:rsidRPr="0095792A">
        <w:rPr>
          <w:bCs/>
          <w:color w:val="000000"/>
          <w:szCs w:val="22"/>
        </w:rPr>
        <w:t>(kunnen voor</w:t>
      </w:r>
      <w:r w:rsidRPr="0095792A">
        <w:rPr>
          <w:color w:val="000000"/>
          <w:szCs w:val="22"/>
        </w:rPr>
        <w:t>komen bij meer dan 1 op 10 patiënten</w:t>
      </w:r>
      <w:r w:rsidRPr="0095792A">
        <w:rPr>
          <w:bCs/>
          <w:color w:val="000000"/>
          <w:szCs w:val="22"/>
        </w:rPr>
        <w:t>)</w:t>
      </w:r>
      <w:r w:rsidRPr="0095792A">
        <w:rPr>
          <w:b/>
          <w:bCs/>
          <w:color w:val="000000"/>
          <w:szCs w:val="22"/>
        </w:rPr>
        <w:t>:</w:t>
      </w:r>
    </w:p>
    <w:p w14:paraId="38871779" w14:textId="77777777" w:rsidR="00F31A33" w:rsidRPr="0095792A" w:rsidRDefault="00F31A33" w:rsidP="00F31A33">
      <w:pPr>
        <w:tabs>
          <w:tab w:val="center" w:pos="4536"/>
        </w:tabs>
        <w:autoSpaceDE w:val="0"/>
        <w:autoSpaceDN w:val="0"/>
        <w:adjustRightInd w:val="0"/>
        <w:spacing w:line="240" w:lineRule="auto"/>
        <w:rPr>
          <w:color w:val="000000"/>
          <w:szCs w:val="22"/>
        </w:rPr>
      </w:pPr>
      <w:r w:rsidRPr="0095792A">
        <w:rPr>
          <w:color w:val="000000"/>
          <w:szCs w:val="22"/>
        </w:rPr>
        <w:t>-</w:t>
      </w:r>
      <w:r w:rsidRPr="0095792A">
        <w:rPr>
          <w:color w:val="000000"/>
          <w:szCs w:val="22"/>
        </w:rPr>
        <w:tab/>
        <w:t>Hoofdpijn of vermoeidheid.</w:t>
      </w:r>
      <w:r w:rsidRPr="0095792A">
        <w:rPr>
          <w:color w:val="000000"/>
          <w:szCs w:val="22"/>
        </w:rPr>
        <w:br/>
        <w:t>-</w:t>
      </w:r>
      <w:r w:rsidRPr="0095792A">
        <w:rPr>
          <w:color w:val="000000"/>
          <w:szCs w:val="22"/>
        </w:rPr>
        <w:tab/>
        <w:t>Onwel voelen (misselijkheid), onwel zijn (braken), diarree of verstoorde spijsvertering.</w:t>
      </w:r>
    </w:p>
    <w:p w14:paraId="319C5AFE" w14:textId="77777777" w:rsidR="00F31A33" w:rsidRPr="0095792A" w:rsidRDefault="00F31A33" w:rsidP="00F31A33">
      <w:pPr>
        <w:tabs>
          <w:tab w:val="left" w:pos="1807"/>
        </w:tabs>
        <w:autoSpaceDE w:val="0"/>
        <w:autoSpaceDN w:val="0"/>
        <w:adjustRightInd w:val="0"/>
        <w:spacing w:line="240" w:lineRule="auto"/>
        <w:rPr>
          <w:color w:val="000000"/>
          <w:szCs w:val="22"/>
        </w:rPr>
      </w:pPr>
      <w:r w:rsidRPr="0095792A">
        <w:rPr>
          <w:color w:val="000000"/>
          <w:szCs w:val="22"/>
        </w:rPr>
        <w:t>-</w:t>
      </w:r>
      <w:r w:rsidRPr="0095792A">
        <w:rPr>
          <w:color w:val="000000"/>
          <w:szCs w:val="22"/>
        </w:rPr>
        <w:tab/>
        <w:t>Huiduitslag.</w:t>
      </w:r>
      <w:r w:rsidRPr="0095792A">
        <w:rPr>
          <w:color w:val="000000"/>
          <w:szCs w:val="22"/>
        </w:rPr>
        <w:tab/>
      </w:r>
    </w:p>
    <w:p w14:paraId="565B9A8A" w14:textId="77777777" w:rsidR="00F31A33" w:rsidRPr="0095792A" w:rsidRDefault="00F31A33" w:rsidP="00813EE0">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Spierkrampen of pijn in gewricht, spier of bot</w:t>
      </w:r>
      <w:r w:rsidR="008A57F0" w:rsidRPr="0095792A">
        <w:rPr>
          <w:color w:val="000000"/>
          <w:szCs w:val="22"/>
        </w:rPr>
        <w:t>, tijdens de behandeling met imatinib of nadat u gestopt bent met het innemen van imatinib</w:t>
      </w:r>
      <w:r w:rsidRPr="0095792A">
        <w:rPr>
          <w:color w:val="000000"/>
          <w:szCs w:val="22"/>
        </w:rPr>
        <w:t>.</w:t>
      </w:r>
    </w:p>
    <w:p w14:paraId="134478ED" w14:textId="77777777" w:rsidR="00F31A33" w:rsidRPr="0095792A" w:rsidRDefault="00F31A33" w:rsidP="00F31A33">
      <w:pPr>
        <w:autoSpaceDE w:val="0"/>
        <w:autoSpaceDN w:val="0"/>
        <w:adjustRightInd w:val="0"/>
        <w:spacing w:line="240" w:lineRule="auto"/>
        <w:rPr>
          <w:color w:val="000000"/>
          <w:szCs w:val="22"/>
        </w:rPr>
      </w:pPr>
      <w:r w:rsidRPr="0095792A">
        <w:rPr>
          <w:color w:val="000000"/>
          <w:szCs w:val="22"/>
        </w:rPr>
        <w:t>-</w:t>
      </w:r>
      <w:r w:rsidRPr="0095792A">
        <w:rPr>
          <w:color w:val="000000"/>
          <w:szCs w:val="22"/>
        </w:rPr>
        <w:tab/>
        <w:t>Zwelling bijv. rond uw enkels of gezwollen ogen.</w:t>
      </w:r>
    </w:p>
    <w:p w14:paraId="44DFD8F1" w14:textId="77777777" w:rsidR="00F31A33" w:rsidRPr="0095792A" w:rsidRDefault="00F31A33" w:rsidP="00F31A33">
      <w:pPr>
        <w:autoSpaceDE w:val="0"/>
        <w:autoSpaceDN w:val="0"/>
        <w:adjustRightInd w:val="0"/>
        <w:spacing w:line="240" w:lineRule="auto"/>
        <w:rPr>
          <w:color w:val="000000"/>
          <w:szCs w:val="22"/>
        </w:rPr>
      </w:pPr>
      <w:r w:rsidRPr="0095792A">
        <w:rPr>
          <w:color w:val="000000"/>
          <w:szCs w:val="22"/>
        </w:rPr>
        <w:t>-</w:t>
      </w:r>
      <w:r w:rsidRPr="0095792A">
        <w:rPr>
          <w:color w:val="000000"/>
          <w:szCs w:val="22"/>
        </w:rPr>
        <w:tab/>
        <w:t>Gewichtstoename.</w:t>
      </w:r>
    </w:p>
    <w:p w14:paraId="5A925BE8" w14:textId="77777777" w:rsidR="00F31A33" w:rsidRPr="0095792A" w:rsidRDefault="00F31A33" w:rsidP="00F31A33">
      <w:pPr>
        <w:autoSpaceDE w:val="0"/>
        <w:autoSpaceDN w:val="0"/>
        <w:adjustRightInd w:val="0"/>
        <w:spacing w:line="240" w:lineRule="auto"/>
        <w:rPr>
          <w:color w:val="000000"/>
          <w:szCs w:val="22"/>
        </w:rPr>
      </w:pPr>
      <w:r w:rsidRPr="0095792A">
        <w:rPr>
          <w:bCs/>
          <w:color w:val="000000"/>
          <w:szCs w:val="22"/>
        </w:rPr>
        <w:t>Als één van de bovengenoemde symptomen</w:t>
      </w:r>
      <w:r w:rsidRPr="0095792A">
        <w:rPr>
          <w:color w:val="000000"/>
          <w:szCs w:val="22"/>
        </w:rPr>
        <w:t xml:space="preserve"> ernstig is, </w:t>
      </w:r>
      <w:r w:rsidRPr="0095792A">
        <w:rPr>
          <w:b/>
          <w:color w:val="000000"/>
          <w:szCs w:val="22"/>
        </w:rPr>
        <w:t>vertel het dan aan uw arts</w:t>
      </w:r>
      <w:r w:rsidRPr="0095792A">
        <w:rPr>
          <w:color w:val="000000"/>
          <w:szCs w:val="22"/>
        </w:rPr>
        <w:t>.</w:t>
      </w:r>
    </w:p>
    <w:p w14:paraId="3BDCC2A0" w14:textId="77777777" w:rsidR="00F31A33" w:rsidRPr="0095792A" w:rsidRDefault="00F31A33" w:rsidP="00F31A33">
      <w:pPr>
        <w:autoSpaceDE w:val="0"/>
        <w:autoSpaceDN w:val="0"/>
        <w:adjustRightInd w:val="0"/>
        <w:spacing w:line="240" w:lineRule="auto"/>
        <w:rPr>
          <w:color w:val="000000"/>
          <w:szCs w:val="22"/>
        </w:rPr>
      </w:pPr>
    </w:p>
    <w:p w14:paraId="1F234AD2" w14:textId="619C402B" w:rsidR="00F31A33" w:rsidRPr="0095792A" w:rsidRDefault="00F31A33" w:rsidP="00F31A33">
      <w:pPr>
        <w:autoSpaceDE w:val="0"/>
        <w:autoSpaceDN w:val="0"/>
        <w:adjustRightInd w:val="0"/>
        <w:spacing w:line="240" w:lineRule="auto"/>
        <w:rPr>
          <w:b/>
          <w:bCs/>
          <w:color w:val="000000"/>
          <w:szCs w:val="22"/>
        </w:rPr>
      </w:pPr>
      <w:r w:rsidRPr="0095792A">
        <w:rPr>
          <w:b/>
          <w:bCs/>
          <w:color w:val="000000"/>
          <w:szCs w:val="22"/>
        </w:rPr>
        <w:t xml:space="preserve">Vaak </w:t>
      </w:r>
      <w:r w:rsidRPr="0095792A">
        <w:rPr>
          <w:bCs/>
          <w:color w:val="000000"/>
          <w:szCs w:val="22"/>
        </w:rPr>
        <w:t>(</w:t>
      </w:r>
      <w:r w:rsidRPr="0095792A">
        <w:rPr>
          <w:color w:val="000000"/>
          <w:szCs w:val="22"/>
        </w:rPr>
        <w:t>komen voor bij minder dan 1 op 10 patiënten</w:t>
      </w:r>
      <w:r w:rsidRPr="0095792A">
        <w:rPr>
          <w:bCs/>
          <w:color w:val="000000"/>
          <w:szCs w:val="22"/>
        </w:rPr>
        <w:t>)</w:t>
      </w:r>
      <w:r w:rsidRPr="0095792A">
        <w:rPr>
          <w:b/>
          <w:bCs/>
          <w:color w:val="000000"/>
          <w:szCs w:val="22"/>
        </w:rPr>
        <w:t>:</w:t>
      </w:r>
    </w:p>
    <w:p w14:paraId="27FA13D6"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Anorexie, gewichtsverlies of smaakstoornissen.</w:t>
      </w:r>
    </w:p>
    <w:p w14:paraId="3FD7BF66"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Duizelig of zwak voelen. </w:t>
      </w:r>
    </w:p>
    <w:p w14:paraId="52D690E8"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Probleem met slapen (slapeloosheid).</w:t>
      </w:r>
    </w:p>
    <w:p w14:paraId="0C8200DB"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Afscheiding uit het oog met jeuk, roodheid en zwelling (conjunctivitis), waterige ogen of wazig zicht hebben.  </w:t>
      </w:r>
    </w:p>
    <w:p w14:paraId="72678C99"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Neusbloedingen.</w:t>
      </w:r>
    </w:p>
    <w:p w14:paraId="0989CEE2"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Pijn of zwelling in uw buik, winderigheid, brandend maagzuur of constipatie.</w:t>
      </w:r>
    </w:p>
    <w:p w14:paraId="06D26CFA"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Jeuk.</w:t>
      </w:r>
    </w:p>
    <w:p w14:paraId="51AB6120"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Abnormaal haarverlies of dun worden van het haar.</w:t>
      </w:r>
    </w:p>
    <w:p w14:paraId="36B9EC35"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Verdoofd gevoel in de handen of voeten.</w:t>
      </w:r>
    </w:p>
    <w:p w14:paraId="15A77018"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Zweren in de mond.</w:t>
      </w:r>
    </w:p>
    <w:p w14:paraId="5383FD18"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Gewrichtspijn met zwelling.</w:t>
      </w:r>
    </w:p>
    <w:p w14:paraId="09915A4A"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Droge mond, droge huid of droge ogen.</w:t>
      </w:r>
    </w:p>
    <w:p w14:paraId="284170D2"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Verminderde of verhoogde gevoeligheid van de huid.</w:t>
      </w:r>
    </w:p>
    <w:p w14:paraId="7191FB02"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Opvliegers, rillingen of nachtzweten.</w:t>
      </w:r>
    </w:p>
    <w:p w14:paraId="085769F3"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bCs/>
          <w:color w:val="000000"/>
          <w:szCs w:val="22"/>
        </w:rPr>
        <w:t>Als één van de bovengenoemde symptomen</w:t>
      </w:r>
      <w:r w:rsidRPr="0095792A">
        <w:rPr>
          <w:color w:val="000000"/>
          <w:szCs w:val="22"/>
        </w:rPr>
        <w:t xml:space="preserve"> ernstig is, </w:t>
      </w:r>
      <w:r w:rsidRPr="0095792A">
        <w:rPr>
          <w:b/>
          <w:color w:val="000000"/>
          <w:szCs w:val="22"/>
        </w:rPr>
        <w:t>vertel het dan aan uw arts</w:t>
      </w:r>
      <w:r w:rsidRPr="0095792A">
        <w:rPr>
          <w:b/>
          <w:bCs/>
          <w:color w:val="000000"/>
          <w:szCs w:val="22"/>
        </w:rPr>
        <w:t>.</w:t>
      </w:r>
    </w:p>
    <w:p w14:paraId="1C884A40" w14:textId="77777777" w:rsidR="00F31A33" w:rsidRPr="0095792A" w:rsidRDefault="00F31A33" w:rsidP="00F31A33">
      <w:pPr>
        <w:autoSpaceDE w:val="0"/>
        <w:autoSpaceDN w:val="0"/>
        <w:adjustRightInd w:val="0"/>
        <w:spacing w:line="240" w:lineRule="auto"/>
        <w:rPr>
          <w:color w:val="000000"/>
          <w:szCs w:val="22"/>
        </w:rPr>
      </w:pPr>
    </w:p>
    <w:p w14:paraId="33952ADB" w14:textId="77777777" w:rsidR="00F31A33" w:rsidRPr="0095792A" w:rsidRDefault="00F31A33" w:rsidP="00F31A33">
      <w:pPr>
        <w:autoSpaceDE w:val="0"/>
        <w:autoSpaceDN w:val="0"/>
        <w:adjustRightInd w:val="0"/>
        <w:spacing w:line="240" w:lineRule="auto"/>
        <w:rPr>
          <w:b/>
          <w:bCs/>
          <w:color w:val="000000"/>
          <w:szCs w:val="22"/>
        </w:rPr>
      </w:pPr>
      <w:r w:rsidRPr="0095792A">
        <w:rPr>
          <w:b/>
          <w:bCs/>
          <w:color w:val="000000"/>
          <w:szCs w:val="22"/>
        </w:rPr>
        <w:t xml:space="preserve">Niet bekend </w:t>
      </w:r>
      <w:r w:rsidRPr="0095792A">
        <w:rPr>
          <w:bCs/>
          <w:color w:val="000000"/>
          <w:szCs w:val="22"/>
        </w:rPr>
        <w:t>(</w:t>
      </w:r>
      <w:r w:rsidRPr="0095792A">
        <w:rPr>
          <w:color w:val="000000"/>
          <w:szCs w:val="22"/>
        </w:rPr>
        <w:t>kan met de beschikbare gegevens niet worden bepaald</w:t>
      </w:r>
      <w:r w:rsidRPr="0095792A">
        <w:rPr>
          <w:bCs/>
          <w:color w:val="000000"/>
          <w:szCs w:val="22"/>
        </w:rPr>
        <w:t>)</w:t>
      </w:r>
      <w:r w:rsidRPr="0095792A">
        <w:rPr>
          <w:b/>
          <w:bCs/>
          <w:color w:val="000000"/>
          <w:szCs w:val="22"/>
        </w:rPr>
        <w:t>:</w:t>
      </w:r>
    </w:p>
    <w:p w14:paraId="7C99D079"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Rood worden en/of zwelling van de palmen van de handen en de voetzolen wat gepaard kan gaan met tintelend gevoel en brandende pijn.</w:t>
      </w:r>
    </w:p>
    <w:p w14:paraId="33DFA5A6" w14:textId="77777777" w:rsidR="00AE6A56" w:rsidRPr="0095792A" w:rsidRDefault="00AE6A56" w:rsidP="00AE6A56">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Pijnlijke en/of blaarvormige huidletsels.</w:t>
      </w:r>
    </w:p>
    <w:p w14:paraId="00A7A054" w14:textId="42569ECB" w:rsidR="00E14877"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Vertraging groei bij kinderen </w:t>
      </w:r>
      <w:r w:rsidR="00F66AAC" w:rsidRPr="0095792A">
        <w:rPr>
          <w:color w:val="000000"/>
          <w:szCs w:val="22"/>
        </w:rPr>
        <w:t xml:space="preserve">en </w:t>
      </w:r>
      <w:r w:rsidR="00DC0A0E" w:rsidRPr="0095792A">
        <w:rPr>
          <w:color w:val="000000"/>
          <w:szCs w:val="22"/>
        </w:rPr>
        <w:t>jongeren tot 18 jaar</w:t>
      </w:r>
      <w:r w:rsidRPr="0095792A">
        <w:rPr>
          <w:color w:val="000000"/>
          <w:szCs w:val="22"/>
        </w:rPr>
        <w:t>.</w:t>
      </w:r>
    </w:p>
    <w:p w14:paraId="39BE6C8A" w14:textId="4EBEE250" w:rsidR="00F31A33" w:rsidRPr="0095792A" w:rsidRDefault="00F31A33" w:rsidP="00B62C8D">
      <w:pPr>
        <w:autoSpaceDE w:val="0"/>
        <w:autoSpaceDN w:val="0"/>
        <w:adjustRightInd w:val="0"/>
        <w:spacing w:line="240" w:lineRule="auto"/>
        <w:ind w:left="567" w:hanging="567"/>
        <w:rPr>
          <w:b/>
          <w:bCs/>
          <w:color w:val="000000"/>
          <w:szCs w:val="22"/>
        </w:rPr>
      </w:pPr>
      <w:r w:rsidRPr="0095792A">
        <w:rPr>
          <w:bCs/>
          <w:color w:val="000000"/>
          <w:szCs w:val="22"/>
        </w:rPr>
        <w:t>Als één van de bovengenoemde symptomen</w:t>
      </w:r>
      <w:r w:rsidRPr="0095792A">
        <w:rPr>
          <w:color w:val="000000"/>
          <w:szCs w:val="22"/>
        </w:rPr>
        <w:t xml:space="preserve"> ernstig is, </w:t>
      </w:r>
      <w:r w:rsidRPr="0095792A">
        <w:rPr>
          <w:b/>
          <w:color w:val="000000"/>
          <w:szCs w:val="22"/>
        </w:rPr>
        <w:t>vertel het dan aan uw arts</w:t>
      </w:r>
      <w:r w:rsidRPr="0095792A">
        <w:rPr>
          <w:b/>
          <w:bCs/>
          <w:color w:val="000000"/>
          <w:szCs w:val="22"/>
        </w:rPr>
        <w:t>.</w:t>
      </w:r>
    </w:p>
    <w:p w14:paraId="5956C28C" w14:textId="77777777" w:rsidR="00F31A33" w:rsidRPr="0095792A" w:rsidRDefault="00F31A33" w:rsidP="00F31A33">
      <w:pPr>
        <w:autoSpaceDE w:val="0"/>
        <w:autoSpaceDN w:val="0"/>
        <w:adjustRightInd w:val="0"/>
        <w:spacing w:line="240" w:lineRule="auto"/>
        <w:rPr>
          <w:bCs/>
          <w:color w:val="000000"/>
          <w:szCs w:val="22"/>
        </w:rPr>
      </w:pPr>
    </w:p>
    <w:p w14:paraId="7072670C" w14:textId="77777777" w:rsidR="00F31A33" w:rsidRPr="0095792A" w:rsidRDefault="00F31A33" w:rsidP="00F31A33">
      <w:pPr>
        <w:tabs>
          <w:tab w:val="left" w:pos="0"/>
        </w:tabs>
        <w:rPr>
          <w:b/>
          <w:szCs w:val="22"/>
        </w:rPr>
      </w:pPr>
      <w:r w:rsidRPr="0095792A">
        <w:rPr>
          <w:b/>
          <w:szCs w:val="22"/>
        </w:rPr>
        <w:t>Het melden van bijwerkingen</w:t>
      </w:r>
    </w:p>
    <w:p w14:paraId="6FE830AA" w14:textId="77777777" w:rsidR="00F31A33" w:rsidRPr="0095792A" w:rsidRDefault="00F31A33" w:rsidP="00F31A33">
      <w:pPr>
        <w:tabs>
          <w:tab w:val="left" w:pos="0"/>
        </w:tabs>
        <w:rPr>
          <w:szCs w:val="22"/>
        </w:rPr>
      </w:pPr>
      <w:r w:rsidRPr="0095792A">
        <w:rPr>
          <w:szCs w:val="22"/>
        </w:rPr>
        <w:t xml:space="preserve">Krijgt u last van bijwerkingen, neem dan contact op met uw arts, of apotheker of verpleegkundige. Dit geldt ook voor mogelijke bijwerkingen die niet in deze bijsluiter staan . U kunt bijwerkingen ook rechtstreeks melden via het nationale meldsysteem zoals vermeld in </w:t>
      </w:r>
      <w:hyperlink r:id="rId20" w:history="1">
        <w:r w:rsidRPr="0095792A">
          <w:rPr>
            <w:rStyle w:val="Hyperlink"/>
            <w:highlight w:val="lightGray"/>
          </w:rPr>
          <w:t>aanhangsel V</w:t>
        </w:r>
      </w:hyperlink>
      <w:r w:rsidRPr="0095792A">
        <w:rPr>
          <w:szCs w:val="22"/>
        </w:rPr>
        <w:t>.</w:t>
      </w:r>
      <w:r w:rsidRPr="0095792A" w:rsidDel="00C169CE">
        <w:rPr>
          <w:szCs w:val="22"/>
        </w:rPr>
        <w:t xml:space="preserve"> </w:t>
      </w:r>
      <w:r w:rsidRPr="0095792A">
        <w:rPr>
          <w:szCs w:val="22"/>
        </w:rPr>
        <w:t>Door bijwerkingen te melden, kunt u ons helpen meer informatie te verkrijgen over de veiligheid van dit geneesmiddel.</w:t>
      </w:r>
    </w:p>
    <w:p w14:paraId="399FECF5" w14:textId="77777777" w:rsidR="00F31A33" w:rsidRPr="0095792A" w:rsidRDefault="00F31A33" w:rsidP="00F31A33">
      <w:pPr>
        <w:rPr>
          <w:color w:val="000000"/>
          <w:szCs w:val="22"/>
        </w:rPr>
      </w:pPr>
    </w:p>
    <w:p w14:paraId="47524EF1" w14:textId="77777777" w:rsidR="00F31A33" w:rsidRPr="0095792A" w:rsidRDefault="00F31A33" w:rsidP="00F31A33">
      <w:pPr>
        <w:rPr>
          <w:color w:val="000000"/>
          <w:szCs w:val="22"/>
        </w:rPr>
      </w:pPr>
    </w:p>
    <w:p w14:paraId="3BAB4885" w14:textId="77777777" w:rsidR="00F31A33" w:rsidRPr="0095792A" w:rsidRDefault="00634179" w:rsidP="00F31A33">
      <w:pPr>
        <w:rPr>
          <w:b/>
          <w:color w:val="000000"/>
          <w:szCs w:val="22"/>
        </w:rPr>
      </w:pPr>
      <w:r w:rsidRPr="0095792A">
        <w:rPr>
          <w:b/>
          <w:color w:val="000000"/>
          <w:szCs w:val="22"/>
        </w:rPr>
        <w:t xml:space="preserve">5. </w:t>
      </w:r>
      <w:r w:rsidRPr="0095792A">
        <w:rPr>
          <w:b/>
          <w:color w:val="000000"/>
          <w:szCs w:val="22"/>
        </w:rPr>
        <w:tab/>
        <w:t>Hoe bewaart u dit middel?</w:t>
      </w:r>
    </w:p>
    <w:p w14:paraId="3509EF68" w14:textId="77777777" w:rsidR="00634179" w:rsidRPr="0095792A" w:rsidRDefault="00634179" w:rsidP="00F31A33">
      <w:pPr>
        <w:rPr>
          <w:b/>
          <w:caps/>
          <w:color w:val="000000"/>
          <w:szCs w:val="22"/>
        </w:rPr>
      </w:pPr>
    </w:p>
    <w:p w14:paraId="5932417F" w14:textId="77777777" w:rsidR="00F31A33" w:rsidRPr="0095792A" w:rsidRDefault="00F31A33" w:rsidP="00F31A33">
      <w:pPr>
        <w:autoSpaceDE w:val="0"/>
        <w:autoSpaceDN w:val="0"/>
        <w:adjustRightInd w:val="0"/>
        <w:spacing w:line="240" w:lineRule="auto"/>
        <w:rPr>
          <w:color w:val="000000"/>
          <w:szCs w:val="22"/>
        </w:rPr>
      </w:pPr>
      <w:r w:rsidRPr="0095792A">
        <w:rPr>
          <w:color w:val="000000"/>
          <w:szCs w:val="22"/>
        </w:rPr>
        <w:t>Buiten het zicht en bereik van kinderen houden.</w:t>
      </w:r>
    </w:p>
    <w:p w14:paraId="7807815F" w14:textId="3B4A814A" w:rsidR="00F31A33" w:rsidRPr="0095792A" w:rsidRDefault="00F31A33" w:rsidP="009F152B">
      <w:pPr>
        <w:autoSpaceDE w:val="0"/>
        <w:autoSpaceDN w:val="0"/>
        <w:adjustRightInd w:val="0"/>
        <w:spacing w:line="240" w:lineRule="auto"/>
        <w:rPr>
          <w:color w:val="000000"/>
          <w:szCs w:val="22"/>
        </w:rPr>
      </w:pPr>
      <w:r w:rsidRPr="0095792A">
        <w:rPr>
          <w:color w:val="000000"/>
          <w:szCs w:val="22"/>
        </w:rPr>
        <w:t xml:space="preserve">Gebruik dit geneesmiddel niet meer na de uiterste houdbaarheidsdatum. Die </w:t>
      </w:r>
      <w:r w:rsidR="009F152B">
        <w:rPr>
          <w:color w:val="000000"/>
          <w:szCs w:val="22"/>
        </w:rPr>
        <w:t>vindt u</w:t>
      </w:r>
      <w:r w:rsidR="009F152B" w:rsidRPr="0095792A">
        <w:rPr>
          <w:color w:val="000000"/>
          <w:szCs w:val="22"/>
        </w:rPr>
        <w:t xml:space="preserve"> </w:t>
      </w:r>
      <w:r w:rsidRPr="0095792A">
        <w:rPr>
          <w:color w:val="000000"/>
          <w:szCs w:val="22"/>
        </w:rPr>
        <w:t xml:space="preserve">op de doos </w:t>
      </w:r>
      <w:r w:rsidR="00AE6A56" w:rsidRPr="0095792A">
        <w:rPr>
          <w:color w:val="000000"/>
          <w:szCs w:val="22"/>
        </w:rPr>
        <w:t xml:space="preserve">en de blisters </w:t>
      </w:r>
      <w:r w:rsidRPr="0095792A">
        <w:rPr>
          <w:color w:val="000000"/>
          <w:szCs w:val="22"/>
        </w:rPr>
        <w:t>na EXP. Daar staat een maand en een jaar. De laatste dag van die maand is de uiterste houdbaarheidsdatum.</w:t>
      </w:r>
    </w:p>
    <w:p w14:paraId="52FB0A5A" w14:textId="77777777" w:rsidR="00F31A33" w:rsidRPr="0095792A" w:rsidRDefault="00F31A33" w:rsidP="00F31A33">
      <w:pPr>
        <w:autoSpaceDE w:val="0"/>
        <w:autoSpaceDN w:val="0"/>
        <w:adjustRightInd w:val="0"/>
        <w:spacing w:line="240" w:lineRule="auto"/>
        <w:rPr>
          <w:color w:val="000000"/>
          <w:szCs w:val="22"/>
        </w:rPr>
      </w:pPr>
      <w:r w:rsidRPr="0095792A">
        <w:rPr>
          <w:color w:val="000000"/>
          <w:szCs w:val="22"/>
        </w:rPr>
        <w:t>Bewaren beneden 25°C. Bewaren in de oorspronkelijke verpakking ter bescherming tegen vocht.</w:t>
      </w:r>
    </w:p>
    <w:p w14:paraId="03C90DD1" w14:textId="77777777" w:rsidR="00F31A33" w:rsidRPr="0095792A" w:rsidRDefault="00F31A33" w:rsidP="00F31A33">
      <w:pPr>
        <w:autoSpaceDE w:val="0"/>
        <w:autoSpaceDN w:val="0"/>
        <w:adjustRightInd w:val="0"/>
        <w:spacing w:line="240" w:lineRule="auto"/>
        <w:rPr>
          <w:color w:val="000000"/>
          <w:szCs w:val="22"/>
        </w:rPr>
      </w:pPr>
      <w:r w:rsidRPr="0095792A">
        <w:rPr>
          <w:color w:val="000000"/>
          <w:szCs w:val="22"/>
        </w:rPr>
        <w:t>Gebruik geen verpakking die beschadigd is of tekenen van verval vertoont.</w:t>
      </w:r>
    </w:p>
    <w:p w14:paraId="5323CCB6" w14:textId="344ED4B1" w:rsidR="00F31A33" w:rsidRPr="0095792A" w:rsidRDefault="00F31A33" w:rsidP="009F152B">
      <w:pPr>
        <w:autoSpaceDE w:val="0"/>
        <w:autoSpaceDN w:val="0"/>
        <w:adjustRightInd w:val="0"/>
        <w:spacing w:line="240" w:lineRule="auto"/>
        <w:rPr>
          <w:color w:val="000000"/>
          <w:szCs w:val="22"/>
        </w:rPr>
      </w:pPr>
      <w:r w:rsidRPr="0095792A">
        <w:rPr>
          <w:color w:val="000000"/>
          <w:szCs w:val="22"/>
        </w:rPr>
        <w:t xml:space="preserve">Spoel geneesmiddelen niet door de gootsteen of de WC en gooi ze niet in de vuilnisbak. Vraag uw apotheker wat u met geneesmiddelen moet doen die u niet meer gebruikt. </w:t>
      </w:r>
      <w:r w:rsidR="009F152B">
        <w:rPr>
          <w:color w:val="000000"/>
          <w:szCs w:val="22"/>
        </w:rPr>
        <w:t>Als u geneesmiddelen op de juiste manier afvoert</w:t>
      </w:r>
      <w:r w:rsidR="009F152B" w:rsidRPr="0095792A">
        <w:rPr>
          <w:color w:val="000000"/>
          <w:szCs w:val="22"/>
        </w:rPr>
        <w:t xml:space="preserve"> worden </w:t>
      </w:r>
      <w:r w:rsidR="009F152B">
        <w:rPr>
          <w:color w:val="000000"/>
          <w:szCs w:val="22"/>
        </w:rPr>
        <w:t>ze</w:t>
      </w:r>
      <w:r w:rsidR="009F152B" w:rsidRPr="0095792A">
        <w:rPr>
          <w:color w:val="000000"/>
          <w:szCs w:val="22"/>
        </w:rPr>
        <w:t xml:space="preserve"> op een verantwoorde manier vernietigd en komen</w:t>
      </w:r>
      <w:r w:rsidR="009F152B">
        <w:rPr>
          <w:color w:val="000000"/>
          <w:szCs w:val="22"/>
        </w:rPr>
        <w:t xml:space="preserve"> ze</w:t>
      </w:r>
      <w:r w:rsidR="009F152B" w:rsidRPr="0095792A">
        <w:rPr>
          <w:color w:val="000000"/>
          <w:szCs w:val="22"/>
        </w:rPr>
        <w:t xml:space="preserve"> niet in het milieu terecht.</w:t>
      </w:r>
    </w:p>
    <w:p w14:paraId="1F714E64" w14:textId="77777777" w:rsidR="00F31A33" w:rsidRPr="0095792A" w:rsidRDefault="00F31A33" w:rsidP="00F31A33">
      <w:pPr>
        <w:autoSpaceDE w:val="0"/>
        <w:autoSpaceDN w:val="0"/>
        <w:adjustRightInd w:val="0"/>
        <w:spacing w:line="240" w:lineRule="auto"/>
        <w:rPr>
          <w:color w:val="000000"/>
          <w:szCs w:val="22"/>
        </w:rPr>
      </w:pPr>
    </w:p>
    <w:p w14:paraId="58D917DC" w14:textId="77777777" w:rsidR="00F31A33" w:rsidRPr="0095792A" w:rsidRDefault="00F31A33" w:rsidP="00F31A33">
      <w:pPr>
        <w:autoSpaceDE w:val="0"/>
        <w:autoSpaceDN w:val="0"/>
        <w:adjustRightInd w:val="0"/>
        <w:spacing w:line="240" w:lineRule="auto"/>
        <w:rPr>
          <w:color w:val="000000"/>
          <w:szCs w:val="22"/>
        </w:rPr>
      </w:pPr>
    </w:p>
    <w:p w14:paraId="1B754258" w14:textId="77777777" w:rsidR="00F31A33" w:rsidRPr="0095792A" w:rsidRDefault="00F31A33" w:rsidP="00F31A33">
      <w:pPr>
        <w:rPr>
          <w:b/>
          <w:caps/>
          <w:color w:val="000000"/>
          <w:szCs w:val="22"/>
        </w:rPr>
      </w:pPr>
      <w:r w:rsidRPr="0095792A">
        <w:rPr>
          <w:b/>
          <w:caps/>
          <w:color w:val="000000"/>
          <w:szCs w:val="22"/>
        </w:rPr>
        <w:t xml:space="preserve">6. </w:t>
      </w:r>
      <w:r w:rsidR="00634179" w:rsidRPr="0095792A">
        <w:rPr>
          <w:b/>
          <w:caps/>
          <w:color w:val="000000"/>
          <w:szCs w:val="22"/>
        </w:rPr>
        <w:tab/>
      </w:r>
      <w:r w:rsidRPr="0095792A">
        <w:rPr>
          <w:b/>
          <w:color w:val="000000"/>
          <w:szCs w:val="22"/>
        </w:rPr>
        <w:t>I</w:t>
      </w:r>
      <w:r w:rsidR="00634179" w:rsidRPr="0095792A">
        <w:rPr>
          <w:b/>
          <w:color w:val="000000"/>
          <w:szCs w:val="22"/>
        </w:rPr>
        <w:t>nhoud van de verpakking en overige informatie</w:t>
      </w:r>
    </w:p>
    <w:p w14:paraId="7C7EE143" w14:textId="77777777" w:rsidR="00F31A33" w:rsidRPr="0095792A" w:rsidRDefault="00F31A33" w:rsidP="00F31A33">
      <w:pPr>
        <w:rPr>
          <w:color w:val="000000"/>
          <w:szCs w:val="22"/>
        </w:rPr>
      </w:pPr>
    </w:p>
    <w:p w14:paraId="2A94C97E" w14:textId="77777777" w:rsidR="00F31A33" w:rsidRPr="0095792A" w:rsidRDefault="00F31A33" w:rsidP="00F31A33">
      <w:pPr>
        <w:rPr>
          <w:b/>
          <w:color w:val="000000"/>
          <w:szCs w:val="22"/>
        </w:rPr>
      </w:pPr>
      <w:r w:rsidRPr="0095792A">
        <w:rPr>
          <w:b/>
          <w:color w:val="000000"/>
          <w:szCs w:val="22"/>
        </w:rPr>
        <w:t>Welke stoffen zitten er in dit middel?</w:t>
      </w:r>
    </w:p>
    <w:p w14:paraId="2902ADE2" w14:textId="77777777" w:rsidR="00F31A33" w:rsidRPr="0095792A" w:rsidRDefault="00F31A33" w:rsidP="00F31A33">
      <w:pPr>
        <w:rPr>
          <w:b/>
          <w:color w:val="000000"/>
          <w:szCs w:val="22"/>
        </w:rPr>
      </w:pPr>
    </w:p>
    <w:p w14:paraId="66D57909"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De werkzame stof in dit middel is imatinib (als mesilaat). Elke capsule </w:t>
      </w:r>
      <w:r w:rsidRPr="0095792A">
        <w:rPr>
          <w:color w:val="000000"/>
          <w:szCs w:val="22"/>
          <w:lang w:eastAsia="nl-NL"/>
        </w:rPr>
        <w:t xml:space="preserve">bevat </w:t>
      </w:r>
      <w:r w:rsidRPr="0095792A">
        <w:rPr>
          <w:color w:val="000000"/>
          <w:szCs w:val="22"/>
        </w:rPr>
        <w:t>400 mg imatinib (als mesilaat).</w:t>
      </w:r>
    </w:p>
    <w:p w14:paraId="2691487B" w14:textId="5B54D2A5"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De andere stoffen in dit middel zijn: Capsule inhoud: </w:t>
      </w:r>
      <w:r w:rsidRPr="0095792A">
        <w:rPr>
          <w:bCs/>
          <w:color w:val="000000"/>
          <w:szCs w:val="22"/>
        </w:rPr>
        <w:t>microkristallijne cellulose, copovidon, crospovidon, n</w:t>
      </w:r>
      <w:r w:rsidRPr="0095792A">
        <w:rPr>
          <w:color w:val="000000"/>
          <w:szCs w:val="22"/>
        </w:rPr>
        <w:t>atriumste</w:t>
      </w:r>
      <w:r w:rsidR="007660FB" w:rsidRPr="0095792A">
        <w:rPr>
          <w:color w:val="000000"/>
          <w:szCs w:val="22"/>
        </w:rPr>
        <w:t>a</w:t>
      </w:r>
      <w:r w:rsidRPr="0095792A">
        <w:rPr>
          <w:color w:val="000000"/>
          <w:szCs w:val="22"/>
        </w:rPr>
        <w:t>rylfumaraat, siliciumdioxide (</w:t>
      </w:r>
      <w:r w:rsidRPr="0095792A">
        <w:rPr>
          <w:bCs/>
          <w:color w:val="000000"/>
          <w:szCs w:val="22"/>
        </w:rPr>
        <w:t xml:space="preserve">colloïdaal </w:t>
      </w:r>
      <w:r w:rsidRPr="0095792A">
        <w:rPr>
          <w:color w:val="000000"/>
          <w:szCs w:val="22"/>
        </w:rPr>
        <w:t>h</w:t>
      </w:r>
      <w:r w:rsidRPr="0095792A">
        <w:rPr>
          <w:bCs/>
          <w:color w:val="000000"/>
          <w:szCs w:val="22"/>
        </w:rPr>
        <w:t>ydrofoob en colloïdaal watervrij</w:t>
      </w:r>
      <w:r w:rsidRPr="0095792A">
        <w:rPr>
          <w:color w:val="000000"/>
          <w:szCs w:val="22"/>
        </w:rPr>
        <w:t>). Capsulewand: hypromellose, titaan dioxide (E171), ijzer oxide geel (E172), ijzer oxide rood (E172), ijzer oxide zwart (E172).</w:t>
      </w:r>
    </w:p>
    <w:p w14:paraId="2E9653FA" w14:textId="77777777" w:rsidR="00F31A33" w:rsidRPr="0095792A" w:rsidRDefault="00F31A33" w:rsidP="00F31A33">
      <w:pPr>
        <w:autoSpaceDE w:val="0"/>
        <w:autoSpaceDN w:val="0"/>
        <w:adjustRightInd w:val="0"/>
        <w:spacing w:line="240" w:lineRule="auto"/>
        <w:ind w:left="567" w:hanging="567"/>
        <w:rPr>
          <w:color w:val="000000"/>
          <w:szCs w:val="22"/>
        </w:rPr>
      </w:pPr>
      <w:r w:rsidRPr="0095792A">
        <w:rPr>
          <w:color w:val="000000"/>
          <w:szCs w:val="22"/>
        </w:rPr>
        <w:tab/>
        <w:t xml:space="preserve">Printinkt: schellak glaze-45%, </w:t>
      </w:r>
      <w:r w:rsidRPr="0095792A">
        <w:rPr>
          <w:bCs/>
          <w:color w:val="000000"/>
          <w:szCs w:val="22"/>
        </w:rPr>
        <w:t xml:space="preserve">zwart ijzer oxide </w:t>
      </w:r>
      <w:r w:rsidRPr="0095792A">
        <w:rPr>
          <w:color w:val="000000"/>
          <w:szCs w:val="22"/>
        </w:rPr>
        <w:t>(E172), propyleen glycol, ammonia hydroxide 28%.</w:t>
      </w:r>
    </w:p>
    <w:p w14:paraId="582067A0" w14:textId="77777777" w:rsidR="00F31A33" w:rsidRPr="0095792A" w:rsidRDefault="00F31A33" w:rsidP="00F31A33">
      <w:pPr>
        <w:autoSpaceDE w:val="0"/>
        <w:autoSpaceDN w:val="0"/>
        <w:adjustRightInd w:val="0"/>
        <w:spacing w:line="240" w:lineRule="auto"/>
        <w:rPr>
          <w:color w:val="000000"/>
          <w:szCs w:val="22"/>
          <w:highlight w:val="lightGray"/>
        </w:rPr>
      </w:pPr>
      <w:r w:rsidRPr="0095792A">
        <w:rPr>
          <w:color w:val="000000"/>
          <w:szCs w:val="22"/>
          <w:highlight w:val="lightGray"/>
        </w:rPr>
        <w:t xml:space="preserve"> </w:t>
      </w:r>
    </w:p>
    <w:p w14:paraId="6E343BBD" w14:textId="77777777" w:rsidR="00F31A33" w:rsidRPr="0095792A" w:rsidRDefault="00F31A33" w:rsidP="00F31A33">
      <w:pPr>
        <w:autoSpaceDE w:val="0"/>
        <w:autoSpaceDN w:val="0"/>
        <w:adjustRightInd w:val="0"/>
        <w:spacing w:line="240" w:lineRule="auto"/>
        <w:rPr>
          <w:b/>
          <w:bCs/>
          <w:color w:val="000000"/>
          <w:szCs w:val="22"/>
        </w:rPr>
      </w:pPr>
      <w:r w:rsidRPr="0095792A">
        <w:rPr>
          <w:b/>
          <w:color w:val="000000"/>
          <w:szCs w:val="22"/>
        </w:rPr>
        <w:t xml:space="preserve">Hoe ziet </w:t>
      </w:r>
      <w:r w:rsidRPr="0095792A">
        <w:rPr>
          <w:b/>
          <w:bCs/>
          <w:color w:val="000000"/>
          <w:szCs w:val="22"/>
        </w:rPr>
        <w:t xml:space="preserve">Imatinib Actavis </w:t>
      </w:r>
      <w:r w:rsidRPr="0095792A">
        <w:rPr>
          <w:b/>
          <w:color w:val="000000"/>
          <w:szCs w:val="22"/>
        </w:rPr>
        <w:t>eruit en hoeveel zit er in een verpakking?</w:t>
      </w:r>
    </w:p>
    <w:p w14:paraId="64E4C0F6" w14:textId="77777777" w:rsidR="00F31A33" w:rsidRPr="0095792A" w:rsidRDefault="00F31A33" w:rsidP="00F31A33">
      <w:pPr>
        <w:autoSpaceDE w:val="0"/>
        <w:autoSpaceDN w:val="0"/>
        <w:adjustRightInd w:val="0"/>
        <w:spacing w:line="240" w:lineRule="auto"/>
        <w:rPr>
          <w:color w:val="000000"/>
          <w:szCs w:val="22"/>
        </w:rPr>
      </w:pPr>
      <w:r w:rsidRPr="0095792A">
        <w:rPr>
          <w:color w:val="000000"/>
          <w:szCs w:val="22"/>
        </w:rPr>
        <w:t>Harde capsule met een oranje ondoorzichtige dop en romp, bedrukt met ‘400 mg’ in zwarte inkt.</w:t>
      </w:r>
    </w:p>
    <w:p w14:paraId="36CB8E96" w14:textId="77777777" w:rsidR="00F31A33" w:rsidRPr="0095792A" w:rsidRDefault="00F31A33" w:rsidP="00F31A33">
      <w:pPr>
        <w:tabs>
          <w:tab w:val="clear" w:pos="567"/>
        </w:tabs>
        <w:spacing w:line="240" w:lineRule="auto"/>
        <w:rPr>
          <w:rFonts w:eastAsia="Calibri"/>
          <w:color w:val="000000"/>
          <w:szCs w:val="22"/>
        </w:rPr>
      </w:pPr>
      <w:r w:rsidRPr="0095792A">
        <w:rPr>
          <w:rFonts w:eastAsia="Calibri"/>
          <w:color w:val="000000"/>
          <w:szCs w:val="22"/>
        </w:rPr>
        <w:t>De capsule bevat lichtgeel poeder.</w:t>
      </w:r>
    </w:p>
    <w:p w14:paraId="3A29D594" w14:textId="77777777" w:rsidR="00F31A33" w:rsidRPr="0095792A" w:rsidRDefault="00F31A33" w:rsidP="00F31A33">
      <w:pPr>
        <w:autoSpaceDE w:val="0"/>
        <w:autoSpaceDN w:val="0"/>
        <w:adjustRightInd w:val="0"/>
        <w:spacing w:line="240" w:lineRule="auto"/>
        <w:rPr>
          <w:color w:val="000000"/>
          <w:szCs w:val="22"/>
          <w:highlight w:val="lightGray"/>
        </w:rPr>
      </w:pPr>
    </w:p>
    <w:p w14:paraId="71F3545F" w14:textId="77777777" w:rsidR="00F31A33" w:rsidRPr="0095792A" w:rsidRDefault="00F31A33" w:rsidP="00F31A33">
      <w:pPr>
        <w:autoSpaceDE w:val="0"/>
        <w:autoSpaceDN w:val="0"/>
        <w:adjustRightInd w:val="0"/>
        <w:spacing w:line="240" w:lineRule="auto"/>
        <w:rPr>
          <w:bCs/>
          <w:color w:val="000000"/>
          <w:szCs w:val="22"/>
          <w:u w:val="single"/>
        </w:rPr>
      </w:pPr>
      <w:r w:rsidRPr="0095792A">
        <w:rPr>
          <w:bCs/>
          <w:color w:val="000000"/>
          <w:szCs w:val="22"/>
          <w:u w:val="single"/>
        </w:rPr>
        <w:t>Verpakkingsgroottes:</w:t>
      </w:r>
    </w:p>
    <w:p w14:paraId="1EF8B6E7" w14:textId="77777777" w:rsidR="00F31A33" w:rsidRPr="0095792A" w:rsidRDefault="00F31A33" w:rsidP="00F31A33">
      <w:pPr>
        <w:tabs>
          <w:tab w:val="clear" w:pos="567"/>
        </w:tabs>
        <w:spacing w:line="240" w:lineRule="auto"/>
        <w:rPr>
          <w:rFonts w:eastAsia="Calibri"/>
          <w:color w:val="000000"/>
          <w:szCs w:val="22"/>
        </w:rPr>
      </w:pPr>
      <w:r w:rsidRPr="0095792A">
        <w:rPr>
          <w:rFonts w:eastAsia="Calibri"/>
          <w:color w:val="000000"/>
          <w:szCs w:val="22"/>
        </w:rPr>
        <w:t>De capsules worden geleverd in aluminium blisterverpakkingen met 10, 30, 60 of 90 capsules.</w:t>
      </w:r>
    </w:p>
    <w:p w14:paraId="468D6F18" w14:textId="77777777" w:rsidR="00F31A33" w:rsidRPr="0095792A" w:rsidRDefault="00F31A33" w:rsidP="00F31A33">
      <w:pPr>
        <w:autoSpaceDE w:val="0"/>
        <w:autoSpaceDN w:val="0"/>
        <w:adjustRightInd w:val="0"/>
        <w:spacing w:line="240" w:lineRule="auto"/>
        <w:rPr>
          <w:color w:val="000000"/>
          <w:szCs w:val="22"/>
          <w:highlight w:val="yellow"/>
        </w:rPr>
      </w:pPr>
    </w:p>
    <w:p w14:paraId="3AEBC7E2" w14:textId="77777777" w:rsidR="00F31A33" w:rsidRPr="0095792A" w:rsidRDefault="00F31A33" w:rsidP="00F31A33">
      <w:pPr>
        <w:autoSpaceDE w:val="0"/>
        <w:autoSpaceDN w:val="0"/>
        <w:adjustRightInd w:val="0"/>
        <w:spacing w:line="240" w:lineRule="auto"/>
        <w:rPr>
          <w:color w:val="000000"/>
          <w:szCs w:val="22"/>
        </w:rPr>
      </w:pPr>
      <w:r w:rsidRPr="0095792A">
        <w:rPr>
          <w:color w:val="000000"/>
          <w:szCs w:val="22"/>
        </w:rPr>
        <w:t>Niet alle genoemde verpakkingsgrootten worden in de handel gebracht.</w:t>
      </w:r>
    </w:p>
    <w:p w14:paraId="025FEC9E" w14:textId="77777777" w:rsidR="00F31A33" w:rsidRPr="0095792A" w:rsidRDefault="00F31A33" w:rsidP="00F31A33">
      <w:pPr>
        <w:autoSpaceDE w:val="0"/>
        <w:autoSpaceDN w:val="0"/>
        <w:adjustRightInd w:val="0"/>
        <w:spacing w:line="240" w:lineRule="auto"/>
        <w:rPr>
          <w:color w:val="000000"/>
          <w:szCs w:val="22"/>
        </w:rPr>
      </w:pPr>
    </w:p>
    <w:p w14:paraId="35050FC3" w14:textId="77777777" w:rsidR="00F31A33" w:rsidRPr="0095792A" w:rsidRDefault="00F31A33" w:rsidP="00F31A33">
      <w:pPr>
        <w:autoSpaceDE w:val="0"/>
        <w:autoSpaceDN w:val="0"/>
        <w:adjustRightInd w:val="0"/>
        <w:spacing w:line="240" w:lineRule="auto"/>
        <w:rPr>
          <w:b/>
          <w:bCs/>
          <w:color w:val="000000"/>
          <w:szCs w:val="22"/>
        </w:rPr>
      </w:pPr>
      <w:r w:rsidRPr="0095792A">
        <w:rPr>
          <w:b/>
          <w:color w:val="000000"/>
          <w:szCs w:val="22"/>
        </w:rPr>
        <w:t xml:space="preserve">Houder van de vergunning voor het in de handel brengen </w:t>
      </w:r>
    </w:p>
    <w:p w14:paraId="1E3A85AF" w14:textId="77777777" w:rsidR="00F31A33" w:rsidRPr="0095792A" w:rsidRDefault="00F31A33" w:rsidP="00F31A33">
      <w:pPr>
        <w:autoSpaceDE w:val="0"/>
        <w:autoSpaceDN w:val="0"/>
        <w:adjustRightInd w:val="0"/>
        <w:spacing w:line="240" w:lineRule="auto"/>
        <w:rPr>
          <w:color w:val="000000"/>
          <w:szCs w:val="22"/>
        </w:rPr>
      </w:pPr>
      <w:r w:rsidRPr="0095792A">
        <w:rPr>
          <w:color w:val="000000"/>
          <w:szCs w:val="22"/>
        </w:rPr>
        <w:t>Actavis Group PTC ehf.</w:t>
      </w:r>
    </w:p>
    <w:p w14:paraId="46274CE3" w14:textId="77777777" w:rsidR="00F31A33" w:rsidRPr="0095792A" w:rsidRDefault="00F31A33" w:rsidP="00F31A33">
      <w:pPr>
        <w:autoSpaceDE w:val="0"/>
        <w:autoSpaceDN w:val="0"/>
        <w:adjustRightInd w:val="0"/>
        <w:spacing w:line="240" w:lineRule="auto"/>
        <w:rPr>
          <w:color w:val="000000"/>
          <w:szCs w:val="22"/>
        </w:rPr>
      </w:pPr>
      <w:r w:rsidRPr="0095792A">
        <w:rPr>
          <w:color w:val="000000"/>
          <w:szCs w:val="22"/>
        </w:rPr>
        <w:t>Reykjavíkurvegur 76-78,</w:t>
      </w:r>
    </w:p>
    <w:p w14:paraId="6CBD70C9" w14:textId="77777777" w:rsidR="00F31A33" w:rsidRPr="0095792A" w:rsidRDefault="00F31A33" w:rsidP="00F31A33">
      <w:pPr>
        <w:autoSpaceDE w:val="0"/>
        <w:autoSpaceDN w:val="0"/>
        <w:adjustRightInd w:val="0"/>
        <w:spacing w:line="240" w:lineRule="auto"/>
        <w:rPr>
          <w:color w:val="000000"/>
          <w:szCs w:val="22"/>
        </w:rPr>
      </w:pPr>
      <w:r w:rsidRPr="0095792A">
        <w:rPr>
          <w:color w:val="000000"/>
          <w:szCs w:val="22"/>
        </w:rPr>
        <w:t>Hafnarfjörður</w:t>
      </w:r>
    </w:p>
    <w:p w14:paraId="3A9CC46F" w14:textId="77777777" w:rsidR="00F31A33" w:rsidRPr="0095792A" w:rsidRDefault="00F31A33" w:rsidP="00F31A33">
      <w:pPr>
        <w:autoSpaceDE w:val="0"/>
        <w:autoSpaceDN w:val="0"/>
        <w:adjustRightInd w:val="0"/>
        <w:spacing w:line="240" w:lineRule="auto"/>
        <w:rPr>
          <w:color w:val="000000"/>
          <w:szCs w:val="22"/>
        </w:rPr>
      </w:pPr>
      <w:r w:rsidRPr="0095792A">
        <w:rPr>
          <w:color w:val="000000"/>
          <w:szCs w:val="22"/>
        </w:rPr>
        <w:t>IJsland</w:t>
      </w:r>
    </w:p>
    <w:p w14:paraId="2B28A214" w14:textId="77777777" w:rsidR="00F31A33" w:rsidRPr="0095792A" w:rsidRDefault="00F31A33" w:rsidP="00F31A33">
      <w:pPr>
        <w:autoSpaceDE w:val="0"/>
        <w:autoSpaceDN w:val="0"/>
        <w:adjustRightInd w:val="0"/>
        <w:spacing w:line="240" w:lineRule="auto"/>
        <w:rPr>
          <w:color w:val="000000"/>
          <w:szCs w:val="22"/>
        </w:rPr>
      </w:pPr>
    </w:p>
    <w:p w14:paraId="50DEA53E" w14:textId="77777777" w:rsidR="00F31A33" w:rsidRPr="0095792A" w:rsidRDefault="00F31A33" w:rsidP="00F31A33">
      <w:pPr>
        <w:autoSpaceDE w:val="0"/>
        <w:autoSpaceDN w:val="0"/>
        <w:adjustRightInd w:val="0"/>
        <w:spacing w:line="240" w:lineRule="auto"/>
        <w:rPr>
          <w:b/>
          <w:bCs/>
          <w:color w:val="000000"/>
          <w:szCs w:val="22"/>
        </w:rPr>
      </w:pPr>
      <w:r w:rsidRPr="0095792A">
        <w:rPr>
          <w:b/>
          <w:color w:val="000000"/>
          <w:szCs w:val="22"/>
        </w:rPr>
        <w:t>Fabrikant</w:t>
      </w:r>
    </w:p>
    <w:p w14:paraId="08761C69" w14:textId="77777777" w:rsidR="00F31A33" w:rsidRPr="0095792A" w:rsidRDefault="00F31A33" w:rsidP="00F31A33">
      <w:pPr>
        <w:tabs>
          <w:tab w:val="clear" w:pos="567"/>
        </w:tabs>
        <w:spacing w:line="240" w:lineRule="auto"/>
        <w:rPr>
          <w:rFonts w:eastAsia="Calibri"/>
          <w:color w:val="000000"/>
          <w:szCs w:val="22"/>
        </w:rPr>
      </w:pPr>
      <w:r w:rsidRPr="0095792A">
        <w:rPr>
          <w:rFonts w:eastAsia="Calibri"/>
          <w:color w:val="000000"/>
          <w:szCs w:val="22"/>
        </w:rPr>
        <w:t>S.C. Sindan</w:t>
      </w:r>
      <w:r w:rsidRPr="0095792A">
        <w:rPr>
          <w:rFonts w:eastAsia="Calibri"/>
          <w:color w:val="000000"/>
          <w:szCs w:val="22"/>
        </w:rPr>
        <w:noBreakHyphen/>
        <w:t>Pharma S.R.L.</w:t>
      </w:r>
    </w:p>
    <w:p w14:paraId="362C964D" w14:textId="77777777" w:rsidR="00F31A33" w:rsidRPr="0095792A" w:rsidRDefault="00F31A33" w:rsidP="00F31A33">
      <w:pPr>
        <w:tabs>
          <w:tab w:val="clear" w:pos="567"/>
        </w:tabs>
        <w:spacing w:line="240" w:lineRule="auto"/>
        <w:rPr>
          <w:rFonts w:eastAsia="Calibri"/>
          <w:color w:val="000000"/>
          <w:szCs w:val="22"/>
        </w:rPr>
      </w:pPr>
      <w:r w:rsidRPr="0095792A">
        <w:rPr>
          <w:rFonts w:eastAsia="Calibri"/>
          <w:color w:val="000000"/>
          <w:szCs w:val="22"/>
        </w:rPr>
        <w:t>11 Ion Mihalache Blvd</w:t>
      </w:r>
    </w:p>
    <w:p w14:paraId="678EDD9D" w14:textId="77777777" w:rsidR="00F31A33" w:rsidRPr="0095792A" w:rsidRDefault="00F31A33" w:rsidP="00F31A33">
      <w:pPr>
        <w:tabs>
          <w:tab w:val="clear" w:pos="567"/>
        </w:tabs>
        <w:spacing w:line="240" w:lineRule="auto"/>
        <w:rPr>
          <w:rFonts w:eastAsia="Calibri"/>
          <w:color w:val="000000"/>
          <w:szCs w:val="22"/>
        </w:rPr>
      </w:pPr>
      <w:r w:rsidRPr="0095792A">
        <w:rPr>
          <w:rFonts w:eastAsia="Calibri"/>
          <w:color w:val="000000"/>
          <w:szCs w:val="22"/>
        </w:rPr>
        <w:t>Bucharest</w:t>
      </w:r>
    </w:p>
    <w:p w14:paraId="6ED8C179" w14:textId="77777777" w:rsidR="00F31A33" w:rsidRPr="0095792A" w:rsidRDefault="00F31A33" w:rsidP="00F31A33">
      <w:pPr>
        <w:tabs>
          <w:tab w:val="clear" w:pos="567"/>
        </w:tabs>
        <w:spacing w:line="240" w:lineRule="auto"/>
        <w:rPr>
          <w:rFonts w:eastAsia="Calibri"/>
          <w:color w:val="000000"/>
          <w:szCs w:val="22"/>
        </w:rPr>
      </w:pPr>
      <w:r w:rsidRPr="0095792A">
        <w:rPr>
          <w:rFonts w:eastAsia="Calibri"/>
          <w:color w:val="000000"/>
          <w:szCs w:val="22"/>
        </w:rPr>
        <w:t>Roemenië</w:t>
      </w:r>
    </w:p>
    <w:p w14:paraId="0C833F50" w14:textId="77777777" w:rsidR="00F31A33" w:rsidRPr="0095792A" w:rsidRDefault="00F31A33" w:rsidP="00F31A33">
      <w:pPr>
        <w:autoSpaceDE w:val="0"/>
        <w:autoSpaceDN w:val="0"/>
        <w:adjustRightInd w:val="0"/>
        <w:spacing w:line="240" w:lineRule="auto"/>
        <w:rPr>
          <w:color w:val="000000"/>
          <w:szCs w:val="22"/>
        </w:rPr>
      </w:pPr>
    </w:p>
    <w:p w14:paraId="22209963" w14:textId="77777777" w:rsidR="00F31A33" w:rsidRPr="0095792A" w:rsidRDefault="00F31A33" w:rsidP="001B47E7">
      <w:pPr>
        <w:keepNext/>
        <w:autoSpaceDE w:val="0"/>
        <w:autoSpaceDN w:val="0"/>
        <w:adjustRightInd w:val="0"/>
        <w:spacing w:line="240" w:lineRule="auto"/>
        <w:rPr>
          <w:color w:val="000000"/>
          <w:szCs w:val="22"/>
        </w:rPr>
      </w:pPr>
      <w:r w:rsidRPr="0095792A">
        <w:rPr>
          <w:color w:val="000000"/>
          <w:szCs w:val="22"/>
        </w:rPr>
        <w:t>Neem contact op met de lokale vertegenwoordiger van de registratiehouder voor verdere informatie met betrekking tot dit geneesmiddel.</w:t>
      </w:r>
    </w:p>
    <w:p w14:paraId="57A91CB7" w14:textId="77777777" w:rsidR="00F31A33" w:rsidRPr="0095792A" w:rsidRDefault="00F31A33" w:rsidP="00F31A33">
      <w:pPr>
        <w:autoSpaceDE w:val="0"/>
        <w:autoSpaceDN w:val="0"/>
        <w:adjustRightInd w:val="0"/>
        <w:spacing w:line="240" w:lineRule="auto"/>
        <w:rPr>
          <w:color w:val="000000"/>
          <w:szCs w:val="22"/>
        </w:rPr>
      </w:pPr>
    </w:p>
    <w:tbl>
      <w:tblPr>
        <w:tblW w:w="9356" w:type="dxa"/>
        <w:tblInd w:w="-34" w:type="dxa"/>
        <w:tblLayout w:type="fixed"/>
        <w:tblLook w:val="0000" w:firstRow="0" w:lastRow="0" w:firstColumn="0" w:lastColumn="0" w:noHBand="0" w:noVBand="0"/>
      </w:tblPr>
      <w:tblGrid>
        <w:gridCol w:w="34"/>
        <w:gridCol w:w="4644"/>
        <w:gridCol w:w="4678"/>
      </w:tblGrid>
      <w:tr w:rsidR="004E0B76" w:rsidRPr="004E0B76" w14:paraId="742E6CF6" w14:textId="77777777" w:rsidTr="003E5A12">
        <w:trPr>
          <w:gridBefore w:val="1"/>
          <w:wBefore w:w="34" w:type="dxa"/>
          <w:cantSplit/>
        </w:trPr>
        <w:tc>
          <w:tcPr>
            <w:tcW w:w="4644" w:type="dxa"/>
          </w:tcPr>
          <w:p w14:paraId="6EE74F11" w14:textId="77777777" w:rsidR="004E0B76" w:rsidRPr="007C7E0E" w:rsidRDefault="004E0B76" w:rsidP="003E5A12">
            <w:pPr>
              <w:pStyle w:val="KeinLeerraum"/>
              <w:rPr>
                <w:rFonts w:ascii="Times New Roman" w:hAnsi="Times New Roman"/>
                <w:lang w:val="fr-FR"/>
              </w:rPr>
            </w:pPr>
            <w:r w:rsidRPr="007C7E0E">
              <w:rPr>
                <w:rFonts w:ascii="Times New Roman" w:hAnsi="Times New Roman"/>
                <w:b/>
                <w:lang w:val="fr-FR"/>
              </w:rPr>
              <w:t>België/Belgique/Belgien</w:t>
            </w:r>
          </w:p>
          <w:p w14:paraId="3AD1235B" w14:textId="77777777" w:rsidR="004E0B76" w:rsidRPr="007C7E0E" w:rsidRDefault="004E0B76" w:rsidP="003E5A12">
            <w:pPr>
              <w:pStyle w:val="KeinLeerraum"/>
              <w:rPr>
                <w:rFonts w:ascii="Times New Roman" w:hAnsi="Times New Roman"/>
                <w:lang w:val="fr-FR"/>
              </w:rPr>
            </w:pPr>
            <w:r w:rsidRPr="007C7E0E">
              <w:rPr>
                <w:rFonts w:ascii="Times New Roman" w:hAnsi="Times New Roman"/>
                <w:lang w:val="fr-FR"/>
              </w:rPr>
              <w:t>Actavis Group PTC ehf.</w:t>
            </w:r>
          </w:p>
          <w:p w14:paraId="04462E5B" w14:textId="77777777" w:rsidR="004E0B76" w:rsidRDefault="004E0B76" w:rsidP="003E5A12">
            <w:pPr>
              <w:pStyle w:val="KeinLeerraum"/>
              <w:rPr>
                <w:rFonts w:ascii="Times New Roman" w:hAnsi="Times New Roman"/>
                <w:lang w:val="en-GB"/>
              </w:rPr>
            </w:pPr>
            <w:r w:rsidRPr="00DC08DD">
              <w:rPr>
                <w:rFonts w:ascii="Times New Roman" w:hAnsi="Times New Roman"/>
                <w:lang w:val="en-GB"/>
              </w:rPr>
              <w:t>IJsland/Islande/Island</w:t>
            </w:r>
          </w:p>
          <w:p w14:paraId="136D19CD" w14:textId="77777777" w:rsidR="004E0B76" w:rsidRPr="00DC08DD" w:rsidRDefault="004E0B76" w:rsidP="003E5A12">
            <w:pPr>
              <w:pStyle w:val="KeinLeerraum"/>
              <w:rPr>
                <w:rFonts w:ascii="Times New Roman" w:hAnsi="Times New Roman"/>
                <w:lang w:val="en-GB"/>
              </w:rPr>
            </w:pPr>
            <w:r w:rsidRPr="00B85F24">
              <w:rPr>
                <w:rFonts w:ascii="Times New Roman" w:hAnsi="Times New Roman"/>
                <w:lang w:val="en-GB"/>
              </w:rPr>
              <w:t>Tél/Tel: +354 5503300</w:t>
            </w:r>
          </w:p>
          <w:p w14:paraId="5B837E8D" w14:textId="77777777" w:rsidR="004E0B76" w:rsidRPr="00DC08DD" w:rsidRDefault="004E0B76" w:rsidP="003E5A12">
            <w:pPr>
              <w:pStyle w:val="KeinLeerraum"/>
              <w:rPr>
                <w:rFonts w:ascii="Times New Roman" w:hAnsi="Times New Roman"/>
                <w:lang w:val="en-GB"/>
              </w:rPr>
            </w:pPr>
          </w:p>
        </w:tc>
        <w:tc>
          <w:tcPr>
            <w:tcW w:w="4678" w:type="dxa"/>
          </w:tcPr>
          <w:p w14:paraId="5E9AC016" w14:textId="77777777" w:rsidR="004E0B76" w:rsidRPr="00DC08DD" w:rsidRDefault="004E0B76" w:rsidP="003E5A12">
            <w:pPr>
              <w:pStyle w:val="KeinLeerraum"/>
              <w:rPr>
                <w:rFonts w:ascii="Times New Roman" w:hAnsi="Times New Roman"/>
                <w:lang w:val="en-GB"/>
              </w:rPr>
            </w:pPr>
            <w:r w:rsidRPr="00DC08DD">
              <w:rPr>
                <w:rFonts w:ascii="Times New Roman" w:hAnsi="Times New Roman"/>
                <w:b/>
                <w:lang w:val="en-GB"/>
              </w:rPr>
              <w:t>Lietuva</w:t>
            </w:r>
          </w:p>
          <w:p w14:paraId="71C7F62A" w14:textId="4F4257DA" w:rsidR="004E0B76" w:rsidRPr="004E0B76" w:rsidRDefault="004E0B76" w:rsidP="003E5A12">
            <w:pPr>
              <w:spacing w:line="240" w:lineRule="auto"/>
              <w:ind w:right="567"/>
              <w:rPr>
                <w:noProof/>
                <w:lang w:val="en-GB"/>
              </w:rPr>
            </w:pPr>
            <w:r w:rsidRPr="004E0B76">
              <w:rPr>
                <w:noProof/>
                <w:lang w:val="en-GB"/>
              </w:rPr>
              <w:t>UAB Teva Baltics</w:t>
            </w:r>
          </w:p>
          <w:p w14:paraId="1F3B91DC"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4B576E47" w14:textId="77777777" w:rsidR="004E0B76" w:rsidRPr="00DC08DD" w:rsidRDefault="004E0B76" w:rsidP="003E5A12">
            <w:pPr>
              <w:pStyle w:val="KeinLeerraum"/>
              <w:rPr>
                <w:rFonts w:ascii="Times New Roman" w:hAnsi="Times New Roman"/>
                <w:lang w:val="en-GB"/>
              </w:rPr>
            </w:pPr>
          </w:p>
        </w:tc>
      </w:tr>
      <w:tr w:rsidR="004E0B76" w:rsidRPr="00DC08DD" w14:paraId="09267289" w14:textId="77777777" w:rsidTr="003E5A12">
        <w:trPr>
          <w:gridBefore w:val="1"/>
          <w:wBefore w:w="34" w:type="dxa"/>
          <w:cantSplit/>
        </w:trPr>
        <w:tc>
          <w:tcPr>
            <w:tcW w:w="4644" w:type="dxa"/>
          </w:tcPr>
          <w:p w14:paraId="34170B09" w14:textId="77777777" w:rsidR="004E0B76" w:rsidRPr="00DC08DD" w:rsidRDefault="004E0B76" w:rsidP="003E5A12">
            <w:pPr>
              <w:pStyle w:val="KeinLeerraum"/>
              <w:rPr>
                <w:rFonts w:ascii="Times New Roman" w:hAnsi="Times New Roman"/>
                <w:b/>
                <w:bCs/>
                <w:lang w:val="en-GB"/>
              </w:rPr>
            </w:pPr>
            <w:r w:rsidRPr="00DC08DD">
              <w:rPr>
                <w:rFonts w:ascii="Times New Roman" w:hAnsi="Times New Roman"/>
                <w:b/>
                <w:bCs/>
                <w:lang w:val="en-GB"/>
              </w:rPr>
              <w:t>България</w:t>
            </w:r>
          </w:p>
          <w:p w14:paraId="730F20DF"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Актавис ЕАД</w:t>
            </w:r>
          </w:p>
          <w:p w14:paraId="266D0B97"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40626E02" w14:textId="77777777" w:rsidR="004E0B76" w:rsidRPr="00DC08DD" w:rsidRDefault="004E0B76" w:rsidP="003E5A12">
            <w:pPr>
              <w:pStyle w:val="KeinLeerraum"/>
              <w:rPr>
                <w:rFonts w:ascii="Times New Roman" w:hAnsi="Times New Roman"/>
                <w:lang w:val="en-GB"/>
              </w:rPr>
            </w:pPr>
          </w:p>
        </w:tc>
        <w:tc>
          <w:tcPr>
            <w:tcW w:w="4678" w:type="dxa"/>
          </w:tcPr>
          <w:p w14:paraId="1B230783" w14:textId="77777777" w:rsidR="004E0B76" w:rsidRPr="007C7E0E" w:rsidRDefault="004E0B76" w:rsidP="003E5A12">
            <w:pPr>
              <w:pStyle w:val="KeinLeerraum"/>
              <w:rPr>
                <w:rFonts w:ascii="Times New Roman" w:hAnsi="Times New Roman"/>
                <w:lang w:val="en-GB"/>
              </w:rPr>
            </w:pPr>
            <w:r w:rsidRPr="007C7E0E">
              <w:rPr>
                <w:rFonts w:ascii="Times New Roman" w:hAnsi="Times New Roman"/>
                <w:b/>
                <w:lang w:val="en-GB"/>
              </w:rPr>
              <w:t>Luxembourg/Luxemburg</w:t>
            </w:r>
          </w:p>
          <w:p w14:paraId="29E3FCB1" w14:textId="77777777" w:rsidR="004E0B76" w:rsidRPr="007C7E0E" w:rsidRDefault="004E0B76" w:rsidP="003E5A12">
            <w:pPr>
              <w:pStyle w:val="KeinLeerraum"/>
              <w:rPr>
                <w:rFonts w:ascii="Times New Roman" w:hAnsi="Times New Roman"/>
                <w:lang w:val="en-GB"/>
              </w:rPr>
            </w:pPr>
            <w:r w:rsidRPr="007C7E0E">
              <w:rPr>
                <w:rFonts w:ascii="Times New Roman" w:hAnsi="Times New Roman"/>
                <w:lang w:val="en-GB"/>
              </w:rPr>
              <w:t>Actavis Group PTC ehf.</w:t>
            </w:r>
          </w:p>
          <w:p w14:paraId="2A61CC72" w14:textId="77777777" w:rsidR="004E0B76" w:rsidRDefault="004E0B76" w:rsidP="003E5A12">
            <w:pPr>
              <w:pStyle w:val="KeinLeerraum"/>
              <w:rPr>
                <w:rFonts w:ascii="Times New Roman" w:hAnsi="Times New Roman"/>
                <w:lang w:val="en-GB"/>
              </w:rPr>
            </w:pPr>
            <w:r w:rsidRPr="00DC08DD">
              <w:rPr>
                <w:rFonts w:ascii="Times New Roman" w:hAnsi="Times New Roman"/>
                <w:lang w:val="en-GB"/>
              </w:rPr>
              <w:t>Islande/Island</w:t>
            </w:r>
          </w:p>
          <w:p w14:paraId="04ED0975" w14:textId="77777777" w:rsidR="004E0B76" w:rsidRPr="001B0C82" w:rsidRDefault="004E0B76" w:rsidP="003E5A12">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14909164" w14:textId="77777777" w:rsidR="004E0B76" w:rsidRPr="00DC08DD" w:rsidRDefault="004E0B76" w:rsidP="003E5A12">
            <w:pPr>
              <w:pStyle w:val="KeinLeerraum"/>
              <w:rPr>
                <w:rFonts w:ascii="Times New Roman" w:hAnsi="Times New Roman"/>
                <w:lang w:val="en-GB"/>
              </w:rPr>
            </w:pPr>
          </w:p>
        </w:tc>
      </w:tr>
      <w:tr w:rsidR="004E0B76" w:rsidRPr="004E0B76" w14:paraId="014B9723" w14:textId="77777777" w:rsidTr="003E5A12">
        <w:trPr>
          <w:gridBefore w:val="1"/>
          <w:wBefore w:w="34" w:type="dxa"/>
          <w:cantSplit/>
          <w:trHeight w:val="751"/>
        </w:trPr>
        <w:tc>
          <w:tcPr>
            <w:tcW w:w="4644" w:type="dxa"/>
          </w:tcPr>
          <w:p w14:paraId="2304B701" w14:textId="77777777" w:rsidR="004E0B76" w:rsidRPr="007C7E0E" w:rsidRDefault="004E0B76" w:rsidP="003E5A12">
            <w:pPr>
              <w:pStyle w:val="KeinLeerraum"/>
              <w:rPr>
                <w:rFonts w:ascii="Times New Roman" w:hAnsi="Times New Roman"/>
              </w:rPr>
            </w:pPr>
            <w:r w:rsidRPr="007C7E0E">
              <w:rPr>
                <w:rFonts w:ascii="Times New Roman" w:hAnsi="Times New Roman"/>
                <w:b/>
              </w:rPr>
              <w:t>Česká republika</w:t>
            </w:r>
          </w:p>
          <w:p w14:paraId="06ED74EA" w14:textId="77777777" w:rsidR="004E0B76" w:rsidRPr="00DC08DD" w:rsidRDefault="004E0B76" w:rsidP="003E5A12">
            <w:pPr>
              <w:tabs>
                <w:tab w:val="left" w:pos="-720"/>
              </w:tabs>
              <w:suppressAutoHyphens/>
              <w:spacing w:line="240" w:lineRule="auto"/>
              <w:ind w:right="567"/>
              <w:rPr>
                <w:noProof/>
              </w:rPr>
            </w:pPr>
            <w:r w:rsidRPr="00DC08DD">
              <w:rPr>
                <w:noProof/>
              </w:rPr>
              <w:t>Teva Pharmaceuticals CR, s.r.o.</w:t>
            </w:r>
          </w:p>
          <w:p w14:paraId="5EAAD66D"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5AF0EDE3" w14:textId="77777777" w:rsidR="004E0B76" w:rsidRPr="00DC08DD" w:rsidRDefault="004E0B76" w:rsidP="003E5A12">
            <w:pPr>
              <w:pStyle w:val="KeinLeerraum"/>
              <w:rPr>
                <w:rFonts w:ascii="Times New Roman" w:hAnsi="Times New Roman"/>
                <w:lang w:val="en-GB"/>
              </w:rPr>
            </w:pPr>
          </w:p>
        </w:tc>
        <w:tc>
          <w:tcPr>
            <w:tcW w:w="4678" w:type="dxa"/>
          </w:tcPr>
          <w:p w14:paraId="67E2F295"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Magyarország</w:t>
            </w:r>
          </w:p>
          <w:p w14:paraId="08812529" w14:textId="77777777" w:rsidR="004E0B76" w:rsidRPr="00DC08DD" w:rsidRDefault="004E0B76" w:rsidP="003E5A12">
            <w:pPr>
              <w:pStyle w:val="KeinLeerraum"/>
              <w:rPr>
                <w:rFonts w:ascii="Times New Roman" w:hAnsi="Times New Roman"/>
                <w:lang w:val="en-GB"/>
              </w:rPr>
            </w:pPr>
            <w:r w:rsidRPr="00DC08DD">
              <w:rPr>
                <w:rFonts w:ascii="Times New Roman" w:hAnsi="Times New Roman"/>
                <w:noProof/>
              </w:rPr>
              <w:t>Teva Gyógyszergyár Zrt.</w:t>
            </w:r>
          </w:p>
          <w:p w14:paraId="5D7B4001"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5C534359" w14:textId="77777777" w:rsidR="004E0B76" w:rsidRPr="00DC08DD" w:rsidRDefault="004E0B76" w:rsidP="003E5A12">
            <w:pPr>
              <w:pStyle w:val="KeinLeerraum"/>
              <w:rPr>
                <w:rFonts w:ascii="Times New Roman" w:hAnsi="Times New Roman"/>
                <w:lang w:val="en-GB"/>
              </w:rPr>
            </w:pPr>
          </w:p>
        </w:tc>
      </w:tr>
      <w:tr w:rsidR="004E0B76" w:rsidRPr="00DC08DD" w14:paraId="096D6E0F" w14:textId="77777777" w:rsidTr="003E5A12">
        <w:trPr>
          <w:gridBefore w:val="1"/>
          <w:wBefore w:w="34" w:type="dxa"/>
          <w:cantSplit/>
        </w:trPr>
        <w:tc>
          <w:tcPr>
            <w:tcW w:w="4644" w:type="dxa"/>
          </w:tcPr>
          <w:p w14:paraId="4BF1B91C" w14:textId="77777777" w:rsidR="004E0B76" w:rsidRPr="00DC08DD" w:rsidRDefault="004E0B76" w:rsidP="003E5A12">
            <w:pPr>
              <w:pStyle w:val="KeinLeerraum"/>
              <w:rPr>
                <w:rFonts w:ascii="Times New Roman" w:hAnsi="Times New Roman"/>
                <w:lang w:val="en-GB"/>
              </w:rPr>
            </w:pPr>
            <w:r w:rsidRPr="00DC08DD">
              <w:rPr>
                <w:rFonts w:ascii="Times New Roman" w:hAnsi="Times New Roman"/>
                <w:b/>
                <w:lang w:val="en-GB"/>
              </w:rPr>
              <w:t>Danmark</w:t>
            </w:r>
          </w:p>
          <w:p w14:paraId="13574523"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Teva Denmark A/S</w:t>
            </w:r>
          </w:p>
          <w:p w14:paraId="1604061E"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Tlf: +45 44985511</w:t>
            </w:r>
          </w:p>
          <w:p w14:paraId="336B5B6E" w14:textId="77777777" w:rsidR="004E0B76" w:rsidRPr="00DC08DD" w:rsidRDefault="004E0B76" w:rsidP="003E5A12">
            <w:pPr>
              <w:pStyle w:val="KeinLeerraum"/>
              <w:rPr>
                <w:rFonts w:ascii="Times New Roman" w:hAnsi="Times New Roman"/>
                <w:lang w:val="en-GB"/>
              </w:rPr>
            </w:pPr>
          </w:p>
        </w:tc>
        <w:tc>
          <w:tcPr>
            <w:tcW w:w="4678" w:type="dxa"/>
          </w:tcPr>
          <w:p w14:paraId="389F5D15"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Malta</w:t>
            </w:r>
          </w:p>
          <w:p w14:paraId="54C2CB77"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Actavis Ltd.</w:t>
            </w:r>
          </w:p>
          <w:p w14:paraId="50047018"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554D16B8" w14:textId="77777777" w:rsidR="004E0B76" w:rsidRPr="00DC08DD" w:rsidRDefault="004E0B76" w:rsidP="003E5A12">
            <w:pPr>
              <w:pStyle w:val="KeinLeerraum"/>
              <w:rPr>
                <w:rFonts w:ascii="Times New Roman" w:hAnsi="Times New Roman"/>
                <w:lang w:val="en-GB"/>
              </w:rPr>
            </w:pPr>
          </w:p>
        </w:tc>
      </w:tr>
      <w:tr w:rsidR="004E0B76" w:rsidRPr="00DC08DD" w14:paraId="2F566977" w14:textId="77777777" w:rsidTr="003E5A12">
        <w:trPr>
          <w:gridBefore w:val="1"/>
          <w:wBefore w:w="34" w:type="dxa"/>
          <w:cantSplit/>
        </w:trPr>
        <w:tc>
          <w:tcPr>
            <w:tcW w:w="4644" w:type="dxa"/>
          </w:tcPr>
          <w:p w14:paraId="4623E76D" w14:textId="77777777" w:rsidR="004E0B76" w:rsidRPr="007C7E0E" w:rsidRDefault="004E0B76" w:rsidP="003E5A12">
            <w:pPr>
              <w:pStyle w:val="KeinLeerraum"/>
              <w:rPr>
                <w:rFonts w:ascii="Times New Roman" w:hAnsi="Times New Roman"/>
                <w:lang w:val="de-DE"/>
              </w:rPr>
            </w:pPr>
            <w:r w:rsidRPr="007C7E0E">
              <w:rPr>
                <w:rFonts w:ascii="Times New Roman" w:hAnsi="Times New Roman"/>
                <w:b/>
                <w:lang w:val="de-DE"/>
              </w:rPr>
              <w:t>Deutschland</w:t>
            </w:r>
          </w:p>
          <w:p w14:paraId="6A72205B" w14:textId="77777777" w:rsidR="004E0B76" w:rsidRPr="007C7E0E" w:rsidRDefault="004E0B76" w:rsidP="003E5A12">
            <w:pPr>
              <w:spacing w:line="240" w:lineRule="auto"/>
              <w:rPr>
                <w:lang w:val="de-DE"/>
              </w:rPr>
            </w:pPr>
            <w:r w:rsidRPr="007C7E0E">
              <w:rPr>
                <w:lang w:val="de-DE"/>
              </w:rPr>
              <w:t>Actavis Group PTC ehf.</w:t>
            </w:r>
          </w:p>
          <w:p w14:paraId="37502225" w14:textId="77777777" w:rsidR="004E0B76" w:rsidRDefault="004E0B76" w:rsidP="003E5A12">
            <w:pPr>
              <w:pStyle w:val="KeinLeerraum"/>
              <w:rPr>
                <w:rFonts w:ascii="Times New Roman" w:hAnsi="Times New Roman"/>
                <w:lang w:val="en-US"/>
              </w:rPr>
            </w:pPr>
            <w:r w:rsidRPr="00DC08DD">
              <w:rPr>
                <w:rFonts w:ascii="Times New Roman" w:hAnsi="Times New Roman"/>
                <w:lang w:val="en-US"/>
              </w:rPr>
              <w:t>Island</w:t>
            </w:r>
          </w:p>
          <w:p w14:paraId="183AAC2D" w14:textId="77777777" w:rsidR="004E0B76" w:rsidRPr="00DC08DD" w:rsidRDefault="004E0B76" w:rsidP="003E5A12">
            <w:pPr>
              <w:pStyle w:val="KeinLeerraum"/>
              <w:rPr>
                <w:rFonts w:ascii="Times New Roman" w:hAnsi="Times New Roman"/>
                <w:lang w:val="en-GB"/>
              </w:rPr>
            </w:pPr>
            <w:r w:rsidRPr="00B85F24">
              <w:rPr>
                <w:rFonts w:ascii="Times New Roman" w:hAnsi="Times New Roman"/>
                <w:lang w:val="en-GB"/>
              </w:rPr>
              <w:t>Tel: +354 5503300</w:t>
            </w:r>
          </w:p>
          <w:p w14:paraId="1DEBFFCF" w14:textId="77777777" w:rsidR="004E0B76" w:rsidRPr="00DC08DD" w:rsidRDefault="004E0B76" w:rsidP="003E5A12">
            <w:pPr>
              <w:pStyle w:val="KeinLeerraum"/>
              <w:rPr>
                <w:rFonts w:ascii="Times New Roman" w:hAnsi="Times New Roman"/>
                <w:lang w:val="en-GB"/>
              </w:rPr>
            </w:pPr>
          </w:p>
        </w:tc>
        <w:tc>
          <w:tcPr>
            <w:tcW w:w="4678" w:type="dxa"/>
          </w:tcPr>
          <w:p w14:paraId="01C16A4A" w14:textId="77777777" w:rsidR="004E0B76" w:rsidRPr="00DC08DD" w:rsidRDefault="004E0B76" w:rsidP="003E5A12">
            <w:pPr>
              <w:pStyle w:val="KeinLeerraum"/>
              <w:rPr>
                <w:rFonts w:ascii="Times New Roman" w:hAnsi="Times New Roman"/>
                <w:lang w:val="en-GB"/>
              </w:rPr>
            </w:pPr>
            <w:r w:rsidRPr="00DC08DD">
              <w:rPr>
                <w:rFonts w:ascii="Times New Roman" w:hAnsi="Times New Roman"/>
                <w:b/>
                <w:lang w:val="en-GB"/>
              </w:rPr>
              <w:t>Nederland</w:t>
            </w:r>
          </w:p>
          <w:p w14:paraId="7417544C" w14:textId="77777777" w:rsidR="004E0B76" w:rsidRPr="00DC08DD" w:rsidRDefault="004E0B76" w:rsidP="003E5A12">
            <w:pPr>
              <w:pStyle w:val="KeinLeerraum"/>
              <w:rPr>
                <w:rFonts w:ascii="Times New Roman" w:hAnsi="Times New Roman"/>
                <w:iCs/>
                <w:lang w:val="en-GB"/>
              </w:rPr>
            </w:pPr>
            <w:r w:rsidRPr="00DC08DD">
              <w:rPr>
                <w:rFonts w:ascii="Times New Roman" w:hAnsi="Times New Roman"/>
                <w:iCs/>
                <w:lang w:val="en-GB"/>
              </w:rPr>
              <w:t>Actavis Group PTC ehf.</w:t>
            </w:r>
          </w:p>
          <w:p w14:paraId="3E09E963" w14:textId="77777777" w:rsidR="004E0B76" w:rsidRDefault="004E0B76" w:rsidP="003E5A12">
            <w:pPr>
              <w:pStyle w:val="KeinLeerraum"/>
              <w:rPr>
                <w:rFonts w:ascii="Times New Roman" w:hAnsi="Times New Roman"/>
                <w:iCs/>
                <w:lang w:val="en-GB"/>
              </w:rPr>
            </w:pPr>
            <w:r w:rsidRPr="00DC08DD">
              <w:rPr>
                <w:rFonts w:ascii="Times New Roman" w:hAnsi="Times New Roman"/>
                <w:iCs/>
                <w:lang w:val="en-GB"/>
              </w:rPr>
              <w:t>IJsland</w:t>
            </w:r>
          </w:p>
          <w:p w14:paraId="1D4B5C73" w14:textId="77777777" w:rsidR="004E0B76" w:rsidRPr="00C5795F" w:rsidRDefault="004E0B76" w:rsidP="003E5A12">
            <w:pPr>
              <w:pStyle w:val="KeinLeerraum"/>
              <w:rPr>
                <w:rFonts w:ascii="Times New Roman" w:hAnsi="Times New Roman"/>
                <w:lang w:val="en-GB"/>
              </w:rPr>
            </w:pPr>
            <w:r w:rsidRPr="00B85F24">
              <w:rPr>
                <w:rFonts w:ascii="Times New Roman" w:hAnsi="Times New Roman"/>
                <w:lang w:val="en-GB"/>
              </w:rPr>
              <w:t>Tel: +354 5503300</w:t>
            </w:r>
          </w:p>
          <w:p w14:paraId="6F266750" w14:textId="77777777" w:rsidR="004E0B76" w:rsidRPr="00DC08DD" w:rsidRDefault="004E0B76" w:rsidP="003E5A12">
            <w:pPr>
              <w:pStyle w:val="KeinLeerraum"/>
              <w:rPr>
                <w:rFonts w:ascii="Times New Roman" w:hAnsi="Times New Roman"/>
                <w:lang w:val="en-GB"/>
              </w:rPr>
            </w:pPr>
          </w:p>
        </w:tc>
      </w:tr>
      <w:tr w:rsidR="004E0B76" w:rsidRPr="004E0B76" w14:paraId="7FAE47B7" w14:textId="77777777" w:rsidTr="003E5A12">
        <w:trPr>
          <w:gridBefore w:val="1"/>
          <w:wBefore w:w="34" w:type="dxa"/>
          <w:cantSplit/>
        </w:trPr>
        <w:tc>
          <w:tcPr>
            <w:tcW w:w="4644" w:type="dxa"/>
          </w:tcPr>
          <w:p w14:paraId="2118C862" w14:textId="77777777" w:rsidR="004E0B76" w:rsidRPr="007C7E0E" w:rsidRDefault="004E0B76" w:rsidP="003E5A12">
            <w:pPr>
              <w:pStyle w:val="KeinLeerraum"/>
              <w:rPr>
                <w:rFonts w:ascii="Times New Roman" w:hAnsi="Times New Roman"/>
                <w:b/>
                <w:bCs/>
                <w:lang w:val="it-IT"/>
              </w:rPr>
            </w:pPr>
            <w:r w:rsidRPr="007C7E0E">
              <w:rPr>
                <w:rFonts w:ascii="Times New Roman" w:hAnsi="Times New Roman"/>
                <w:b/>
                <w:bCs/>
                <w:lang w:val="it-IT"/>
              </w:rPr>
              <w:t>Eesti</w:t>
            </w:r>
          </w:p>
          <w:p w14:paraId="4ECC1C63" w14:textId="5AA3EB12" w:rsidR="004E0B76" w:rsidRPr="007C7E0E" w:rsidRDefault="004E0B76" w:rsidP="003E5A12">
            <w:pPr>
              <w:pStyle w:val="KeinLeerraum"/>
              <w:rPr>
                <w:rFonts w:ascii="Times New Roman" w:hAnsi="Times New Roman"/>
                <w:lang w:val="it-IT"/>
              </w:rPr>
            </w:pPr>
            <w:r w:rsidRPr="007C7E0E">
              <w:rPr>
                <w:rFonts w:ascii="Times New Roman" w:hAnsi="Times New Roman"/>
                <w:lang w:val="it-IT"/>
              </w:rPr>
              <w:t>UAB Teva Baltics</w:t>
            </w:r>
            <w:r w:rsidRPr="00DC08DD">
              <w:rPr>
                <w:rFonts w:ascii="Times New Roman" w:hAnsi="Times New Roman"/>
                <w:noProof/>
              </w:rPr>
              <w:t xml:space="preserve"> Eesti filiaal</w:t>
            </w:r>
          </w:p>
          <w:p w14:paraId="0769D211"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01AC9053" w14:textId="77777777" w:rsidR="004E0B76" w:rsidRPr="00DC08DD" w:rsidRDefault="004E0B76" w:rsidP="003E5A12">
            <w:pPr>
              <w:pStyle w:val="KeinLeerraum"/>
              <w:rPr>
                <w:rFonts w:ascii="Times New Roman" w:hAnsi="Times New Roman"/>
                <w:lang w:val="en-GB"/>
              </w:rPr>
            </w:pPr>
          </w:p>
        </w:tc>
        <w:tc>
          <w:tcPr>
            <w:tcW w:w="4678" w:type="dxa"/>
          </w:tcPr>
          <w:p w14:paraId="542971D4" w14:textId="77777777" w:rsidR="004E0B76" w:rsidRPr="00DC08DD" w:rsidRDefault="004E0B76" w:rsidP="003E5A12">
            <w:pPr>
              <w:pStyle w:val="KeinLeerraum"/>
              <w:rPr>
                <w:rFonts w:ascii="Times New Roman" w:hAnsi="Times New Roman"/>
                <w:lang w:val="en-GB"/>
              </w:rPr>
            </w:pPr>
            <w:r w:rsidRPr="00DC08DD">
              <w:rPr>
                <w:rFonts w:ascii="Times New Roman" w:hAnsi="Times New Roman"/>
                <w:b/>
                <w:lang w:val="en-GB"/>
              </w:rPr>
              <w:t>Norge</w:t>
            </w:r>
          </w:p>
          <w:p w14:paraId="5500BC44" w14:textId="77777777" w:rsidR="004E0B76" w:rsidRPr="0056362A" w:rsidRDefault="004E0B76" w:rsidP="003E5A12">
            <w:pPr>
              <w:pStyle w:val="KeinLeerraum"/>
              <w:rPr>
                <w:rFonts w:ascii="Times New Roman" w:hAnsi="Times New Roman"/>
                <w:iCs/>
                <w:lang w:val="en-US"/>
              </w:rPr>
            </w:pPr>
            <w:r w:rsidRPr="0056362A">
              <w:rPr>
                <w:rFonts w:ascii="Times New Roman" w:hAnsi="Times New Roman"/>
                <w:iCs/>
                <w:lang w:val="en-US"/>
              </w:rPr>
              <w:t>Teva Norway AS</w:t>
            </w:r>
          </w:p>
          <w:p w14:paraId="18435CEA" w14:textId="77777777" w:rsidR="004E0B76" w:rsidRPr="0056362A" w:rsidRDefault="004E0B76" w:rsidP="003E5A12">
            <w:pPr>
              <w:pStyle w:val="KeinLeerraum"/>
              <w:rPr>
                <w:rFonts w:ascii="Times New Roman" w:hAnsi="Times New Roman"/>
                <w:iCs/>
                <w:lang w:val="en-US"/>
              </w:rPr>
            </w:pPr>
            <w:r w:rsidRPr="0056362A">
              <w:rPr>
                <w:rFonts w:ascii="Times New Roman" w:hAnsi="Times New Roman"/>
                <w:iCs/>
                <w:lang w:val="en-US"/>
              </w:rPr>
              <w:t>Tlf: +47 66775590</w:t>
            </w:r>
          </w:p>
          <w:p w14:paraId="6B50392C" w14:textId="77777777" w:rsidR="004E0B76" w:rsidRPr="00DC08DD" w:rsidRDefault="004E0B76" w:rsidP="003E5A12">
            <w:pPr>
              <w:pStyle w:val="KeinLeerraum"/>
              <w:rPr>
                <w:rFonts w:ascii="Times New Roman" w:hAnsi="Times New Roman"/>
                <w:lang w:val="en-GB"/>
              </w:rPr>
            </w:pPr>
          </w:p>
        </w:tc>
      </w:tr>
      <w:tr w:rsidR="004E0B76" w:rsidRPr="004E0B76" w14:paraId="0121BAB4" w14:textId="77777777" w:rsidTr="003E5A12">
        <w:trPr>
          <w:gridBefore w:val="1"/>
          <w:wBefore w:w="34" w:type="dxa"/>
          <w:cantSplit/>
        </w:trPr>
        <w:tc>
          <w:tcPr>
            <w:tcW w:w="4644" w:type="dxa"/>
          </w:tcPr>
          <w:p w14:paraId="5C02258C" w14:textId="77777777" w:rsidR="004E0B76" w:rsidRPr="007C7E0E" w:rsidRDefault="004E0B76" w:rsidP="003E5A12">
            <w:pPr>
              <w:pStyle w:val="KeinLeerraum"/>
              <w:rPr>
                <w:rFonts w:ascii="Times New Roman" w:hAnsi="Times New Roman"/>
              </w:rPr>
            </w:pPr>
            <w:r w:rsidRPr="00DC08DD">
              <w:rPr>
                <w:rFonts w:ascii="Times New Roman" w:hAnsi="Times New Roman"/>
                <w:b/>
                <w:lang w:val="en-GB"/>
              </w:rPr>
              <w:t>Ελλάδα</w:t>
            </w:r>
          </w:p>
          <w:p w14:paraId="5967659E" w14:textId="77777777" w:rsidR="004E0B76" w:rsidRPr="007C7E0E" w:rsidRDefault="004E0B76" w:rsidP="003E5A12">
            <w:pPr>
              <w:pStyle w:val="NormalParagraphStyle"/>
              <w:spacing w:line="240" w:lineRule="auto"/>
              <w:rPr>
                <w:rFonts w:ascii="Times New Roman" w:hAnsi="Times New Roman"/>
                <w:color w:val="auto"/>
                <w:sz w:val="22"/>
                <w:szCs w:val="22"/>
                <w:lang w:val="is-IS"/>
              </w:rPr>
            </w:pPr>
            <w:r w:rsidRPr="007C7E0E">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6EB23E9B" w14:textId="5D7DEF0C" w:rsidR="004E0B76" w:rsidRPr="00DC08DD" w:rsidRDefault="004E0B76" w:rsidP="003E5A12">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4718A2D7" w14:textId="77777777" w:rsidR="004E0B76" w:rsidRPr="007C7E0E" w:rsidRDefault="004E0B76" w:rsidP="003E5A12">
            <w:pPr>
              <w:pStyle w:val="KeinLeerraum"/>
              <w:rPr>
                <w:rFonts w:ascii="Times New Roman" w:hAnsi="Times New Roman"/>
              </w:rPr>
            </w:pPr>
          </w:p>
        </w:tc>
        <w:tc>
          <w:tcPr>
            <w:tcW w:w="4678" w:type="dxa"/>
          </w:tcPr>
          <w:p w14:paraId="172BE68D" w14:textId="77777777" w:rsidR="004E0B76" w:rsidRPr="0056362A" w:rsidRDefault="004E0B76" w:rsidP="003E5A12">
            <w:pPr>
              <w:pStyle w:val="KeinLeerraum"/>
              <w:rPr>
                <w:rFonts w:ascii="Times New Roman" w:hAnsi="Times New Roman"/>
                <w:lang w:val="de-DE"/>
              </w:rPr>
            </w:pPr>
            <w:r w:rsidRPr="0056362A">
              <w:rPr>
                <w:rFonts w:ascii="Times New Roman" w:hAnsi="Times New Roman"/>
                <w:b/>
                <w:lang w:val="de-DE"/>
              </w:rPr>
              <w:t>Österreich</w:t>
            </w:r>
          </w:p>
          <w:p w14:paraId="0A387DE7" w14:textId="77777777" w:rsidR="004E0B76" w:rsidRPr="0056362A" w:rsidRDefault="004E0B76" w:rsidP="003E5A12">
            <w:pPr>
              <w:spacing w:line="240" w:lineRule="auto"/>
              <w:rPr>
                <w:rFonts w:eastAsia="Adobe Fangsong Std R"/>
                <w:lang w:val="de-DE"/>
              </w:rPr>
            </w:pPr>
            <w:r w:rsidRPr="0056362A">
              <w:rPr>
                <w:rFonts w:eastAsia="Adobe Fangsong Std R"/>
                <w:lang w:val="de-DE"/>
              </w:rPr>
              <w:t>ratiopharm Arzneimittel Vertriebs-GmbH</w:t>
            </w:r>
          </w:p>
          <w:p w14:paraId="3442AFC1" w14:textId="77777777" w:rsidR="004E0B76" w:rsidRPr="00DC08DD" w:rsidRDefault="004E0B76" w:rsidP="003E5A12">
            <w:pPr>
              <w:spacing w:line="240" w:lineRule="auto"/>
              <w:rPr>
                <w:rFonts w:eastAsia="Adobe Fangsong Std R"/>
                <w:lang w:val="de-AT"/>
              </w:rPr>
            </w:pPr>
            <w:r w:rsidRPr="0056362A">
              <w:rPr>
                <w:rFonts w:eastAsia="Adobe Fangsong Std R"/>
                <w:lang w:val="de-DE"/>
              </w:rPr>
              <w:t>Tel: +43</w:t>
            </w:r>
            <w:r>
              <w:rPr>
                <w:rFonts w:eastAsia="Adobe Fangsong Std R"/>
                <w:lang w:val="de-DE"/>
              </w:rPr>
              <w:t xml:space="preserve"> </w:t>
            </w:r>
            <w:r w:rsidRPr="0056362A">
              <w:rPr>
                <w:rFonts w:eastAsia="Adobe Fangsong Std R"/>
                <w:lang w:val="de-DE"/>
              </w:rPr>
              <w:t>1970070</w:t>
            </w:r>
          </w:p>
          <w:p w14:paraId="7D5D58B9" w14:textId="77777777" w:rsidR="004E0B76" w:rsidRPr="0056362A" w:rsidRDefault="004E0B76" w:rsidP="003E5A12">
            <w:pPr>
              <w:pStyle w:val="KeinLeerraum"/>
              <w:rPr>
                <w:rFonts w:ascii="Times New Roman" w:hAnsi="Times New Roman"/>
                <w:lang w:val="de-DE"/>
              </w:rPr>
            </w:pPr>
          </w:p>
        </w:tc>
      </w:tr>
      <w:tr w:rsidR="004E0B76" w:rsidRPr="00DC08DD" w14:paraId="594D52B4" w14:textId="77777777" w:rsidTr="003E5A12">
        <w:trPr>
          <w:cantSplit/>
        </w:trPr>
        <w:tc>
          <w:tcPr>
            <w:tcW w:w="4678" w:type="dxa"/>
            <w:gridSpan w:val="2"/>
          </w:tcPr>
          <w:p w14:paraId="06044ADC" w14:textId="77777777" w:rsidR="004E0B76" w:rsidRPr="007C7E0E" w:rsidRDefault="004E0B76" w:rsidP="003E5A12">
            <w:pPr>
              <w:pStyle w:val="KeinLeerraum"/>
              <w:rPr>
                <w:rFonts w:ascii="Times New Roman" w:hAnsi="Times New Roman"/>
                <w:b/>
                <w:lang w:val="es-ES"/>
              </w:rPr>
            </w:pPr>
            <w:r w:rsidRPr="007C7E0E">
              <w:rPr>
                <w:rFonts w:ascii="Times New Roman" w:hAnsi="Times New Roman"/>
                <w:b/>
                <w:lang w:val="es-ES"/>
              </w:rPr>
              <w:t>España</w:t>
            </w:r>
          </w:p>
          <w:p w14:paraId="6DB887A0" w14:textId="77777777" w:rsidR="004E0B76" w:rsidRPr="007C7E0E" w:rsidRDefault="004E0B76" w:rsidP="003E5A12">
            <w:pPr>
              <w:pStyle w:val="KeinLeerraum"/>
              <w:rPr>
                <w:rFonts w:ascii="Times New Roman" w:hAnsi="Times New Roman"/>
                <w:iCs/>
                <w:lang w:val="es-ES"/>
              </w:rPr>
            </w:pPr>
            <w:r w:rsidRPr="007C7E0E">
              <w:rPr>
                <w:rFonts w:ascii="Times New Roman" w:hAnsi="Times New Roman"/>
                <w:iCs/>
                <w:lang w:val="es-ES"/>
              </w:rPr>
              <w:t>Actavis Group PTC ehf.</w:t>
            </w:r>
          </w:p>
          <w:p w14:paraId="5B38092F" w14:textId="77777777" w:rsidR="004E0B76" w:rsidRDefault="004E0B76" w:rsidP="003E5A12">
            <w:pPr>
              <w:pStyle w:val="KeinLeerraum"/>
              <w:rPr>
                <w:rFonts w:ascii="Times New Roman" w:hAnsi="Times New Roman"/>
                <w:lang w:val="en-GB"/>
              </w:rPr>
            </w:pPr>
            <w:r w:rsidRPr="00DC08DD">
              <w:rPr>
                <w:rFonts w:ascii="Times New Roman" w:hAnsi="Times New Roman"/>
                <w:lang w:val="en-GB"/>
              </w:rPr>
              <w:t>Islandia</w:t>
            </w:r>
          </w:p>
          <w:p w14:paraId="0FC5427E" w14:textId="77777777" w:rsidR="004E0B76" w:rsidRPr="00DC08DD" w:rsidRDefault="004E0B76" w:rsidP="003E5A12">
            <w:pPr>
              <w:pStyle w:val="KeinLeerraum"/>
              <w:rPr>
                <w:rFonts w:ascii="Times New Roman" w:hAnsi="Times New Roman"/>
                <w:lang w:val="en-GB"/>
              </w:rPr>
            </w:pPr>
            <w:r w:rsidRPr="00B85F24">
              <w:rPr>
                <w:rFonts w:ascii="Times New Roman" w:hAnsi="Times New Roman"/>
                <w:lang w:val="en-GB"/>
              </w:rPr>
              <w:t>Tel: +354 5503300</w:t>
            </w:r>
          </w:p>
          <w:p w14:paraId="1D949D43" w14:textId="77777777" w:rsidR="004E0B76" w:rsidRPr="00DC08DD" w:rsidRDefault="004E0B76" w:rsidP="003E5A12">
            <w:pPr>
              <w:pStyle w:val="KeinLeerraum"/>
              <w:rPr>
                <w:rFonts w:ascii="Times New Roman" w:hAnsi="Times New Roman"/>
                <w:lang w:val="en-GB"/>
              </w:rPr>
            </w:pPr>
          </w:p>
        </w:tc>
        <w:tc>
          <w:tcPr>
            <w:tcW w:w="4678" w:type="dxa"/>
          </w:tcPr>
          <w:p w14:paraId="6961E3BC" w14:textId="77777777" w:rsidR="004E0B76" w:rsidRPr="00DC08DD" w:rsidRDefault="004E0B76" w:rsidP="003E5A12">
            <w:pPr>
              <w:pStyle w:val="KeinLeerraum"/>
              <w:rPr>
                <w:rFonts w:ascii="Times New Roman" w:hAnsi="Times New Roman"/>
                <w:b/>
                <w:bCs/>
                <w:i/>
                <w:iCs/>
                <w:lang w:val="en-GB"/>
              </w:rPr>
            </w:pPr>
            <w:r w:rsidRPr="00DC08DD">
              <w:rPr>
                <w:rFonts w:ascii="Times New Roman" w:hAnsi="Times New Roman"/>
                <w:b/>
                <w:lang w:val="en-GB"/>
              </w:rPr>
              <w:t>Polska</w:t>
            </w:r>
          </w:p>
          <w:p w14:paraId="6B6A9FAD" w14:textId="77777777" w:rsidR="004E0B76" w:rsidRPr="00DC08DD" w:rsidRDefault="004E0B76" w:rsidP="003E5A12">
            <w:pPr>
              <w:spacing w:line="240" w:lineRule="auto"/>
              <w:rPr>
                <w:lang w:val="en-US"/>
              </w:rPr>
            </w:pPr>
            <w:r w:rsidRPr="00DC08DD">
              <w:rPr>
                <w:lang w:val="en-US"/>
              </w:rPr>
              <w:t>Teva Pharmaceuticals Polska Sp. z o.o.</w:t>
            </w:r>
          </w:p>
          <w:p w14:paraId="747C9DC4" w14:textId="77777777" w:rsidR="004E0B76" w:rsidRPr="00DC08DD" w:rsidRDefault="004E0B76" w:rsidP="003E5A12">
            <w:pPr>
              <w:numPr>
                <w:ilvl w:val="12"/>
                <w:numId w:val="0"/>
              </w:numPr>
              <w:spacing w:line="240" w:lineRule="auto"/>
              <w:rPr>
                <w:lang w:val="pl-PL" w:eastAsia="is-IS"/>
              </w:rPr>
            </w:pPr>
            <w:r w:rsidRPr="00DC08DD">
              <w:rPr>
                <w:lang w:val="pl-PL"/>
              </w:rPr>
              <w:t>Tel: +48 223459300</w:t>
            </w:r>
          </w:p>
          <w:p w14:paraId="6BBD5406" w14:textId="77777777" w:rsidR="004E0B76" w:rsidRPr="00DC08DD" w:rsidRDefault="004E0B76" w:rsidP="003E5A12">
            <w:pPr>
              <w:pStyle w:val="KeinLeerraum"/>
              <w:rPr>
                <w:rFonts w:ascii="Times New Roman" w:hAnsi="Times New Roman"/>
                <w:lang w:val="en-GB"/>
              </w:rPr>
            </w:pPr>
          </w:p>
        </w:tc>
      </w:tr>
      <w:tr w:rsidR="004E0B76" w:rsidRPr="00DC08DD" w14:paraId="18334EB3" w14:textId="77777777" w:rsidTr="003E5A12">
        <w:trPr>
          <w:cantSplit/>
        </w:trPr>
        <w:tc>
          <w:tcPr>
            <w:tcW w:w="4678" w:type="dxa"/>
            <w:gridSpan w:val="2"/>
          </w:tcPr>
          <w:p w14:paraId="066AAC38" w14:textId="77777777" w:rsidR="004E0B76" w:rsidRPr="007C7E0E" w:rsidRDefault="004E0B76" w:rsidP="003E5A12">
            <w:pPr>
              <w:pStyle w:val="KeinLeerraum"/>
              <w:rPr>
                <w:rFonts w:ascii="Times New Roman" w:hAnsi="Times New Roman"/>
                <w:b/>
                <w:lang w:val="fr-FR"/>
              </w:rPr>
            </w:pPr>
            <w:r w:rsidRPr="007C7E0E">
              <w:rPr>
                <w:rFonts w:ascii="Times New Roman" w:hAnsi="Times New Roman"/>
                <w:b/>
                <w:lang w:val="fr-FR"/>
              </w:rPr>
              <w:t>France</w:t>
            </w:r>
          </w:p>
          <w:p w14:paraId="455D983E" w14:textId="77777777" w:rsidR="004E0B76" w:rsidRPr="007C7E0E" w:rsidRDefault="004E0B76" w:rsidP="003E5A12">
            <w:pPr>
              <w:pStyle w:val="KeinLeerraum"/>
              <w:rPr>
                <w:rFonts w:ascii="Times New Roman" w:hAnsi="Times New Roman"/>
                <w:lang w:val="fr-FR"/>
              </w:rPr>
            </w:pPr>
            <w:r w:rsidRPr="007C7E0E">
              <w:rPr>
                <w:rFonts w:ascii="Times New Roman" w:hAnsi="Times New Roman"/>
                <w:lang w:val="fr-FR"/>
              </w:rPr>
              <w:t>Actavis Group PTC ehf.</w:t>
            </w:r>
          </w:p>
          <w:p w14:paraId="32A64955" w14:textId="77777777" w:rsidR="004E0B76" w:rsidRDefault="004E0B76" w:rsidP="003E5A12">
            <w:pPr>
              <w:pStyle w:val="KeinLeerraum"/>
              <w:rPr>
                <w:rFonts w:ascii="Times New Roman" w:hAnsi="Times New Roman"/>
                <w:lang w:val="fr-FR"/>
              </w:rPr>
            </w:pPr>
            <w:r w:rsidRPr="00DC08DD">
              <w:rPr>
                <w:rFonts w:ascii="Times New Roman" w:hAnsi="Times New Roman"/>
                <w:lang w:val="fr-FR"/>
              </w:rPr>
              <w:t>Islande</w:t>
            </w:r>
          </w:p>
          <w:p w14:paraId="30580E4F" w14:textId="77777777" w:rsidR="004E0B76" w:rsidRPr="007C7E0E" w:rsidRDefault="004E0B76" w:rsidP="003E5A12">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7C7E0E">
              <w:rPr>
                <w:rFonts w:ascii="Times New Roman" w:hAnsi="Times New Roman"/>
                <w:lang w:val="fr-FR"/>
              </w:rPr>
              <w:t xml:space="preserve"> +354 5503300</w:t>
            </w:r>
          </w:p>
          <w:p w14:paraId="3D29AAAA" w14:textId="77777777" w:rsidR="004E0B76" w:rsidRPr="007C7E0E" w:rsidRDefault="004E0B76" w:rsidP="003E5A12">
            <w:pPr>
              <w:pStyle w:val="KeinLeerraum"/>
              <w:rPr>
                <w:rFonts w:ascii="Times New Roman" w:hAnsi="Times New Roman"/>
                <w:b/>
                <w:lang w:val="fr-FR"/>
              </w:rPr>
            </w:pPr>
          </w:p>
        </w:tc>
        <w:tc>
          <w:tcPr>
            <w:tcW w:w="4678" w:type="dxa"/>
          </w:tcPr>
          <w:p w14:paraId="02851DEB" w14:textId="77777777" w:rsidR="004E0B76" w:rsidRPr="007C7E0E" w:rsidRDefault="004E0B76" w:rsidP="003E5A12">
            <w:pPr>
              <w:pStyle w:val="KeinLeerraum"/>
              <w:rPr>
                <w:rFonts w:ascii="Times New Roman" w:hAnsi="Times New Roman"/>
                <w:b/>
                <w:lang w:val="pt-BR"/>
              </w:rPr>
            </w:pPr>
            <w:r w:rsidRPr="007C7E0E">
              <w:rPr>
                <w:rFonts w:ascii="Times New Roman" w:hAnsi="Times New Roman"/>
                <w:b/>
                <w:lang w:val="pt-BR"/>
              </w:rPr>
              <w:t>Portugal</w:t>
            </w:r>
          </w:p>
          <w:p w14:paraId="47D971E6" w14:textId="77777777" w:rsidR="004E0B76" w:rsidRPr="007C7E0E" w:rsidRDefault="004E0B76" w:rsidP="003E5A12">
            <w:pPr>
              <w:pStyle w:val="KeinLeerraum"/>
              <w:rPr>
                <w:rFonts w:ascii="Times New Roman" w:hAnsi="Times New Roman"/>
                <w:iCs/>
                <w:lang w:val="pt-BR"/>
              </w:rPr>
            </w:pPr>
            <w:r w:rsidRPr="007C7E0E">
              <w:rPr>
                <w:rFonts w:ascii="Times New Roman" w:hAnsi="Times New Roman"/>
                <w:iCs/>
                <w:lang w:val="pt-BR"/>
              </w:rPr>
              <w:t>Actavis Group PTC ehf.</w:t>
            </w:r>
          </w:p>
          <w:p w14:paraId="7BF360DE" w14:textId="77777777" w:rsidR="004E0B76" w:rsidRDefault="004E0B76" w:rsidP="003E5A12">
            <w:pPr>
              <w:pStyle w:val="KeinLeerraum"/>
              <w:rPr>
                <w:rFonts w:ascii="Times New Roman" w:hAnsi="Times New Roman"/>
                <w:lang w:val="es-ES"/>
              </w:rPr>
            </w:pPr>
            <w:r w:rsidRPr="00DC08DD">
              <w:rPr>
                <w:rFonts w:ascii="Times New Roman" w:hAnsi="Times New Roman"/>
                <w:lang w:val="es-ES"/>
              </w:rPr>
              <w:t>Islândia</w:t>
            </w:r>
          </w:p>
          <w:p w14:paraId="42D80D19" w14:textId="77777777" w:rsidR="004E0B76" w:rsidRPr="001B0C82" w:rsidRDefault="004E0B76" w:rsidP="003E5A12">
            <w:pPr>
              <w:pStyle w:val="KeinLeerraum"/>
              <w:rPr>
                <w:rFonts w:ascii="Times New Roman" w:hAnsi="Times New Roman"/>
                <w:lang w:val="en-GB"/>
              </w:rPr>
            </w:pPr>
            <w:r w:rsidRPr="00B85F24">
              <w:rPr>
                <w:rFonts w:ascii="Times New Roman" w:hAnsi="Times New Roman"/>
                <w:noProof/>
              </w:rPr>
              <w:t>Tel: +354 5503300</w:t>
            </w:r>
          </w:p>
          <w:p w14:paraId="757B59DC" w14:textId="77777777" w:rsidR="004E0B76" w:rsidRPr="00DC08DD" w:rsidRDefault="004E0B76" w:rsidP="003E5A12">
            <w:pPr>
              <w:pStyle w:val="KeinLeerraum"/>
              <w:rPr>
                <w:rFonts w:ascii="Times New Roman" w:hAnsi="Times New Roman"/>
                <w:lang w:val="en-GB"/>
              </w:rPr>
            </w:pPr>
          </w:p>
        </w:tc>
      </w:tr>
      <w:tr w:rsidR="004E0B76" w:rsidRPr="00DC08DD" w14:paraId="650A7014" w14:textId="77777777" w:rsidTr="003E5A12">
        <w:trPr>
          <w:cantSplit/>
        </w:trPr>
        <w:tc>
          <w:tcPr>
            <w:tcW w:w="4678" w:type="dxa"/>
            <w:gridSpan w:val="2"/>
          </w:tcPr>
          <w:p w14:paraId="035EF396" w14:textId="77777777" w:rsidR="004E0B76" w:rsidRPr="007C7E0E" w:rsidRDefault="004E0B76" w:rsidP="003E5A12">
            <w:pPr>
              <w:tabs>
                <w:tab w:val="left" w:pos="-720"/>
                <w:tab w:val="left" w:pos="4536"/>
              </w:tabs>
              <w:suppressAutoHyphens/>
              <w:spacing w:line="240" w:lineRule="auto"/>
              <w:ind w:right="567"/>
              <w:rPr>
                <w:b/>
                <w:noProof/>
                <w:lang w:val="sv-SE"/>
              </w:rPr>
            </w:pPr>
            <w:r w:rsidRPr="004E0B76">
              <w:rPr>
                <w:lang w:val="sv-SE"/>
              </w:rPr>
              <w:br w:type="page"/>
            </w:r>
            <w:r w:rsidRPr="007C7E0E">
              <w:rPr>
                <w:b/>
                <w:noProof/>
                <w:lang w:val="sv-SE"/>
              </w:rPr>
              <w:t>Hrvatska</w:t>
            </w:r>
          </w:p>
          <w:p w14:paraId="6CB36AB3" w14:textId="77777777" w:rsidR="004E0B76" w:rsidRPr="004E0B76" w:rsidRDefault="004E0B76" w:rsidP="003E5A12">
            <w:pPr>
              <w:tabs>
                <w:tab w:val="left" w:pos="-720"/>
                <w:tab w:val="left" w:pos="4536"/>
              </w:tabs>
              <w:suppressAutoHyphens/>
              <w:spacing w:line="240" w:lineRule="auto"/>
              <w:ind w:right="567"/>
              <w:rPr>
                <w:lang w:val="sv-SE"/>
              </w:rPr>
            </w:pPr>
            <w:r w:rsidRPr="004E0B76">
              <w:rPr>
                <w:lang w:val="sv-SE"/>
              </w:rPr>
              <w:t>Pliva Hrvatska d.o.o.</w:t>
            </w:r>
          </w:p>
          <w:p w14:paraId="3A11517C" w14:textId="77777777" w:rsidR="004E0B76" w:rsidRPr="00DC08DD" w:rsidRDefault="004E0B76" w:rsidP="003E5A12">
            <w:pPr>
              <w:pStyle w:val="KeinLeerraum"/>
              <w:rPr>
                <w:rFonts w:ascii="Times New Roman" w:hAnsi="Times New Roman"/>
              </w:rPr>
            </w:pPr>
            <w:r w:rsidRPr="00DC08DD">
              <w:rPr>
                <w:rFonts w:ascii="Times New Roman" w:hAnsi="Times New Roman"/>
              </w:rPr>
              <w:t>Tel: +385 13720000</w:t>
            </w:r>
          </w:p>
          <w:p w14:paraId="456FD0A6" w14:textId="77777777" w:rsidR="004E0B76" w:rsidRPr="00DC08DD" w:rsidRDefault="004E0B76" w:rsidP="003E5A12">
            <w:pPr>
              <w:pStyle w:val="KeinLeerraum"/>
              <w:rPr>
                <w:rFonts w:ascii="Times New Roman" w:hAnsi="Times New Roman"/>
                <w:lang w:val="en-GB"/>
              </w:rPr>
            </w:pPr>
          </w:p>
        </w:tc>
        <w:tc>
          <w:tcPr>
            <w:tcW w:w="4678" w:type="dxa"/>
          </w:tcPr>
          <w:p w14:paraId="6DA43888"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România</w:t>
            </w:r>
          </w:p>
          <w:p w14:paraId="5019BD81" w14:textId="77777777" w:rsidR="004E0B76" w:rsidRPr="00DC08DD" w:rsidRDefault="004E0B76" w:rsidP="003E5A12">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0687E0B3"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25C3D68C" w14:textId="77777777" w:rsidR="004E0B76" w:rsidRPr="00DC08DD" w:rsidRDefault="004E0B76" w:rsidP="003E5A12">
            <w:pPr>
              <w:pStyle w:val="KeinLeerraum"/>
              <w:rPr>
                <w:rFonts w:ascii="Times New Roman" w:hAnsi="Times New Roman"/>
                <w:lang w:val="en-GB"/>
              </w:rPr>
            </w:pPr>
          </w:p>
        </w:tc>
      </w:tr>
      <w:tr w:rsidR="004E0B76" w:rsidRPr="00DC08DD" w14:paraId="4A4911CF" w14:textId="77777777" w:rsidTr="003E5A12">
        <w:trPr>
          <w:cantSplit/>
        </w:trPr>
        <w:tc>
          <w:tcPr>
            <w:tcW w:w="4678" w:type="dxa"/>
            <w:gridSpan w:val="2"/>
          </w:tcPr>
          <w:p w14:paraId="5C7AAA72" w14:textId="77777777" w:rsidR="004E0B76" w:rsidRPr="00DC08DD" w:rsidRDefault="004E0B76" w:rsidP="003E5A12">
            <w:pPr>
              <w:pStyle w:val="KeinLeerraum"/>
              <w:rPr>
                <w:rFonts w:ascii="Times New Roman" w:hAnsi="Times New Roman"/>
                <w:lang w:val="en-GB"/>
              </w:rPr>
            </w:pPr>
            <w:r w:rsidRPr="00DC08DD">
              <w:rPr>
                <w:rFonts w:ascii="Times New Roman" w:hAnsi="Times New Roman"/>
                <w:b/>
                <w:lang w:val="en-GB"/>
              </w:rPr>
              <w:t>Ireland</w:t>
            </w:r>
          </w:p>
          <w:p w14:paraId="68E9C8EE" w14:textId="77777777" w:rsidR="004E0B76" w:rsidRPr="009A42FE" w:rsidRDefault="004E0B76" w:rsidP="003E5A12">
            <w:pPr>
              <w:pStyle w:val="KeinLeerraum"/>
              <w:rPr>
                <w:rFonts w:ascii="Times New Roman" w:hAnsi="Times New Roman"/>
                <w:lang w:val="en-GB"/>
              </w:rPr>
            </w:pPr>
            <w:r w:rsidRPr="009A42FE">
              <w:rPr>
                <w:rFonts w:ascii="Times New Roman" w:hAnsi="Times New Roman"/>
                <w:lang w:val="en-GB"/>
              </w:rPr>
              <w:t>Teva Pharmaceuticals Ireland</w:t>
            </w:r>
          </w:p>
          <w:p w14:paraId="6BCE336A" w14:textId="52523DAD" w:rsidR="004E0B76" w:rsidRDefault="004E0B76" w:rsidP="003E5A12">
            <w:pPr>
              <w:pStyle w:val="KeinLeerraum"/>
              <w:rPr>
                <w:rFonts w:ascii="Times New Roman" w:hAnsi="Times New Roman"/>
                <w:lang w:val="en-GB"/>
              </w:rPr>
            </w:pPr>
            <w:r>
              <w:rPr>
                <w:rFonts w:ascii="Times New Roman" w:hAnsi="Times New Roman"/>
                <w:lang w:val="en-GB"/>
              </w:rPr>
              <w:t>Tel: +353 19127700</w:t>
            </w:r>
          </w:p>
          <w:p w14:paraId="60976B5B" w14:textId="77777777" w:rsidR="004E0B76" w:rsidRPr="00DC08DD" w:rsidRDefault="004E0B76" w:rsidP="003E5A12">
            <w:pPr>
              <w:pStyle w:val="KeinLeerraum"/>
              <w:rPr>
                <w:rFonts w:ascii="Times New Roman" w:hAnsi="Times New Roman"/>
                <w:lang w:val="en-GB"/>
              </w:rPr>
            </w:pPr>
          </w:p>
        </w:tc>
        <w:tc>
          <w:tcPr>
            <w:tcW w:w="4678" w:type="dxa"/>
          </w:tcPr>
          <w:p w14:paraId="2BFE7A05"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Slovenija</w:t>
            </w:r>
          </w:p>
          <w:p w14:paraId="5C9BE43C"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Pliva Ljubljana d.o.o.</w:t>
            </w:r>
          </w:p>
          <w:p w14:paraId="638FCA81"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+386 15890390</w:t>
            </w:r>
          </w:p>
          <w:p w14:paraId="1E58A89B" w14:textId="77777777" w:rsidR="004E0B76" w:rsidRPr="00DC08DD" w:rsidRDefault="004E0B76" w:rsidP="003E5A12">
            <w:pPr>
              <w:pStyle w:val="KeinLeerraum"/>
              <w:rPr>
                <w:rFonts w:ascii="Times New Roman" w:hAnsi="Times New Roman"/>
                <w:b/>
                <w:lang w:val="en-GB"/>
              </w:rPr>
            </w:pPr>
          </w:p>
        </w:tc>
      </w:tr>
      <w:tr w:rsidR="004E0B76" w:rsidRPr="00DC08DD" w14:paraId="171AE4FC" w14:textId="77777777" w:rsidTr="003E5A12">
        <w:trPr>
          <w:cantSplit/>
        </w:trPr>
        <w:tc>
          <w:tcPr>
            <w:tcW w:w="4678" w:type="dxa"/>
            <w:gridSpan w:val="2"/>
          </w:tcPr>
          <w:p w14:paraId="703D0152"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Ísland</w:t>
            </w:r>
          </w:p>
          <w:p w14:paraId="6F689FCC"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Actavis Group PTC ehf.</w:t>
            </w:r>
          </w:p>
          <w:p w14:paraId="1BC73C70"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Sími: +354 5503300</w:t>
            </w:r>
          </w:p>
          <w:p w14:paraId="45665ABF" w14:textId="77777777" w:rsidR="004E0B76" w:rsidRPr="00DC08DD" w:rsidRDefault="004E0B76" w:rsidP="003E5A12">
            <w:pPr>
              <w:pStyle w:val="KeinLeerraum"/>
              <w:rPr>
                <w:rFonts w:ascii="Times New Roman" w:hAnsi="Times New Roman"/>
                <w:b/>
                <w:lang w:val="en-GB"/>
              </w:rPr>
            </w:pPr>
          </w:p>
        </w:tc>
        <w:tc>
          <w:tcPr>
            <w:tcW w:w="4678" w:type="dxa"/>
          </w:tcPr>
          <w:p w14:paraId="02B424DC"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Slovenská republika</w:t>
            </w:r>
          </w:p>
          <w:p w14:paraId="53F6CCBC" w14:textId="77777777" w:rsidR="004E0B76" w:rsidRPr="00DC08DD" w:rsidRDefault="004E0B76" w:rsidP="003E5A12">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3E1926B6"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65EED980" w14:textId="77777777" w:rsidR="004E0B76" w:rsidRPr="00DC08DD" w:rsidRDefault="004E0B76" w:rsidP="003E5A12">
            <w:pPr>
              <w:pStyle w:val="KeinLeerraum"/>
              <w:rPr>
                <w:rFonts w:ascii="Times New Roman" w:hAnsi="Times New Roman"/>
                <w:lang w:val="en-GB"/>
              </w:rPr>
            </w:pPr>
          </w:p>
        </w:tc>
      </w:tr>
      <w:tr w:rsidR="004E0B76" w:rsidRPr="004E0B76" w14:paraId="638FA370" w14:textId="77777777" w:rsidTr="003E5A12">
        <w:trPr>
          <w:cantSplit/>
        </w:trPr>
        <w:tc>
          <w:tcPr>
            <w:tcW w:w="4678" w:type="dxa"/>
            <w:gridSpan w:val="2"/>
          </w:tcPr>
          <w:p w14:paraId="7DCF5715" w14:textId="77777777" w:rsidR="004E0B76" w:rsidRPr="007C7E0E" w:rsidRDefault="004E0B76" w:rsidP="003E5A12">
            <w:pPr>
              <w:pStyle w:val="KeinLeerraum"/>
              <w:rPr>
                <w:rFonts w:ascii="Times New Roman" w:hAnsi="Times New Roman"/>
                <w:lang w:val="pt-BR"/>
              </w:rPr>
            </w:pPr>
            <w:r w:rsidRPr="007C7E0E">
              <w:rPr>
                <w:rFonts w:ascii="Times New Roman" w:hAnsi="Times New Roman"/>
                <w:b/>
                <w:lang w:val="pt-BR"/>
              </w:rPr>
              <w:t>Italia</w:t>
            </w:r>
          </w:p>
          <w:p w14:paraId="164CC208" w14:textId="77777777" w:rsidR="004E0B76" w:rsidRPr="007C7E0E" w:rsidRDefault="004E0B76" w:rsidP="003E5A12">
            <w:pPr>
              <w:pStyle w:val="KeinLeerraum"/>
              <w:rPr>
                <w:rFonts w:ascii="Times New Roman" w:hAnsi="Times New Roman"/>
                <w:lang w:val="pt-BR"/>
              </w:rPr>
            </w:pPr>
            <w:r w:rsidRPr="007C7E0E">
              <w:rPr>
                <w:rFonts w:ascii="Times New Roman" w:hAnsi="Times New Roman"/>
                <w:lang w:val="pt-BR"/>
              </w:rPr>
              <w:t>Actavis Group PTC ehf.</w:t>
            </w:r>
          </w:p>
          <w:p w14:paraId="19BC7B0F" w14:textId="77777777" w:rsidR="004E0B76" w:rsidRPr="007C7E0E" w:rsidRDefault="004E0B76" w:rsidP="003E5A12">
            <w:pPr>
              <w:pStyle w:val="KeinLeerraum"/>
              <w:rPr>
                <w:rFonts w:ascii="Times New Roman" w:hAnsi="Times New Roman"/>
                <w:lang w:val="pt-BR"/>
              </w:rPr>
            </w:pPr>
            <w:r w:rsidRPr="007C7E0E">
              <w:rPr>
                <w:rFonts w:ascii="Times New Roman" w:hAnsi="Times New Roman"/>
                <w:lang w:val="pt-BR"/>
              </w:rPr>
              <w:t>Islanda</w:t>
            </w:r>
          </w:p>
          <w:p w14:paraId="6EC9B33B" w14:textId="77777777" w:rsidR="004E0B76" w:rsidRPr="007C7E0E" w:rsidRDefault="004E0B76" w:rsidP="003E5A12">
            <w:pPr>
              <w:pStyle w:val="KeinLeerraum"/>
              <w:rPr>
                <w:rFonts w:ascii="Times New Roman" w:hAnsi="Times New Roman"/>
                <w:lang w:val="pt-BR"/>
              </w:rPr>
            </w:pPr>
            <w:r w:rsidRPr="00B85F24">
              <w:rPr>
                <w:rFonts w:ascii="Times New Roman" w:hAnsi="Times New Roman"/>
                <w:noProof/>
              </w:rPr>
              <w:t>Tel: +354 5503300</w:t>
            </w:r>
          </w:p>
          <w:p w14:paraId="4AEDD4E5" w14:textId="77777777" w:rsidR="004E0B76" w:rsidRPr="007C7E0E" w:rsidRDefault="004E0B76" w:rsidP="003E5A12">
            <w:pPr>
              <w:pStyle w:val="KeinLeerraum"/>
              <w:rPr>
                <w:rFonts w:ascii="Times New Roman" w:hAnsi="Times New Roman"/>
                <w:b/>
                <w:lang w:val="pt-BR"/>
              </w:rPr>
            </w:pPr>
          </w:p>
        </w:tc>
        <w:tc>
          <w:tcPr>
            <w:tcW w:w="4678" w:type="dxa"/>
          </w:tcPr>
          <w:p w14:paraId="210D35C7" w14:textId="77777777" w:rsidR="004E0B76" w:rsidRPr="007C7E0E" w:rsidRDefault="004E0B76" w:rsidP="003E5A12">
            <w:pPr>
              <w:pStyle w:val="KeinLeerraum"/>
              <w:rPr>
                <w:rFonts w:ascii="Times New Roman" w:hAnsi="Times New Roman"/>
                <w:lang w:val="sv-SE"/>
              </w:rPr>
            </w:pPr>
            <w:r w:rsidRPr="007C7E0E">
              <w:rPr>
                <w:rFonts w:ascii="Times New Roman" w:hAnsi="Times New Roman"/>
                <w:b/>
                <w:lang w:val="sv-SE"/>
              </w:rPr>
              <w:t>Suomi/Finland</w:t>
            </w:r>
          </w:p>
          <w:p w14:paraId="12D4CBF1" w14:textId="3814F66E" w:rsidR="004E0B76" w:rsidRPr="007C7E0E" w:rsidRDefault="004E0B76" w:rsidP="003E5A12">
            <w:pPr>
              <w:pStyle w:val="KeinLeerraum"/>
              <w:rPr>
                <w:rFonts w:ascii="Times New Roman" w:hAnsi="Times New Roman"/>
                <w:lang w:val="sv-SE"/>
              </w:rPr>
            </w:pPr>
            <w:r w:rsidRPr="007C7E0E">
              <w:rPr>
                <w:rFonts w:ascii="Times New Roman" w:hAnsi="Times New Roman"/>
                <w:lang w:val="sv-SE"/>
              </w:rPr>
              <w:t>Teva Finland Oy</w:t>
            </w:r>
          </w:p>
          <w:p w14:paraId="08A09C52" w14:textId="77777777" w:rsidR="004E0B76" w:rsidRPr="007C7E0E" w:rsidRDefault="004E0B76" w:rsidP="003E5A12">
            <w:pPr>
              <w:pStyle w:val="KeinLeerraum"/>
              <w:rPr>
                <w:rFonts w:ascii="Times New Roman" w:hAnsi="Times New Roman"/>
                <w:lang w:val="sv-SE"/>
              </w:rPr>
            </w:pPr>
            <w:r w:rsidRPr="007C7E0E">
              <w:rPr>
                <w:rFonts w:ascii="Times New Roman" w:hAnsi="Times New Roman"/>
                <w:lang w:val="sv-SE"/>
              </w:rPr>
              <w:t>Puh/Tel: +358 201805900</w:t>
            </w:r>
          </w:p>
          <w:p w14:paraId="14999902" w14:textId="77777777" w:rsidR="004E0B76" w:rsidRPr="007C7E0E" w:rsidRDefault="004E0B76" w:rsidP="003E5A12">
            <w:pPr>
              <w:pStyle w:val="KeinLeerraum"/>
              <w:rPr>
                <w:rFonts w:ascii="Times New Roman" w:hAnsi="Times New Roman"/>
                <w:b/>
                <w:lang w:val="sv-SE"/>
              </w:rPr>
            </w:pPr>
          </w:p>
        </w:tc>
      </w:tr>
      <w:tr w:rsidR="004E0B76" w:rsidRPr="004E0B76" w14:paraId="5826C847" w14:textId="77777777" w:rsidTr="003E5A12">
        <w:trPr>
          <w:cantSplit/>
        </w:trPr>
        <w:tc>
          <w:tcPr>
            <w:tcW w:w="4678" w:type="dxa"/>
            <w:gridSpan w:val="2"/>
          </w:tcPr>
          <w:p w14:paraId="187DE4FE" w14:textId="77777777" w:rsidR="004E0B76" w:rsidRPr="00F81B0C" w:rsidRDefault="004E0B76" w:rsidP="003E5A12">
            <w:pPr>
              <w:pStyle w:val="KeinLeerraum"/>
              <w:rPr>
                <w:rFonts w:ascii="Times New Roman" w:hAnsi="Times New Roman"/>
                <w:b/>
              </w:rPr>
            </w:pPr>
            <w:r w:rsidRPr="00DC08DD">
              <w:rPr>
                <w:rFonts w:ascii="Times New Roman" w:hAnsi="Times New Roman"/>
                <w:b/>
                <w:lang w:val="en-GB"/>
              </w:rPr>
              <w:t>Κύπρος</w:t>
            </w:r>
          </w:p>
          <w:p w14:paraId="30C6ADEE" w14:textId="77777777" w:rsidR="004E0B76" w:rsidRPr="00F81B0C" w:rsidRDefault="004E0B76" w:rsidP="003E5A12">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510B4C24" w14:textId="77777777" w:rsidR="004E0B76" w:rsidRPr="00F81B0C" w:rsidRDefault="004E0B76" w:rsidP="003E5A12">
            <w:pPr>
              <w:pStyle w:val="KeinLeerraum"/>
              <w:rPr>
                <w:rFonts w:ascii="Times New Roman" w:hAnsi="Times New Roman"/>
              </w:rPr>
            </w:pPr>
            <w:r w:rsidRPr="00DC08DD">
              <w:rPr>
                <w:rFonts w:ascii="Times New Roman" w:hAnsi="Times New Roman"/>
                <w:lang w:val="el-GR"/>
              </w:rPr>
              <w:t>Ελλάδα</w:t>
            </w:r>
          </w:p>
          <w:p w14:paraId="3974E243" w14:textId="173EB8F9" w:rsidR="004E0B76" w:rsidRPr="00F81B0C" w:rsidRDefault="004E0B76" w:rsidP="003E5A12">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5418EE5E" w14:textId="77777777" w:rsidR="004E0B76" w:rsidRPr="00F81B0C" w:rsidRDefault="004E0B76" w:rsidP="003E5A12">
            <w:pPr>
              <w:pStyle w:val="KeinLeerraum"/>
              <w:rPr>
                <w:rFonts w:ascii="Times New Roman" w:hAnsi="Times New Roman"/>
              </w:rPr>
            </w:pPr>
          </w:p>
        </w:tc>
        <w:tc>
          <w:tcPr>
            <w:tcW w:w="4678" w:type="dxa"/>
          </w:tcPr>
          <w:p w14:paraId="5B7D77AB" w14:textId="77777777" w:rsidR="004E0B76" w:rsidRPr="0056362A" w:rsidRDefault="004E0B76" w:rsidP="003E5A12">
            <w:pPr>
              <w:pStyle w:val="KeinLeerraum"/>
              <w:rPr>
                <w:rFonts w:ascii="Times New Roman" w:hAnsi="Times New Roman"/>
                <w:b/>
                <w:lang w:val="de-DE"/>
              </w:rPr>
            </w:pPr>
            <w:r w:rsidRPr="0056362A">
              <w:rPr>
                <w:rFonts w:ascii="Times New Roman" w:hAnsi="Times New Roman"/>
                <w:b/>
                <w:lang w:val="de-DE"/>
              </w:rPr>
              <w:t>Sverige</w:t>
            </w:r>
          </w:p>
          <w:p w14:paraId="7764CE0F" w14:textId="77777777" w:rsidR="004E0B76" w:rsidRPr="0056362A" w:rsidRDefault="004E0B76" w:rsidP="003E5A12">
            <w:pPr>
              <w:pStyle w:val="KeinLeerraum"/>
              <w:rPr>
                <w:rFonts w:ascii="Times New Roman" w:hAnsi="Times New Roman"/>
                <w:lang w:val="de-DE"/>
              </w:rPr>
            </w:pPr>
            <w:r w:rsidRPr="0056362A">
              <w:rPr>
                <w:rFonts w:ascii="Times New Roman" w:hAnsi="Times New Roman"/>
                <w:lang w:val="de-DE"/>
              </w:rPr>
              <w:t>Teva Sweden AB</w:t>
            </w:r>
          </w:p>
          <w:p w14:paraId="714207B6" w14:textId="77777777" w:rsidR="004E0B76" w:rsidRPr="0056362A" w:rsidRDefault="004E0B76" w:rsidP="003E5A12">
            <w:pPr>
              <w:pStyle w:val="KeinLeerraum"/>
              <w:rPr>
                <w:rFonts w:ascii="Times New Roman" w:hAnsi="Times New Roman"/>
                <w:lang w:val="de-DE"/>
              </w:rPr>
            </w:pPr>
            <w:r w:rsidRPr="0056362A">
              <w:rPr>
                <w:rFonts w:ascii="Times New Roman" w:hAnsi="Times New Roman"/>
                <w:lang w:val="de-DE"/>
              </w:rPr>
              <w:t>Tel: +46 42121100</w:t>
            </w:r>
          </w:p>
          <w:p w14:paraId="0D2ED179" w14:textId="77777777" w:rsidR="004E0B76" w:rsidRPr="0056362A" w:rsidRDefault="004E0B76" w:rsidP="003E5A12">
            <w:pPr>
              <w:pStyle w:val="KeinLeerraum"/>
              <w:rPr>
                <w:rFonts w:ascii="Times New Roman" w:hAnsi="Times New Roman"/>
                <w:lang w:val="de-DE"/>
              </w:rPr>
            </w:pPr>
          </w:p>
        </w:tc>
      </w:tr>
      <w:tr w:rsidR="004E0B76" w:rsidRPr="004E0B76" w14:paraId="0E7A79F6" w14:textId="77777777" w:rsidTr="003E5A12">
        <w:trPr>
          <w:cantSplit/>
        </w:trPr>
        <w:tc>
          <w:tcPr>
            <w:tcW w:w="4678" w:type="dxa"/>
            <w:gridSpan w:val="2"/>
          </w:tcPr>
          <w:p w14:paraId="62DE23E8" w14:textId="77777777" w:rsidR="004E0B76" w:rsidRPr="007C7E0E" w:rsidRDefault="004E0B76" w:rsidP="003E5A12">
            <w:pPr>
              <w:pStyle w:val="KeinLeerraum"/>
              <w:rPr>
                <w:rFonts w:ascii="Times New Roman" w:hAnsi="Times New Roman"/>
                <w:b/>
                <w:bCs/>
                <w:lang w:eastAsia="en-GB"/>
              </w:rPr>
            </w:pPr>
            <w:r w:rsidRPr="007C7E0E">
              <w:rPr>
                <w:rFonts w:ascii="Times New Roman" w:hAnsi="Times New Roman"/>
                <w:b/>
                <w:bCs/>
                <w:lang w:eastAsia="en-GB"/>
              </w:rPr>
              <w:t>Latvija</w:t>
            </w:r>
          </w:p>
          <w:p w14:paraId="7F146C7F" w14:textId="5C4AE838" w:rsidR="004E0B76" w:rsidRPr="007C7E0E" w:rsidRDefault="004E0B76" w:rsidP="003E5A12">
            <w:pPr>
              <w:spacing w:line="240" w:lineRule="auto"/>
              <w:rPr>
                <w:lang w:val="is-IS" w:eastAsia="en-GB"/>
              </w:rPr>
            </w:pPr>
            <w:r w:rsidRPr="004E0B76">
              <w:rPr>
                <w:lang w:val="de-DE" w:eastAsia="en-GB"/>
              </w:rPr>
              <w:t>UAB Teva Baltics filiāle Latvijā</w:t>
            </w:r>
          </w:p>
          <w:p w14:paraId="4D932F95" w14:textId="77777777" w:rsidR="004E0B76" w:rsidRPr="00DC08DD" w:rsidRDefault="004E0B76" w:rsidP="003E5A12">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2295531A" w14:textId="77777777" w:rsidR="004E0B76" w:rsidRPr="00DC08DD" w:rsidRDefault="004E0B76" w:rsidP="003E5A12">
            <w:pPr>
              <w:pStyle w:val="KeinLeerraum"/>
              <w:rPr>
                <w:rFonts w:ascii="Times New Roman" w:hAnsi="Times New Roman"/>
                <w:lang w:val="en-GB"/>
              </w:rPr>
            </w:pPr>
          </w:p>
        </w:tc>
        <w:tc>
          <w:tcPr>
            <w:tcW w:w="4678" w:type="dxa"/>
          </w:tcPr>
          <w:p w14:paraId="55A1DC78"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United Kingdom</w:t>
            </w:r>
          </w:p>
          <w:p w14:paraId="3D93C122"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Actavis UK Limited</w:t>
            </w:r>
          </w:p>
          <w:p w14:paraId="68651183" w14:textId="77777777" w:rsidR="004E0B76" w:rsidRPr="00DC08DD" w:rsidRDefault="004E0B76" w:rsidP="003E5A12">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085DB878" w14:textId="77777777" w:rsidR="004E0B76" w:rsidRPr="00DC08DD" w:rsidRDefault="004E0B76" w:rsidP="003E5A12">
            <w:pPr>
              <w:pStyle w:val="KeinLeerraum"/>
              <w:rPr>
                <w:rFonts w:ascii="Times New Roman" w:hAnsi="Times New Roman"/>
                <w:lang w:val="en-GB"/>
              </w:rPr>
            </w:pPr>
          </w:p>
        </w:tc>
      </w:tr>
    </w:tbl>
    <w:p w14:paraId="0663C820" w14:textId="77777777" w:rsidR="00CF43D8" w:rsidRDefault="00CF43D8" w:rsidP="00F31A33">
      <w:pPr>
        <w:rPr>
          <w:b/>
          <w:color w:val="000000"/>
          <w:szCs w:val="22"/>
          <w:lang w:val="en-US"/>
        </w:rPr>
      </w:pPr>
    </w:p>
    <w:p w14:paraId="1AB6B916" w14:textId="77777777" w:rsidR="004E0B76" w:rsidRPr="00C067FA" w:rsidRDefault="004E0B76" w:rsidP="00F31A33">
      <w:pPr>
        <w:rPr>
          <w:b/>
          <w:color w:val="000000"/>
          <w:szCs w:val="22"/>
          <w:lang w:val="en-US"/>
        </w:rPr>
      </w:pPr>
    </w:p>
    <w:p w14:paraId="3D011678" w14:textId="77777777" w:rsidR="00F31A33" w:rsidRPr="0095792A" w:rsidRDefault="00F31A33" w:rsidP="006752D0">
      <w:pPr>
        <w:keepNext/>
        <w:rPr>
          <w:b/>
          <w:color w:val="000000"/>
          <w:szCs w:val="22"/>
        </w:rPr>
      </w:pPr>
      <w:r w:rsidRPr="0095792A">
        <w:rPr>
          <w:b/>
          <w:color w:val="000000"/>
          <w:szCs w:val="22"/>
        </w:rPr>
        <w:t xml:space="preserve">Deze bijsluiter is voor het laatst goedgekeurd in  </w:t>
      </w:r>
    </w:p>
    <w:p w14:paraId="6DC7BED3" w14:textId="77777777" w:rsidR="00F31A33" w:rsidRPr="0095792A" w:rsidRDefault="00F31A33" w:rsidP="006752D0">
      <w:pPr>
        <w:keepNext/>
        <w:autoSpaceDE w:val="0"/>
        <w:autoSpaceDN w:val="0"/>
        <w:adjustRightInd w:val="0"/>
        <w:spacing w:line="240" w:lineRule="auto"/>
        <w:contextualSpacing/>
        <w:rPr>
          <w:bCs/>
          <w:color w:val="000000"/>
          <w:szCs w:val="22"/>
        </w:rPr>
      </w:pPr>
    </w:p>
    <w:p w14:paraId="22F09E90" w14:textId="77777777" w:rsidR="00F31A33" w:rsidRPr="0095792A" w:rsidRDefault="00F31A33" w:rsidP="006752D0">
      <w:pPr>
        <w:keepNext/>
        <w:autoSpaceDE w:val="0"/>
        <w:autoSpaceDN w:val="0"/>
        <w:adjustRightInd w:val="0"/>
        <w:spacing w:line="240" w:lineRule="auto"/>
        <w:contextualSpacing/>
        <w:rPr>
          <w:b/>
          <w:bCs/>
          <w:color w:val="000000"/>
          <w:szCs w:val="22"/>
        </w:rPr>
      </w:pPr>
      <w:r w:rsidRPr="0095792A">
        <w:rPr>
          <w:b/>
          <w:bCs/>
          <w:color w:val="000000"/>
          <w:szCs w:val="22"/>
        </w:rPr>
        <w:t>Andere informatiebronnen</w:t>
      </w:r>
    </w:p>
    <w:p w14:paraId="03FFC22C" w14:textId="77777777" w:rsidR="00F31A33" w:rsidRPr="0095792A" w:rsidRDefault="00F31A33" w:rsidP="00F31A33">
      <w:pPr>
        <w:autoSpaceDE w:val="0"/>
        <w:autoSpaceDN w:val="0"/>
        <w:adjustRightInd w:val="0"/>
        <w:spacing w:line="240" w:lineRule="auto"/>
        <w:contextualSpacing/>
        <w:rPr>
          <w:bCs/>
          <w:color w:val="000000"/>
          <w:szCs w:val="22"/>
        </w:rPr>
      </w:pPr>
      <w:r w:rsidRPr="0095792A">
        <w:rPr>
          <w:bCs/>
          <w:color w:val="000000"/>
          <w:szCs w:val="22"/>
        </w:rPr>
        <w:tab/>
      </w:r>
    </w:p>
    <w:p w14:paraId="05C8CCE2" w14:textId="77777777" w:rsidR="00870496" w:rsidRPr="0095792A" w:rsidRDefault="00F31A33" w:rsidP="00F31A33">
      <w:pPr>
        <w:autoSpaceDE w:val="0"/>
        <w:autoSpaceDN w:val="0"/>
        <w:adjustRightInd w:val="0"/>
        <w:spacing w:line="240" w:lineRule="auto"/>
        <w:contextualSpacing/>
        <w:rPr>
          <w:color w:val="000000"/>
          <w:szCs w:val="22"/>
        </w:rPr>
      </w:pPr>
      <w:r w:rsidRPr="0095792A">
        <w:rPr>
          <w:color w:val="000000"/>
          <w:szCs w:val="22"/>
        </w:rPr>
        <w:t>Gedetailleerde informatie over dit geneesmiddel is beschikbaar op de website van de European Medicines Agency:</w:t>
      </w:r>
      <w:r w:rsidR="00B62C8D" w:rsidRPr="0095792A">
        <w:rPr>
          <w:color w:val="000000"/>
          <w:szCs w:val="22"/>
        </w:rPr>
        <w:t xml:space="preserve"> </w:t>
      </w:r>
      <w:hyperlink r:id="rId21" w:history="1">
        <w:r w:rsidR="00B62C8D" w:rsidRPr="0095792A">
          <w:rPr>
            <w:rStyle w:val="Hyperlink"/>
            <w:szCs w:val="22"/>
          </w:rPr>
          <w:t>https://www.ema.europa.eu</w:t>
        </w:r>
      </w:hyperlink>
    </w:p>
    <w:p w14:paraId="0368A4BD" w14:textId="77777777" w:rsidR="00870496" w:rsidRPr="0095792A" w:rsidRDefault="00870496">
      <w:pPr>
        <w:tabs>
          <w:tab w:val="clear" w:pos="567"/>
        </w:tabs>
        <w:spacing w:line="240" w:lineRule="auto"/>
        <w:rPr>
          <w:color w:val="000000"/>
          <w:szCs w:val="22"/>
        </w:rPr>
      </w:pPr>
      <w:r w:rsidRPr="0095792A">
        <w:rPr>
          <w:color w:val="000000"/>
          <w:szCs w:val="22"/>
        </w:rPr>
        <w:br w:type="page"/>
      </w:r>
    </w:p>
    <w:p w14:paraId="6084A7B2" w14:textId="77777777" w:rsidR="006348DD" w:rsidRPr="0095792A" w:rsidRDefault="006348DD" w:rsidP="006348DD">
      <w:pPr>
        <w:pageBreakBefore/>
        <w:tabs>
          <w:tab w:val="clear" w:pos="567"/>
          <w:tab w:val="left" w:pos="0"/>
          <w:tab w:val="left" w:pos="9071"/>
        </w:tabs>
        <w:spacing w:before="80" w:line="240" w:lineRule="auto"/>
        <w:jc w:val="center"/>
        <w:rPr>
          <w:color w:val="000000"/>
          <w:szCs w:val="22"/>
        </w:rPr>
      </w:pPr>
      <w:r w:rsidRPr="0095792A">
        <w:rPr>
          <w:b/>
          <w:caps/>
          <w:color w:val="000000"/>
          <w:szCs w:val="22"/>
        </w:rPr>
        <w:t>Bijsluiter: informatie voor de gebruiker</w:t>
      </w:r>
    </w:p>
    <w:p w14:paraId="5C224AFA" w14:textId="77777777" w:rsidR="006348DD" w:rsidRPr="0095792A" w:rsidRDefault="006348DD" w:rsidP="006348DD">
      <w:pPr>
        <w:autoSpaceDE w:val="0"/>
        <w:autoSpaceDN w:val="0"/>
        <w:adjustRightInd w:val="0"/>
        <w:spacing w:line="240" w:lineRule="auto"/>
        <w:jc w:val="center"/>
        <w:rPr>
          <w:bCs/>
          <w:color w:val="000000"/>
          <w:szCs w:val="22"/>
        </w:rPr>
      </w:pPr>
    </w:p>
    <w:p w14:paraId="2AA34791" w14:textId="77777777" w:rsidR="006348DD" w:rsidRPr="0095792A" w:rsidRDefault="006348DD" w:rsidP="006348DD">
      <w:pPr>
        <w:widowControl w:val="0"/>
        <w:tabs>
          <w:tab w:val="left" w:pos="9356"/>
        </w:tabs>
        <w:autoSpaceDE w:val="0"/>
        <w:autoSpaceDN w:val="0"/>
        <w:adjustRightInd w:val="0"/>
        <w:spacing w:line="240" w:lineRule="auto"/>
        <w:ind w:right="50"/>
        <w:jc w:val="center"/>
        <w:rPr>
          <w:color w:val="000000"/>
          <w:szCs w:val="22"/>
        </w:rPr>
      </w:pPr>
      <w:r w:rsidRPr="0095792A">
        <w:rPr>
          <w:b/>
          <w:bCs/>
          <w:color w:val="000000"/>
          <w:spacing w:val="-1"/>
          <w:szCs w:val="22"/>
        </w:rPr>
        <w:t>Imatinib Actavis</w:t>
      </w:r>
      <w:r w:rsidRPr="0095792A">
        <w:rPr>
          <w:b/>
          <w:bCs/>
          <w:color w:val="000000"/>
          <w:spacing w:val="1"/>
          <w:szCs w:val="22"/>
        </w:rPr>
        <w:t xml:space="preserve"> </w:t>
      </w:r>
      <w:r w:rsidRPr="0095792A">
        <w:rPr>
          <w:b/>
          <w:bCs/>
          <w:color w:val="000000"/>
          <w:szCs w:val="22"/>
        </w:rPr>
        <w:t>100 </w:t>
      </w:r>
      <w:r w:rsidRPr="0095792A">
        <w:rPr>
          <w:b/>
          <w:bCs/>
          <w:color w:val="000000"/>
          <w:spacing w:val="1"/>
          <w:szCs w:val="22"/>
        </w:rPr>
        <w:t>m</w:t>
      </w:r>
      <w:r w:rsidRPr="0095792A">
        <w:rPr>
          <w:b/>
          <w:bCs/>
          <w:color w:val="000000"/>
          <w:szCs w:val="22"/>
        </w:rPr>
        <w:t xml:space="preserve">g </w:t>
      </w:r>
      <w:r w:rsidRPr="0095792A">
        <w:rPr>
          <w:b/>
          <w:bCs/>
          <w:color w:val="000000"/>
          <w:spacing w:val="3"/>
          <w:szCs w:val="22"/>
        </w:rPr>
        <w:t>f</w:t>
      </w:r>
      <w:r w:rsidRPr="0095792A">
        <w:rPr>
          <w:b/>
          <w:bCs/>
          <w:color w:val="000000"/>
          <w:spacing w:val="1"/>
          <w:szCs w:val="22"/>
        </w:rPr>
        <w:t>il</w:t>
      </w:r>
      <w:r w:rsidRPr="0095792A">
        <w:rPr>
          <w:b/>
          <w:bCs/>
          <w:color w:val="000000"/>
          <w:spacing w:val="2"/>
          <w:szCs w:val="22"/>
        </w:rPr>
        <w:t>m</w:t>
      </w:r>
      <w:r w:rsidRPr="0095792A">
        <w:rPr>
          <w:b/>
          <w:bCs/>
          <w:color w:val="000000"/>
          <w:spacing w:val="1"/>
          <w:szCs w:val="22"/>
        </w:rPr>
        <w:t>omhulde</w:t>
      </w:r>
      <w:r w:rsidRPr="0095792A">
        <w:rPr>
          <w:b/>
          <w:bCs/>
          <w:color w:val="000000"/>
          <w:szCs w:val="22"/>
        </w:rPr>
        <w:t xml:space="preserve"> </w:t>
      </w:r>
      <w:r w:rsidRPr="0095792A">
        <w:rPr>
          <w:b/>
          <w:bCs/>
          <w:color w:val="000000"/>
          <w:spacing w:val="1"/>
          <w:szCs w:val="22"/>
        </w:rPr>
        <w:t>t</w:t>
      </w:r>
      <w:r w:rsidRPr="0095792A">
        <w:rPr>
          <w:b/>
          <w:bCs/>
          <w:color w:val="000000"/>
          <w:szCs w:val="22"/>
        </w:rPr>
        <w:t>abl</w:t>
      </w:r>
      <w:r w:rsidRPr="0095792A">
        <w:rPr>
          <w:b/>
          <w:bCs/>
          <w:color w:val="000000"/>
          <w:spacing w:val="1"/>
          <w:szCs w:val="22"/>
        </w:rPr>
        <w:t>et</w:t>
      </w:r>
      <w:r w:rsidRPr="0095792A">
        <w:rPr>
          <w:b/>
          <w:bCs/>
          <w:color w:val="000000"/>
          <w:szCs w:val="22"/>
        </w:rPr>
        <w:t>ten</w:t>
      </w:r>
    </w:p>
    <w:p w14:paraId="54FD4AFC" w14:textId="77777777" w:rsidR="006348DD" w:rsidRPr="0095792A" w:rsidRDefault="00700881" w:rsidP="006348DD">
      <w:pPr>
        <w:autoSpaceDE w:val="0"/>
        <w:autoSpaceDN w:val="0"/>
        <w:adjustRightInd w:val="0"/>
        <w:spacing w:line="240" w:lineRule="auto"/>
        <w:jc w:val="center"/>
        <w:rPr>
          <w:color w:val="000000"/>
          <w:szCs w:val="22"/>
        </w:rPr>
      </w:pPr>
      <w:r w:rsidRPr="0095792A">
        <w:rPr>
          <w:color w:val="000000"/>
          <w:szCs w:val="22"/>
        </w:rPr>
        <w:t>i</w:t>
      </w:r>
      <w:r w:rsidR="006348DD" w:rsidRPr="0095792A">
        <w:rPr>
          <w:color w:val="000000"/>
          <w:szCs w:val="22"/>
        </w:rPr>
        <w:t>matinib</w:t>
      </w:r>
    </w:p>
    <w:p w14:paraId="14328010" w14:textId="77777777" w:rsidR="006348DD" w:rsidRPr="0095792A" w:rsidRDefault="006348DD" w:rsidP="006348DD">
      <w:pPr>
        <w:autoSpaceDE w:val="0"/>
        <w:autoSpaceDN w:val="0"/>
        <w:adjustRightInd w:val="0"/>
        <w:spacing w:line="240" w:lineRule="auto"/>
        <w:rPr>
          <w:color w:val="000000"/>
          <w:szCs w:val="22"/>
        </w:rPr>
      </w:pPr>
    </w:p>
    <w:p w14:paraId="7067A978" w14:textId="77777777" w:rsidR="006348DD" w:rsidRPr="0095792A" w:rsidRDefault="006348DD" w:rsidP="006348DD">
      <w:pPr>
        <w:autoSpaceDE w:val="0"/>
        <w:autoSpaceDN w:val="0"/>
        <w:adjustRightInd w:val="0"/>
        <w:spacing w:line="240" w:lineRule="auto"/>
        <w:rPr>
          <w:color w:val="000000"/>
          <w:szCs w:val="22"/>
        </w:rPr>
      </w:pPr>
    </w:p>
    <w:p w14:paraId="53DD619F" w14:textId="77777777" w:rsidR="006348DD" w:rsidRPr="0095792A" w:rsidRDefault="006348DD" w:rsidP="006348DD">
      <w:pPr>
        <w:rPr>
          <w:b/>
          <w:color w:val="000000"/>
          <w:szCs w:val="22"/>
        </w:rPr>
      </w:pPr>
      <w:r w:rsidRPr="0095792A">
        <w:rPr>
          <w:b/>
          <w:color w:val="000000"/>
          <w:szCs w:val="22"/>
        </w:rPr>
        <w:t>Lees goed de hele bijsluiter voordat u dit geneesmiddel gaat gebruiken want er staat belangrijke informatie in voor u.</w:t>
      </w:r>
    </w:p>
    <w:p w14:paraId="6EF6E282" w14:textId="77777777" w:rsidR="006348DD" w:rsidRPr="0095792A" w:rsidRDefault="006348DD" w:rsidP="006348DD">
      <w:pPr>
        <w:numPr>
          <w:ilvl w:val="0"/>
          <w:numId w:val="8"/>
        </w:numPr>
        <w:tabs>
          <w:tab w:val="clear" w:pos="567"/>
          <w:tab w:val="clear" w:pos="720"/>
          <w:tab w:val="num" w:pos="360"/>
        </w:tabs>
        <w:spacing w:line="240" w:lineRule="auto"/>
        <w:ind w:left="360"/>
        <w:rPr>
          <w:color w:val="000000"/>
          <w:szCs w:val="22"/>
        </w:rPr>
      </w:pPr>
      <w:r w:rsidRPr="0095792A">
        <w:rPr>
          <w:color w:val="000000"/>
          <w:szCs w:val="22"/>
        </w:rPr>
        <w:t>Bewaar deze bijsluiter. Misschien heeft u hem later weer nodig.</w:t>
      </w:r>
    </w:p>
    <w:p w14:paraId="105C7596" w14:textId="77777777" w:rsidR="006348DD" w:rsidRPr="0095792A" w:rsidRDefault="006348DD" w:rsidP="006348DD">
      <w:pPr>
        <w:numPr>
          <w:ilvl w:val="0"/>
          <w:numId w:val="8"/>
        </w:numPr>
        <w:tabs>
          <w:tab w:val="clear" w:pos="567"/>
          <w:tab w:val="clear" w:pos="720"/>
          <w:tab w:val="num" w:pos="360"/>
        </w:tabs>
        <w:spacing w:line="240" w:lineRule="auto"/>
        <w:ind w:left="360"/>
        <w:rPr>
          <w:color w:val="000000"/>
          <w:szCs w:val="22"/>
        </w:rPr>
      </w:pPr>
      <w:r w:rsidRPr="0095792A">
        <w:rPr>
          <w:color w:val="000000"/>
          <w:szCs w:val="22"/>
        </w:rPr>
        <w:t>Heeft u nog vragen? Neem dan contact op met uw arts of apotheker.</w:t>
      </w:r>
    </w:p>
    <w:p w14:paraId="4617C5BF" w14:textId="77777777" w:rsidR="006348DD" w:rsidRPr="0095792A" w:rsidRDefault="006348DD" w:rsidP="006348DD">
      <w:pPr>
        <w:numPr>
          <w:ilvl w:val="0"/>
          <w:numId w:val="8"/>
        </w:numPr>
        <w:tabs>
          <w:tab w:val="clear" w:pos="567"/>
          <w:tab w:val="clear" w:pos="720"/>
          <w:tab w:val="num" w:pos="360"/>
        </w:tabs>
        <w:spacing w:line="240" w:lineRule="auto"/>
        <w:ind w:left="360"/>
        <w:rPr>
          <w:color w:val="000000"/>
          <w:szCs w:val="22"/>
        </w:rPr>
      </w:pPr>
      <w:r w:rsidRPr="0095792A">
        <w:rPr>
          <w:color w:val="000000"/>
          <w:szCs w:val="22"/>
        </w:rPr>
        <w:t xml:space="preserve">Geef dit geneesmiddel niet door aan anderen, want het is alleen aan u voorgeschreven. Het kan schadelijk zijn voor anderen, ook al hebben zij dezelfde klachten als u. </w:t>
      </w:r>
    </w:p>
    <w:p w14:paraId="190A0A74" w14:textId="77777777" w:rsidR="006348DD" w:rsidRPr="0095792A" w:rsidRDefault="006348DD" w:rsidP="006348DD">
      <w:pPr>
        <w:numPr>
          <w:ilvl w:val="0"/>
          <w:numId w:val="8"/>
        </w:numPr>
        <w:tabs>
          <w:tab w:val="clear" w:pos="567"/>
          <w:tab w:val="clear" w:pos="720"/>
          <w:tab w:val="num" w:pos="360"/>
        </w:tabs>
        <w:spacing w:line="240" w:lineRule="auto"/>
        <w:ind w:left="360"/>
        <w:rPr>
          <w:color w:val="000000"/>
          <w:szCs w:val="22"/>
        </w:rPr>
      </w:pPr>
      <w:r w:rsidRPr="0095792A">
        <w:rPr>
          <w:color w:val="000000"/>
          <w:szCs w:val="22"/>
        </w:rPr>
        <w:t>Krijgt u last van een van de bijwerkingen die in rubriek 4 staan? Of krijgt u een bijwerking die niet in deze bijsluiter staat? Neem dan contact op met uw arts of apotheker.</w:t>
      </w:r>
    </w:p>
    <w:p w14:paraId="313FC45B" w14:textId="77777777" w:rsidR="006348DD" w:rsidRPr="0095792A" w:rsidRDefault="006348DD" w:rsidP="006348DD">
      <w:pPr>
        <w:tabs>
          <w:tab w:val="left" w:pos="6150"/>
        </w:tabs>
        <w:ind w:left="567" w:right="-2" w:hanging="567"/>
        <w:rPr>
          <w:color w:val="000000"/>
          <w:szCs w:val="22"/>
        </w:rPr>
      </w:pPr>
    </w:p>
    <w:p w14:paraId="765CA415" w14:textId="77777777" w:rsidR="006348DD" w:rsidRPr="0095792A" w:rsidRDefault="006348DD" w:rsidP="006348DD">
      <w:pPr>
        <w:rPr>
          <w:b/>
          <w:color w:val="000000"/>
          <w:szCs w:val="22"/>
        </w:rPr>
      </w:pPr>
      <w:r w:rsidRPr="0095792A">
        <w:rPr>
          <w:b/>
          <w:color w:val="000000"/>
          <w:szCs w:val="22"/>
        </w:rPr>
        <w:t>Inhoud van deze bijsluiter</w:t>
      </w:r>
    </w:p>
    <w:p w14:paraId="5B0FAF57" w14:textId="77777777" w:rsidR="00A420E6" w:rsidRPr="0095792A" w:rsidRDefault="00A420E6" w:rsidP="006348DD">
      <w:pPr>
        <w:rPr>
          <w:b/>
          <w:color w:val="000000"/>
          <w:szCs w:val="22"/>
        </w:rPr>
      </w:pPr>
    </w:p>
    <w:p w14:paraId="03C6843C" w14:textId="77777777" w:rsidR="006348DD" w:rsidRPr="0095792A" w:rsidRDefault="00C624B5" w:rsidP="006348DD">
      <w:pPr>
        <w:numPr>
          <w:ilvl w:val="1"/>
          <w:numId w:val="8"/>
        </w:numPr>
        <w:tabs>
          <w:tab w:val="clear" w:pos="567"/>
          <w:tab w:val="clear" w:pos="1440"/>
          <w:tab w:val="num" w:pos="360"/>
        </w:tabs>
        <w:spacing w:line="240" w:lineRule="auto"/>
        <w:ind w:left="360"/>
        <w:rPr>
          <w:color w:val="000000"/>
          <w:szCs w:val="22"/>
        </w:rPr>
      </w:pPr>
      <w:r w:rsidRPr="0095792A">
        <w:rPr>
          <w:color w:val="000000"/>
          <w:szCs w:val="22"/>
        </w:rPr>
        <w:t>Wat is Imatinib Actavis en w</w:t>
      </w:r>
      <w:r w:rsidR="006348DD" w:rsidRPr="0095792A">
        <w:rPr>
          <w:color w:val="000000"/>
          <w:szCs w:val="22"/>
        </w:rPr>
        <w:t>aarvoor wordt dit middel gebruikt?</w:t>
      </w:r>
    </w:p>
    <w:p w14:paraId="71CBAD4A" w14:textId="77777777" w:rsidR="006348DD" w:rsidRPr="0095792A" w:rsidRDefault="006348DD" w:rsidP="006348DD">
      <w:pPr>
        <w:numPr>
          <w:ilvl w:val="1"/>
          <w:numId w:val="8"/>
        </w:numPr>
        <w:tabs>
          <w:tab w:val="clear" w:pos="567"/>
          <w:tab w:val="clear" w:pos="1440"/>
          <w:tab w:val="num" w:pos="360"/>
        </w:tabs>
        <w:spacing w:line="240" w:lineRule="auto"/>
        <w:ind w:left="360"/>
        <w:rPr>
          <w:color w:val="000000"/>
          <w:szCs w:val="22"/>
        </w:rPr>
      </w:pPr>
      <w:r w:rsidRPr="0095792A">
        <w:rPr>
          <w:color w:val="000000"/>
          <w:szCs w:val="22"/>
        </w:rPr>
        <w:t>Wanneer mag u dit middel niet gebruiken of moet u er extra voorzichtig mee zijn?</w:t>
      </w:r>
    </w:p>
    <w:p w14:paraId="2DC3D244" w14:textId="77777777" w:rsidR="006348DD" w:rsidRPr="0095792A" w:rsidRDefault="006348DD" w:rsidP="006348DD">
      <w:pPr>
        <w:numPr>
          <w:ilvl w:val="1"/>
          <w:numId w:val="8"/>
        </w:numPr>
        <w:tabs>
          <w:tab w:val="clear" w:pos="567"/>
          <w:tab w:val="clear" w:pos="1440"/>
          <w:tab w:val="num" w:pos="360"/>
        </w:tabs>
        <w:spacing w:line="240" w:lineRule="auto"/>
        <w:ind w:left="360"/>
        <w:rPr>
          <w:color w:val="000000"/>
          <w:szCs w:val="22"/>
        </w:rPr>
      </w:pPr>
      <w:r w:rsidRPr="0095792A">
        <w:rPr>
          <w:color w:val="000000"/>
          <w:szCs w:val="22"/>
        </w:rPr>
        <w:t>Hoe gebruikt u dit middel?</w:t>
      </w:r>
    </w:p>
    <w:p w14:paraId="4C664136" w14:textId="77777777" w:rsidR="006348DD" w:rsidRPr="0095792A" w:rsidRDefault="006348DD" w:rsidP="006348DD">
      <w:pPr>
        <w:numPr>
          <w:ilvl w:val="1"/>
          <w:numId w:val="8"/>
        </w:numPr>
        <w:tabs>
          <w:tab w:val="clear" w:pos="567"/>
          <w:tab w:val="clear" w:pos="1440"/>
          <w:tab w:val="num" w:pos="360"/>
        </w:tabs>
        <w:spacing w:line="240" w:lineRule="auto"/>
        <w:ind w:left="360"/>
        <w:rPr>
          <w:color w:val="000000"/>
          <w:szCs w:val="22"/>
        </w:rPr>
      </w:pPr>
      <w:r w:rsidRPr="0095792A">
        <w:rPr>
          <w:color w:val="000000"/>
          <w:szCs w:val="22"/>
        </w:rPr>
        <w:t>Mogelijke bijwerkingen</w:t>
      </w:r>
    </w:p>
    <w:p w14:paraId="09E08B8A" w14:textId="77777777" w:rsidR="006348DD" w:rsidRPr="0095792A" w:rsidRDefault="006348DD" w:rsidP="006348DD">
      <w:pPr>
        <w:numPr>
          <w:ilvl w:val="1"/>
          <w:numId w:val="8"/>
        </w:numPr>
        <w:tabs>
          <w:tab w:val="clear" w:pos="567"/>
          <w:tab w:val="clear" w:pos="1440"/>
          <w:tab w:val="num" w:pos="360"/>
        </w:tabs>
        <w:spacing w:line="240" w:lineRule="auto"/>
        <w:ind w:left="360"/>
        <w:rPr>
          <w:color w:val="000000"/>
          <w:szCs w:val="22"/>
        </w:rPr>
      </w:pPr>
      <w:r w:rsidRPr="0095792A">
        <w:rPr>
          <w:color w:val="000000"/>
          <w:szCs w:val="22"/>
        </w:rPr>
        <w:t>Hoe bewaart u dit middel?</w:t>
      </w:r>
    </w:p>
    <w:p w14:paraId="0655D539" w14:textId="77777777" w:rsidR="006348DD" w:rsidRPr="0095792A" w:rsidRDefault="006348DD" w:rsidP="006348DD">
      <w:pPr>
        <w:numPr>
          <w:ilvl w:val="1"/>
          <w:numId w:val="8"/>
        </w:numPr>
        <w:tabs>
          <w:tab w:val="clear" w:pos="567"/>
          <w:tab w:val="clear" w:pos="1440"/>
          <w:tab w:val="num" w:pos="360"/>
        </w:tabs>
        <w:spacing w:line="240" w:lineRule="auto"/>
        <w:ind w:left="360"/>
        <w:rPr>
          <w:color w:val="000000"/>
          <w:szCs w:val="22"/>
        </w:rPr>
      </w:pPr>
      <w:r w:rsidRPr="0095792A">
        <w:rPr>
          <w:color w:val="000000"/>
          <w:szCs w:val="22"/>
        </w:rPr>
        <w:t>Inhoud van de verpakking en overige informatie</w:t>
      </w:r>
    </w:p>
    <w:p w14:paraId="25E1A601" w14:textId="77777777" w:rsidR="006348DD" w:rsidRPr="0095792A" w:rsidRDefault="006348DD" w:rsidP="006348DD">
      <w:pPr>
        <w:rPr>
          <w:color w:val="000000"/>
          <w:szCs w:val="22"/>
        </w:rPr>
      </w:pPr>
    </w:p>
    <w:p w14:paraId="5CAA33FA" w14:textId="77777777" w:rsidR="006348DD" w:rsidRPr="0095792A" w:rsidRDefault="006348DD" w:rsidP="006348DD">
      <w:pPr>
        <w:rPr>
          <w:b/>
          <w:color w:val="000000"/>
          <w:szCs w:val="22"/>
        </w:rPr>
      </w:pPr>
    </w:p>
    <w:p w14:paraId="0898DFD5" w14:textId="77777777" w:rsidR="00155AFA" w:rsidRPr="0095792A" w:rsidRDefault="00634179" w:rsidP="00155AFA">
      <w:pPr>
        <w:tabs>
          <w:tab w:val="left" w:pos="5730"/>
        </w:tabs>
        <w:rPr>
          <w:b/>
          <w:caps/>
          <w:color w:val="000000"/>
          <w:szCs w:val="22"/>
        </w:rPr>
      </w:pPr>
      <w:r w:rsidRPr="0095792A">
        <w:rPr>
          <w:b/>
          <w:color w:val="000000"/>
          <w:szCs w:val="22"/>
        </w:rPr>
        <w:t xml:space="preserve">1. </w:t>
      </w:r>
      <w:r w:rsidRPr="0095792A">
        <w:rPr>
          <w:b/>
          <w:color w:val="000000"/>
          <w:szCs w:val="22"/>
        </w:rPr>
        <w:tab/>
      </w:r>
      <w:r w:rsidR="00C624B5" w:rsidRPr="0095792A">
        <w:rPr>
          <w:b/>
          <w:color w:val="000000"/>
          <w:szCs w:val="22"/>
        </w:rPr>
        <w:t>Wat is Imatinib Actavis en w</w:t>
      </w:r>
      <w:r w:rsidRPr="0095792A">
        <w:rPr>
          <w:b/>
          <w:color w:val="000000"/>
          <w:szCs w:val="22"/>
        </w:rPr>
        <w:t>aarvoor wordt dit middel gebruikt?</w:t>
      </w:r>
    </w:p>
    <w:p w14:paraId="6BCF91F8" w14:textId="77777777" w:rsidR="00155AFA" w:rsidRPr="0095792A" w:rsidRDefault="00155AFA" w:rsidP="00155AFA">
      <w:pPr>
        <w:autoSpaceDE w:val="0"/>
        <w:autoSpaceDN w:val="0"/>
        <w:adjustRightInd w:val="0"/>
        <w:spacing w:line="240" w:lineRule="auto"/>
        <w:rPr>
          <w:bCs/>
          <w:color w:val="000000"/>
          <w:szCs w:val="22"/>
        </w:rPr>
      </w:pPr>
    </w:p>
    <w:p w14:paraId="151FBBA7" w14:textId="555A3371" w:rsidR="00DC36E3" w:rsidRPr="0095792A" w:rsidRDefault="00155AFA" w:rsidP="00155AFA">
      <w:pPr>
        <w:autoSpaceDE w:val="0"/>
        <w:autoSpaceDN w:val="0"/>
        <w:adjustRightInd w:val="0"/>
        <w:spacing w:line="240" w:lineRule="auto"/>
        <w:rPr>
          <w:b/>
          <w:color w:val="000000"/>
          <w:szCs w:val="22"/>
        </w:rPr>
      </w:pPr>
      <w:r w:rsidRPr="0095792A">
        <w:rPr>
          <w:color w:val="000000"/>
          <w:szCs w:val="22"/>
        </w:rPr>
        <w:t xml:space="preserve">Imatinib Actavis is een geneesmiddel dat de werkzame </w:t>
      </w:r>
      <w:r w:rsidR="00F90AB1" w:rsidRPr="0095792A">
        <w:rPr>
          <w:color w:val="000000"/>
          <w:szCs w:val="22"/>
        </w:rPr>
        <w:t xml:space="preserve">stof </w:t>
      </w:r>
      <w:r w:rsidRPr="0095792A">
        <w:rPr>
          <w:color w:val="000000"/>
          <w:szCs w:val="22"/>
        </w:rPr>
        <w:t xml:space="preserve">imatinib bevat. Dit geneesmiddel werkt door het remmen van de groei van abnormale cellen bij </w:t>
      </w:r>
      <w:r w:rsidR="00DC36E3" w:rsidRPr="0095792A">
        <w:rPr>
          <w:color w:val="000000"/>
          <w:szCs w:val="22"/>
        </w:rPr>
        <w:t>onderstaande ziektes</w:t>
      </w:r>
      <w:r w:rsidRPr="0095792A">
        <w:rPr>
          <w:color w:val="000000"/>
          <w:szCs w:val="22"/>
        </w:rPr>
        <w:t>.</w:t>
      </w:r>
      <w:r w:rsidR="00DC36E3" w:rsidRPr="0095792A">
        <w:rPr>
          <w:color w:val="000000"/>
          <w:szCs w:val="22"/>
        </w:rPr>
        <w:t xml:space="preserve"> Deze bevatten sommige vormen van kanker.</w:t>
      </w:r>
      <w:r w:rsidR="00DC36E3" w:rsidRPr="0095792A">
        <w:rPr>
          <w:color w:val="000000"/>
          <w:szCs w:val="22"/>
        </w:rPr>
        <w:br/>
      </w:r>
      <w:r w:rsidRPr="0095792A">
        <w:rPr>
          <w:color w:val="000000"/>
          <w:szCs w:val="22"/>
        </w:rPr>
        <w:br/>
      </w:r>
      <w:r w:rsidRPr="0095792A">
        <w:rPr>
          <w:b/>
          <w:color w:val="000000"/>
          <w:szCs w:val="22"/>
        </w:rPr>
        <w:t>Imatinib Actavis is een behandeling voor</w:t>
      </w:r>
      <w:r w:rsidR="00DC36E3" w:rsidRPr="0095792A">
        <w:rPr>
          <w:b/>
          <w:color w:val="000000"/>
          <w:szCs w:val="22"/>
        </w:rPr>
        <w:t>:</w:t>
      </w:r>
    </w:p>
    <w:p w14:paraId="7D6EA026" w14:textId="77777777" w:rsidR="00DC36E3" w:rsidRPr="0095792A" w:rsidRDefault="00DC36E3" w:rsidP="00155AFA">
      <w:pPr>
        <w:autoSpaceDE w:val="0"/>
        <w:autoSpaceDN w:val="0"/>
        <w:adjustRightInd w:val="0"/>
        <w:spacing w:line="240" w:lineRule="auto"/>
        <w:rPr>
          <w:b/>
          <w:color w:val="000000"/>
          <w:szCs w:val="22"/>
        </w:rPr>
      </w:pPr>
    </w:p>
    <w:p w14:paraId="1802D1A3" w14:textId="77777777" w:rsidR="00155AFA" w:rsidRPr="0095792A" w:rsidRDefault="00DC36E3" w:rsidP="00155AFA">
      <w:pPr>
        <w:autoSpaceDE w:val="0"/>
        <w:autoSpaceDN w:val="0"/>
        <w:adjustRightInd w:val="0"/>
        <w:spacing w:line="240" w:lineRule="auto"/>
        <w:rPr>
          <w:b/>
          <w:color w:val="000000"/>
          <w:szCs w:val="22"/>
        </w:rPr>
      </w:pPr>
      <w:r w:rsidRPr="0095792A">
        <w:rPr>
          <w:b/>
          <w:color w:val="000000"/>
          <w:szCs w:val="22"/>
        </w:rPr>
        <w:t>-</w:t>
      </w:r>
      <w:r w:rsidRPr="0095792A">
        <w:rPr>
          <w:b/>
          <w:color w:val="000000"/>
          <w:szCs w:val="22"/>
        </w:rPr>
        <w:tab/>
        <w:t>C</w:t>
      </w:r>
      <w:r w:rsidR="00155AFA" w:rsidRPr="0095792A">
        <w:rPr>
          <w:b/>
          <w:color w:val="000000"/>
          <w:szCs w:val="22"/>
        </w:rPr>
        <w:t>hronische myeloïde leukemie (CML).</w:t>
      </w:r>
    </w:p>
    <w:p w14:paraId="3F310932" w14:textId="77777777" w:rsidR="00155AFA" w:rsidRPr="0095792A" w:rsidRDefault="00615E0E" w:rsidP="00B62C8D">
      <w:pPr>
        <w:autoSpaceDE w:val="0"/>
        <w:autoSpaceDN w:val="0"/>
        <w:adjustRightInd w:val="0"/>
        <w:spacing w:line="240" w:lineRule="auto"/>
        <w:ind w:left="567" w:hanging="567"/>
        <w:rPr>
          <w:color w:val="000000"/>
          <w:szCs w:val="22"/>
        </w:rPr>
      </w:pPr>
      <w:r w:rsidRPr="0095792A">
        <w:rPr>
          <w:color w:val="000000"/>
          <w:szCs w:val="22"/>
        </w:rPr>
        <w:tab/>
      </w:r>
      <w:r w:rsidR="00155AFA" w:rsidRPr="0095792A">
        <w:rPr>
          <w:color w:val="000000"/>
          <w:szCs w:val="22"/>
        </w:rPr>
        <w:t>Leukemie is een kanker van de witte bloedcellen. Deze witte bloedcellen helpen het lichaam gewoonlijk om infecties te bestrijden. Chronische myeloïde leukemie is een vorm van leukemie waarbij bepaalde abnormale witte bloedcellen (genaamd myeloïde cellen) ongecontroleerd gaan groeien.</w:t>
      </w:r>
    </w:p>
    <w:p w14:paraId="00746493" w14:textId="77777777" w:rsidR="006433FF" w:rsidRPr="0095792A" w:rsidRDefault="006433FF" w:rsidP="00B62C8D">
      <w:pPr>
        <w:autoSpaceDE w:val="0"/>
        <w:autoSpaceDN w:val="0"/>
        <w:adjustRightInd w:val="0"/>
        <w:spacing w:line="240" w:lineRule="auto"/>
        <w:ind w:left="567" w:hanging="567"/>
        <w:rPr>
          <w:color w:val="000000"/>
          <w:szCs w:val="22"/>
        </w:rPr>
      </w:pPr>
    </w:p>
    <w:p w14:paraId="33D4FBE4"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 xml:space="preserve">Bij volwassen patiënten is Imatinib Actavis bedoeld voor gebruik in de meest geavanceerde fase van de ziekte (blastaire crisis). Bij kinderen en </w:t>
      </w:r>
      <w:r w:rsidR="00DC0A0E" w:rsidRPr="0095792A">
        <w:rPr>
          <w:color w:val="000000"/>
          <w:szCs w:val="22"/>
        </w:rPr>
        <w:t>jongeren tot 18 jaar</w:t>
      </w:r>
      <w:r w:rsidRPr="0095792A">
        <w:rPr>
          <w:color w:val="000000"/>
          <w:szCs w:val="22"/>
        </w:rPr>
        <w:t>, kan Imatinib Actavis worden gebruikt in verschillende fasen van de ziekte (chronische, acceleratiefase en blastaire crisis).</w:t>
      </w:r>
    </w:p>
    <w:p w14:paraId="02D52544" w14:textId="77777777" w:rsidR="00DC36E3" w:rsidRPr="0095792A" w:rsidRDefault="00DC36E3" w:rsidP="00B62C8D">
      <w:pPr>
        <w:autoSpaceDE w:val="0"/>
        <w:autoSpaceDN w:val="0"/>
        <w:adjustRightInd w:val="0"/>
        <w:spacing w:line="240" w:lineRule="auto"/>
        <w:ind w:left="567" w:hanging="567"/>
        <w:rPr>
          <w:b/>
          <w:color w:val="000000"/>
          <w:szCs w:val="22"/>
        </w:rPr>
      </w:pPr>
    </w:p>
    <w:p w14:paraId="4603648A" w14:textId="77777777" w:rsidR="00DC36E3" w:rsidRPr="00C067FA" w:rsidRDefault="00DC36E3" w:rsidP="00DC36E3">
      <w:pPr>
        <w:autoSpaceDE w:val="0"/>
        <w:autoSpaceDN w:val="0"/>
        <w:adjustRightInd w:val="0"/>
        <w:spacing w:line="240" w:lineRule="auto"/>
        <w:ind w:left="567" w:hanging="567"/>
        <w:rPr>
          <w:b/>
          <w:color w:val="000000"/>
          <w:szCs w:val="22"/>
          <w:lang w:val="en-US"/>
        </w:rPr>
      </w:pPr>
      <w:r w:rsidRPr="00C067FA">
        <w:rPr>
          <w:b/>
          <w:color w:val="000000"/>
          <w:szCs w:val="22"/>
          <w:lang w:val="en-US"/>
        </w:rPr>
        <w:t>-</w:t>
      </w:r>
      <w:r w:rsidRPr="00C067FA">
        <w:rPr>
          <w:b/>
          <w:color w:val="000000"/>
          <w:szCs w:val="22"/>
          <w:lang w:val="en-US"/>
        </w:rPr>
        <w:tab/>
        <w:t>Philadelphia chromosoom positieve actue lymfatische leukemia (Ph-positieve ALL).</w:t>
      </w:r>
    </w:p>
    <w:p w14:paraId="0B34DCE0" w14:textId="77777777" w:rsidR="009B44A4" w:rsidRPr="0095792A" w:rsidRDefault="00DC36E3" w:rsidP="00DC36E3">
      <w:pPr>
        <w:autoSpaceDE w:val="0"/>
        <w:autoSpaceDN w:val="0"/>
        <w:adjustRightInd w:val="0"/>
        <w:spacing w:line="240" w:lineRule="auto"/>
        <w:ind w:left="567"/>
        <w:rPr>
          <w:color w:val="000000"/>
          <w:szCs w:val="22"/>
        </w:rPr>
      </w:pPr>
      <w:r w:rsidRPr="0095792A">
        <w:rPr>
          <w:color w:val="000000"/>
          <w:szCs w:val="22"/>
        </w:rPr>
        <w:t xml:space="preserve">Leukemie is een kanker van de witte bloodcellen. Deze witte cellen helpen het lichaam gewoonlijk om infecties te bestrijden. Acute lymfatische leukemie is een vorm van leukemie waarbij bepaalde abnormale witte bloedcellen (genaamd lymfoblasten) ongecontroleerd gaan groeien. Imatinib </w:t>
      </w:r>
      <w:r w:rsidR="00962F57" w:rsidRPr="0095792A">
        <w:rPr>
          <w:color w:val="000000"/>
          <w:szCs w:val="22"/>
        </w:rPr>
        <w:t>Actavis</w:t>
      </w:r>
      <w:r w:rsidRPr="0095792A">
        <w:rPr>
          <w:color w:val="000000"/>
          <w:szCs w:val="22"/>
        </w:rPr>
        <w:t xml:space="preserve"> remt de groei van deze cellen.</w:t>
      </w:r>
    </w:p>
    <w:p w14:paraId="060A4695" w14:textId="77777777" w:rsidR="009B44A4" w:rsidRPr="0095792A" w:rsidRDefault="009B44A4" w:rsidP="00DC36E3">
      <w:pPr>
        <w:autoSpaceDE w:val="0"/>
        <w:autoSpaceDN w:val="0"/>
        <w:adjustRightInd w:val="0"/>
        <w:spacing w:line="240" w:lineRule="auto"/>
        <w:ind w:left="567"/>
        <w:rPr>
          <w:color w:val="000000"/>
          <w:szCs w:val="22"/>
        </w:rPr>
      </w:pPr>
    </w:p>
    <w:p w14:paraId="5342875D" w14:textId="77777777" w:rsidR="009B44A4" w:rsidRPr="0095792A" w:rsidRDefault="009B44A4" w:rsidP="00B62C8D">
      <w:pPr>
        <w:autoSpaceDE w:val="0"/>
        <w:autoSpaceDN w:val="0"/>
        <w:adjustRightInd w:val="0"/>
        <w:spacing w:line="240" w:lineRule="auto"/>
        <w:rPr>
          <w:color w:val="000000"/>
          <w:szCs w:val="22"/>
        </w:rPr>
      </w:pPr>
      <w:r w:rsidRPr="0095792A">
        <w:rPr>
          <w:b/>
          <w:color w:val="000000"/>
          <w:szCs w:val="22"/>
        </w:rPr>
        <w:t>Imatinib Actavis is ook een behandeling voor volwassenen met:</w:t>
      </w:r>
    </w:p>
    <w:p w14:paraId="3A4FCE55" w14:textId="77777777" w:rsidR="00DC36E3" w:rsidRPr="0095792A" w:rsidRDefault="00DC36E3" w:rsidP="00DC36E3">
      <w:pPr>
        <w:autoSpaceDE w:val="0"/>
        <w:autoSpaceDN w:val="0"/>
        <w:adjustRightInd w:val="0"/>
        <w:spacing w:line="240" w:lineRule="auto"/>
        <w:ind w:left="567"/>
        <w:rPr>
          <w:color w:val="000000"/>
          <w:szCs w:val="22"/>
        </w:rPr>
      </w:pPr>
      <w:r w:rsidRPr="0095792A">
        <w:rPr>
          <w:color w:val="000000"/>
          <w:szCs w:val="22"/>
        </w:rPr>
        <w:t xml:space="preserve"> </w:t>
      </w:r>
    </w:p>
    <w:p w14:paraId="22AB5AAA" w14:textId="77777777" w:rsidR="00DC36E3" w:rsidRPr="0095792A" w:rsidRDefault="00DC36E3" w:rsidP="00DC36E3">
      <w:pPr>
        <w:autoSpaceDE w:val="0"/>
        <w:autoSpaceDN w:val="0"/>
        <w:adjustRightInd w:val="0"/>
        <w:spacing w:line="240" w:lineRule="auto"/>
        <w:ind w:left="567" w:hanging="567"/>
        <w:rPr>
          <w:color w:val="000000"/>
          <w:szCs w:val="22"/>
        </w:rPr>
      </w:pPr>
      <w:r w:rsidRPr="0095792A">
        <w:rPr>
          <w:b/>
          <w:color w:val="000000"/>
          <w:szCs w:val="22"/>
        </w:rPr>
        <w:t>-</w:t>
      </w:r>
      <w:r w:rsidRPr="0095792A">
        <w:rPr>
          <w:b/>
          <w:color w:val="000000"/>
          <w:szCs w:val="22"/>
        </w:rPr>
        <w:tab/>
        <w:t xml:space="preserve">Myelodysplastic / myeloproliferatieve ziekten (MDS / MPD). </w:t>
      </w:r>
      <w:r w:rsidRPr="0095792A">
        <w:rPr>
          <w:color w:val="000000"/>
          <w:szCs w:val="22"/>
        </w:rPr>
        <w:t xml:space="preserve">Dit zijn een groep van bloedziekten waarbij sommige bloedcellen ongecontroleerd gaan groeien. Imatinib </w:t>
      </w:r>
      <w:r w:rsidR="00962F57" w:rsidRPr="0095792A">
        <w:rPr>
          <w:color w:val="000000"/>
          <w:szCs w:val="22"/>
        </w:rPr>
        <w:t>Actavis</w:t>
      </w:r>
      <w:r w:rsidRPr="0095792A">
        <w:rPr>
          <w:color w:val="000000"/>
          <w:szCs w:val="22"/>
        </w:rPr>
        <w:t xml:space="preserve"> remt de groei van deze cellen in een bepaald subtype van deze ziekten. </w:t>
      </w:r>
    </w:p>
    <w:p w14:paraId="22C1DFAF" w14:textId="77777777" w:rsidR="00DC36E3" w:rsidRPr="0095792A" w:rsidRDefault="00DC36E3" w:rsidP="00DC36E3">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r>
      <w:r w:rsidRPr="0095792A">
        <w:rPr>
          <w:b/>
          <w:color w:val="000000"/>
          <w:szCs w:val="22"/>
        </w:rPr>
        <w:t xml:space="preserve">Hypereosinofiel syndroom (HES) en / of chronische eosinofiele leukemie (CEL). </w:t>
      </w:r>
      <w:r w:rsidRPr="0095792A">
        <w:rPr>
          <w:color w:val="000000"/>
          <w:szCs w:val="22"/>
        </w:rPr>
        <w:t xml:space="preserve">Dit zijn bloedziekten waarbij sommige bloedcellen (genaamd eosinofielen) ongecontroleerd gaan groeien. Imatinib </w:t>
      </w:r>
      <w:r w:rsidR="00962F57" w:rsidRPr="0095792A">
        <w:rPr>
          <w:color w:val="000000"/>
          <w:szCs w:val="22"/>
        </w:rPr>
        <w:t>Actavis</w:t>
      </w:r>
      <w:r w:rsidRPr="0095792A">
        <w:rPr>
          <w:color w:val="000000"/>
          <w:szCs w:val="22"/>
        </w:rPr>
        <w:t xml:space="preserve"> remt de groei van deze cellen in een bepaald subtype van deze ziekten. </w:t>
      </w:r>
    </w:p>
    <w:p w14:paraId="02AF11B2" w14:textId="77777777" w:rsidR="00DC36E3" w:rsidRPr="0095792A" w:rsidRDefault="00DC36E3" w:rsidP="00DC36E3">
      <w:pPr>
        <w:autoSpaceDE w:val="0"/>
        <w:autoSpaceDN w:val="0"/>
        <w:adjustRightInd w:val="0"/>
        <w:spacing w:line="240" w:lineRule="auto"/>
        <w:ind w:left="567" w:hanging="567"/>
        <w:rPr>
          <w:color w:val="000000"/>
          <w:szCs w:val="22"/>
        </w:rPr>
      </w:pPr>
      <w:r w:rsidRPr="0095792A">
        <w:rPr>
          <w:b/>
          <w:color w:val="000000"/>
          <w:szCs w:val="22"/>
        </w:rPr>
        <w:t>-</w:t>
      </w:r>
      <w:r w:rsidRPr="0095792A">
        <w:rPr>
          <w:b/>
          <w:color w:val="000000"/>
          <w:szCs w:val="22"/>
        </w:rPr>
        <w:tab/>
        <w:t xml:space="preserve">Dermatofibrosarcoma protuberans (DFSP). </w:t>
      </w:r>
      <w:r w:rsidRPr="0095792A">
        <w:rPr>
          <w:color w:val="000000"/>
          <w:szCs w:val="22"/>
        </w:rPr>
        <w:t xml:space="preserve">DFSP is een kanker van het weefsel onder de huid, waarbij sommige cellen ongecontroleerd beginnen te groeien. Imatinib </w:t>
      </w:r>
      <w:r w:rsidR="00962F57" w:rsidRPr="0095792A">
        <w:rPr>
          <w:color w:val="000000"/>
          <w:szCs w:val="22"/>
        </w:rPr>
        <w:t>Actavis</w:t>
      </w:r>
      <w:r w:rsidRPr="0095792A">
        <w:rPr>
          <w:color w:val="000000"/>
          <w:szCs w:val="22"/>
        </w:rPr>
        <w:t xml:space="preserve"> remt de groei van deze cellen.</w:t>
      </w:r>
    </w:p>
    <w:p w14:paraId="11469A55" w14:textId="77777777" w:rsidR="00106F8F" w:rsidRPr="0095792A" w:rsidRDefault="00106F8F" w:rsidP="00DC36E3">
      <w:pPr>
        <w:autoSpaceDE w:val="0"/>
        <w:autoSpaceDN w:val="0"/>
        <w:adjustRightInd w:val="0"/>
        <w:spacing w:line="240" w:lineRule="auto"/>
        <w:ind w:left="567" w:hanging="567"/>
        <w:rPr>
          <w:color w:val="000000"/>
          <w:szCs w:val="22"/>
        </w:rPr>
      </w:pPr>
    </w:p>
    <w:p w14:paraId="5C9B58FD" w14:textId="77777777" w:rsidR="00DC36E3" w:rsidRPr="0095792A" w:rsidRDefault="00DC36E3" w:rsidP="00DC36E3">
      <w:pPr>
        <w:autoSpaceDE w:val="0"/>
        <w:autoSpaceDN w:val="0"/>
        <w:adjustRightInd w:val="0"/>
        <w:spacing w:line="240" w:lineRule="auto"/>
        <w:ind w:left="567" w:hanging="567"/>
        <w:rPr>
          <w:color w:val="000000"/>
          <w:szCs w:val="22"/>
        </w:rPr>
      </w:pPr>
      <w:r w:rsidRPr="0095792A">
        <w:rPr>
          <w:color w:val="000000"/>
          <w:szCs w:val="22"/>
        </w:rPr>
        <w:t xml:space="preserve">In de rest van de bijsluiter gebruiken we deze afkortingen als we over deze ziekten spreken. </w:t>
      </w:r>
    </w:p>
    <w:p w14:paraId="4EB1D5E6" w14:textId="77777777" w:rsidR="00DC36E3" w:rsidRPr="0095792A" w:rsidRDefault="00DC36E3" w:rsidP="00155AFA">
      <w:pPr>
        <w:autoSpaceDE w:val="0"/>
        <w:autoSpaceDN w:val="0"/>
        <w:adjustRightInd w:val="0"/>
        <w:spacing w:line="240" w:lineRule="auto"/>
        <w:rPr>
          <w:color w:val="000000"/>
          <w:szCs w:val="22"/>
        </w:rPr>
      </w:pPr>
    </w:p>
    <w:p w14:paraId="1767B94A"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Als u vragen heeft over de manier waarop Imatinib Actavis werkt of waarom dit geneesmiddel aan u is voorgeschreven, vraag dit dan aan uw arts.</w:t>
      </w:r>
    </w:p>
    <w:p w14:paraId="013C1278" w14:textId="77777777" w:rsidR="00155AFA" w:rsidRPr="0095792A" w:rsidRDefault="00155AFA" w:rsidP="00155AFA">
      <w:pPr>
        <w:autoSpaceDE w:val="0"/>
        <w:autoSpaceDN w:val="0"/>
        <w:adjustRightInd w:val="0"/>
        <w:spacing w:line="240" w:lineRule="auto"/>
        <w:rPr>
          <w:color w:val="000000"/>
          <w:szCs w:val="22"/>
        </w:rPr>
      </w:pPr>
    </w:p>
    <w:p w14:paraId="789D3D1D" w14:textId="77777777" w:rsidR="00155AFA" w:rsidRPr="0095792A" w:rsidRDefault="00155AFA" w:rsidP="00155AFA">
      <w:pPr>
        <w:autoSpaceDE w:val="0"/>
        <w:autoSpaceDN w:val="0"/>
        <w:adjustRightInd w:val="0"/>
        <w:spacing w:line="240" w:lineRule="auto"/>
        <w:rPr>
          <w:color w:val="000000"/>
          <w:szCs w:val="22"/>
        </w:rPr>
      </w:pPr>
    </w:p>
    <w:p w14:paraId="433E723B" w14:textId="77777777" w:rsidR="00155AFA" w:rsidRPr="0095792A" w:rsidRDefault="00634179" w:rsidP="00155AFA">
      <w:pPr>
        <w:rPr>
          <w:b/>
          <w:caps/>
          <w:color w:val="000000"/>
          <w:szCs w:val="22"/>
        </w:rPr>
      </w:pPr>
      <w:r w:rsidRPr="0095792A">
        <w:rPr>
          <w:b/>
          <w:color w:val="000000"/>
          <w:szCs w:val="22"/>
        </w:rPr>
        <w:t xml:space="preserve">2. </w:t>
      </w:r>
      <w:r w:rsidRPr="0095792A">
        <w:rPr>
          <w:b/>
          <w:color w:val="000000"/>
          <w:szCs w:val="22"/>
        </w:rPr>
        <w:tab/>
        <w:t>Wanneer mag u dit middel niet gebruiken of moet u er extra voorzichtig mee zijn?</w:t>
      </w:r>
    </w:p>
    <w:p w14:paraId="4DB107A4" w14:textId="77777777" w:rsidR="00155AFA" w:rsidRPr="0095792A" w:rsidRDefault="00155AFA" w:rsidP="00155AFA">
      <w:pPr>
        <w:autoSpaceDE w:val="0"/>
        <w:autoSpaceDN w:val="0"/>
        <w:adjustRightInd w:val="0"/>
        <w:spacing w:line="240" w:lineRule="auto"/>
        <w:rPr>
          <w:bCs/>
          <w:color w:val="000000"/>
          <w:szCs w:val="22"/>
        </w:rPr>
      </w:pPr>
    </w:p>
    <w:p w14:paraId="1B7EFFFD"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Imatinib Actavis wordt alleen aan u voorgeschreven door een arts die ervaring heeft met geneesmiddelen ter behandeling van bloedkanker</w:t>
      </w:r>
      <w:r w:rsidR="003508EB" w:rsidRPr="0095792A">
        <w:rPr>
          <w:color w:val="000000"/>
          <w:szCs w:val="22"/>
        </w:rPr>
        <w:t xml:space="preserve"> of vaste tumoren</w:t>
      </w:r>
      <w:r w:rsidRPr="0095792A">
        <w:rPr>
          <w:color w:val="000000"/>
          <w:szCs w:val="22"/>
        </w:rPr>
        <w:t>.</w:t>
      </w:r>
    </w:p>
    <w:p w14:paraId="722F457A" w14:textId="77777777" w:rsidR="00155AFA" w:rsidRPr="0095792A" w:rsidRDefault="00155AFA" w:rsidP="00155AFA">
      <w:pPr>
        <w:autoSpaceDE w:val="0"/>
        <w:autoSpaceDN w:val="0"/>
        <w:adjustRightInd w:val="0"/>
        <w:spacing w:line="240" w:lineRule="auto"/>
        <w:rPr>
          <w:color w:val="000000"/>
          <w:szCs w:val="22"/>
        </w:rPr>
      </w:pPr>
    </w:p>
    <w:p w14:paraId="1A895ED8"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Volg alle instructies van uw arts zorgvuldig op, ook al verschillen ze van de algemene informatie opgenomen in deze bijsluiter.</w:t>
      </w:r>
    </w:p>
    <w:p w14:paraId="23085252" w14:textId="77777777" w:rsidR="00155AFA" w:rsidRPr="0095792A" w:rsidRDefault="00155AFA" w:rsidP="00155AFA">
      <w:pPr>
        <w:autoSpaceDE w:val="0"/>
        <w:autoSpaceDN w:val="0"/>
        <w:adjustRightInd w:val="0"/>
        <w:spacing w:line="240" w:lineRule="auto"/>
        <w:rPr>
          <w:color w:val="000000"/>
          <w:szCs w:val="22"/>
        </w:rPr>
      </w:pPr>
    </w:p>
    <w:p w14:paraId="114AE311" w14:textId="77777777" w:rsidR="00155AFA" w:rsidRPr="0095792A" w:rsidRDefault="00155AFA" w:rsidP="00155AFA">
      <w:pPr>
        <w:rPr>
          <w:b/>
          <w:color w:val="000000"/>
          <w:szCs w:val="22"/>
        </w:rPr>
      </w:pPr>
      <w:r w:rsidRPr="0095792A">
        <w:rPr>
          <w:b/>
          <w:color w:val="000000"/>
          <w:szCs w:val="22"/>
        </w:rPr>
        <w:t>Wanneer mag u dit middel niet gebruiken?</w:t>
      </w:r>
    </w:p>
    <w:p w14:paraId="00F5BD66" w14:textId="77777777" w:rsidR="00155AFA" w:rsidRPr="0095792A" w:rsidRDefault="00155AFA" w:rsidP="00155AFA">
      <w:pPr>
        <w:ind w:left="567" w:hanging="567"/>
        <w:rPr>
          <w:color w:val="000000"/>
          <w:szCs w:val="22"/>
        </w:rPr>
      </w:pPr>
      <w:r w:rsidRPr="0095792A">
        <w:rPr>
          <w:color w:val="000000"/>
          <w:szCs w:val="22"/>
        </w:rPr>
        <w:t xml:space="preserve">- </w:t>
      </w:r>
      <w:r w:rsidRPr="0095792A">
        <w:rPr>
          <w:color w:val="000000"/>
          <w:szCs w:val="22"/>
        </w:rPr>
        <w:tab/>
        <w:t xml:space="preserve">U bent allergisch voor </w:t>
      </w:r>
      <w:r w:rsidR="000638D2" w:rsidRPr="0095792A">
        <w:rPr>
          <w:color w:val="000000"/>
          <w:szCs w:val="22"/>
        </w:rPr>
        <w:t>een</w:t>
      </w:r>
      <w:r w:rsidRPr="0095792A">
        <w:rPr>
          <w:color w:val="000000"/>
          <w:szCs w:val="22"/>
        </w:rPr>
        <w:t xml:space="preserve"> van de stoffen in dit geneesmiddel. Deze stoffen kunt u vinden </w:t>
      </w:r>
      <w:r w:rsidR="000638D2" w:rsidRPr="0095792A">
        <w:rPr>
          <w:color w:val="000000"/>
          <w:szCs w:val="22"/>
        </w:rPr>
        <w:t xml:space="preserve">in </w:t>
      </w:r>
      <w:r w:rsidRPr="0095792A">
        <w:rPr>
          <w:color w:val="000000"/>
          <w:szCs w:val="22"/>
        </w:rPr>
        <w:t>rubriek 6.</w:t>
      </w:r>
    </w:p>
    <w:p w14:paraId="6E6FAAB3" w14:textId="77777777" w:rsidR="00155AFA" w:rsidRPr="0095792A" w:rsidRDefault="00155AFA" w:rsidP="00155AFA">
      <w:pPr>
        <w:autoSpaceDE w:val="0"/>
        <w:autoSpaceDN w:val="0"/>
        <w:adjustRightInd w:val="0"/>
        <w:spacing w:line="240" w:lineRule="auto"/>
        <w:ind w:left="567" w:hanging="567"/>
        <w:rPr>
          <w:color w:val="000000"/>
          <w:szCs w:val="22"/>
        </w:rPr>
      </w:pPr>
    </w:p>
    <w:p w14:paraId="4CF47B28"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 xml:space="preserve">Als dit op u van toepassing is, </w:t>
      </w:r>
      <w:r w:rsidRPr="0095792A">
        <w:rPr>
          <w:b/>
          <w:color w:val="000000"/>
          <w:szCs w:val="22"/>
        </w:rPr>
        <w:t>raadpleeg dan uw arts zonder Imatinib Actavis in te nemen</w:t>
      </w:r>
      <w:r w:rsidRPr="0095792A">
        <w:rPr>
          <w:color w:val="000000"/>
          <w:szCs w:val="22"/>
        </w:rPr>
        <w:t>.</w:t>
      </w:r>
    </w:p>
    <w:p w14:paraId="5A2582B9" w14:textId="77777777" w:rsidR="00155AFA" w:rsidRPr="0095792A" w:rsidRDefault="00155AFA" w:rsidP="00155AFA">
      <w:pPr>
        <w:autoSpaceDE w:val="0"/>
        <w:autoSpaceDN w:val="0"/>
        <w:adjustRightInd w:val="0"/>
        <w:spacing w:line="240" w:lineRule="auto"/>
        <w:rPr>
          <w:color w:val="000000"/>
          <w:szCs w:val="22"/>
        </w:rPr>
      </w:pPr>
    </w:p>
    <w:p w14:paraId="6C14E133" w14:textId="77777777" w:rsidR="00155AFA" w:rsidRPr="0095792A" w:rsidRDefault="00155AFA" w:rsidP="00155AFA">
      <w:pPr>
        <w:autoSpaceDE w:val="0"/>
        <w:autoSpaceDN w:val="0"/>
        <w:adjustRightInd w:val="0"/>
        <w:spacing w:line="240" w:lineRule="auto"/>
        <w:rPr>
          <w:bCs/>
          <w:color w:val="000000"/>
          <w:szCs w:val="22"/>
        </w:rPr>
      </w:pPr>
      <w:r w:rsidRPr="0095792A">
        <w:rPr>
          <w:color w:val="000000"/>
          <w:szCs w:val="22"/>
        </w:rPr>
        <w:t>Als u denkt dat u allergisch zou kunnen zijn, maar u het niet zeker weet, vraag dan uw arts om advies.</w:t>
      </w:r>
    </w:p>
    <w:p w14:paraId="7810543D" w14:textId="77777777" w:rsidR="00155AFA" w:rsidRPr="0095792A" w:rsidRDefault="00155AFA" w:rsidP="00155AFA">
      <w:pPr>
        <w:autoSpaceDE w:val="0"/>
        <w:autoSpaceDN w:val="0"/>
        <w:adjustRightInd w:val="0"/>
        <w:spacing w:line="240" w:lineRule="auto"/>
        <w:rPr>
          <w:color w:val="000000"/>
          <w:szCs w:val="22"/>
        </w:rPr>
      </w:pPr>
    </w:p>
    <w:p w14:paraId="257CABF6" w14:textId="77777777" w:rsidR="00155AFA" w:rsidRPr="0095792A" w:rsidRDefault="00155AFA" w:rsidP="00155AFA">
      <w:pPr>
        <w:rPr>
          <w:b/>
          <w:color w:val="000000"/>
          <w:szCs w:val="22"/>
        </w:rPr>
      </w:pPr>
      <w:r w:rsidRPr="0095792A">
        <w:rPr>
          <w:b/>
          <w:color w:val="000000"/>
          <w:szCs w:val="22"/>
        </w:rPr>
        <w:t>Wanneer moet u extra voorzichtig zijn met dit middel?</w:t>
      </w:r>
    </w:p>
    <w:p w14:paraId="3ADDC353" w14:textId="77777777" w:rsidR="00155AFA" w:rsidRPr="0095792A" w:rsidRDefault="00155AFA" w:rsidP="00155AFA">
      <w:pPr>
        <w:rPr>
          <w:color w:val="000000"/>
          <w:szCs w:val="22"/>
        </w:rPr>
      </w:pPr>
      <w:r w:rsidRPr="0095792A">
        <w:rPr>
          <w:color w:val="000000"/>
          <w:szCs w:val="22"/>
        </w:rPr>
        <w:t>Neem contact op met uw arts of apotheker voordat u dit middel gebruikt:</w:t>
      </w:r>
    </w:p>
    <w:p w14:paraId="689B2184"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 xml:space="preserve">- </w:t>
      </w:r>
      <w:r w:rsidRPr="0095792A">
        <w:rPr>
          <w:color w:val="000000"/>
          <w:szCs w:val="22"/>
        </w:rPr>
        <w:tab/>
        <w:t>als u een probleem met uw lever-, nier- of hart heeft of ooit heeft gehad.</w:t>
      </w:r>
    </w:p>
    <w:p w14:paraId="2261A10B"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 xml:space="preserve">- </w:t>
      </w:r>
      <w:r w:rsidRPr="0095792A">
        <w:rPr>
          <w:color w:val="000000"/>
          <w:szCs w:val="22"/>
        </w:rPr>
        <w:tab/>
        <w:t>als u het geneesmiddel levothyroxine gebruikt omdat uw schildklier is verwijderd.</w:t>
      </w:r>
    </w:p>
    <w:p w14:paraId="42650AB5" w14:textId="3509FC46" w:rsidR="00022EEA" w:rsidRPr="0095792A" w:rsidRDefault="00FC5D13" w:rsidP="00022EEA">
      <w:pPr>
        <w:pStyle w:val="Default"/>
        <w:widowControl w:val="0"/>
        <w:ind w:left="567" w:hanging="567"/>
        <w:rPr>
          <w:sz w:val="22"/>
          <w:szCs w:val="22"/>
        </w:rPr>
      </w:pPr>
      <w:r w:rsidRPr="0095792A">
        <w:rPr>
          <w:color w:val="000000"/>
          <w:sz w:val="22"/>
          <w:szCs w:val="22"/>
        </w:rPr>
        <w:t xml:space="preserve">- </w:t>
      </w:r>
      <w:r w:rsidRPr="0095792A">
        <w:rPr>
          <w:color w:val="000000"/>
          <w:sz w:val="22"/>
          <w:szCs w:val="22"/>
        </w:rPr>
        <w:tab/>
      </w:r>
      <w:r w:rsidRPr="0095792A">
        <w:rPr>
          <w:sz w:val="22"/>
          <w:szCs w:val="22"/>
        </w:rPr>
        <w:t xml:space="preserve">wanneer u ooit een hepatitis B-infectie hebt gehad of die nu mogelijk hebt. Dit is omdat </w:t>
      </w:r>
      <w:r w:rsidRPr="0095792A">
        <w:rPr>
          <w:color w:val="000000"/>
          <w:sz w:val="22"/>
          <w:szCs w:val="22"/>
        </w:rPr>
        <w:t>Imatinib Actavis</w:t>
      </w:r>
      <w:r w:rsidRPr="0095792A">
        <w:rPr>
          <w:sz w:val="22"/>
          <w:szCs w:val="22"/>
        </w:rPr>
        <w:t xml:space="preserve"> ervoor kan zorgen dat de hepatitis B opnieuw actief wordt, wat in sommige gevallen fataal kan zijn. Voordat met de behandeling wordt begonnen, worden patiënten door hun arts zorgvuldig gecontroleerd op tekenen van deze infectie.</w:t>
      </w:r>
    </w:p>
    <w:p w14:paraId="166BDF8B" w14:textId="3958A6AF" w:rsidR="00FC5D13" w:rsidRPr="0095792A" w:rsidRDefault="00022EEA" w:rsidP="00022EEA">
      <w:pPr>
        <w:autoSpaceDE w:val="0"/>
        <w:autoSpaceDN w:val="0"/>
        <w:adjustRightInd w:val="0"/>
        <w:spacing w:line="240" w:lineRule="auto"/>
        <w:ind w:left="567" w:hanging="567"/>
        <w:rPr>
          <w:color w:val="000000"/>
          <w:szCs w:val="22"/>
        </w:rPr>
      </w:pPr>
      <w:r w:rsidRPr="0095792A">
        <w:rPr>
          <w:szCs w:val="22"/>
        </w:rPr>
        <w:t>-</w:t>
      </w:r>
      <w:r w:rsidRPr="0095792A">
        <w:rPr>
          <w:szCs w:val="22"/>
        </w:rPr>
        <w:tab/>
        <w:t>als u last heeft van blauwe plekken, bloedingen, koorts, vermoeidheid en verwardheid terwijl u Imatinib Actavis inneemt, neem dan contact op met uw arts. Dit kan een teken zijn van een bepaald soort schade aan uw bloedvaten, die ook wel trombotische microangiopathie (TMA) wordt genoemd.</w:t>
      </w:r>
    </w:p>
    <w:p w14:paraId="436B81FB"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 xml:space="preserve">Als één van deze situaties op u van toepassing is, </w:t>
      </w:r>
      <w:r w:rsidRPr="0095792A">
        <w:rPr>
          <w:b/>
          <w:color w:val="000000"/>
          <w:szCs w:val="22"/>
        </w:rPr>
        <w:t>raadpleeg dan uw arts voordat u Imatinib Actavis gaat gebruiken</w:t>
      </w:r>
      <w:r w:rsidRPr="0095792A">
        <w:rPr>
          <w:color w:val="000000"/>
          <w:szCs w:val="22"/>
        </w:rPr>
        <w:t>.</w:t>
      </w:r>
    </w:p>
    <w:p w14:paraId="0E6653A7" w14:textId="77777777" w:rsidR="00106F8F" w:rsidRPr="0095792A" w:rsidRDefault="00106F8F" w:rsidP="00155AFA">
      <w:pPr>
        <w:autoSpaceDE w:val="0"/>
        <w:autoSpaceDN w:val="0"/>
        <w:adjustRightInd w:val="0"/>
        <w:spacing w:line="240" w:lineRule="auto"/>
        <w:rPr>
          <w:color w:val="000000"/>
          <w:szCs w:val="22"/>
        </w:rPr>
      </w:pPr>
    </w:p>
    <w:p w14:paraId="06A3DC81" w14:textId="77777777" w:rsidR="00106F8F" w:rsidRPr="0095792A" w:rsidRDefault="00106F8F" w:rsidP="00155AFA">
      <w:pPr>
        <w:autoSpaceDE w:val="0"/>
        <w:autoSpaceDN w:val="0"/>
        <w:adjustRightInd w:val="0"/>
        <w:spacing w:line="240" w:lineRule="auto"/>
        <w:rPr>
          <w:color w:val="000000"/>
          <w:szCs w:val="22"/>
        </w:rPr>
      </w:pPr>
      <w:r w:rsidRPr="0095792A">
        <w:rPr>
          <w:color w:val="000000"/>
          <w:szCs w:val="22"/>
        </w:rPr>
        <w:t>U kunt gevoeliger worden voor zonlicht wanneer u Imatinib Actavis gebruikt. Het is belangrijk om huid die blootgesteld wordt aan de zon te bedekken en om zonnebrandcrème met een hoge beschermingsfactor (SPF) te gebruiken. Deze voorzorgsmaatregelen zijn ook van toepassing voor kinderen.</w:t>
      </w:r>
    </w:p>
    <w:p w14:paraId="574EE221" w14:textId="77777777" w:rsidR="00155AFA" w:rsidRPr="0095792A" w:rsidRDefault="00155AFA" w:rsidP="00155AFA">
      <w:pPr>
        <w:autoSpaceDE w:val="0"/>
        <w:autoSpaceDN w:val="0"/>
        <w:adjustRightInd w:val="0"/>
        <w:spacing w:line="240" w:lineRule="auto"/>
        <w:rPr>
          <w:color w:val="000000"/>
          <w:szCs w:val="22"/>
        </w:rPr>
      </w:pPr>
    </w:p>
    <w:p w14:paraId="0845FEB5" w14:textId="77777777" w:rsidR="00155AFA" w:rsidRPr="0095792A" w:rsidRDefault="00155AFA" w:rsidP="00155AFA">
      <w:pPr>
        <w:autoSpaceDE w:val="0"/>
        <w:autoSpaceDN w:val="0"/>
        <w:adjustRightInd w:val="0"/>
        <w:spacing w:line="240" w:lineRule="auto"/>
        <w:rPr>
          <w:color w:val="000000"/>
          <w:szCs w:val="22"/>
        </w:rPr>
      </w:pPr>
      <w:r w:rsidRPr="0095792A">
        <w:rPr>
          <w:b/>
          <w:color w:val="000000"/>
          <w:szCs w:val="22"/>
        </w:rPr>
        <w:t>Informeer uw arts onmiddellijk als u tijdens de behandeling met imatinib Actavis</w:t>
      </w:r>
      <w:r w:rsidRPr="0095792A">
        <w:rPr>
          <w:color w:val="000000"/>
          <w:szCs w:val="22"/>
        </w:rPr>
        <w:t xml:space="preserve"> heel snel aankomt in gewicht. Door Imatinib Actavis kan uw lichaam mogelijk vocht vasthouden (ernstige vochtophoping).</w:t>
      </w:r>
    </w:p>
    <w:p w14:paraId="00491CC1" w14:textId="77777777" w:rsidR="00155AFA" w:rsidRPr="0095792A" w:rsidRDefault="00155AFA" w:rsidP="00155AFA">
      <w:pPr>
        <w:autoSpaceDE w:val="0"/>
        <w:autoSpaceDN w:val="0"/>
        <w:adjustRightInd w:val="0"/>
        <w:spacing w:line="240" w:lineRule="auto"/>
        <w:rPr>
          <w:color w:val="000000"/>
          <w:szCs w:val="22"/>
        </w:rPr>
      </w:pPr>
    </w:p>
    <w:p w14:paraId="0FE0D808"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Terwijl u Imatinib Actavis inneemt zal uw arts regelmatig controleren of het geneesmiddel werkt. U zal ook regelmatig bloedtesten krijgen en gewogen worden.</w:t>
      </w:r>
    </w:p>
    <w:p w14:paraId="3FCC5C10" w14:textId="77777777" w:rsidR="00155AFA" w:rsidRPr="0095792A" w:rsidRDefault="00155AFA" w:rsidP="00155AFA">
      <w:pPr>
        <w:autoSpaceDE w:val="0"/>
        <w:autoSpaceDN w:val="0"/>
        <w:adjustRightInd w:val="0"/>
        <w:spacing w:line="240" w:lineRule="auto"/>
        <w:rPr>
          <w:color w:val="000000"/>
          <w:szCs w:val="22"/>
        </w:rPr>
      </w:pPr>
    </w:p>
    <w:p w14:paraId="1DF499A7" w14:textId="77777777" w:rsidR="00155AFA" w:rsidRPr="0095792A" w:rsidRDefault="00155AFA" w:rsidP="001B47E7">
      <w:pPr>
        <w:keepNext/>
        <w:autoSpaceDE w:val="0"/>
        <w:autoSpaceDN w:val="0"/>
        <w:adjustRightInd w:val="0"/>
        <w:spacing w:line="240" w:lineRule="auto"/>
        <w:rPr>
          <w:b/>
          <w:bCs/>
          <w:color w:val="000000"/>
          <w:szCs w:val="22"/>
        </w:rPr>
      </w:pPr>
      <w:r w:rsidRPr="0095792A">
        <w:rPr>
          <w:b/>
          <w:color w:val="000000"/>
          <w:szCs w:val="22"/>
        </w:rPr>
        <w:t xml:space="preserve">Kinderen en </w:t>
      </w:r>
      <w:r w:rsidR="00DC0A0E" w:rsidRPr="0095792A">
        <w:rPr>
          <w:b/>
          <w:color w:val="000000"/>
          <w:szCs w:val="22"/>
        </w:rPr>
        <w:t>jongeren tot 18 jaar</w:t>
      </w:r>
    </w:p>
    <w:p w14:paraId="4BB75E6E" w14:textId="6A431DDD" w:rsidR="003508EB" w:rsidRPr="0095792A" w:rsidRDefault="00155AFA" w:rsidP="003508EB">
      <w:pPr>
        <w:autoSpaceDE w:val="0"/>
        <w:autoSpaceDN w:val="0"/>
        <w:adjustRightInd w:val="0"/>
        <w:spacing w:line="240" w:lineRule="auto"/>
        <w:rPr>
          <w:color w:val="000000"/>
          <w:szCs w:val="22"/>
        </w:rPr>
      </w:pPr>
      <w:r w:rsidRPr="0095792A">
        <w:rPr>
          <w:color w:val="000000"/>
          <w:szCs w:val="22"/>
        </w:rPr>
        <w:t xml:space="preserve">Imatinib Actavis is eveneens een behandeling </w:t>
      </w:r>
      <w:r w:rsidR="005E53B9" w:rsidRPr="0095792A">
        <w:rPr>
          <w:color w:val="000000"/>
          <w:szCs w:val="22"/>
        </w:rPr>
        <w:t>voor</w:t>
      </w:r>
      <w:r w:rsidRPr="0095792A">
        <w:rPr>
          <w:color w:val="000000"/>
          <w:szCs w:val="22"/>
        </w:rPr>
        <w:t xml:space="preserve"> kinderen met CML. Er is geen ervaring met CML bij kinderen jonger dan 2 jaar.</w:t>
      </w:r>
      <w:r w:rsidR="003508EB" w:rsidRPr="0095792A">
        <w:rPr>
          <w:color w:val="000000"/>
          <w:szCs w:val="22"/>
        </w:rPr>
        <w:t xml:space="preserve"> Er is beperkte ervaring bij kinderen</w:t>
      </w:r>
      <w:r w:rsidR="00A20C94" w:rsidRPr="0095792A">
        <w:rPr>
          <w:color w:val="000000"/>
          <w:szCs w:val="22"/>
        </w:rPr>
        <w:t xml:space="preserve"> </w:t>
      </w:r>
      <w:r w:rsidR="003508EB" w:rsidRPr="0095792A">
        <w:rPr>
          <w:color w:val="000000"/>
          <w:szCs w:val="22"/>
        </w:rPr>
        <w:t>met Ph-positieve ALL en zeer beperkte ervaring bij kinderen</w:t>
      </w:r>
      <w:r w:rsidR="00A20C94" w:rsidRPr="0095792A">
        <w:rPr>
          <w:color w:val="000000"/>
          <w:szCs w:val="22"/>
        </w:rPr>
        <w:t xml:space="preserve"> </w:t>
      </w:r>
      <w:r w:rsidR="003508EB" w:rsidRPr="0095792A">
        <w:rPr>
          <w:color w:val="000000"/>
          <w:szCs w:val="22"/>
        </w:rPr>
        <w:t xml:space="preserve">met MDS / MPD, DFSP en HES / CEL. </w:t>
      </w:r>
    </w:p>
    <w:p w14:paraId="54AE75BB" w14:textId="77777777" w:rsidR="00155AFA" w:rsidRPr="0095792A" w:rsidRDefault="00155AFA" w:rsidP="00155AFA">
      <w:pPr>
        <w:autoSpaceDE w:val="0"/>
        <w:autoSpaceDN w:val="0"/>
        <w:adjustRightInd w:val="0"/>
        <w:spacing w:line="240" w:lineRule="auto"/>
        <w:rPr>
          <w:color w:val="000000"/>
          <w:szCs w:val="22"/>
        </w:rPr>
      </w:pPr>
    </w:p>
    <w:p w14:paraId="43E7639F"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 xml:space="preserve">Sommige kinderen en </w:t>
      </w:r>
      <w:r w:rsidR="00DC0A0E" w:rsidRPr="0095792A">
        <w:rPr>
          <w:color w:val="000000"/>
          <w:szCs w:val="22"/>
        </w:rPr>
        <w:t>jongeren tot 18 jaar</w:t>
      </w:r>
      <w:r w:rsidRPr="0095792A">
        <w:rPr>
          <w:color w:val="000000"/>
          <w:szCs w:val="22"/>
        </w:rPr>
        <w:t xml:space="preserve"> die imatinib Actavis gebruiken kunnen trager groeien dan normaal. De arts zal tijdens regelmatige afspraken de groei controleren. </w:t>
      </w:r>
    </w:p>
    <w:p w14:paraId="1EE598B1" w14:textId="77777777" w:rsidR="00155AFA" w:rsidRPr="0095792A" w:rsidRDefault="00155AFA" w:rsidP="00155AFA">
      <w:pPr>
        <w:autoSpaceDE w:val="0"/>
        <w:autoSpaceDN w:val="0"/>
        <w:adjustRightInd w:val="0"/>
        <w:spacing w:line="240" w:lineRule="auto"/>
        <w:rPr>
          <w:color w:val="000000"/>
          <w:szCs w:val="22"/>
        </w:rPr>
      </w:pPr>
    </w:p>
    <w:p w14:paraId="691F6E2E" w14:textId="77777777" w:rsidR="00155AFA" w:rsidRPr="0095792A" w:rsidRDefault="00155AFA" w:rsidP="00155AFA">
      <w:pPr>
        <w:rPr>
          <w:b/>
          <w:color w:val="000000"/>
          <w:szCs w:val="22"/>
        </w:rPr>
      </w:pPr>
      <w:r w:rsidRPr="0095792A">
        <w:rPr>
          <w:b/>
          <w:color w:val="000000"/>
          <w:szCs w:val="22"/>
        </w:rPr>
        <w:t>Gebruikt u nog andere geneesmiddelen?</w:t>
      </w:r>
    </w:p>
    <w:p w14:paraId="75D2B72B" w14:textId="40BB9C49" w:rsidR="00155AFA" w:rsidRPr="0095792A" w:rsidRDefault="00155AFA" w:rsidP="00155AFA">
      <w:pPr>
        <w:autoSpaceDE w:val="0"/>
        <w:autoSpaceDN w:val="0"/>
        <w:adjustRightInd w:val="0"/>
        <w:spacing w:line="240" w:lineRule="auto"/>
        <w:rPr>
          <w:b/>
          <w:bCs/>
          <w:color w:val="000000"/>
          <w:szCs w:val="22"/>
        </w:rPr>
      </w:pPr>
      <w:r w:rsidRPr="0095792A">
        <w:rPr>
          <w:color w:val="000000"/>
          <w:szCs w:val="22"/>
        </w:rPr>
        <w:t xml:space="preserve">Gebruikt u naast Imatinib Actavis nog andere geneesmiddelen, heeft u dat kort geleden gedaan of bestaat de mogelijkheid dat u </w:t>
      </w:r>
      <w:r w:rsidR="00C022C9">
        <w:rPr>
          <w:color w:val="000000"/>
          <w:szCs w:val="22"/>
        </w:rPr>
        <w:t>binnenkort</w:t>
      </w:r>
      <w:r w:rsidRPr="0095792A">
        <w:rPr>
          <w:color w:val="000000"/>
          <w:szCs w:val="22"/>
        </w:rPr>
        <w:t xml:space="preserve"> andere geneesmiddelen gaat gebruiken? Vertel dat dan uw arts of apotheker. Dat geldt ook voor geneesmiddelen waar u geen voorschrift voor nodig heeft (zoals paracetamol) en voor kruidengeneesmiddelen (zoals sint-janskruid). Sommige geneesmiddelen kunnen het effect van Imatinib Actavis verstoren bij gelijktijdig gebruik. Zij kunnen het effect van Imatinib Actavis verminderen of vergroten met als resultaat een toename van bijwerkingen of het minder werkzaam maken van Imatinib Actavis. Imatinib Actavis kan hetzelfde effect hebben op sommige andere geneesmiddelen.</w:t>
      </w:r>
    </w:p>
    <w:p w14:paraId="2FC9F25F" w14:textId="77777777" w:rsidR="00155AFA" w:rsidRPr="0095792A" w:rsidRDefault="00155AFA" w:rsidP="00155AFA">
      <w:pPr>
        <w:autoSpaceDE w:val="0"/>
        <w:autoSpaceDN w:val="0"/>
        <w:adjustRightInd w:val="0"/>
        <w:spacing w:line="240" w:lineRule="auto"/>
        <w:rPr>
          <w:bCs/>
          <w:color w:val="000000"/>
          <w:szCs w:val="22"/>
        </w:rPr>
      </w:pPr>
      <w:r w:rsidRPr="0095792A">
        <w:rPr>
          <w:bCs/>
          <w:color w:val="000000"/>
          <w:szCs w:val="22"/>
        </w:rPr>
        <w:t>Vertel het uw arts als u geneesmiddelen gebruikt die de vorming van bloedstolsels verhinderen.</w:t>
      </w:r>
    </w:p>
    <w:p w14:paraId="7163E2D4" w14:textId="77777777" w:rsidR="00155AFA" w:rsidRPr="0095792A" w:rsidRDefault="00155AFA" w:rsidP="00155AFA">
      <w:pPr>
        <w:autoSpaceDE w:val="0"/>
        <w:autoSpaceDN w:val="0"/>
        <w:adjustRightInd w:val="0"/>
        <w:spacing w:line="240" w:lineRule="auto"/>
        <w:rPr>
          <w:color w:val="000000"/>
          <w:szCs w:val="22"/>
        </w:rPr>
      </w:pPr>
    </w:p>
    <w:p w14:paraId="2001C153" w14:textId="77777777" w:rsidR="00155AFA" w:rsidRPr="0095792A" w:rsidRDefault="00155AFA" w:rsidP="00155AFA">
      <w:pPr>
        <w:autoSpaceDE w:val="0"/>
        <w:autoSpaceDN w:val="0"/>
        <w:adjustRightInd w:val="0"/>
        <w:spacing w:line="240" w:lineRule="auto"/>
        <w:rPr>
          <w:b/>
          <w:color w:val="000000"/>
          <w:szCs w:val="22"/>
        </w:rPr>
      </w:pPr>
      <w:r w:rsidRPr="0095792A">
        <w:rPr>
          <w:b/>
          <w:color w:val="000000"/>
          <w:szCs w:val="22"/>
        </w:rPr>
        <w:t>Zwangerschap en borstvoeding en vruchtbaarheid</w:t>
      </w:r>
    </w:p>
    <w:p w14:paraId="7E624C9D"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Bent u zwanger, denkt u zwanger te zijn</w:t>
      </w:r>
      <w:r w:rsidR="0047684F" w:rsidRPr="0095792A">
        <w:rPr>
          <w:color w:val="000000"/>
          <w:szCs w:val="22"/>
        </w:rPr>
        <w:t xml:space="preserve">, </w:t>
      </w:r>
      <w:r w:rsidRPr="0095792A">
        <w:rPr>
          <w:color w:val="000000"/>
          <w:szCs w:val="22"/>
        </w:rPr>
        <w:t>wilt u zwanger worden</w:t>
      </w:r>
      <w:r w:rsidR="0047684F" w:rsidRPr="0095792A">
        <w:rPr>
          <w:color w:val="000000"/>
          <w:szCs w:val="22"/>
        </w:rPr>
        <w:t xml:space="preserve"> of geeft u borstvoeding? N</w:t>
      </w:r>
      <w:r w:rsidRPr="0095792A">
        <w:rPr>
          <w:color w:val="000000"/>
          <w:szCs w:val="22"/>
        </w:rPr>
        <w:t xml:space="preserve">eem dan contact op met uw arts voordat u dit geneesmiddel gebruikt. </w:t>
      </w:r>
    </w:p>
    <w:p w14:paraId="1C221D78"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Omdat het uw baby kan schaden, mag </w:t>
      </w:r>
      <w:r w:rsidR="00B11614" w:rsidRPr="0095792A">
        <w:rPr>
          <w:color w:val="000000"/>
          <w:szCs w:val="22"/>
        </w:rPr>
        <w:t xml:space="preserve">Imatinib Actavis </w:t>
      </w:r>
      <w:r w:rsidRPr="0095792A">
        <w:rPr>
          <w:color w:val="000000"/>
          <w:szCs w:val="22"/>
        </w:rPr>
        <w:t>niet worden gebruikt tijdens de zwangerschap, tenzij strikt noodzakelijk. Uw arts zal de mogelijke risico's van het innemen van Imatinib Actavis tijdens de zwangerschap met u bespreken.</w:t>
      </w:r>
    </w:p>
    <w:p w14:paraId="63D156F0" w14:textId="6D1A2481"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Vrouwen die zwanger kunnen worden, moeten effectieve anticonceptie gebruiken tijdens de </w:t>
      </w:r>
      <w:r w:rsidR="00C022C9" w:rsidRPr="005000D2">
        <w:rPr>
          <w:color w:val="000000"/>
          <w:szCs w:val="22"/>
        </w:rPr>
        <w:t>behandeling</w:t>
      </w:r>
      <w:r w:rsidR="00C022C9">
        <w:rPr>
          <w:color w:val="000000"/>
          <w:szCs w:val="22"/>
        </w:rPr>
        <w:t xml:space="preserve"> en gedurende 15 dagen na het stoppen van de </w:t>
      </w:r>
      <w:r w:rsidRPr="0095792A">
        <w:rPr>
          <w:color w:val="000000"/>
          <w:szCs w:val="22"/>
        </w:rPr>
        <w:t>behandeling.</w:t>
      </w:r>
    </w:p>
    <w:p w14:paraId="710126ED" w14:textId="15C13E75"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Geef geen borstvoeding tijdens de behandeling met Imatinib Actavis</w:t>
      </w:r>
      <w:bookmarkStart w:id="4" w:name="_Hlk44576220"/>
      <w:r w:rsidR="00C022C9" w:rsidRPr="00C022C9">
        <w:rPr>
          <w:color w:val="000000"/>
          <w:szCs w:val="22"/>
          <w:lang w:val="nl-BE"/>
        </w:rPr>
        <w:t xml:space="preserve"> </w:t>
      </w:r>
      <w:r w:rsidR="00C022C9" w:rsidRPr="003D1F1E">
        <w:rPr>
          <w:color w:val="000000"/>
          <w:szCs w:val="22"/>
          <w:lang w:val="nl-BE"/>
        </w:rPr>
        <w:t>en gedurende 15 dagen na het stoppen van de behandeling, omdat het uw baby kan schaden</w:t>
      </w:r>
      <w:bookmarkEnd w:id="4"/>
      <w:r w:rsidRPr="0095792A">
        <w:rPr>
          <w:color w:val="000000"/>
          <w:szCs w:val="22"/>
        </w:rPr>
        <w:t>.</w:t>
      </w:r>
    </w:p>
    <w:p w14:paraId="543F47F5"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Patiënten die bezorgd zijn over hun vruchtbaarheid terwijl zij Imatinib Actavis gebruiken, worden aangeraden om contact op te nemen met hun arts.</w:t>
      </w:r>
    </w:p>
    <w:p w14:paraId="1AB87792" w14:textId="77777777" w:rsidR="00155AFA" w:rsidRPr="0095792A" w:rsidRDefault="00155AFA" w:rsidP="00155AFA">
      <w:pPr>
        <w:tabs>
          <w:tab w:val="clear" w:pos="567"/>
          <w:tab w:val="left" w:pos="3571"/>
        </w:tabs>
        <w:autoSpaceDE w:val="0"/>
        <w:autoSpaceDN w:val="0"/>
        <w:adjustRightInd w:val="0"/>
        <w:spacing w:line="240" w:lineRule="auto"/>
        <w:rPr>
          <w:color w:val="000000"/>
          <w:szCs w:val="22"/>
        </w:rPr>
      </w:pPr>
      <w:r w:rsidRPr="0095792A">
        <w:rPr>
          <w:color w:val="000000"/>
          <w:szCs w:val="22"/>
        </w:rPr>
        <w:tab/>
      </w:r>
    </w:p>
    <w:p w14:paraId="31CFCF4B" w14:textId="77777777" w:rsidR="00155AFA" w:rsidRPr="0095792A" w:rsidRDefault="00155AFA" w:rsidP="00155AFA">
      <w:pPr>
        <w:autoSpaceDE w:val="0"/>
        <w:autoSpaceDN w:val="0"/>
        <w:adjustRightInd w:val="0"/>
        <w:spacing w:line="240" w:lineRule="auto"/>
        <w:rPr>
          <w:b/>
          <w:bCs/>
          <w:color w:val="000000"/>
          <w:szCs w:val="22"/>
        </w:rPr>
      </w:pPr>
      <w:r w:rsidRPr="0095792A">
        <w:rPr>
          <w:b/>
          <w:color w:val="000000"/>
          <w:szCs w:val="22"/>
        </w:rPr>
        <w:t>Rijvaardigheid en het gebruik van machines</w:t>
      </w:r>
    </w:p>
    <w:p w14:paraId="0C502D04"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U kunt zich duizelig of slaperig voelen of troebel zien wanneer u dit geneesmiddel gebruikt. Rijd niet en gebruik geen gereedschap of machines wanneer dit het geval is, totdat u zich weer goed voelt.</w:t>
      </w:r>
    </w:p>
    <w:p w14:paraId="7ADBB1D7" w14:textId="77777777" w:rsidR="00155AFA" w:rsidRPr="0095792A" w:rsidRDefault="00155AFA" w:rsidP="00155AFA">
      <w:pPr>
        <w:autoSpaceDE w:val="0"/>
        <w:autoSpaceDN w:val="0"/>
        <w:adjustRightInd w:val="0"/>
        <w:spacing w:line="240" w:lineRule="auto"/>
        <w:rPr>
          <w:color w:val="000000"/>
          <w:szCs w:val="22"/>
        </w:rPr>
      </w:pPr>
    </w:p>
    <w:p w14:paraId="59427892" w14:textId="77777777" w:rsidR="00155AFA" w:rsidRPr="0095792A" w:rsidRDefault="00155AFA" w:rsidP="00155AFA">
      <w:pPr>
        <w:autoSpaceDE w:val="0"/>
        <w:autoSpaceDN w:val="0"/>
        <w:adjustRightInd w:val="0"/>
        <w:spacing w:line="240" w:lineRule="auto"/>
        <w:rPr>
          <w:b/>
          <w:color w:val="000000"/>
          <w:szCs w:val="22"/>
          <w:lang w:eastAsia="is-IS"/>
        </w:rPr>
      </w:pPr>
      <w:r w:rsidRPr="0095792A">
        <w:rPr>
          <w:b/>
          <w:color w:val="000000"/>
          <w:szCs w:val="22"/>
          <w:lang w:eastAsia="is-IS"/>
        </w:rPr>
        <w:t xml:space="preserve">Imatinib Actavis </w:t>
      </w:r>
      <w:r w:rsidRPr="0095792A">
        <w:rPr>
          <w:b/>
          <w:color w:val="000000"/>
          <w:szCs w:val="22"/>
        </w:rPr>
        <w:t xml:space="preserve">bevat </w:t>
      </w:r>
      <w:r w:rsidRPr="0095792A">
        <w:rPr>
          <w:b/>
          <w:color w:val="000000"/>
          <w:szCs w:val="22"/>
          <w:lang w:eastAsia="is-IS"/>
        </w:rPr>
        <w:t>lecithine (soja)</w:t>
      </w:r>
    </w:p>
    <w:p w14:paraId="7BB13411" w14:textId="2E62D916" w:rsidR="00022EEA" w:rsidRPr="0095792A" w:rsidRDefault="00155AFA" w:rsidP="00022EEA">
      <w:pPr>
        <w:autoSpaceDE w:val="0"/>
        <w:autoSpaceDN w:val="0"/>
        <w:adjustRightInd w:val="0"/>
        <w:spacing w:line="240" w:lineRule="auto"/>
        <w:rPr>
          <w:color w:val="000000"/>
          <w:szCs w:val="22"/>
        </w:rPr>
      </w:pPr>
      <w:r w:rsidRPr="0095792A">
        <w:rPr>
          <w:color w:val="000000"/>
          <w:szCs w:val="22"/>
        </w:rPr>
        <w:t>Als u allergisch bent voor pinda's of soja, mag u dit geneesmiddel niet gebruiken.</w:t>
      </w:r>
    </w:p>
    <w:p w14:paraId="58275C39" w14:textId="77777777" w:rsidR="00022EEA" w:rsidRPr="0095792A" w:rsidRDefault="00022EEA" w:rsidP="00022EEA">
      <w:pPr>
        <w:autoSpaceDE w:val="0"/>
        <w:autoSpaceDN w:val="0"/>
        <w:adjustRightInd w:val="0"/>
        <w:spacing w:line="240" w:lineRule="auto"/>
        <w:rPr>
          <w:color w:val="000000"/>
          <w:szCs w:val="22"/>
        </w:rPr>
      </w:pPr>
    </w:p>
    <w:p w14:paraId="7909CDB2" w14:textId="77777777" w:rsidR="00022EEA" w:rsidRPr="0095792A" w:rsidRDefault="00022EEA" w:rsidP="00022EEA">
      <w:pPr>
        <w:autoSpaceDE w:val="0"/>
        <w:autoSpaceDN w:val="0"/>
        <w:adjustRightInd w:val="0"/>
        <w:spacing w:line="240" w:lineRule="auto"/>
        <w:rPr>
          <w:color w:val="000000"/>
          <w:szCs w:val="22"/>
        </w:rPr>
      </w:pPr>
      <w:r w:rsidRPr="0095792A">
        <w:rPr>
          <w:b/>
          <w:color w:val="000000"/>
          <w:szCs w:val="22"/>
        </w:rPr>
        <w:t>Imatinib Actavis bevat natrium</w:t>
      </w:r>
    </w:p>
    <w:p w14:paraId="08252173" w14:textId="2C92E82C" w:rsidR="00022EEA" w:rsidRPr="0095792A" w:rsidRDefault="00022EEA" w:rsidP="00022EEA">
      <w:pPr>
        <w:autoSpaceDE w:val="0"/>
        <w:autoSpaceDN w:val="0"/>
        <w:adjustRightInd w:val="0"/>
        <w:spacing w:line="240" w:lineRule="auto"/>
        <w:rPr>
          <w:color w:val="000000"/>
          <w:szCs w:val="22"/>
        </w:rPr>
      </w:pPr>
      <w:r w:rsidRPr="0095792A">
        <w:rPr>
          <w:color w:val="000000"/>
          <w:szCs w:val="22"/>
        </w:rPr>
        <w:t>Dit middel bevat minder dan 1 mmol natrium (23 mg) per filmomhulde tablet, dat wil zeggen dat het in wezen ‘natriumvrij’ is.</w:t>
      </w:r>
    </w:p>
    <w:p w14:paraId="66184F6E" w14:textId="77777777" w:rsidR="00155AFA" w:rsidRPr="0095792A" w:rsidRDefault="00155AFA" w:rsidP="00155AFA">
      <w:pPr>
        <w:autoSpaceDE w:val="0"/>
        <w:autoSpaceDN w:val="0"/>
        <w:adjustRightInd w:val="0"/>
        <w:spacing w:line="240" w:lineRule="auto"/>
        <w:rPr>
          <w:color w:val="000000"/>
          <w:szCs w:val="22"/>
        </w:rPr>
      </w:pPr>
    </w:p>
    <w:p w14:paraId="4DAC195C" w14:textId="77777777" w:rsidR="00155AFA" w:rsidRPr="0095792A" w:rsidRDefault="00155AFA" w:rsidP="00155AFA">
      <w:pPr>
        <w:autoSpaceDE w:val="0"/>
        <w:autoSpaceDN w:val="0"/>
        <w:adjustRightInd w:val="0"/>
        <w:spacing w:line="240" w:lineRule="auto"/>
        <w:rPr>
          <w:color w:val="000000"/>
          <w:szCs w:val="22"/>
        </w:rPr>
      </w:pPr>
    </w:p>
    <w:p w14:paraId="192338AC" w14:textId="77777777" w:rsidR="00155AFA" w:rsidRPr="0095792A" w:rsidRDefault="00634179" w:rsidP="00155AFA">
      <w:pPr>
        <w:rPr>
          <w:b/>
          <w:caps/>
          <w:color w:val="000000"/>
          <w:szCs w:val="22"/>
        </w:rPr>
      </w:pPr>
      <w:r w:rsidRPr="0095792A">
        <w:rPr>
          <w:b/>
          <w:color w:val="000000"/>
          <w:szCs w:val="22"/>
        </w:rPr>
        <w:t xml:space="preserve">3. </w:t>
      </w:r>
      <w:r w:rsidRPr="0095792A">
        <w:rPr>
          <w:b/>
          <w:color w:val="000000"/>
          <w:szCs w:val="22"/>
        </w:rPr>
        <w:tab/>
        <w:t>Hoe gebruikt u dit middel?</w:t>
      </w:r>
    </w:p>
    <w:p w14:paraId="7741CC6A" w14:textId="77777777" w:rsidR="00155AFA" w:rsidRPr="0095792A" w:rsidRDefault="00155AFA" w:rsidP="00155AFA">
      <w:pPr>
        <w:rPr>
          <w:color w:val="000000"/>
          <w:szCs w:val="22"/>
        </w:rPr>
      </w:pPr>
    </w:p>
    <w:p w14:paraId="324BE59C"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 xml:space="preserve">Uw arts heeft Imatinib Actavis aan u voorgeschreven omdat u aan een ernstige aandoening lijdt. Imatinib Actavis kan u bij de strijd tegen deze aandoening helpen. </w:t>
      </w:r>
    </w:p>
    <w:p w14:paraId="24B4691D"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Gebruik dit geneesmiddel altijd precies zoals uw arts of apotheker u dat heeft verteld. Het is belangrijk dat u dit doet zo lang als uw arts of apotheker u dit adviseert. Twijfelt u over het juiste gebruik? Neem dan contact op met uw arts of apotheker.</w:t>
      </w:r>
    </w:p>
    <w:p w14:paraId="38315667" w14:textId="77777777" w:rsidR="00155AFA" w:rsidRPr="0095792A" w:rsidRDefault="00155AFA" w:rsidP="00155AFA">
      <w:pPr>
        <w:autoSpaceDE w:val="0"/>
        <w:autoSpaceDN w:val="0"/>
        <w:adjustRightInd w:val="0"/>
        <w:spacing w:line="240" w:lineRule="auto"/>
        <w:rPr>
          <w:color w:val="000000"/>
          <w:szCs w:val="22"/>
        </w:rPr>
      </w:pPr>
    </w:p>
    <w:p w14:paraId="57CC713A"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Stop niet met het innemen van Imatinib Actavis tenzij uw arts dat gezegd heeft. Neem direct contact op met uw arts indien u niet in staat bent het geneesmiddel te gebruiken zoals u is voorgeschreven door uw arts of indien u het gevoel heeft het niet meer nodig te hebben.</w:t>
      </w:r>
      <w:r w:rsidRPr="0095792A" w:rsidDel="006E7610">
        <w:rPr>
          <w:color w:val="000000"/>
          <w:szCs w:val="22"/>
        </w:rPr>
        <w:t xml:space="preserve"> </w:t>
      </w:r>
    </w:p>
    <w:p w14:paraId="5920A6AB" w14:textId="77777777" w:rsidR="00155AFA" w:rsidRPr="0095792A" w:rsidRDefault="00155AFA" w:rsidP="00155AFA">
      <w:pPr>
        <w:autoSpaceDE w:val="0"/>
        <w:autoSpaceDN w:val="0"/>
        <w:adjustRightInd w:val="0"/>
        <w:spacing w:line="240" w:lineRule="auto"/>
        <w:rPr>
          <w:b/>
          <w:color w:val="000000"/>
          <w:szCs w:val="22"/>
        </w:rPr>
      </w:pPr>
    </w:p>
    <w:p w14:paraId="54A6DDD7" w14:textId="77777777" w:rsidR="00155AFA" w:rsidRPr="0095792A" w:rsidRDefault="00155AFA" w:rsidP="001B47E7">
      <w:pPr>
        <w:keepNext/>
        <w:autoSpaceDE w:val="0"/>
        <w:autoSpaceDN w:val="0"/>
        <w:adjustRightInd w:val="0"/>
        <w:spacing w:line="240" w:lineRule="auto"/>
        <w:rPr>
          <w:b/>
          <w:color w:val="000000"/>
          <w:szCs w:val="22"/>
        </w:rPr>
      </w:pPr>
      <w:r w:rsidRPr="0095792A">
        <w:rPr>
          <w:b/>
          <w:color w:val="000000"/>
          <w:szCs w:val="22"/>
        </w:rPr>
        <w:t>Hoeveel Imatinib Actavis moet u innemen</w:t>
      </w:r>
    </w:p>
    <w:p w14:paraId="20995447" w14:textId="77777777" w:rsidR="00155AFA" w:rsidRPr="0095792A" w:rsidRDefault="00155AFA" w:rsidP="00155AFA">
      <w:pPr>
        <w:autoSpaceDE w:val="0"/>
        <w:autoSpaceDN w:val="0"/>
        <w:adjustRightInd w:val="0"/>
        <w:spacing w:line="240" w:lineRule="auto"/>
        <w:rPr>
          <w:b/>
          <w:color w:val="000000"/>
          <w:szCs w:val="22"/>
        </w:rPr>
      </w:pPr>
    </w:p>
    <w:p w14:paraId="3542F319" w14:textId="77777777" w:rsidR="00155AFA" w:rsidRPr="0095792A" w:rsidRDefault="00155AFA" w:rsidP="00155AFA">
      <w:pPr>
        <w:autoSpaceDE w:val="0"/>
        <w:autoSpaceDN w:val="0"/>
        <w:adjustRightInd w:val="0"/>
        <w:spacing w:line="240" w:lineRule="auto"/>
        <w:rPr>
          <w:b/>
          <w:color w:val="000000"/>
          <w:szCs w:val="22"/>
        </w:rPr>
      </w:pPr>
      <w:r w:rsidRPr="0095792A">
        <w:rPr>
          <w:b/>
          <w:color w:val="000000"/>
          <w:szCs w:val="22"/>
        </w:rPr>
        <w:t>Gebruik bij volwassenen</w:t>
      </w:r>
    </w:p>
    <w:p w14:paraId="6474CE9C"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 xml:space="preserve">Uw arts zal u precies vertellen hoeveel tabletten van Imatinib Actavis u </w:t>
      </w:r>
      <w:r w:rsidR="0085758C" w:rsidRPr="0095792A">
        <w:rPr>
          <w:color w:val="000000"/>
          <w:szCs w:val="22"/>
        </w:rPr>
        <w:t>moet innemen</w:t>
      </w:r>
      <w:r w:rsidRPr="0095792A">
        <w:rPr>
          <w:color w:val="000000"/>
          <w:szCs w:val="22"/>
        </w:rPr>
        <w:t>.</w:t>
      </w:r>
    </w:p>
    <w:p w14:paraId="70273047" w14:textId="77777777" w:rsidR="003508EB" w:rsidRPr="0095792A" w:rsidRDefault="003508EB" w:rsidP="00155AFA">
      <w:pPr>
        <w:autoSpaceDE w:val="0"/>
        <w:autoSpaceDN w:val="0"/>
        <w:adjustRightInd w:val="0"/>
        <w:spacing w:line="240" w:lineRule="auto"/>
        <w:rPr>
          <w:color w:val="000000"/>
          <w:szCs w:val="22"/>
        </w:rPr>
      </w:pPr>
    </w:p>
    <w:p w14:paraId="2A740C6E" w14:textId="77777777" w:rsidR="003508EB" w:rsidRPr="0095792A" w:rsidRDefault="003508EB" w:rsidP="00155AFA">
      <w:pPr>
        <w:autoSpaceDE w:val="0"/>
        <w:autoSpaceDN w:val="0"/>
        <w:adjustRightInd w:val="0"/>
        <w:spacing w:line="240" w:lineRule="auto"/>
        <w:rPr>
          <w:b/>
          <w:color w:val="000000"/>
          <w:szCs w:val="22"/>
        </w:rPr>
      </w:pPr>
      <w:r w:rsidRPr="0095792A">
        <w:rPr>
          <w:b/>
          <w:color w:val="000000"/>
          <w:szCs w:val="22"/>
        </w:rPr>
        <w:t>-</w:t>
      </w:r>
      <w:r w:rsidRPr="0095792A">
        <w:rPr>
          <w:b/>
          <w:color w:val="000000"/>
          <w:szCs w:val="22"/>
        </w:rPr>
        <w:tab/>
        <w:t>Als u wordt behandeld voor CML:</w:t>
      </w:r>
    </w:p>
    <w:p w14:paraId="58AF06E2" w14:textId="6A76FB59" w:rsidR="00155AFA" w:rsidRPr="0095792A" w:rsidRDefault="00155AFA" w:rsidP="00842DAB">
      <w:pPr>
        <w:autoSpaceDE w:val="0"/>
        <w:autoSpaceDN w:val="0"/>
        <w:adjustRightInd w:val="0"/>
        <w:spacing w:line="240" w:lineRule="auto"/>
        <w:ind w:left="567"/>
        <w:rPr>
          <w:color w:val="000000"/>
          <w:szCs w:val="22"/>
        </w:rPr>
      </w:pPr>
      <w:r w:rsidRPr="0095792A">
        <w:rPr>
          <w:color w:val="000000"/>
          <w:szCs w:val="22"/>
        </w:rPr>
        <w:t xml:space="preserve">De aanbevolen startdosering is </w:t>
      </w:r>
      <w:r w:rsidRPr="0095792A">
        <w:rPr>
          <w:b/>
          <w:color w:val="000000"/>
          <w:szCs w:val="22"/>
        </w:rPr>
        <w:t>600 mg</w:t>
      </w:r>
      <w:r w:rsidRPr="0095792A">
        <w:rPr>
          <w:color w:val="000000"/>
          <w:szCs w:val="22"/>
        </w:rPr>
        <w:t xml:space="preserve">, in te nemen als 6 tabletten </w:t>
      </w:r>
      <w:r w:rsidRPr="0095792A">
        <w:rPr>
          <w:b/>
          <w:bCs/>
          <w:color w:val="000000"/>
          <w:szCs w:val="22"/>
        </w:rPr>
        <w:t>eenmaal</w:t>
      </w:r>
      <w:r w:rsidRPr="0095792A">
        <w:rPr>
          <w:color w:val="000000"/>
          <w:szCs w:val="22"/>
        </w:rPr>
        <w:t xml:space="preserve"> daags.</w:t>
      </w:r>
      <w:r w:rsidRPr="0095792A">
        <w:rPr>
          <w:color w:val="000000"/>
          <w:szCs w:val="22"/>
        </w:rPr>
        <w:tab/>
      </w:r>
    </w:p>
    <w:p w14:paraId="4DA7E305" w14:textId="77777777" w:rsidR="00155AFA" w:rsidRPr="0095792A" w:rsidRDefault="00155AFA" w:rsidP="00155AFA">
      <w:pPr>
        <w:autoSpaceDE w:val="0"/>
        <w:autoSpaceDN w:val="0"/>
        <w:adjustRightInd w:val="0"/>
        <w:spacing w:line="240" w:lineRule="auto"/>
        <w:ind w:firstLine="567"/>
        <w:rPr>
          <w:color w:val="000000"/>
          <w:szCs w:val="22"/>
        </w:rPr>
      </w:pPr>
    </w:p>
    <w:p w14:paraId="3CBD0544"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 xml:space="preserve">Uw arts kan u een hogere of lagere dosis voorschrijven, dit is afhankelijk van hoe u reageert op de behandeling. </w:t>
      </w:r>
    </w:p>
    <w:p w14:paraId="3A7FE25C" w14:textId="77777777" w:rsidR="00155AFA" w:rsidRPr="0095792A" w:rsidRDefault="00155AFA" w:rsidP="00155AFA">
      <w:pPr>
        <w:autoSpaceDE w:val="0"/>
        <w:autoSpaceDN w:val="0"/>
        <w:adjustRightInd w:val="0"/>
        <w:spacing w:line="240" w:lineRule="auto"/>
        <w:rPr>
          <w:color w:val="000000"/>
          <w:szCs w:val="22"/>
        </w:rPr>
      </w:pPr>
    </w:p>
    <w:p w14:paraId="571BC966"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Als uw dagelijkse dosis 800 mg (8 tabletten) is, moet u ‘s morgens 4 tabletten en ’s avonds 4 tabletten innemen.</w:t>
      </w:r>
    </w:p>
    <w:p w14:paraId="600A300F" w14:textId="77777777" w:rsidR="00FA092C" w:rsidRPr="0095792A" w:rsidRDefault="00FA092C" w:rsidP="00155AFA">
      <w:pPr>
        <w:autoSpaceDE w:val="0"/>
        <w:autoSpaceDN w:val="0"/>
        <w:adjustRightInd w:val="0"/>
        <w:spacing w:line="240" w:lineRule="auto"/>
        <w:rPr>
          <w:color w:val="000000"/>
          <w:szCs w:val="22"/>
        </w:rPr>
      </w:pPr>
    </w:p>
    <w:p w14:paraId="01E29FC5" w14:textId="77777777" w:rsidR="00870496" w:rsidRPr="0095792A" w:rsidRDefault="00FA092C" w:rsidP="00870496">
      <w:pPr>
        <w:pStyle w:val="Listenabsatz"/>
        <w:numPr>
          <w:ilvl w:val="0"/>
          <w:numId w:val="34"/>
        </w:numPr>
        <w:tabs>
          <w:tab w:val="clear" w:pos="1137"/>
          <w:tab w:val="num" w:pos="567"/>
        </w:tabs>
        <w:autoSpaceDE w:val="0"/>
        <w:autoSpaceDN w:val="0"/>
        <w:adjustRightInd w:val="0"/>
        <w:spacing w:line="240" w:lineRule="auto"/>
        <w:ind w:left="567" w:hanging="567"/>
        <w:rPr>
          <w:b/>
          <w:color w:val="000000"/>
          <w:szCs w:val="22"/>
        </w:rPr>
      </w:pPr>
      <w:r w:rsidRPr="0095792A">
        <w:rPr>
          <w:b/>
          <w:color w:val="000000"/>
          <w:szCs w:val="22"/>
        </w:rPr>
        <w:t>Als u wordt behandeld voor Ph-positieve ALL:</w:t>
      </w:r>
    </w:p>
    <w:p w14:paraId="6E1806C1" w14:textId="77777777" w:rsidR="00FA092C" w:rsidRPr="0095792A" w:rsidRDefault="00FA092C" w:rsidP="00870496">
      <w:pPr>
        <w:pStyle w:val="Listenabsatz"/>
        <w:autoSpaceDE w:val="0"/>
        <w:autoSpaceDN w:val="0"/>
        <w:adjustRightInd w:val="0"/>
        <w:spacing w:line="240" w:lineRule="auto"/>
        <w:ind w:left="567"/>
        <w:rPr>
          <w:b/>
          <w:color w:val="000000"/>
          <w:szCs w:val="22"/>
        </w:rPr>
      </w:pPr>
      <w:r w:rsidRPr="0095792A">
        <w:rPr>
          <w:color w:val="000000"/>
          <w:szCs w:val="22"/>
        </w:rPr>
        <w:t xml:space="preserve">De startdosering is 600 mg, in te nemen als 6 </w:t>
      </w:r>
      <w:r w:rsidR="002E0DFB" w:rsidRPr="0095792A">
        <w:rPr>
          <w:color w:val="000000"/>
          <w:szCs w:val="22"/>
        </w:rPr>
        <w:t>tabletten</w:t>
      </w:r>
      <w:r w:rsidRPr="0095792A">
        <w:rPr>
          <w:color w:val="000000"/>
          <w:szCs w:val="22"/>
        </w:rPr>
        <w:t xml:space="preserve"> </w:t>
      </w:r>
      <w:r w:rsidRPr="0095792A">
        <w:rPr>
          <w:b/>
          <w:color w:val="000000"/>
          <w:szCs w:val="22"/>
        </w:rPr>
        <w:t xml:space="preserve">eenmaal </w:t>
      </w:r>
      <w:r w:rsidRPr="0095792A">
        <w:rPr>
          <w:color w:val="000000"/>
          <w:szCs w:val="22"/>
        </w:rPr>
        <w:t xml:space="preserve"> daags. </w:t>
      </w:r>
    </w:p>
    <w:p w14:paraId="2AC8112E" w14:textId="77777777" w:rsidR="00FA092C" w:rsidRPr="0095792A" w:rsidRDefault="00FA092C" w:rsidP="00FA092C">
      <w:pPr>
        <w:autoSpaceDE w:val="0"/>
        <w:autoSpaceDN w:val="0"/>
        <w:adjustRightInd w:val="0"/>
        <w:spacing w:line="240" w:lineRule="auto"/>
        <w:rPr>
          <w:color w:val="000000"/>
          <w:szCs w:val="22"/>
        </w:rPr>
      </w:pPr>
    </w:p>
    <w:p w14:paraId="5847CDE1" w14:textId="77777777" w:rsidR="00870496" w:rsidRPr="0095792A" w:rsidRDefault="00FA092C" w:rsidP="00FA092C">
      <w:pPr>
        <w:autoSpaceDE w:val="0"/>
        <w:autoSpaceDN w:val="0"/>
        <w:adjustRightInd w:val="0"/>
        <w:spacing w:line="240" w:lineRule="auto"/>
        <w:rPr>
          <w:b/>
          <w:color w:val="000000"/>
          <w:szCs w:val="22"/>
        </w:rPr>
      </w:pPr>
      <w:r w:rsidRPr="0095792A">
        <w:rPr>
          <w:b/>
          <w:color w:val="000000"/>
          <w:szCs w:val="22"/>
        </w:rPr>
        <w:t>-</w:t>
      </w:r>
      <w:r w:rsidRPr="0095792A">
        <w:rPr>
          <w:b/>
          <w:color w:val="000000"/>
          <w:szCs w:val="22"/>
        </w:rPr>
        <w:tab/>
        <w:t>Als u wordt behandeld voor MDS/MPD:</w:t>
      </w:r>
    </w:p>
    <w:p w14:paraId="55B2051B" w14:textId="77777777" w:rsidR="00FA092C" w:rsidRPr="0095792A" w:rsidRDefault="00FA092C" w:rsidP="00870496">
      <w:pPr>
        <w:autoSpaceDE w:val="0"/>
        <w:autoSpaceDN w:val="0"/>
        <w:adjustRightInd w:val="0"/>
        <w:spacing w:line="240" w:lineRule="auto"/>
        <w:ind w:left="567"/>
        <w:rPr>
          <w:b/>
          <w:color w:val="000000"/>
          <w:szCs w:val="22"/>
        </w:rPr>
      </w:pPr>
      <w:r w:rsidRPr="0095792A">
        <w:rPr>
          <w:color w:val="000000"/>
          <w:szCs w:val="22"/>
        </w:rPr>
        <w:t xml:space="preserve">De startdosering is 400 mg, in te nemen als 4 </w:t>
      </w:r>
      <w:r w:rsidR="002E0DFB" w:rsidRPr="0095792A">
        <w:rPr>
          <w:color w:val="000000"/>
          <w:szCs w:val="22"/>
        </w:rPr>
        <w:t>tabletten</w:t>
      </w:r>
      <w:r w:rsidRPr="0095792A">
        <w:rPr>
          <w:color w:val="000000"/>
          <w:szCs w:val="22"/>
        </w:rPr>
        <w:t xml:space="preserve"> </w:t>
      </w:r>
      <w:r w:rsidRPr="0095792A">
        <w:rPr>
          <w:b/>
          <w:color w:val="000000"/>
          <w:szCs w:val="22"/>
        </w:rPr>
        <w:t xml:space="preserve">eenmaal </w:t>
      </w:r>
      <w:r w:rsidRPr="0095792A">
        <w:rPr>
          <w:color w:val="000000"/>
          <w:szCs w:val="22"/>
        </w:rPr>
        <w:t xml:space="preserve">daags. </w:t>
      </w:r>
    </w:p>
    <w:p w14:paraId="297ACAE1" w14:textId="77777777" w:rsidR="00FA092C" w:rsidRPr="0095792A" w:rsidRDefault="00FA092C" w:rsidP="00FA092C">
      <w:pPr>
        <w:autoSpaceDE w:val="0"/>
        <w:autoSpaceDN w:val="0"/>
        <w:adjustRightInd w:val="0"/>
        <w:spacing w:line="240" w:lineRule="auto"/>
        <w:rPr>
          <w:color w:val="000000"/>
          <w:szCs w:val="22"/>
        </w:rPr>
      </w:pPr>
    </w:p>
    <w:p w14:paraId="66C5ED0E" w14:textId="77777777" w:rsidR="00FA092C" w:rsidRPr="0095792A" w:rsidRDefault="00FA092C" w:rsidP="00FA092C">
      <w:pPr>
        <w:autoSpaceDE w:val="0"/>
        <w:autoSpaceDN w:val="0"/>
        <w:adjustRightInd w:val="0"/>
        <w:spacing w:line="240" w:lineRule="auto"/>
        <w:rPr>
          <w:b/>
          <w:color w:val="000000"/>
          <w:szCs w:val="22"/>
        </w:rPr>
      </w:pPr>
      <w:r w:rsidRPr="0095792A">
        <w:rPr>
          <w:b/>
          <w:color w:val="000000"/>
          <w:szCs w:val="22"/>
        </w:rPr>
        <w:t>-</w:t>
      </w:r>
      <w:r w:rsidRPr="0095792A">
        <w:rPr>
          <w:b/>
          <w:color w:val="000000"/>
          <w:szCs w:val="22"/>
        </w:rPr>
        <w:tab/>
        <w:t>Als u wordt behandeld voor HES/CEL:</w:t>
      </w:r>
    </w:p>
    <w:p w14:paraId="522431B0" w14:textId="77777777" w:rsidR="00FA092C" w:rsidRPr="0095792A" w:rsidRDefault="00FA092C" w:rsidP="00870496">
      <w:pPr>
        <w:autoSpaceDE w:val="0"/>
        <w:autoSpaceDN w:val="0"/>
        <w:adjustRightInd w:val="0"/>
        <w:spacing w:line="240" w:lineRule="auto"/>
        <w:ind w:left="567"/>
        <w:rPr>
          <w:color w:val="000000"/>
          <w:szCs w:val="22"/>
        </w:rPr>
      </w:pPr>
      <w:r w:rsidRPr="0095792A">
        <w:rPr>
          <w:color w:val="000000"/>
          <w:szCs w:val="22"/>
        </w:rPr>
        <w:t xml:space="preserve">De startdosering is 100 mg, in te nemen als </w:t>
      </w:r>
      <w:r w:rsidRPr="0095792A">
        <w:rPr>
          <w:b/>
          <w:color w:val="000000"/>
          <w:szCs w:val="22"/>
        </w:rPr>
        <w:t xml:space="preserve">eenmaal </w:t>
      </w:r>
      <w:r w:rsidRPr="0095792A">
        <w:rPr>
          <w:color w:val="000000"/>
          <w:szCs w:val="22"/>
        </w:rPr>
        <w:t xml:space="preserve">daags één </w:t>
      </w:r>
      <w:r w:rsidR="002E0DFB" w:rsidRPr="0095792A">
        <w:rPr>
          <w:color w:val="000000"/>
          <w:szCs w:val="22"/>
        </w:rPr>
        <w:t>tablet</w:t>
      </w:r>
      <w:r w:rsidRPr="0095792A">
        <w:rPr>
          <w:color w:val="000000"/>
          <w:szCs w:val="22"/>
        </w:rPr>
        <w:t xml:space="preserve">. Uw arts kan besluiten om de dosis te verhogen tot 400 mg, in te nemen als 4 </w:t>
      </w:r>
      <w:r w:rsidR="002E0DFB" w:rsidRPr="0095792A">
        <w:rPr>
          <w:color w:val="000000"/>
          <w:szCs w:val="22"/>
        </w:rPr>
        <w:t>tabletten</w:t>
      </w:r>
      <w:r w:rsidRPr="0095792A">
        <w:rPr>
          <w:color w:val="000000"/>
          <w:szCs w:val="22"/>
        </w:rPr>
        <w:t xml:space="preserve"> </w:t>
      </w:r>
      <w:r w:rsidRPr="0095792A">
        <w:rPr>
          <w:b/>
          <w:color w:val="000000"/>
          <w:szCs w:val="22"/>
        </w:rPr>
        <w:t xml:space="preserve">eenmaal </w:t>
      </w:r>
      <w:r w:rsidRPr="0095792A">
        <w:rPr>
          <w:color w:val="000000"/>
          <w:szCs w:val="22"/>
        </w:rPr>
        <w:t xml:space="preserve"> daags, afhankelijk van hoe u reageert op de behandeling. </w:t>
      </w:r>
    </w:p>
    <w:p w14:paraId="51931397" w14:textId="77777777" w:rsidR="00FA092C" w:rsidRPr="0095792A" w:rsidRDefault="00FA092C" w:rsidP="00FA092C">
      <w:pPr>
        <w:autoSpaceDE w:val="0"/>
        <w:autoSpaceDN w:val="0"/>
        <w:adjustRightInd w:val="0"/>
        <w:spacing w:line="240" w:lineRule="auto"/>
        <w:ind w:left="567" w:hanging="567"/>
        <w:rPr>
          <w:color w:val="000000"/>
          <w:szCs w:val="22"/>
        </w:rPr>
      </w:pPr>
    </w:p>
    <w:p w14:paraId="12635BDA" w14:textId="77777777" w:rsidR="00FA092C" w:rsidRPr="0095792A" w:rsidRDefault="00FA092C" w:rsidP="00FA092C">
      <w:pPr>
        <w:autoSpaceDE w:val="0"/>
        <w:autoSpaceDN w:val="0"/>
        <w:adjustRightInd w:val="0"/>
        <w:spacing w:line="240" w:lineRule="auto"/>
        <w:ind w:left="567" w:hanging="567"/>
        <w:rPr>
          <w:b/>
          <w:color w:val="000000"/>
          <w:szCs w:val="22"/>
        </w:rPr>
      </w:pPr>
      <w:r w:rsidRPr="0095792A">
        <w:rPr>
          <w:b/>
          <w:color w:val="000000"/>
          <w:szCs w:val="22"/>
        </w:rPr>
        <w:t>-</w:t>
      </w:r>
      <w:r w:rsidRPr="0095792A">
        <w:rPr>
          <w:b/>
          <w:color w:val="000000"/>
          <w:szCs w:val="22"/>
        </w:rPr>
        <w:tab/>
        <w:t>Als u wordt behandeld voor DFSP:</w:t>
      </w:r>
    </w:p>
    <w:p w14:paraId="08C7856D" w14:textId="77777777" w:rsidR="00FA092C" w:rsidRPr="0095792A" w:rsidRDefault="00FA092C" w:rsidP="00870496">
      <w:pPr>
        <w:autoSpaceDE w:val="0"/>
        <w:autoSpaceDN w:val="0"/>
        <w:adjustRightInd w:val="0"/>
        <w:spacing w:line="240" w:lineRule="auto"/>
        <w:ind w:left="567"/>
        <w:rPr>
          <w:color w:val="000000"/>
          <w:szCs w:val="22"/>
        </w:rPr>
      </w:pPr>
      <w:r w:rsidRPr="0095792A">
        <w:rPr>
          <w:color w:val="000000"/>
          <w:szCs w:val="22"/>
        </w:rPr>
        <w:t xml:space="preserve">De startdosering is 800 mg per dag (8 </w:t>
      </w:r>
      <w:r w:rsidR="002E0DFB" w:rsidRPr="0095792A">
        <w:rPr>
          <w:color w:val="000000"/>
          <w:szCs w:val="22"/>
        </w:rPr>
        <w:t>tabletten</w:t>
      </w:r>
      <w:r w:rsidRPr="0095792A">
        <w:rPr>
          <w:color w:val="000000"/>
          <w:szCs w:val="22"/>
        </w:rPr>
        <w:t xml:space="preserve">), in te nemen als 4 capsules in de ochtend en 4 </w:t>
      </w:r>
      <w:r w:rsidR="002E0DFB" w:rsidRPr="0095792A">
        <w:rPr>
          <w:color w:val="000000"/>
          <w:szCs w:val="22"/>
        </w:rPr>
        <w:t>tabletten</w:t>
      </w:r>
      <w:r w:rsidRPr="0095792A">
        <w:rPr>
          <w:color w:val="000000"/>
          <w:szCs w:val="22"/>
        </w:rPr>
        <w:t xml:space="preserve"> in de avond.</w:t>
      </w:r>
    </w:p>
    <w:p w14:paraId="69566828" w14:textId="77777777" w:rsidR="00155AFA" w:rsidRPr="0095792A" w:rsidRDefault="00155AFA" w:rsidP="00155AFA">
      <w:pPr>
        <w:autoSpaceDE w:val="0"/>
        <w:autoSpaceDN w:val="0"/>
        <w:adjustRightInd w:val="0"/>
        <w:spacing w:line="240" w:lineRule="auto"/>
        <w:rPr>
          <w:color w:val="000000"/>
          <w:szCs w:val="22"/>
        </w:rPr>
      </w:pPr>
    </w:p>
    <w:p w14:paraId="32E6C443" w14:textId="77777777" w:rsidR="00155AFA" w:rsidRPr="0095792A" w:rsidRDefault="00155AFA" w:rsidP="00155AFA">
      <w:pPr>
        <w:autoSpaceDE w:val="0"/>
        <w:autoSpaceDN w:val="0"/>
        <w:adjustRightInd w:val="0"/>
        <w:spacing w:line="240" w:lineRule="auto"/>
        <w:rPr>
          <w:b/>
          <w:bCs/>
          <w:color w:val="000000"/>
          <w:szCs w:val="22"/>
        </w:rPr>
      </w:pPr>
      <w:r w:rsidRPr="0095792A">
        <w:rPr>
          <w:b/>
          <w:color w:val="000000"/>
          <w:szCs w:val="22"/>
        </w:rPr>
        <w:t xml:space="preserve">Gebruik bij kinderen en </w:t>
      </w:r>
      <w:r w:rsidR="00DC0A0E" w:rsidRPr="0095792A">
        <w:rPr>
          <w:b/>
          <w:color w:val="000000"/>
          <w:szCs w:val="22"/>
        </w:rPr>
        <w:t>jongeren tot 18 jaar</w:t>
      </w:r>
    </w:p>
    <w:p w14:paraId="5A04103C" w14:textId="77777777" w:rsidR="009546F7" w:rsidRPr="0095792A" w:rsidRDefault="00155AFA" w:rsidP="00155AFA">
      <w:pPr>
        <w:autoSpaceDE w:val="0"/>
        <w:autoSpaceDN w:val="0"/>
        <w:adjustRightInd w:val="0"/>
        <w:spacing w:line="240" w:lineRule="auto"/>
        <w:rPr>
          <w:color w:val="000000"/>
          <w:szCs w:val="22"/>
        </w:rPr>
      </w:pPr>
      <w:r w:rsidRPr="0095792A">
        <w:rPr>
          <w:color w:val="000000"/>
          <w:szCs w:val="22"/>
        </w:rPr>
        <w:t xml:space="preserve">Uw arts zal u vertellen hoeveel </w:t>
      </w:r>
      <w:r w:rsidR="002E0DFB" w:rsidRPr="0095792A">
        <w:rPr>
          <w:color w:val="000000"/>
          <w:szCs w:val="22"/>
        </w:rPr>
        <w:t xml:space="preserve">tabletten </w:t>
      </w:r>
      <w:r w:rsidRPr="0095792A">
        <w:rPr>
          <w:color w:val="000000"/>
          <w:szCs w:val="22"/>
        </w:rPr>
        <w:t>van Imatinib Actavis u aan uw kind moet geven. De hoeveelheid Imatinib Actavis die u  moet geven hangt af van de conditie, het lichaamsgewicht en de lengte van uw kind.</w:t>
      </w:r>
    </w:p>
    <w:p w14:paraId="68EFBC17" w14:textId="77777777" w:rsidR="00B62C8D" w:rsidRPr="0095792A" w:rsidRDefault="00B62C8D" w:rsidP="00155AFA">
      <w:pPr>
        <w:autoSpaceDE w:val="0"/>
        <w:autoSpaceDN w:val="0"/>
        <w:adjustRightInd w:val="0"/>
        <w:spacing w:line="240" w:lineRule="auto"/>
        <w:rPr>
          <w:color w:val="000000"/>
          <w:szCs w:val="22"/>
        </w:rPr>
      </w:pPr>
    </w:p>
    <w:p w14:paraId="500FA694" w14:textId="3251A387" w:rsidR="00155AFA" w:rsidRPr="0095792A" w:rsidRDefault="00155AFA" w:rsidP="00155AFA">
      <w:pPr>
        <w:autoSpaceDE w:val="0"/>
        <w:autoSpaceDN w:val="0"/>
        <w:adjustRightInd w:val="0"/>
        <w:spacing w:line="240" w:lineRule="auto"/>
        <w:rPr>
          <w:color w:val="000000"/>
          <w:szCs w:val="22"/>
        </w:rPr>
      </w:pPr>
      <w:r w:rsidRPr="0095792A">
        <w:rPr>
          <w:color w:val="000000"/>
          <w:szCs w:val="22"/>
        </w:rPr>
        <w:t>De totale dagelijkse dosis bij kinderen mag niet meer zijn dan 800</w:t>
      </w:r>
      <w:r w:rsidR="005E53B9" w:rsidRPr="0095792A">
        <w:rPr>
          <w:color w:val="000000"/>
          <w:szCs w:val="22"/>
        </w:rPr>
        <w:t> </w:t>
      </w:r>
      <w:r w:rsidRPr="0095792A">
        <w:rPr>
          <w:color w:val="000000"/>
          <w:szCs w:val="22"/>
        </w:rPr>
        <w:t>mg</w:t>
      </w:r>
      <w:r w:rsidR="00A20C94" w:rsidRPr="0095792A">
        <w:rPr>
          <w:color w:val="000000"/>
          <w:szCs w:val="22"/>
        </w:rPr>
        <w:t xml:space="preserve"> bij CML</w:t>
      </w:r>
      <w:r w:rsidR="009546F7" w:rsidRPr="0095792A">
        <w:rPr>
          <w:color w:val="000000"/>
          <w:szCs w:val="22"/>
        </w:rPr>
        <w:t xml:space="preserve"> en 600 mg bij Ph</w:t>
      </w:r>
      <w:r w:rsidR="005E53B9" w:rsidRPr="0095792A">
        <w:rPr>
          <w:color w:val="000000"/>
          <w:szCs w:val="22"/>
        </w:rPr>
        <w:noBreakHyphen/>
      </w:r>
      <w:r w:rsidR="009546F7" w:rsidRPr="0095792A">
        <w:rPr>
          <w:color w:val="000000"/>
          <w:szCs w:val="22"/>
        </w:rPr>
        <w:t>positieve ALL</w:t>
      </w:r>
      <w:r w:rsidRPr="0095792A">
        <w:rPr>
          <w:color w:val="000000"/>
          <w:szCs w:val="22"/>
        </w:rPr>
        <w:t>. De behandeling kan aan uw kind worden gegeven als een eenmaal daagse dosis, als alternatief mag de dagelijkse dosis worden opgesplitst in twee toedieningen (de helft ‘s morgens en de andere helft 's avonds).</w:t>
      </w:r>
    </w:p>
    <w:p w14:paraId="03766F02" w14:textId="77777777" w:rsidR="00155AFA" w:rsidRPr="0095792A" w:rsidRDefault="00155AFA" w:rsidP="00155AFA">
      <w:pPr>
        <w:autoSpaceDE w:val="0"/>
        <w:autoSpaceDN w:val="0"/>
        <w:adjustRightInd w:val="0"/>
        <w:spacing w:line="240" w:lineRule="auto"/>
        <w:rPr>
          <w:color w:val="000000"/>
          <w:szCs w:val="22"/>
        </w:rPr>
      </w:pPr>
    </w:p>
    <w:p w14:paraId="718D6123" w14:textId="77777777" w:rsidR="00155AFA" w:rsidRPr="0095792A" w:rsidRDefault="00155AFA" w:rsidP="00155AFA">
      <w:pPr>
        <w:autoSpaceDE w:val="0"/>
        <w:autoSpaceDN w:val="0"/>
        <w:adjustRightInd w:val="0"/>
        <w:spacing w:line="240" w:lineRule="auto"/>
        <w:rPr>
          <w:b/>
          <w:bCs/>
          <w:color w:val="000000"/>
          <w:szCs w:val="22"/>
        </w:rPr>
      </w:pPr>
      <w:r w:rsidRPr="0095792A">
        <w:rPr>
          <w:b/>
          <w:bCs/>
          <w:color w:val="000000"/>
          <w:szCs w:val="22"/>
        </w:rPr>
        <w:t xml:space="preserve">Wanneer en hoe u Imatinib Actavis </w:t>
      </w:r>
      <w:r w:rsidR="0085758C" w:rsidRPr="0095792A">
        <w:rPr>
          <w:b/>
          <w:bCs/>
          <w:color w:val="000000"/>
          <w:szCs w:val="22"/>
        </w:rPr>
        <w:t>moet innemen</w:t>
      </w:r>
    </w:p>
    <w:p w14:paraId="57D46B82"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r>
      <w:r w:rsidRPr="0095792A">
        <w:rPr>
          <w:b/>
          <w:color w:val="000000"/>
          <w:szCs w:val="22"/>
        </w:rPr>
        <w:t>Neem Imatinib Actavis in tijdens een maaltijd.</w:t>
      </w:r>
      <w:r w:rsidRPr="0095792A">
        <w:rPr>
          <w:color w:val="000000"/>
          <w:szCs w:val="22"/>
        </w:rPr>
        <w:t xml:space="preserve"> Dit zal helpen om maagproblemen te voorkomen wanneer u  Imatinib Actavis inneemt.</w:t>
      </w:r>
    </w:p>
    <w:p w14:paraId="0B2D345E" w14:textId="77777777" w:rsidR="00155AFA" w:rsidRPr="0095792A" w:rsidRDefault="00155AFA" w:rsidP="00155AFA">
      <w:pPr>
        <w:autoSpaceDE w:val="0"/>
        <w:autoSpaceDN w:val="0"/>
        <w:adjustRightInd w:val="0"/>
        <w:spacing w:line="240" w:lineRule="auto"/>
        <w:ind w:left="567" w:hanging="567"/>
        <w:rPr>
          <w:color w:val="000000"/>
          <w:szCs w:val="22"/>
        </w:rPr>
      </w:pPr>
    </w:p>
    <w:p w14:paraId="603EC154"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r>
      <w:r w:rsidRPr="0095792A">
        <w:rPr>
          <w:b/>
          <w:bCs/>
          <w:color w:val="000000"/>
          <w:szCs w:val="22"/>
        </w:rPr>
        <w:t xml:space="preserve">Slik de tabletten in hun geheel door met een groot glas water. </w:t>
      </w:r>
    </w:p>
    <w:p w14:paraId="628BA2C8" w14:textId="77777777" w:rsidR="00155AFA" w:rsidRPr="0095792A" w:rsidRDefault="00155AFA" w:rsidP="006F337A">
      <w:pPr>
        <w:autoSpaceDE w:val="0"/>
        <w:autoSpaceDN w:val="0"/>
        <w:adjustRightInd w:val="0"/>
        <w:spacing w:line="240" w:lineRule="auto"/>
        <w:ind w:left="1134" w:hanging="567"/>
        <w:rPr>
          <w:color w:val="000000"/>
          <w:szCs w:val="22"/>
        </w:rPr>
      </w:pPr>
      <w:r w:rsidRPr="0095792A">
        <w:rPr>
          <w:color w:val="000000"/>
          <w:szCs w:val="22"/>
        </w:rPr>
        <w:t>De tablet kan worden verdeeld in gelijke doses.</w:t>
      </w:r>
    </w:p>
    <w:p w14:paraId="21F0C8BF" w14:textId="77777777" w:rsidR="00155AFA" w:rsidRPr="0095792A" w:rsidRDefault="00155AFA" w:rsidP="00155AFA">
      <w:pPr>
        <w:autoSpaceDE w:val="0"/>
        <w:autoSpaceDN w:val="0"/>
        <w:adjustRightInd w:val="0"/>
        <w:spacing w:line="240" w:lineRule="auto"/>
        <w:ind w:left="567" w:hanging="567"/>
        <w:rPr>
          <w:color w:val="000000"/>
          <w:spacing w:val="-4"/>
          <w:szCs w:val="22"/>
        </w:rPr>
      </w:pPr>
    </w:p>
    <w:p w14:paraId="2D52050E" w14:textId="77777777" w:rsidR="00155AFA" w:rsidRPr="0095792A" w:rsidRDefault="00155AFA" w:rsidP="001238BE">
      <w:pPr>
        <w:autoSpaceDE w:val="0"/>
        <w:autoSpaceDN w:val="0"/>
        <w:adjustRightInd w:val="0"/>
        <w:spacing w:line="240" w:lineRule="auto"/>
        <w:rPr>
          <w:color w:val="000000"/>
          <w:szCs w:val="22"/>
        </w:rPr>
      </w:pPr>
      <w:r w:rsidRPr="0095792A">
        <w:rPr>
          <w:color w:val="000000"/>
          <w:spacing w:val="-4"/>
          <w:szCs w:val="22"/>
        </w:rPr>
        <w:t>Als u niet in staat bent om de tabletten door te slikken</w:t>
      </w:r>
      <w:r w:rsidRPr="0095792A">
        <w:rPr>
          <w:color w:val="000000"/>
          <w:szCs w:val="22"/>
        </w:rPr>
        <w:t xml:space="preserve">, kunt u ze oplossen in een glas </w:t>
      </w:r>
      <w:r w:rsidR="00B13E2F" w:rsidRPr="0095792A">
        <w:rPr>
          <w:color w:val="000000"/>
          <w:szCs w:val="22"/>
        </w:rPr>
        <w:t>niet bruisend- of mineraal</w:t>
      </w:r>
      <w:r w:rsidRPr="0095792A">
        <w:rPr>
          <w:color w:val="000000"/>
          <w:szCs w:val="22"/>
        </w:rPr>
        <w:t>water of appelsap:</w:t>
      </w:r>
    </w:p>
    <w:p w14:paraId="3E98B05E" w14:textId="77777777" w:rsidR="00155AFA" w:rsidRPr="0095792A" w:rsidRDefault="00155AFA" w:rsidP="00155AFA">
      <w:pPr>
        <w:widowControl w:val="0"/>
        <w:tabs>
          <w:tab w:val="left" w:pos="680"/>
        </w:tabs>
        <w:autoSpaceDE w:val="0"/>
        <w:autoSpaceDN w:val="0"/>
        <w:adjustRightInd w:val="0"/>
        <w:spacing w:before="20" w:line="240" w:lineRule="auto"/>
        <w:ind w:right="-20"/>
        <w:rPr>
          <w:color w:val="000000"/>
          <w:szCs w:val="22"/>
        </w:rPr>
      </w:pPr>
      <w:r w:rsidRPr="0095792A">
        <w:rPr>
          <w:color w:val="000000"/>
          <w:spacing w:val="-1"/>
          <w:szCs w:val="22"/>
        </w:rPr>
        <w:t>-</w:t>
      </w:r>
      <w:r w:rsidRPr="0095792A">
        <w:rPr>
          <w:color w:val="000000"/>
          <w:spacing w:val="-1"/>
          <w:szCs w:val="22"/>
        </w:rPr>
        <w:tab/>
        <w:t>Gebruik</w:t>
      </w:r>
      <w:r w:rsidRPr="0095792A">
        <w:rPr>
          <w:color w:val="000000"/>
          <w:spacing w:val="2"/>
          <w:szCs w:val="22"/>
        </w:rPr>
        <w:t xml:space="preserve"> ongeveer </w:t>
      </w:r>
      <w:r w:rsidRPr="0095792A">
        <w:rPr>
          <w:color w:val="000000"/>
          <w:szCs w:val="22"/>
        </w:rPr>
        <w:t>50 </w:t>
      </w:r>
      <w:r w:rsidRPr="0095792A">
        <w:rPr>
          <w:color w:val="000000"/>
          <w:spacing w:val="-4"/>
          <w:szCs w:val="22"/>
        </w:rPr>
        <w:t>m</w:t>
      </w:r>
      <w:r w:rsidRPr="0095792A">
        <w:rPr>
          <w:color w:val="000000"/>
          <w:szCs w:val="22"/>
        </w:rPr>
        <w:t>l</w:t>
      </w:r>
      <w:r w:rsidRPr="0095792A">
        <w:rPr>
          <w:color w:val="000000"/>
          <w:spacing w:val="1"/>
          <w:szCs w:val="22"/>
        </w:rPr>
        <w:t xml:space="preserve"> vo</w:t>
      </w:r>
      <w:r w:rsidRPr="0095792A">
        <w:rPr>
          <w:color w:val="000000"/>
          <w:szCs w:val="22"/>
        </w:rPr>
        <w:t>or</w:t>
      </w:r>
      <w:r w:rsidRPr="0095792A">
        <w:rPr>
          <w:color w:val="000000"/>
          <w:spacing w:val="1"/>
          <w:szCs w:val="22"/>
        </w:rPr>
        <w:t xml:space="preserve"> </w:t>
      </w:r>
      <w:r w:rsidRPr="0095792A">
        <w:rPr>
          <w:color w:val="000000"/>
          <w:szCs w:val="22"/>
        </w:rPr>
        <w:t>elke</w:t>
      </w:r>
      <w:r w:rsidRPr="0095792A">
        <w:rPr>
          <w:color w:val="000000"/>
          <w:spacing w:val="1"/>
          <w:szCs w:val="22"/>
        </w:rPr>
        <w:t xml:space="preserve"> </w:t>
      </w:r>
      <w:r w:rsidRPr="0095792A">
        <w:rPr>
          <w:color w:val="000000"/>
          <w:szCs w:val="22"/>
        </w:rPr>
        <w:t>100 </w:t>
      </w:r>
      <w:r w:rsidRPr="0095792A">
        <w:rPr>
          <w:color w:val="000000"/>
          <w:spacing w:val="-4"/>
          <w:szCs w:val="22"/>
        </w:rPr>
        <w:t>m</w:t>
      </w:r>
      <w:r w:rsidRPr="0095792A">
        <w:rPr>
          <w:color w:val="000000"/>
          <w:szCs w:val="22"/>
        </w:rPr>
        <w:t>g</w:t>
      </w:r>
      <w:r w:rsidRPr="0095792A">
        <w:rPr>
          <w:color w:val="000000"/>
          <w:spacing w:val="-2"/>
          <w:szCs w:val="22"/>
        </w:rPr>
        <w:t xml:space="preserve"> </w:t>
      </w:r>
      <w:r w:rsidRPr="0095792A">
        <w:rPr>
          <w:color w:val="000000"/>
          <w:spacing w:val="1"/>
          <w:szCs w:val="22"/>
        </w:rPr>
        <w:t>t</w:t>
      </w:r>
      <w:r w:rsidRPr="0095792A">
        <w:rPr>
          <w:color w:val="000000"/>
          <w:szCs w:val="22"/>
        </w:rPr>
        <w:t>ab</w:t>
      </w:r>
      <w:r w:rsidRPr="0095792A">
        <w:rPr>
          <w:color w:val="000000"/>
          <w:spacing w:val="1"/>
          <w:szCs w:val="22"/>
        </w:rPr>
        <w:t>l</w:t>
      </w:r>
      <w:r w:rsidRPr="0095792A">
        <w:rPr>
          <w:color w:val="000000"/>
          <w:szCs w:val="22"/>
        </w:rPr>
        <w:t>e</w:t>
      </w:r>
      <w:r w:rsidRPr="0095792A">
        <w:rPr>
          <w:color w:val="000000"/>
          <w:spacing w:val="2"/>
          <w:szCs w:val="22"/>
        </w:rPr>
        <w:t>t</w:t>
      </w:r>
      <w:r w:rsidRPr="0095792A">
        <w:rPr>
          <w:color w:val="000000"/>
          <w:szCs w:val="22"/>
        </w:rPr>
        <w:t>.</w:t>
      </w:r>
    </w:p>
    <w:p w14:paraId="02B2EE87" w14:textId="77777777" w:rsidR="00155AFA" w:rsidRPr="0095792A" w:rsidRDefault="00155AFA" w:rsidP="00155AFA">
      <w:pPr>
        <w:widowControl w:val="0"/>
        <w:tabs>
          <w:tab w:val="left" w:pos="680"/>
        </w:tabs>
        <w:autoSpaceDE w:val="0"/>
        <w:autoSpaceDN w:val="0"/>
        <w:adjustRightInd w:val="0"/>
        <w:spacing w:before="20" w:line="240" w:lineRule="auto"/>
        <w:ind w:right="-20"/>
        <w:rPr>
          <w:color w:val="000000"/>
          <w:szCs w:val="22"/>
        </w:rPr>
      </w:pPr>
      <w:r w:rsidRPr="0095792A">
        <w:rPr>
          <w:color w:val="000000"/>
          <w:szCs w:val="22"/>
        </w:rPr>
        <w:t>-</w:t>
      </w:r>
      <w:r w:rsidRPr="0095792A">
        <w:rPr>
          <w:color w:val="000000"/>
          <w:szCs w:val="22"/>
        </w:rPr>
        <w:tab/>
        <w:t xml:space="preserve">Roer met een lepel totdat de </w:t>
      </w:r>
      <w:r w:rsidRPr="0095792A">
        <w:rPr>
          <w:color w:val="000000"/>
          <w:spacing w:val="1"/>
          <w:szCs w:val="22"/>
        </w:rPr>
        <w:t>t</w:t>
      </w:r>
      <w:r w:rsidRPr="0095792A">
        <w:rPr>
          <w:color w:val="000000"/>
          <w:szCs w:val="22"/>
        </w:rPr>
        <w:t>ab</w:t>
      </w:r>
      <w:r w:rsidRPr="0095792A">
        <w:rPr>
          <w:color w:val="000000"/>
          <w:spacing w:val="1"/>
          <w:szCs w:val="22"/>
        </w:rPr>
        <w:t>l</w:t>
      </w:r>
      <w:r w:rsidRPr="0095792A">
        <w:rPr>
          <w:color w:val="000000"/>
          <w:szCs w:val="22"/>
        </w:rPr>
        <w:t>e</w:t>
      </w:r>
      <w:r w:rsidRPr="0095792A">
        <w:rPr>
          <w:color w:val="000000"/>
          <w:spacing w:val="1"/>
          <w:szCs w:val="22"/>
        </w:rPr>
        <w:t>t</w:t>
      </w:r>
      <w:r w:rsidRPr="0095792A">
        <w:rPr>
          <w:color w:val="000000"/>
          <w:szCs w:val="22"/>
        </w:rPr>
        <w:t>ten volledig zijn opgelost.</w:t>
      </w:r>
    </w:p>
    <w:p w14:paraId="2575657F"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D</w:t>
      </w:r>
      <w:r w:rsidRPr="0095792A">
        <w:rPr>
          <w:color w:val="000000"/>
          <w:spacing w:val="1"/>
          <w:szCs w:val="22"/>
        </w:rPr>
        <w:t>ri</w:t>
      </w:r>
      <w:r w:rsidRPr="0095792A">
        <w:rPr>
          <w:color w:val="000000"/>
          <w:szCs w:val="22"/>
        </w:rPr>
        <w:t>nk</w:t>
      </w:r>
      <w:r w:rsidRPr="0095792A">
        <w:rPr>
          <w:color w:val="000000"/>
          <w:spacing w:val="-2"/>
          <w:szCs w:val="22"/>
        </w:rPr>
        <w:t xml:space="preserve"> de volledige inhoud van het</w:t>
      </w:r>
      <w:r w:rsidRPr="0095792A">
        <w:rPr>
          <w:color w:val="000000"/>
          <w:szCs w:val="22"/>
        </w:rPr>
        <w:t xml:space="preserve"> </w:t>
      </w:r>
      <w:r w:rsidRPr="0095792A">
        <w:rPr>
          <w:color w:val="000000"/>
          <w:spacing w:val="-2"/>
          <w:szCs w:val="22"/>
        </w:rPr>
        <w:t>g</w:t>
      </w:r>
      <w:r w:rsidRPr="0095792A">
        <w:rPr>
          <w:color w:val="000000"/>
          <w:spacing w:val="1"/>
          <w:szCs w:val="22"/>
        </w:rPr>
        <w:t>l</w:t>
      </w:r>
      <w:r w:rsidRPr="0095792A">
        <w:rPr>
          <w:color w:val="000000"/>
          <w:szCs w:val="22"/>
        </w:rPr>
        <w:t>a</w:t>
      </w:r>
      <w:r w:rsidRPr="0095792A">
        <w:rPr>
          <w:color w:val="000000"/>
          <w:spacing w:val="1"/>
          <w:szCs w:val="22"/>
        </w:rPr>
        <w:t>s</w:t>
      </w:r>
      <w:r w:rsidRPr="0095792A">
        <w:rPr>
          <w:color w:val="000000"/>
          <w:szCs w:val="22"/>
        </w:rPr>
        <w:t xml:space="preserve"> gelijk op</w:t>
      </w:r>
      <w:r w:rsidRPr="0095792A">
        <w:rPr>
          <w:color w:val="000000"/>
          <w:spacing w:val="-1"/>
          <w:szCs w:val="22"/>
        </w:rPr>
        <w:t xml:space="preserve"> zodra d</w:t>
      </w:r>
      <w:r w:rsidRPr="0095792A">
        <w:rPr>
          <w:color w:val="000000"/>
          <w:szCs w:val="22"/>
        </w:rPr>
        <w:t xml:space="preserve">e </w:t>
      </w:r>
      <w:r w:rsidRPr="0095792A">
        <w:rPr>
          <w:color w:val="000000"/>
          <w:spacing w:val="1"/>
          <w:szCs w:val="22"/>
        </w:rPr>
        <w:t>t</w:t>
      </w:r>
      <w:r w:rsidRPr="0095792A">
        <w:rPr>
          <w:color w:val="000000"/>
          <w:szCs w:val="22"/>
        </w:rPr>
        <w:t>ab</w:t>
      </w:r>
      <w:r w:rsidRPr="0095792A">
        <w:rPr>
          <w:color w:val="000000"/>
          <w:spacing w:val="1"/>
          <w:szCs w:val="22"/>
        </w:rPr>
        <w:t>l</w:t>
      </w:r>
      <w:r w:rsidRPr="0095792A">
        <w:rPr>
          <w:color w:val="000000"/>
          <w:szCs w:val="22"/>
        </w:rPr>
        <w:t>et</w:t>
      </w:r>
      <w:r w:rsidRPr="0095792A">
        <w:rPr>
          <w:color w:val="000000"/>
          <w:spacing w:val="1"/>
          <w:szCs w:val="22"/>
        </w:rPr>
        <w:t xml:space="preserve"> </w:t>
      </w:r>
      <w:r w:rsidRPr="0095792A">
        <w:rPr>
          <w:color w:val="000000"/>
          <w:szCs w:val="22"/>
        </w:rPr>
        <w:t>is opgelost. Sporen van de opgeloste tabletten kunnen achterblijven in het glas.</w:t>
      </w:r>
    </w:p>
    <w:p w14:paraId="23C37250" w14:textId="77777777" w:rsidR="00155AFA" w:rsidRPr="0095792A" w:rsidRDefault="00155AFA" w:rsidP="00155AFA">
      <w:pPr>
        <w:autoSpaceDE w:val="0"/>
        <w:autoSpaceDN w:val="0"/>
        <w:adjustRightInd w:val="0"/>
        <w:spacing w:line="240" w:lineRule="auto"/>
        <w:ind w:left="567" w:hanging="567"/>
        <w:rPr>
          <w:color w:val="000000"/>
          <w:highlight w:val="lightGray"/>
        </w:rPr>
      </w:pPr>
    </w:p>
    <w:p w14:paraId="1C0521E2" w14:textId="77777777" w:rsidR="00155AFA" w:rsidRPr="0095792A" w:rsidRDefault="00155AFA" w:rsidP="00155AFA">
      <w:pPr>
        <w:autoSpaceDE w:val="0"/>
        <w:autoSpaceDN w:val="0"/>
        <w:adjustRightInd w:val="0"/>
        <w:spacing w:line="240" w:lineRule="auto"/>
        <w:rPr>
          <w:b/>
          <w:bCs/>
          <w:color w:val="000000"/>
          <w:szCs w:val="22"/>
        </w:rPr>
      </w:pPr>
      <w:r w:rsidRPr="0095792A">
        <w:rPr>
          <w:b/>
          <w:bCs/>
          <w:color w:val="000000"/>
          <w:szCs w:val="22"/>
        </w:rPr>
        <w:t>Hoe lang moet u Imatinib Actavis gebruiken?</w:t>
      </w:r>
    </w:p>
    <w:p w14:paraId="0BF1A522"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 xml:space="preserve">Neem Imatinib Actavis elke dag in zolang als uw arts dit verteld. </w:t>
      </w:r>
    </w:p>
    <w:p w14:paraId="5058CE82" w14:textId="77777777" w:rsidR="00155AFA" w:rsidRPr="0095792A" w:rsidRDefault="00155AFA" w:rsidP="00155AFA">
      <w:pPr>
        <w:autoSpaceDE w:val="0"/>
        <w:autoSpaceDN w:val="0"/>
        <w:adjustRightInd w:val="0"/>
        <w:spacing w:line="240" w:lineRule="auto"/>
        <w:rPr>
          <w:color w:val="000000"/>
          <w:szCs w:val="22"/>
        </w:rPr>
      </w:pPr>
    </w:p>
    <w:p w14:paraId="79F7442A" w14:textId="77777777" w:rsidR="00155AFA" w:rsidRPr="0095792A" w:rsidRDefault="00155AFA" w:rsidP="001B47E7">
      <w:pPr>
        <w:keepNext/>
        <w:autoSpaceDE w:val="0"/>
        <w:autoSpaceDN w:val="0"/>
        <w:adjustRightInd w:val="0"/>
        <w:spacing w:line="240" w:lineRule="auto"/>
        <w:rPr>
          <w:b/>
          <w:bCs/>
          <w:color w:val="000000"/>
          <w:szCs w:val="22"/>
        </w:rPr>
      </w:pPr>
      <w:r w:rsidRPr="0095792A">
        <w:rPr>
          <w:b/>
          <w:color w:val="000000"/>
          <w:szCs w:val="22"/>
        </w:rPr>
        <w:t>Heeft u te veel van dit middel gebruikt?</w:t>
      </w:r>
    </w:p>
    <w:p w14:paraId="1DFEF187"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 xml:space="preserve">Als u per ongeluk teveel tabletten heeft ingenomen, raadpleeg dan </w:t>
      </w:r>
      <w:r w:rsidRPr="0095792A">
        <w:rPr>
          <w:b/>
          <w:color w:val="000000"/>
          <w:szCs w:val="22"/>
        </w:rPr>
        <w:t>onmiddellijk</w:t>
      </w:r>
      <w:r w:rsidRPr="0095792A">
        <w:rPr>
          <w:color w:val="000000"/>
          <w:szCs w:val="22"/>
        </w:rPr>
        <w:t xml:space="preserve"> uw arts. Het kan zijn dat u medische zorg nodig heeft. Neem de verpakking van het geneesmiddel mee.</w:t>
      </w:r>
    </w:p>
    <w:p w14:paraId="58847BAB" w14:textId="77777777" w:rsidR="00155AFA" w:rsidRPr="0095792A" w:rsidRDefault="00155AFA" w:rsidP="00155AFA">
      <w:pPr>
        <w:autoSpaceDE w:val="0"/>
        <w:autoSpaceDN w:val="0"/>
        <w:adjustRightInd w:val="0"/>
        <w:spacing w:line="240" w:lineRule="auto"/>
        <w:rPr>
          <w:color w:val="000000"/>
          <w:szCs w:val="22"/>
        </w:rPr>
      </w:pPr>
    </w:p>
    <w:p w14:paraId="6D892EBA" w14:textId="77777777" w:rsidR="00155AFA" w:rsidRPr="0095792A" w:rsidRDefault="00155AFA" w:rsidP="00155AFA">
      <w:pPr>
        <w:autoSpaceDE w:val="0"/>
        <w:autoSpaceDN w:val="0"/>
        <w:adjustRightInd w:val="0"/>
        <w:spacing w:line="240" w:lineRule="auto"/>
        <w:rPr>
          <w:b/>
          <w:bCs/>
          <w:color w:val="000000"/>
          <w:szCs w:val="22"/>
        </w:rPr>
      </w:pPr>
      <w:r w:rsidRPr="0095792A">
        <w:rPr>
          <w:b/>
          <w:color w:val="000000"/>
          <w:szCs w:val="22"/>
        </w:rPr>
        <w:t>Bent u vergeten dit middel te gebruiken?</w:t>
      </w:r>
    </w:p>
    <w:p w14:paraId="42D28D15"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Als u een dosis bent vergeten, neem deze dan in zodra u zich dat herinnert. Sla de gemiste dosis echter over als het bijna tijd is voor de volgende dosis..</w:t>
      </w:r>
    </w:p>
    <w:p w14:paraId="227B2DAE"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Ga vervolgens verder met uw normale schema.</w:t>
      </w:r>
    </w:p>
    <w:p w14:paraId="6A9437E3"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Neem geen dubbele dosis in om een vergeten dosis in te halen.</w:t>
      </w:r>
    </w:p>
    <w:p w14:paraId="5330EAD6" w14:textId="77777777" w:rsidR="00155AFA" w:rsidRPr="0095792A" w:rsidRDefault="00155AFA" w:rsidP="00155AFA">
      <w:pPr>
        <w:autoSpaceDE w:val="0"/>
        <w:autoSpaceDN w:val="0"/>
        <w:adjustRightInd w:val="0"/>
        <w:spacing w:line="240" w:lineRule="auto"/>
        <w:ind w:left="567" w:hanging="567"/>
        <w:rPr>
          <w:color w:val="000000"/>
          <w:szCs w:val="22"/>
        </w:rPr>
      </w:pPr>
    </w:p>
    <w:p w14:paraId="16ADF8C0" w14:textId="77777777" w:rsidR="00155AFA" w:rsidRPr="0095792A" w:rsidRDefault="00155AFA" w:rsidP="00155AFA">
      <w:pPr>
        <w:rPr>
          <w:color w:val="000000"/>
          <w:szCs w:val="22"/>
        </w:rPr>
      </w:pPr>
      <w:r w:rsidRPr="0095792A">
        <w:rPr>
          <w:color w:val="000000"/>
          <w:szCs w:val="22"/>
        </w:rPr>
        <w:t>Heeft u nog andere vragen over het gebruik van dit geneesmiddel? Neem dan contact op met uw arts, apotheker of verpleegkundige.</w:t>
      </w:r>
    </w:p>
    <w:p w14:paraId="2B2C8B88" w14:textId="77777777" w:rsidR="00155AFA" w:rsidRPr="0095792A" w:rsidRDefault="00155AFA" w:rsidP="00155AFA">
      <w:pPr>
        <w:autoSpaceDE w:val="0"/>
        <w:autoSpaceDN w:val="0"/>
        <w:adjustRightInd w:val="0"/>
        <w:spacing w:line="240" w:lineRule="auto"/>
        <w:ind w:left="567" w:hanging="567"/>
        <w:rPr>
          <w:color w:val="000000"/>
          <w:szCs w:val="22"/>
        </w:rPr>
      </w:pPr>
    </w:p>
    <w:p w14:paraId="66F1B992" w14:textId="77777777" w:rsidR="00155AFA" w:rsidRPr="0095792A" w:rsidRDefault="00155AFA" w:rsidP="00155AFA">
      <w:pPr>
        <w:autoSpaceDE w:val="0"/>
        <w:autoSpaceDN w:val="0"/>
        <w:adjustRightInd w:val="0"/>
        <w:spacing w:line="240" w:lineRule="auto"/>
        <w:rPr>
          <w:color w:val="000000"/>
          <w:szCs w:val="22"/>
        </w:rPr>
      </w:pPr>
    </w:p>
    <w:p w14:paraId="6268F5B9" w14:textId="77777777" w:rsidR="00155AFA" w:rsidRPr="0095792A" w:rsidRDefault="00634179" w:rsidP="00870496">
      <w:pPr>
        <w:keepNext/>
        <w:rPr>
          <w:b/>
          <w:caps/>
          <w:color w:val="000000"/>
          <w:szCs w:val="22"/>
        </w:rPr>
      </w:pPr>
      <w:r w:rsidRPr="0095792A">
        <w:rPr>
          <w:b/>
          <w:color w:val="000000"/>
          <w:szCs w:val="22"/>
        </w:rPr>
        <w:t xml:space="preserve">4. </w:t>
      </w:r>
      <w:r w:rsidRPr="0095792A">
        <w:rPr>
          <w:b/>
          <w:color w:val="000000"/>
          <w:szCs w:val="22"/>
        </w:rPr>
        <w:tab/>
        <w:t>Mogelijke bijwerkingen</w:t>
      </w:r>
    </w:p>
    <w:p w14:paraId="6FA79252" w14:textId="77777777" w:rsidR="00155AFA" w:rsidRPr="0095792A" w:rsidRDefault="00155AFA" w:rsidP="00870496">
      <w:pPr>
        <w:keepNext/>
        <w:rPr>
          <w:color w:val="000000"/>
          <w:szCs w:val="22"/>
        </w:rPr>
      </w:pPr>
    </w:p>
    <w:p w14:paraId="0AA54502" w14:textId="77777777" w:rsidR="00155AFA" w:rsidRPr="0095792A" w:rsidRDefault="00155AFA" w:rsidP="00870496">
      <w:pPr>
        <w:keepNext/>
        <w:rPr>
          <w:color w:val="000000"/>
          <w:szCs w:val="22"/>
        </w:rPr>
      </w:pPr>
      <w:r w:rsidRPr="0095792A">
        <w:rPr>
          <w:color w:val="000000"/>
          <w:szCs w:val="22"/>
        </w:rPr>
        <w:t>Zoals elk geneesmiddel kan ook dit geneesmiddel bijwerkingen hebben, al krijgt niet iedereen daarmee te maken. De bijwerkingen zijn gewoonlijk mild tot matig.</w:t>
      </w:r>
    </w:p>
    <w:p w14:paraId="015522E4" w14:textId="77777777" w:rsidR="00155AFA" w:rsidRPr="0095792A" w:rsidRDefault="00155AFA" w:rsidP="00155AFA">
      <w:pPr>
        <w:autoSpaceDE w:val="0"/>
        <w:autoSpaceDN w:val="0"/>
        <w:adjustRightInd w:val="0"/>
        <w:spacing w:line="240" w:lineRule="auto"/>
        <w:rPr>
          <w:color w:val="000000"/>
          <w:szCs w:val="22"/>
        </w:rPr>
      </w:pPr>
    </w:p>
    <w:p w14:paraId="3A282B0B" w14:textId="77777777" w:rsidR="00155AFA" w:rsidRPr="0095792A" w:rsidRDefault="00155AFA" w:rsidP="00155AFA">
      <w:pPr>
        <w:autoSpaceDE w:val="0"/>
        <w:autoSpaceDN w:val="0"/>
        <w:adjustRightInd w:val="0"/>
        <w:spacing w:line="240" w:lineRule="auto"/>
        <w:rPr>
          <w:b/>
          <w:bCs/>
          <w:color w:val="000000"/>
          <w:szCs w:val="22"/>
        </w:rPr>
      </w:pPr>
      <w:r w:rsidRPr="0095792A">
        <w:rPr>
          <w:b/>
          <w:bCs/>
          <w:color w:val="000000"/>
          <w:szCs w:val="22"/>
        </w:rPr>
        <w:t>Sommige bijwerkingen kunnen ernstig zijn. Vertel het uw arts onmiddellijk als u één of meer van de volgende bijwerkingen ervaart:</w:t>
      </w:r>
    </w:p>
    <w:p w14:paraId="320810E7" w14:textId="77777777" w:rsidR="00155AFA" w:rsidRPr="0095792A" w:rsidRDefault="00155AFA" w:rsidP="00155AFA">
      <w:pPr>
        <w:autoSpaceDE w:val="0"/>
        <w:autoSpaceDN w:val="0"/>
        <w:adjustRightInd w:val="0"/>
        <w:spacing w:line="240" w:lineRule="auto"/>
        <w:rPr>
          <w:bCs/>
          <w:color w:val="000000"/>
          <w:szCs w:val="22"/>
        </w:rPr>
      </w:pPr>
    </w:p>
    <w:p w14:paraId="7A7D2CEE" w14:textId="07A9C58B" w:rsidR="00155AFA" w:rsidRPr="0095792A" w:rsidRDefault="00155AFA" w:rsidP="00155AFA">
      <w:pPr>
        <w:autoSpaceDE w:val="0"/>
        <w:autoSpaceDN w:val="0"/>
        <w:adjustRightInd w:val="0"/>
        <w:spacing w:line="240" w:lineRule="auto"/>
        <w:rPr>
          <w:b/>
          <w:bCs/>
          <w:color w:val="000000"/>
          <w:szCs w:val="22"/>
        </w:rPr>
      </w:pPr>
      <w:r w:rsidRPr="0095792A">
        <w:rPr>
          <w:b/>
          <w:color w:val="000000"/>
          <w:szCs w:val="22"/>
        </w:rPr>
        <w:t xml:space="preserve">Zeer vaak </w:t>
      </w:r>
      <w:r w:rsidRPr="0095792A">
        <w:rPr>
          <w:color w:val="000000"/>
          <w:szCs w:val="22"/>
        </w:rPr>
        <w:t xml:space="preserve">(kunnen voorkomen bij meer dan 1 op de 10 patiënten) </w:t>
      </w:r>
      <w:r w:rsidRPr="0095792A">
        <w:rPr>
          <w:b/>
          <w:color w:val="000000"/>
          <w:szCs w:val="22"/>
        </w:rPr>
        <w:t xml:space="preserve">of vaak </w:t>
      </w:r>
      <w:r w:rsidR="00A20C94" w:rsidRPr="0095792A">
        <w:rPr>
          <w:bCs/>
          <w:color w:val="000000"/>
          <w:szCs w:val="22"/>
        </w:rPr>
        <w:t>(kunnen voorkomen bij minder dan 1 op 10 patiënten)</w:t>
      </w:r>
      <w:r w:rsidRPr="0095792A">
        <w:rPr>
          <w:b/>
          <w:bCs/>
          <w:color w:val="000000"/>
          <w:szCs w:val="22"/>
        </w:rPr>
        <w:t>:</w:t>
      </w:r>
    </w:p>
    <w:p w14:paraId="2F319D73"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Snelle gewichtstoename. Imatinib Actavis kan ertoe leiden dat uw lichaam vocht vasthoudt (ernstige vochtretentie).</w:t>
      </w:r>
    </w:p>
    <w:p w14:paraId="1D720957"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Tekenen van infectie zoals koorts, ernstige rillingen, een pijnlijke keel of zweren in de mond. Imatinib Actavis kan het aantal witte bloedcellen doen dalen, waardoor u makkelijker infecties kunt krijgen.</w:t>
      </w:r>
    </w:p>
    <w:p w14:paraId="3ADD09CD"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Onverwachte bloedingen of blauwe plekken (wanneer u zich niet verwond heeft).</w:t>
      </w:r>
    </w:p>
    <w:p w14:paraId="4CCDC3FB" w14:textId="77777777" w:rsidR="00155AFA" w:rsidRPr="0095792A" w:rsidRDefault="00155AFA" w:rsidP="00155AFA">
      <w:pPr>
        <w:autoSpaceDE w:val="0"/>
        <w:autoSpaceDN w:val="0"/>
        <w:adjustRightInd w:val="0"/>
        <w:spacing w:line="240" w:lineRule="auto"/>
        <w:rPr>
          <w:color w:val="000000"/>
          <w:szCs w:val="22"/>
        </w:rPr>
      </w:pPr>
    </w:p>
    <w:p w14:paraId="0CE44B1B" w14:textId="20A98EDC" w:rsidR="00155AFA" w:rsidRPr="0095792A" w:rsidRDefault="00155AFA" w:rsidP="00155AFA">
      <w:pPr>
        <w:autoSpaceDE w:val="0"/>
        <w:autoSpaceDN w:val="0"/>
        <w:adjustRightInd w:val="0"/>
        <w:spacing w:line="240" w:lineRule="auto"/>
        <w:rPr>
          <w:b/>
          <w:bCs/>
          <w:color w:val="000000"/>
          <w:szCs w:val="22"/>
        </w:rPr>
      </w:pPr>
      <w:r w:rsidRPr="0095792A">
        <w:rPr>
          <w:b/>
          <w:color w:val="000000"/>
          <w:szCs w:val="22"/>
        </w:rPr>
        <w:t xml:space="preserve">Soms </w:t>
      </w:r>
      <w:r w:rsidRPr="0095792A">
        <w:rPr>
          <w:bCs/>
          <w:color w:val="000000"/>
          <w:szCs w:val="22"/>
        </w:rPr>
        <w:t>(</w:t>
      </w:r>
      <w:r w:rsidRPr="0095792A">
        <w:rPr>
          <w:color w:val="000000"/>
          <w:szCs w:val="22"/>
        </w:rPr>
        <w:t>komen voor bij minder dan 1 op 100 patiënten</w:t>
      </w:r>
      <w:r w:rsidRPr="0095792A">
        <w:rPr>
          <w:bCs/>
          <w:color w:val="000000"/>
          <w:szCs w:val="22"/>
        </w:rPr>
        <w:t xml:space="preserve">) </w:t>
      </w:r>
      <w:r w:rsidRPr="0095792A">
        <w:rPr>
          <w:b/>
          <w:bCs/>
          <w:color w:val="000000"/>
          <w:szCs w:val="22"/>
        </w:rPr>
        <w:t xml:space="preserve">of zelden </w:t>
      </w:r>
      <w:r w:rsidR="005566C1" w:rsidRPr="0095792A">
        <w:rPr>
          <w:bCs/>
          <w:color w:val="000000"/>
          <w:szCs w:val="22"/>
        </w:rPr>
        <w:t>(komen voor bij minder dan 1 op 1.000 patiënten)</w:t>
      </w:r>
      <w:r w:rsidRPr="0095792A">
        <w:rPr>
          <w:b/>
          <w:bCs/>
          <w:color w:val="000000"/>
          <w:szCs w:val="22"/>
        </w:rPr>
        <w:t>:</w:t>
      </w:r>
    </w:p>
    <w:p w14:paraId="2D21F2E6"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Pijn op de borst, onregelmatige hartslag (tekenen van hartproblemen).</w:t>
      </w:r>
    </w:p>
    <w:p w14:paraId="0A701BDA"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Hoest, moeilijk ademhaling of pijnlijke ademhaling hebben (verschijnselen van longproblemen).</w:t>
      </w:r>
    </w:p>
    <w:p w14:paraId="09E939D0"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Licht gevoel in het hoofd, duizelig of flauwvallen (verschijnselen van een lage bloeddruk).</w:t>
      </w:r>
    </w:p>
    <w:p w14:paraId="535B9C34"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Onwel voelen (misselijkheid), met verlies van eetlust, </w:t>
      </w:r>
      <w:r w:rsidR="00FA092C" w:rsidRPr="0095792A">
        <w:rPr>
          <w:color w:val="000000"/>
          <w:szCs w:val="22"/>
        </w:rPr>
        <w:t xml:space="preserve">donkergekleurde </w:t>
      </w:r>
      <w:r w:rsidRPr="0095792A">
        <w:rPr>
          <w:color w:val="000000"/>
          <w:szCs w:val="22"/>
        </w:rPr>
        <w:t>urine, gele huid of ogen (verschijnselen van problemen met de lever).</w:t>
      </w:r>
    </w:p>
    <w:p w14:paraId="7C846734" w14:textId="5B1FD3C2"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Huiduitslag, rode huid met blaren op de lippen, ogen, huid of mond, schilfering van de huid, koorts, </w:t>
      </w:r>
      <w:r w:rsidR="00022EEA" w:rsidRPr="0095792A">
        <w:rPr>
          <w:color w:val="000000"/>
          <w:szCs w:val="22"/>
        </w:rPr>
        <w:t xml:space="preserve">verdikte </w:t>
      </w:r>
      <w:r w:rsidRPr="0095792A">
        <w:rPr>
          <w:color w:val="000000"/>
          <w:szCs w:val="22"/>
        </w:rPr>
        <w:t>rode of paarse vlekken op de huid, jeuk, branderig gevoel, huiduitslag samengaand met puisten (verschijnselen van huidproblemen).</w:t>
      </w:r>
    </w:p>
    <w:p w14:paraId="7E7840CE"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Ernstige buikpijn, bloed in uw braaksel, ontlasting of urine, zwarte ontlasting (verschijnselen van gastro-intestinale stoornissen).</w:t>
      </w:r>
    </w:p>
    <w:p w14:paraId="665B160B"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Ernstig verminderde urineproductie, dorstig voelen (verschijnselen van nierproblemen).</w:t>
      </w:r>
    </w:p>
    <w:p w14:paraId="4F69A3E6"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Onwel voelen (misselijkheid) met diarree en braken, buikpijn of koorts (verschijnselen van darmproblemen).</w:t>
      </w:r>
    </w:p>
    <w:p w14:paraId="22C18AB8"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Ernstige hoofdpijn, zwakte of verlamming van ledematen of gezicht, moeilijkheden met spreken, plotseling bewustzijnsverlies (verschijnselen van problemen met het zenuwstelsel</w:t>
      </w:r>
      <w:r w:rsidR="00FA092C" w:rsidRPr="0095792A">
        <w:rPr>
          <w:color w:val="000000"/>
          <w:szCs w:val="22"/>
        </w:rPr>
        <w:t>, zoals bloedingen</w:t>
      </w:r>
      <w:r w:rsidR="00962F57" w:rsidRPr="0095792A">
        <w:rPr>
          <w:color w:val="000000"/>
          <w:szCs w:val="22"/>
        </w:rPr>
        <w:t xml:space="preserve"> of zwellingen in de schedel/</w:t>
      </w:r>
      <w:r w:rsidR="00FA092C" w:rsidRPr="0095792A">
        <w:rPr>
          <w:color w:val="000000"/>
          <w:szCs w:val="22"/>
        </w:rPr>
        <w:t>hersenen</w:t>
      </w:r>
      <w:r w:rsidRPr="0095792A">
        <w:rPr>
          <w:color w:val="000000"/>
          <w:szCs w:val="22"/>
        </w:rPr>
        <w:t>).</w:t>
      </w:r>
    </w:p>
    <w:p w14:paraId="75F3785A"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Bleke huid, moe voelen en kortademigheid en donkere urine hebben (verschijnselen van lage hoeveelheden rode bloedcellen).</w:t>
      </w:r>
    </w:p>
    <w:p w14:paraId="185D07CA"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Pijn in uw ogen of achteruitgang in gezichtsvermogen</w:t>
      </w:r>
      <w:r w:rsidR="00FA092C" w:rsidRPr="0095792A">
        <w:rPr>
          <w:color w:val="000000"/>
          <w:szCs w:val="22"/>
        </w:rPr>
        <w:t>, bloedingen in de ogen</w:t>
      </w:r>
      <w:r w:rsidRPr="0095792A">
        <w:rPr>
          <w:color w:val="000000"/>
          <w:szCs w:val="22"/>
        </w:rPr>
        <w:t>.</w:t>
      </w:r>
    </w:p>
    <w:p w14:paraId="440083DC"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Pijn in uw heupen of moeilijk lopen.</w:t>
      </w:r>
    </w:p>
    <w:p w14:paraId="62CF6098"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Gevoelloze of koude tenen en vingers (verschijnselen van syndroom van Raynaud).</w:t>
      </w:r>
    </w:p>
    <w:p w14:paraId="48B9809C"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Plotselinge zwelling en roodheid van de huid (verschijnselen van een huidinfectie genaamd cellulitis).</w:t>
      </w:r>
    </w:p>
    <w:p w14:paraId="0F87AEE6"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moeilijk horen.</w:t>
      </w:r>
    </w:p>
    <w:p w14:paraId="634D794E"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Spierzwakte en spasmen met een afwijkend hartritme (verschijnselen van verandering in de hoeveelheid kalium in uw bloed).</w:t>
      </w:r>
    </w:p>
    <w:p w14:paraId="2E3397AE"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Blauwe plekken.</w:t>
      </w:r>
    </w:p>
    <w:p w14:paraId="0C4EA8BC"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Maagpijn met een gevoel van onwel zijn (misselijkheid).</w:t>
      </w:r>
    </w:p>
    <w:p w14:paraId="40ABE274"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Spierkrampen met koorts, rood-bruine urine, pijn of zwakte in uw spieren (verschijnselen van spierproblemen).</w:t>
      </w:r>
    </w:p>
    <w:p w14:paraId="1D1B51C9"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Bekkenpijn soms met misselijkheid en braken, met onverwachte vaginale bloeding, duizelig voelen of flauwvallen door een verlaging van de bloeddruk (verschijnselen van problemen met uw eierstokken of baarmoeder).</w:t>
      </w:r>
    </w:p>
    <w:p w14:paraId="7D9668B7" w14:textId="7AA19529" w:rsidR="00022EEA" w:rsidRPr="0095792A" w:rsidRDefault="00155AFA" w:rsidP="00022EE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Misselijkheid, kortademigheid, onregelmatige hartslag, troebele urine, vermoeidheid en/of last van uw gewrichten in verband met afwijkende laboratoriumwaarden (bijv. hoge kalium, urinezuur en </w:t>
      </w:r>
      <w:r w:rsidR="00A20C94" w:rsidRPr="0095792A">
        <w:rPr>
          <w:color w:val="000000"/>
          <w:szCs w:val="22"/>
        </w:rPr>
        <w:t xml:space="preserve">calciumgehalte en lage </w:t>
      </w:r>
      <w:r w:rsidRPr="0095792A">
        <w:rPr>
          <w:color w:val="000000"/>
          <w:szCs w:val="22"/>
        </w:rPr>
        <w:t>fosfor niveaus in het bloed).</w:t>
      </w:r>
    </w:p>
    <w:p w14:paraId="3C1D5719" w14:textId="0E3C2B2C" w:rsidR="00155AFA" w:rsidRPr="0095792A" w:rsidRDefault="00022EEA" w:rsidP="00022EE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Bloedstolsels in kleine bloedvaten (trombotische microangiopathie).</w:t>
      </w:r>
    </w:p>
    <w:p w14:paraId="4CA33412" w14:textId="77777777" w:rsidR="00A20C94" w:rsidRPr="0095792A" w:rsidRDefault="00A20C94" w:rsidP="00155AFA">
      <w:pPr>
        <w:tabs>
          <w:tab w:val="clear" w:pos="567"/>
          <w:tab w:val="left" w:pos="0"/>
        </w:tabs>
        <w:autoSpaceDE w:val="0"/>
        <w:autoSpaceDN w:val="0"/>
        <w:adjustRightInd w:val="0"/>
        <w:spacing w:line="240" w:lineRule="auto"/>
        <w:rPr>
          <w:bCs/>
          <w:color w:val="000000"/>
          <w:szCs w:val="22"/>
        </w:rPr>
      </w:pPr>
    </w:p>
    <w:p w14:paraId="2C117626" w14:textId="77777777" w:rsidR="00A20C94" w:rsidRPr="0095792A" w:rsidRDefault="00A20C94" w:rsidP="00A20C94">
      <w:pPr>
        <w:autoSpaceDE w:val="0"/>
        <w:autoSpaceDN w:val="0"/>
        <w:adjustRightInd w:val="0"/>
        <w:spacing w:line="240" w:lineRule="auto"/>
        <w:ind w:left="567" w:hanging="567"/>
        <w:rPr>
          <w:color w:val="000000"/>
          <w:szCs w:val="22"/>
        </w:rPr>
      </w:pPr>
      <w:r w:rsidRPr="0095792A">
        <w:rPr>
          <w:b/>
          <w:color w:val="000000"/>
          <w:szCs w:val="22"/>
        </w:rPr>
        <w:t>Niet bekend</w:t>
      </w:r>
      <w:r w:rsidRPr="0095792A">
        <w:rPr>
          <w:color w:val="000000"/>
          <w:szCs w:val="22"/>
        </w:rPr>
        <w:t xml:space="preserve"> (frequentie kan </w:t>
      </w:r>
      <w:r w:rsidR="00900E7E" w:rsidRPr="0095792A">
        <w:rPr>
          <w:color w:val="000000"/>
          <w:szCs w:val="22"/>
        </w:rPr>
        <w:t xml:space="preserve">met </w:t>
      </w:r>
      <w:r w:rsidRPr="0095792A">
        <w:rPr>
          <w:color w:val="000000"/>
          <w:szCs w:val="22"/>
        </w:rPr>
        <w:t>de beschikbare gegevens</w:t>
      </w:r>
      <w:r w:rsidR="00900E7E" w:rsidRPr="0095792A">
        <w:rPr>
          <w:color w:val="000000"/>
          <w:szCs w:val="22"/>
        </w:rPr>
        <w:t xml:space="preserve"> niet worden bepaald</w:t>
      </w:r>
      <w:r w:rsidRPr="0095792A">
        <w:rPr>
          <w:color w:val="000000"/>
          <w:szCs w:val="22"/>
        </w:rPr>
        <w:t xml:space="preserve">): </w:t>
      </w:r>
    </w:p>
    <w:p w14:paraId="34EE60F4" w14:textId="77777777" w:rsidR="00A20C94" w:rsidRPr="0095792A" w:rsidRDefault="00A20C94" w:rsidP="00A20C94">
      <w:pPr>
        <w:numPr>
          <w:ilvl w:val="0"/>
          <w:numId w:val="31"/>
        </w:numPr>
        <w:autoSpaceDE w:val="0"/>
        <w:autoSpaceDN w:val="0"/>
        <w:adjustRightInd w:val="0"/>
        <w:spacing w:line="240" w:lineRule="auto"/>
        <w:ind w:left="360"/>
        <w:rPr>
          <w:color w:val="000000"/>
          <w:szCs w:val="22"/>
        </w:rPr>
      </w:pPr>
      <w:r w:rsidRPr="0095792A">
        <w:rPr>
          <w:color w:val="000000"/>
          <w:szCs w:val="22"/>
        </w:rPr>
        <w:t>Combinatie van een wijdverspreide ernstige huiduitslag, misselijkheid, koorts, hoog niveau van</w:t>
      </w:r>
    </w:p>
    <w:p w14:paraId="380A3F9E" w14:textId="77777777" w:rsidR="00A20C94" w:rsidRPr="0095792A" w:rsidRDefault="00A20C94" w:rsidP="00A20C94">
      <w:pPr>
        <w:autoSpaceDE w:val="0"/>
        <w:autoSpaceDN w:val="0"/>
        <w:adjustRightInd w:val="0"/>
        <w:spacing w:line="240" w:lineRule="auto"/>
        <w:ind w:left="360"/>
        <w:rPr>
          <w:color w:val="000000"/>
          <w:szCs w:val="22"/>
        </w:rPr>
      </w:pPr>
      <w:r w:rsidRPr="0095792A">
        <w:rPr>
          <w:color w:val="000000"/>
          <w:szCs w:val="22"/>
        </w:rPr>
        <w:t xml:space="preserve">    bepaalde witte bloedcellen of gele huid of ogen (verschijnselen van geelzucht) met </w:t>
      </w:r>
    </w:p>
    <w:p w14:paraId="7C37551B" w14:textId="77777777" w:rsidR="00A20C94" w:rsidRPr="0095792A" w:rsidRDefault="00A20C94" w:rsidP="00A20C94">
      <w:pPr>
        <w:autoSpaceDE w:val="0"/>
        <w:autoSpaceDN w:val="0"/>
        <w:adjustRightInd w:val="0"/>
        <w:spacing w:line="240" w:lineRule="auto"/>
        <w:ind w:left="360"/>
        <w:rPr>
          <w:color w:val="000000"/>
          <w:szCs w:val="22"/>
        </w:rPr>
      </w:pPr>
      <w:r w:rsidRPr="0095792A">
        <w:rPr>
          <w:color w:val="000000"/>
          <w:szCs w:val="22"/>
        </w:rPr>
        <w:t xml:space="preserve">    kortademigheid, pijn op de borst / ongemak, ernstig verminderde urineproductie en dorst enz. </w:t>
      </w:r>
    </w:p>
    <w:p w14:paraId="71C8DC4D" w14:textId="77777777" w:rsidR="00A20C94" w:rsidRPr="0095792A" w:rsidRDefault="00A20C94" w:rsidP="00E048AB">
      <w:pPr>
        <w:autoSpaceDE w:val="0"/>
        <w:autoSpaceDN w:val="0"/>
        <w:adjustRightInd w:val="0"/>
        <w:spacing w:line="240" w:lineRule="auto"/>
        <w:ind w:left="360"/>
        <w:rPr>
          <w:bCs/>
          <w:color w:val="000000"/>
          <w:szCs w:val="22"/>
        </w:rPr>
      </w:pPr>
      <w:r w:rsidRPr="0095792A">
        <w:rPr>
          <w:color w:val="000000"/>
          <w:szCs w:val="22"/>
        </w:rPr>
        <w:t xml:space="preserve">   (tekenen van een aan de behandeling gerelateerde allergische reactie).</w:t>
      </w:r>
    </w:p>
    <w:p w14:paraId="41B85A9A" w14:textId="77777777" w:rsidR="00522F11" w:rsidRPr="0095792A" w:rsidRDefault="00522F11" w:rsidP="00522F11">
      <w:pPr>
        <w:numPr>
          <w:ilvl w:val="0"/>
          <w:numId w:val="32"/>
        </w:numPr>
        <w:autoSpaceDE w:val="0"/>
        <w:autoSpaceDN w:val="0"/>
        <w:adjustRightInd w:val="0"/>
        <w:spacing w:line="240" w:lineRule="auto"/>
        <w:ind w:left="567" w:hanging="567"/>
        <w:rPr>
          <w:color w:val="000000"/>
          <w:szCs w:val="22"/>
        </w:rPr>
      </w:pPr>
      <w:r w:rsidRPr="0095792A">
        <w:rPr>
          <w:color w:val="000000"/>
          <w:szCs w:val="22"/>
        </w:rPr>
        <w:t>Chronisch nierfalen.</w:t>
      </w:r>
    </w:p>
    <w:p w14:paraId="58789DAF" w14:textId="77777777" w:rsidR="00951151" w:rsidRPr="0095792A" w:rsidRDefault="00951151" w:rsidP="00522F11">
      <w:pPr>
        <w:numPr>
          <w:ilvl w:val="0"/>
          <w:numId w:val="32"/>
        </w:numPr>
        <w:autoSpaceDE w:val="0"/>
        <w:autoSpaceDN w:val="0"/>
        <w:adjustRightInd w:val="0"/>
        <w:spacing w:line="240" w:lineRule="auto"/>
        <w:ind w:left="567" w:hanging="567"/>
        <w:rPr>
          <w:color w:val="000000"/>
          <w:szCs w:val="22"/>
        </w:rPr>
      </w:pPr>
      <w:r w:rsidRPr="0095792A">
        <w:rPr>
          <w:color w:val="000000"/>
          <w:szCs w:val="22"/>
        </w:rPr>
        <w:t>Opnieuw optreden (reactivering) van hepatitis</w:t>
      </w:r>
      <w:r w:rsidR="005E53B9" w:rsidRPr="0095792A">
        <w:rPr>
          <w:color w:val="000000"/>
          <w:szCs w:val="22"/>
        </w:rPr>
        <w:t> </w:t>
      </w:r>
      <w:r w:rsidRPr="0095792A">
        <w:rPr>
          <w:color w:val="000000"/>
          <w:szCs w:val="22"/>
        </w:rPr>
        <w:t>B-infectie, wanneer u in het verleden hepatitis</w:t>
      </w:r>
      <w:r w:rsidR="005E53B9" w:rsidRPr="0095792A">
        <w:rPr>
          <w:color w:val="000000"/>
          <w:szCs w:val="22"/>
        </w:rPr>
        <w:t> </w:t>
      </w:r>
      <w:r w:rsidRPr="0095792A">
        <w:rPr>
          <w:color w:val="000000"/>
          <w:szCs w:val="22"/>
        </w:rPr>
        <w:t>B (een leverinfectie) heeft gehad.</w:t>
      </w:r>
    </w:p>
    <w:p w14:paraId="26463750" w14:textId="77777777" w:rsidR="00A20C94" w:rsidRPr="0095792A" w:rsidRDefault="00A20C94" w:rsidP="00155AFA">
      <w:pPr>
        <w:tabs>
          <w:tab w:val="clear" w:pos="567"/>
          <w:tab w:val="left" w:pos="0"/>
        </w:tabs>
        <w:autoSpaceDE w:val="0"/>
        <w:autoSpaceDN w:val="0"/>
        <w:adjustRightInd w:val="0"/>
        <w:spacing w:line="240" w:lineRule="auto"/>
        <w:rPr>
          <w:bCs/>
          <w:color w:val="000000"/>
          <w:szCs w:val="22"/>
        </w:rPr>
      </w:pPr>
    </w:p>
    <w:p w14:paraId="6EC4D1C0" w14:textId="77777777" w:rsidR="00155AFA" w:rsidRPr="0095792A" w:rsidRDefault="00155AFA" w:rsidP="00155AFA">
      <w:pPr>
        <w:tabs>
          <w:tab w:val="clear" w:pos="567"/>
          <w:tab w:val="left" w:pos="0"/>
        </w:tabs>
        <w:autoSpaceDE w:val="0"/>
        <w:autoSpaceDN w:val="0"/>
        <w:adjustRightInd w:val="0"/>
        <w:spacing w:line="240" w:lineRule="auto"/>
        <w:rPr>
          <w:color w:val="000000"/>
          <w:szCs w:val="22"/>
        </w:rPr>
      </w:pPr>
      <w:r w:rsidRPr="0095792A">
        <w:rPr>
          <w:bCs/>
          <w:color w:val="000000"/>
          <w:szCs w:val="22"/>
        </w:rPr>
        <w:t>Als u last krijgt van één van de bovengenoemde symptomen</w:t>
      </w:r>
      <w:r w:rsidRPr="0095792A">
        <w:rPr>
          <w:color w:val="000000"/>
          <w:szCs w:val="22"/>
        </w:rPr>
        <w:t xml:space="preserve">, </w:t>
      </w:r>
      <w:r w:rsidRPr="0095792A">
        <w:rPr>
          <w:b/>
          <w:color w:val="000000"/>
          <w:szCs w:val="22"/>
        </w:rPr>
        <w:t>neem dan onmiddellijk contact op met uw arts</w:t>
      </w:r>
      <w:r w:rsidRPr="0095792A">
        <w:rPr>
          <w:b/>
          <w:bCs/>
          <w:color w:val="000000"/>
          <w:szCs w:val="22"/>
        </w:rPr>
        <w:t>.</w:t>
      </w:r>
    </w:p>
    <w:p w14:paraId="0FAF9CDA" w14:textId="77777777" w:rsidR="00155AFA" w:rsidRPr="0095792A" w:rsidRDefault="00155AFA" w:rsidP="00155AFA">
      <w:pPr>
        <w:autoSpaceDE w:val="0"/>
        <w:autoSpaceDN w:val="0"/>
        <w:adjustRightInd w:val="0"/>
        <w:spacing w:line="240" w:lineRule="auto"/>
        <w:rPr>
          <w:color w:val="000000"/>
          <w:szCs w:val="22"/>
        </w:rPr>
      </w:pPr>
    </w:p>
    <w:p w14:paraId="5F211276" w14:textId="77777777" w:rsidR="00155AFA" w:rsidRPr="0095792A" w:rsidRDefault="00155AFA" w:rsidP="00155AFA">
      <w:pPr>
        <w:autoSpaceDE w:val="0"/>
        <w:autoSpaceDN w:val="0"/>
        <w:adjustRightInd w:val="0"/>
        <w:spacing w:line="240" w:lineRule="auto"/>
        <w:rPr>
          <w:b/>
          <w:bCs/>
          <w:color w:val="000000"/>
          <w:szCs w:val="22"/>
        </w:rPr>
      </w:pPr>
      <w:r w:rsidRPr="0095792A">
        <w:rPr>
          <w:b/>
          <w:bCs/>
          <w:color w:val="000000"/>
          <w:szCs w:val="22"/>
        </w:rPr>
        <w:t>Andere bijwerkingen kunnen zijn:</w:t>
      </w:r>
    </w:p>
    <w:p w14:paraId="12CE2CB6" w14:textId="77777777" w:rsidR="00155AFA" w:rsidRPr="0095792A" w:rsidRDefault="00155AFA" w:rsidP="00155AFA">
      <w:pPr>
        <w:autoSpaceDE w:val="0"/>
        <w:autoSpaceDN w:val="0"/>
        <w:adjustRightInd w:val="0"/>
        <w:spacing w:line="240" w:lineRule="auto"/>
        <w:rPr>
          <w:bCs/>
          <w:color w:val="000000"/>
          <w:szCs w:val="22"/>
        </w:rPr>
      </w:pPr>
    </w:p>
    <w:p w14:paraId="0A95EE8E" w14:textId="23DA5B2D" w:rsidR="00155AFA" w:rsidRPr="0095792A" w:rsidRDefault="00155AFA" w:rsidP="00155AFA">
      <w:pPr>
        <w:autoSpaceDE w:val="0"/>
        <w:autoSpaceDN w:val="0"/>
        <w:adjustRightInd w:val="0"/>
        <w:spacing w:line="240" w:lineRule="auto"/>
        <w:rPr>
          <w:b/>
          <w:bCs/>
          <w:color w:val="000000"/>
          <w:szCs w:val="22"/>
        </w:rPr>
      </w:pPr>
      <w:r w:rsidRPr="0095792A">
        <w:rPr>
          <w:b/>
          <w:bCs/>
          <w:color w:val="000000"/>
          <w:szCs w:val="22"/>
        </w:rPr>
        <w:t xml:space="preserve">Zeer vaak </w:t>
      </w:r>
      <w:r w:rsidRPr="0095792A">
        <w:rPr>
          <w:bCs/>
          <w:color w:val="000000"/>
          <w:szCs w:val="22"/>
        </w:rPr>
        <w:t>(kunnen voor</w:t>
      </w:r>
      <w:r w:rsidRPr="0095792A">
        <w:rPr>
          <w:color w:val="000000"/>
          <w:szCs w:val="22"/>
        </w:rPr>
        <w:t>komen bij meer dan 1 op 10 patiënten</w:t>
      </w:r>
      <w:r w:rsidRPr="0095792A">
        <w:rPr>
          <w:bCs/>
          <w:color w:val="000000"/>
          <w:szCs w:val="22"/>
        </w:rPr>
        <w:t>)</w:t>
      </w:r>
      <w:r w:rsidRPr="0095792A">
        <w:rPr>
          <w:b/>
          <w:bCs/>
          <w:color w:val="000000"/>
          <w:szCs w:val="22"/>
        </w:rPr>
        <w:t>:</w:t>
      </w:r>
    </w:p>
    <w:p w14:paraId="34ED660C" w14:textId="77777777" w:rsidR="00155AFA" w:rsidRPr="0095792A" w:rsidRDefault="00155AFA" w:rsidP="00155AFA">
      <w:pPr>
        <w:tabs>
          <w:tab w:val="center" w:pos="4536"/>
        </w:tabs>
        <w:autoSpaceDE w:val="0"/>
        <w:autoSpaceDN w:val="0"/>
        <w:adjustRightInd w:val="0"/>
        <w:spacing w:line="240" w:lineRule="auto"/>
        <w:rPr>
          <w:color w:val="000000"/>
          <w:szCs w:val="22"/>
        </w:rPr>
      </w:pPr>
      <w:r w:rsidRPr="0095792A">
        <w:rPr>
          <w:color w:val="000000"/>
          <w:szCs w:val="22"/>
        </w:rPr>
        <w:t>-</w:t>
      </w:r>
      <w:r w:rsidRPr="0095792A">
        <w:rPr>
          <w:color w:val="000000"/>
          <w:szCs w:val="22"/>
        </w:rPr>
        <w:tab/>
        <w:t>Hoofdpijn of vermoeidheid.</w:t>
      </w:r>
      <w:r w:rsidRPr="0095792A">
        <w:rPr>
          <w:color w:val="000000"/>
          <w:szCs w:val="22"/>
        </w:rPr>
        <w:br/>
        <w:t>-</w:t>
      </w:r>
      <w:r w:rsidRPr="0095792A">
        <w:rPr>
          <w:color w:val="000000"/>
          <w:szCs w:val="22"/>
        </w:rPr>
        <w:tab/>
        <w:t>Onwel voelen (misselijkheid), onwel zijn (braken), diarree of verstoorde spijsvertering.</w:t>
      </w:r>
    </w:p>
    <w:p w14:paraId="1270B780" w14:textId="77777777" w:rsidR="00155AFA" w:rsidRPr="0095792A" w:rsidRDefault="00155AFA" w:rsidP="00155AFA">
      <w:pPr>
        <w:tabs>
          <w:tab w:val="left" w:pos="1807"/>
        </w:tabs>
        <w:autoSpaceDE w:val="0"/>
        <w:autoSpaceDN w:val="0"/>
        <w:adjustRightInd w:val="0"/>
        <w:spacing w:line="240" w:lineRule="auto"/>
        <w:rPr>
          <w:color w:val="000000"/>
          <w:szCs w:val="22"/>
        </w:rPr>
      </w:pPr>
      <w:r w:rsidRPr="0095792A">
        <w:rPr>
          <w:color w:val="000000"/>
          <w:szCs w:val="22"/>
        </w:rPr>
        <w:t>-</w:t>
      </w:r>
      <w:r w:rsidRPr="0095792A">
        <w:rPr>
          <w:color w:val="000000"/>
          <w:szCs w:val="22"/>
        </w:rPr>
        <w:tab/>
        <w:t>Huiduitslag.</w:t>
      </w:r>
      <w:r w:rsidRPr="0095792A">
        <w:rPr>
          <w:color w:val="000000"/>
          <w:szCs w:val="22"/>
        </w:rPr>
        <w:tab/>
      </w:r>
    </w:p>
    <w:p w14:paraId="093C5483" w14:textId="77777777" w:rsidR="00155AFA" w:rsidRPr="0095792A" w:rsidRDefault="00155AFA" w:rsidP="00813EE0">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Spierkrampen of pijn in gewricht, spier of bot</w:t>
      </w:r>
      <w:r w:rsidR="00700881" w:rsidRPr="0095792A">
        <w:rPr>
          <w:color w:val="000000"/>
          <w:szCs w:val="22"/>
        </w:rPr>
        <w:t>, tijdens de behandeling met imatinib of nadat u gestopt bent met het innemen van imatinib</w:t>
      </w:r>
      <w:r w:rsidRPr="0095792A">
        <w:rPr>
          <w:color w:val="000000"/>
          <w:szCs w:val="22"/>
        </w:rPr>
        <w:t>.</w:t>
      </w:r>
    </w:p>
    <w:p w14:paraId="6A82E31B"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w:t>
      </w:r>
      <w:r w:rsidRPr="0095792A">
        <w:rPr>
          <w:color w:val="000000"/>
          <w:szCs w:val="22"/>
        </w:rPr>
        <w:tab/>
        <w:t>Zwelling bijv. rond uw enkels of gezwollen ogen.</w:t>
      </w:r>
    </w:p>
    <w:p w14:paraId="3A4F6185"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w:t>
      </w:r>
      <w:r w:rsidRPr="0095792A">
        <w:rPr>
          <w:color w:val="000000"/>
          <w:szCs w:val="22"/>
        </w:rPr>
        <w:tab/>
        <w:t>Gewichtstoename.</w:t>
      </w:r>
    </w:p>
    <w:p w14:paraId="125CF593" w14:textId="77777777" w:rsidR="00155AFA" w:rsidRPr="0095792A" w:rsidRDefault="00155AFA" w:rsidP="00155AFA">
      <w:pPr>
        <w:autoSpaceDE w:val="0"/>
        <w:autoSpaceDN w:val="0"/>
        <w:adjustRightInd w:val="0"/>
        <w:spacing w:line="240" w:lineRule="auto"/>
        <w:rPr>
          <w:color w:val="000000"/>
          <w:szCs w:val="22"/>
        </w:rPr>
      </w:pPr>
      <w:r w:rsidRPr="0095792A">
        <w:rPr>
          <w:bCs/>
          <w:color w:val="000000"/>
          <w:szCs w:val="22"/>
        </w:rPr>
        <w:t>Als één van de bovengenoemde symptomen</w:t>
      </w:r>
      <w:r w:rsidRPr="0095792A">
        <w:rPr>
          <w:color w:val="000000"/>
          <w:szCs w:val="22"/>
        </w:rPr>
        <w:t xml:space="preserve"> ernstig is, </w:t>
      </w:r>
      <w:r w:rsidRPr="0095792A">
        <w:rPr>
          <w:b/>
          <w:color w:val="000000"/>
          <w:szCs w:val="22"/>
        </w:rPr>
        <w:t>neem dan contact op met uw arts</w:t>
      </w:r>
      <w:r w:rsidRPr="0095792A">
        <w:rPr>
          <w:color w:val="000000"/>
          <w:szCs w:val="22"/>
        </w:rPr>
        <w:t>.</w:t>
      </w:r>
    </w:p>
    <w:p w14:paraId="1345BC1B" w14:textId="77777777" w:rsidR="00155AFA" w:rsidRPr="0095792A" w:rsidRDefault="00155AFA" w:rsidP="00155AFA">
      <w:pPr>
        <w:autoSpaceDE w:val="0"/>
        <w:autoSpaceDN w:val="0"/>
        <w:adjustRightInd w:val="0"/>
        <w:spacing w:line="240" w:lineRule="auto"/>
        <w:rPr>
          <w:color w:val="000000"/>
          <w:szCs w:val="22"/>
        </w:rPr>
      </w:pPr>
    </w:p>
    <w:p w14:paraId="754E1805" w14:textId="0AE88B3E" w:rsidR="00155AFA" w:rsidRPr="0095792A" w:rsidRDefault="00155AFA" w:rsidP="00155AFA">
      <w:pPr>
        <w:autoSpaceDE w:val="0"/>
        <w:autoSpaceDN w:val="0"/>
        <w:adjustRightInd w:val="0"/>
        <w:spacing w:line="240" w:lineRule="auto"/>
        <w:rPr>
          <w:b/>
          <w:bCs/>
          <w:color w:val="000000"/>
          <w:szCs w:val="22"/>
        </w:rPr>
      </w:pPr>
      <w:r w:rsidRPr="0095792A">
        <w:rPr>
          <w:b/>
          <w:bCs/>
          <w:color w:val="000000"/>
          <w:szCs w:val="22"/>
        </w:rPr>
        <w:t xml:space="preserve">Vaak </w:t>
      </w:r>
      <w:r w:rsidRPr="0095792A">
        <w:rPr>
          <w:bCs/>
          <w:color w:val="000000"/>
          <w:szCs w:val="22"/>
        </w:rPr>
        <w:t>(</w:t>
      </w:r>
      <w:r w:rsidRPr="0095792A">
        <w:rPr>
          <w:color w:val="000000"/>
          <w:szCs w:val="22"/>
        </w:rPr>
        <w:t>komen voor bij minder dan 1 op 10 patiënten</w:t>
      </w:r>
      <w:r w:rsidRPr="0095792A">
        <w:rPr>
          <w:bCs/>
          <w:color w:val="000000"/>
          <w:szCs w:val="22"/>
        </w:rPr>
        <w:t>)</w:t>
      </w:r>
      <w:r w:rsidRPr="0095792A">
        <w:rPr>
          <w:b/>
          <w:bCs/>
          <w:color w:val="000000"/>
          <w:szCs w:val="22"/>
        </w:rPr>
        <w:t>:</w:t>
      </w:r>
    </w:p>
    <w:p w14:paraId="4FFC6B35"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Anorexia, gewichtsverlies of smaakstoornissen.</w:t>
      </w:r>
    </w:p>
    <w:p w14:paraId="21A99F9B"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Duizelig of zwak voelen. </w:t>
      </w:r>
    </w:p>
    <w:p w14:paraId="035CBE80"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Probleem met slapen (slapeloosheid).</w:t>
      </w:r>
    </w:p>
    <w:p w14:paraId="1804E907"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Afscheiding uit het oog met jeuk, roodheid en zwelling (conjunctivitis), waterige ogen of wazig zicht hebben.  </w:t>
      </w:r>
    </w:p>
    <w:p w14:paraId="0F6C71AF"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Neusbloedingen.</w:t>
      </w:r>
    </w:p>
    <w:p w14:paraId="4E520CA2"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Pijn of zwelling in uw buik, winderigheid, brandend maagzuur of constipatie.</w:t>
      </w:r>
    </w:p>
    <w:p w14:paraId="3CBB7652"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Jeuk.</w:t>
      </w:r>
    </w:p>
    <w:p w14:paraId="7EB70EF6"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abnormaal haarverlies of dun worden van het haar.</w:t>
      </w:r>
    </w:p>
    <w:p w14:paraId="4FC5F824"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Verdoofd gevoel in de handen of voeten.</w:t>
      </w:r>
    </w:p>
    <w:p w14:paraId="78CD51D2"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Zweren in de mond.</w:t>
      </w:r>
    </w:p>
    <w:p w14:paraId="77C8CFD6"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Gewrichtspijn met zwelling.</w:t>
      </w:r>
    </w:p>
    <w:p w14:paraId="6DDA29F8"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Droge mond, droge huid of droge ogen.</w:t>
      </w:r>
    </w:p>
    <w:p w14:paraId="6588F837"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Verminderde of verhoogde gevoeligheid van de huid.</w:t>
      </w:r>
    </w:p>
    <w:p w14:paraId="52A75030"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Opvliegers, rillingen of nachtzweten.</w:t>
      </w:r>
    </w:p>
    <w:p w14:paraId="77BC2517"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bCs/>
          <w:color w:val="000000"/>
          <w:szCs w:val="22"/>
        </w:rPr>
        <w:t>Als één van de bovengenoemde symptomen</w:t>
      </w:r>
      <w:r w:rsidRPr="0095792A">
        <w:rPr>
          <w:color w:val="000000"/>
          <w:szCs w:val="22"/>
        </w:rPr>
        <w:t xml:space="preserve"> ernstig is, </w:t>
      </w:r>
      <w:r w:rsidRPr="0095792A">
        <w:rPr>
          <w:b/>
          <w:color w:val="000000"/>
          <w:szCs w:val="22"/>
        </w:rPr>
        <w:t>neem dan contact op met uw arts</w:t>
      </w:r>
      <w:r w:rsidRPr="0095792A">
        <w:rPr>
          <w:b/>
          <w:bCs/>
          <w:color w:val="000000"/>
          <w:szCs w:val="22"/>
        </w:rPr>
        <w:t>.</w:t>
      </w:r>
    </w:p>
    <w:p w14:paraId="07E7D387" w14:textId="77777777" w:rsidR="00155AFA" w:rsidRPr="0095792A" w:rsidRDefault="00155AFA" w:rsidP="00155AFA">
      <w:pPr>
        <w:autoSpaceDE w:val="0"/>
        <w:autoSpaceDN w:val="0"/>
        <w:adjustRightInd w:val="0"/>
        <w:spacing w:line="240" w:lineRule="auto"/>
        <w:rPr>
          <w:color w:val="000000"/>
          <w:szCs w:val="22"/>
        </w:rPr>
      </w:pPr>
    </w:p>
    <w:p w14:paraId="63AA925F" w14:textId="77777777" w:rsidR="00155AFA" w:rsidRPr="0095792A" w:rsidRDefault="00155AFA" w:rsidP="00155AFA">
      <w:pPr>
        <w:autoSpaceDE w:val="0"/>
        <w:autoSpaceDN w:val="0"/>
        <w:adjustRightInd w:val="0"/>
        <w:spacing w:line="240" w:lineRule="auto"/>
        <w:rPr>
          <w:b/>
          <w:bCs/>
          <w:color w:val="000000"/>
          <w:szCs w:val="22"/>
        </w:rPr>
      </w:pPr>
      <w:r w:rsidRPr="0095792A">
        <w:rPr>
          <w:b/>
          <w:bCs/>
          <w:color w:val="000000"/>
          <w:szCs w:val="22"/>
        </w:rPr>
        <w:t xml:space="preserve">Niet bekend </w:t>
      </w:r>
      <w:r w:rsidRPr="0095792A">
        <w:rPr>
          <w:bCs/>
          <w:color w:val="000000"/>
          <w:szCs w:val="22"/>
        </w:rPr>
        <w:t>(</w:t>
      </w:r>
      <w:r w:rsidRPr="0095792A">
        <w:rPr>
          <w:color w:val="000000"/>
          <w:szCs w:val="22"/>
        </w:rPr>
        <w:t>kan met de beschikbare gegevens niet worden bepaald</w:t>
      </w:r>
      <w:r w:rsidRPr="0095792A">
        <w:rPr>
          <w:bCs/>
          <w:color w:val="000000"/>
          <w:szCs w:val="22"/>
        </w:rPr>
        <w:t>)</w:t>
      </w:r>
      <w:r w:rsidRPr="0095792A">
        <w:rPr>
          <w:b/>
          <w:bCs/>
          <w:color w:val="000000"/>
          <w:szCs w:val="22"/>
        </w:rPr>
        <w:t>:</w:t>
      </w:r>
    </w:p>
    <w:p w14:paraId="21BE266C"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Rood worden en/of zwelling van de palmen van de handen en de voetzolen wat gepaard kan gaan met tintelend gevoel en brandende pijn.</w:t>
      </w:r>
    </w:p>
    <w:p w14:paraId="16D4C3E5" w14:textId="77777777" w:rsidR="00CE15F9" w:rsidRPr="0095792A" w:rsidRDefault="00CE15F9"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Pijnlijke en/of blaarvormige huidletsels.</w:t>
      </w:r>
    </w:p>
    <w:p w14:paraId="757D8DC7" w14:textId="2A25F858" w:rsidR="00155AFA" w:rsidRPr="0095792A" w:rsidRDefault="00155AFA" w:rsidP="002F352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Vertraging groei bij kinderen en </w:t>
      </w:r>
      <w:r w:rsidR="00DC0A0E" w:rsidRPr="0095792A">
        <w:rPr>
          <w:color w:val="000000"/>
          <w:szCs w:val="22"/>
        </w:rPr>
        <w:t>jongeren tot 18 jaar</w:t>
      </w:r>
      <w:r w:rsidRPr="0095792A">
        <w:rPr>
          <w:color w:val="000000"/>
          <w:szCs w:val="22"/>
        </w:rPr>
        <w:t>.</w:t>
      </w:r>
      <w:r w:rsidR="00F66AAC" w:rsidRPr="0095792A">
        <w:rPr>
          <w:color w:val="000000"/>
          <w:szCs w:val="22"/>
        </w:rPr>
        <w:t xml:space="preserve"> </w:t>
      </w:r>
    </w:p>
    <w:p w14:paraId="6CB51323" w14:textId="77777777" w:rsidR="00155AFA" w:rsidRPr="0095792A" w:rsidRDefault="00155AFA" w:rsidP="00155AFA">
      <w:pPr>
        <w:autoSpaceDE w:val="0"/>
        <w:autoSpaceDN w:val="0"/>
        <w:adjustRightInd w:val="0"/>
        <w:spacing w:line="240" w:lineRule="auto"/>
        <w:rPr>
          <w:b/>
          <w:bCs/>
          <w:color w:val="000000"/>
          <w:szCs w:val="22"/>
        </w:rPr>
      </w:pPr>
      <w:r w:rsidRPr="0095792A">
        <w:rPr>
          <w:bCs/>
          <w:color w:val="000000"/>
          <w:szCs w:val="22"/>
        </w:rPr>
        <w:t>Als één van de bovengenoemde symptomen</w:t>
      </w:r>
      <w:r w:rsidRPr="0095792A">
        <w:rPr>
          <w:color w:val="000000"/>
          <w:szCs w:val="22"/>
        </w:rPr>
        <w:t xml:space="preserve"> ernstig is, </w:t>
      </w:r>
      <w:r w:rsidRPr="0095792A">
        <w:rPr>
          <w:b/>
          <w:color w:val="000000"/>
          <w:szCs w:val="22"/>
        </w:rPr>
        <w:t>neem dan contact op met uw arts</w:t>
      </w:r>
      <w:r w:rsidRPr="0095792A">
        <w:rPr>
          <w:b/>
          <w:bCs/>
          <w:color w:val="000000"/>
          <w:szCs w:val="22"/>
        </w:rPr>
        <w:t>.</w:t>
      </w:r>
    </w:p>
    <w:p w14:paraId="79AC0BB0" w14:textId="77777777" w:rsidR="00155AFA" w:rsidRPr="0095792A" w:rsidRDefault="00155AFA" w:rsidP="00155AFA">
      <w:pPr>
        <w:autoSpaceDE w:val="0"/>
        <w:autoSpaceDN w:val="0"/>
        <w:adjustRightInd w:val="0"/>
        <w:spacing w:line="240" w:lineRule="auto"/>
        <w:rPr>
          <w:bCs/>
          <w:color w:val="000000"/>
          <w:szCs w:val="22"/>
        </w:rPr>
      </w:pPr>
    </w:p>
    <w:p w14:paraId="58496761" w14:textId="77777777" w:rsidR="005C78DF" w:rsidRPr="0095792A" w:rsidRDefault="005C78DF" w:rsidP="005C78DF">
      <w:pPr>
        <w:tabs>
          <w:tab w:val="left" w:pos="0"/>
        </w:tabs>
        <w:rPr>
          <w:szCs w:val="22"/>
          <w:u w:val="single"/>
        </w:rPr>
      </w:pPr>
      <w:r w:rsidRPr="0095792A">
        <w:rPr>
          <w:szCs w:val="22"/>
          <w:u w:val="single"/>
        </w:rPr>
        <w:t>Het melden van bijwerkingen</w:t>
      </w:r>
    </w:p>
    <w:p w14:paraId="130FEB9A" w14:textId="77777777" w:rsidR="005C78DF" w:rsidRPr="0095792A" w:rsidRDefault="005C78DF" w:rsidP="005C78DF">
      <w:pPr>
        <w:tabs>
          <w:tab w:val="left" w:pos="0"/>
        </w:tabs>
        <w:rPr>
          <w:szCs w:val="22"/>
        </w:rPr>
      </w:pPr>
      <w:r w:rsidRPr="0095792A">
        <w:rPr>
          <w:szCs w:val="22"/>
        </w:rPr>
        <w:t xml:space="preserve">Krijgt u last van bijwerkingen, neem dan contact op met uw arts, of apotheker of verpleegkundige. Dit geldt ook voor mogelijke bijwerkingen die niet in deze bijsluiter staan . U kunt bijwerkingen ook rechtstreeks melden via </w:t>
      </w:r>
      <w:r w:rsidR="00384242" w:rsidRPr="0095792A">
        <w:rPr>
          <w:szCs w:val="22"/>
        </w:rPr>
        <w:t xml:space="preserve">het nationale meldsysteem zoals vermeld in </w:t>
      </w:r>
      <w:hyperlink r:id="rId22" w:history="1">
        <w:r w:rsidR="00384242" w:rsidRPr="0095792A">
          <w:rPr>
            <w:rStyle w:val="Hyperlink"/>
            <w:highlight w:val="lightGray"/>
          </w:rPr>
          <w:t>aanhangsel V</w:t>
        </w:r>
      </w:hyperlink>
      <w:r w:rsidR="00384242" w:rsidRPr="0095792A">
        <w:rPr>
          <w:szCs w:val="22"/>
        </w:rPr>
        <w:t>.</w:t>
      </w:r>
      <w:r w:rsidRPr="0095792A" w:rsidDel="00C169CE">
        <w:rPr>
          <w:szCs w:val="22"/>
        </w:rPr>
        <w:t xml:space="preserve"> </w:t>
      </w:r>
      <w:r w:rsidRPr="0095792A">
        <w:rPr>
          <w:szCs w:val="22"/>
        </w:rPr>
        <w:t>Door bijwerkingen te melden, kunt u ons helpen meer informatie te verkrijgen over de veiligheid van dit geneesmiddel.</w:t>
      </w:r>
    </w:p>
    <w:p w14:paraId="64CE33FB" w14:textId="77777777" w:rsidR="00155AFA" w:rsidRPr="0095792A" w:rsidRDefault="00155AFA" w:rsidP="00155AFA">
      <w:pPr>
        <w:rPr>
          <w:color w:val="000000"/>
          <w:szCs w:val="22"/>
        </w:rPr>
      </w:pPr>
    </w:p>
    <w:p w14:paraId="55AD177F" w14:textId="77777777" w:rsidR="00155AFA" w:rsidRPr="0095792A" w:rsidRDefault="00155AFA" w:rsidP="00155AFA">
      <w:pPr>
        <w:rPr>
          <w:color w:val="000000"/>
          <w:szCs w:val="22"/>
        </w:rPr>
      </w:pPr>
    </w:p>
    <w:p w14:paraId="6C6B51E1" w14:textId="77777777" w:rsidR="00155AFA" w:rsidRPr="0095792A" w:rsidRDefault="00634179" w:rsidP="00870496">
      <w:pPr>
        <w:keepNext/>
        <w:rPr>
          <w:b/>
          <w:caps/>
          <w:color w:val="000000"/>
          <w:szCs w:val="22"/>
        </w:rPr>
      </w:pPr>
      <w:r w:rsidRPr="0095792A">
        <w:rPr>
          <w:b/>
          <w:color w:val="000000"/>
          <w:szCs w:val="22"/>
        </w:rPr>
        <w:t xml:space="preserve">5. </w:t>
      </w:r>
      <w:r w:rsidRPr="0095792A">
        <w:rPr>
          <w:b/>
          <w:color w:val="000000"/>
          <w:szCs w:val="22"/>
        </w:rPr>
        <w:tab/>
        <w:t>Hoe bewaart u dit middel?</w:t>
      </w:r>
    </w:p>
    <w:p w14:paraId="6C311068" w14:textId="77777777" w:rsidR="00155AFA" w:rsidRPr="0095792A" w:rsidRDefault="00155AFA" w:rsidP="00870496">
      <w:pPr>
        <w:keepNext/>
        <w:autoSpaceDE w:val="0"/>
        <w:autoSpaceDN w:val="0"/>
        <w:adjustRightInd w:val="0"/>
        <w:spacing w:line="240" w:lineRule="auto"/>
        <w:rPr>
          <w:bCs/>
          <w:color w:val="000000"/>
          <w:szCs w:val="22"/>
        </w:rPr>
      </w:pPr>
    </w:p>
    <w:p w14:paraId="314F66BC" w14:textId="77777777" w:rsidR="00155AFA" w:rsidRPr="0095792A" w:rsidRDefault="00155AFA" w:rsidP="00870496">
      <w:pPr>
        <w:keepNext/>
        <w:autoSpaceDE w:val="0"/>
        <w:autoSpaceDN w:val="0"/>
        <w:adjustRightInd w:val="0"/>
        <w:spacing w:line="240" w:lineRule="auto"/>
        <w:rPr>
          <w:color w:val="000000"/>
          <w:szCs w:val="22"/>
        </w:rPr>
      </w:pPr>
      <w:r w:rsidRPr="0095792A">
        <w:rPr>
          <w:color w:val="000000"/>
          <w:szCs w:val="22"/>
        </w:rPr>
        <w:t>Buiten het zicht en bereik van kinderen houden.</w:t>
      </w:r>
    </w:p>
    <w:p w14:paraId="4E250500" w14:textId="78678498" w:rsidR="00155AFA" w:rsidRPr="0095792A" w:rsidRDefault="00155AFA" w:rsidP="009F152B">
      <w:pPr>
        <w:autoSpaceDE w:val="0"/>
        <w:autoSpaceDN w:val="0"/>
        <w:adjustRightInd w:val="0"/>
        <w:spacing w:line="240" w:lineRule="auto"/>
        <w:rPr>
          <w:color w:val="000000"/>
          <w:szCs w:val="22"/>
        </w:rPr>
      </w:pPr>
      <w:r w:rsidRPr="0095792A">
        <w:rPr>
          <w:color w:val="000000"/>
          <w:szCs w:val="22"/>
        </w:rPr>
        <w:t xml:space="preserve">Gebruik dit geneesmiddel niet meer na de uiterste houdbaarheidsdatum. Die </w:t>
      </w:r>
      <w:r w:rsidR="009F152B">
        <w:rPr>
          <w:color w:val="000000"/>
          <w:szCs w:val="22"/>
        </w:rPr>
        <w:t>vindt u</w:t>
      </w:r>
      <w:r w:rsidR="009F152B" w:rsidRPr="0095792A">
        <w:rPr>
          <w:color w:val="000000"/>
          <w:szCs w:val="22"/>
        </w:rPr>
        <w:t xml:space="preserve"> </w:t>
      </w:r>
      <w:r w:rsidRPr="0095792A">
        <w:rPr>
          <w:color w:val="000000"/>
          <w:szCs w:val="22"/>
        </w:rPr>
        <w:t xml:space="preserve">op de doos </w:t>
      </w:r>
      <w:r w:rsidR="00905BDD" w:rsidRPr="0095792A">
        <w:rPr>
          <w:color w:val="000000"/>
          <w:szCs w:val="22"/>
        </w:rPr>
        <w:t xml:space="preserve">en de blisters </w:t>
      </w:r>
      <w:r w:rsidRPr="0095792A">
        <w:rPr>
          <w:color w:val="000000"/>
          <w:szCs w:val="22"/>
        </w:rPr>
        <w:t>na EXP. Daar staat een maand en een jaar. De laatste dag van die maand is de uiterste houdbaarheidsdatum.</w:t>
      </w:r>
    </w:p>
    <w:p w14:paraId="7D3DAE82"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Bewaren beneden 30°C. Bewaren in de oorspronkelijke verpakking in order ter bescherming tegen vocht.</w:t>
      </w:r>
    </w:p>
    <w:p w14:paraId="425CA571"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Gebruik geen verpakking die beschadigd is of tekenen van verval vertoont.</w:t>
      </w:r>
    </w:p>
    <w:p w14:paraId="7743AF66" w14:textId="77777777" w:rsidR="00155AFA" w:rsidRPr="0095792A" w:rsidRDefault="00155AFA" w:rsidP="00155AFA">
      <w:pPr>
        <w:autoSpaceDE w:val="0"/>
        <w:autoSpaceDN w:val="0"/>
        <w:adjustRightInd w:val="0"/>
        <w:spacing w:line="240" w:lineRule="auto"/>
        <w:rPr>
          <w:color w:val="000000"/>
          <w:szCs w:val="22"/>
        </w:rPr>
      </w:pPr>
    </w:p>
    <w:p w14:paraId="7AACC39A" w14:textId="3656A086" w:rsidR="00155AFA" w:rsidRPr="0095792A" w:rsidRDefault="00155AFA" w:rsidP="009F152B">
      <w:pPr>
        <w:autoSpaceDE w:val="0"/>
        <w:autoSpaceDN w:val="0"/>
        <w:adjustRightInd w:val="0"/>
        <w:spacing w:line="240" w:lineRule="auto"/>
        <w:rPr>
          <w:color w:val="000000"/>
          <w:szCs w:val="22"/>
        </w:rPr>
      </w:pPr>
      <w:r w:rsidRPr="0095792A">
        <w:rPr>
          <w:color w:val="000000"/>
          <w:szCs w:val="22"/>
        </w:rPr>
        <w:t>Spoel geneesmiddelen niet door de gootsteen of de WC en gooi ze niet in de vuilnisbak. Vraag uw apotheker wat u met geneesmiddelen moet doen die u niet meer gebruikt</w:t>
      </w:r>
      <w:r w:rsidR="009F152B" w:rsidRPr="009F152B">
        <w:rPr>
          <w:color w:val="000000"/>
          <w:szCs w:val="22"/>
        </w:rPr>
        <w:t xml:space="preserve"> </w:t>
      </w:r>
      <w:r w:rsidR="009F152B">
        <w:rPr>
          <w:color w:val="000000"/>
          <w:szCs w:val="22"/>
        </w:rPr>
        <w:t>Als u geneesmiddelen op de juiste manier afvoert</w:t>
      </w:r>
      <w:r w:rsidR="009F152B" w:rsidRPr="0095792A">
        <w:rPr>
          <w:color w:val="000000"/>
          <w:szCs w:val="22"/>
        </w:rPr>
        <w:t xml:space="preserve"> worden </w:t>
      </w:r>
      <w:r w:rsidR="009F152B">
        <w:rPr>
          <w:color w:val="000000"/>
          <w:szCs w:val="22"/>
        </w:rPr>
        <w:t>ze</w:t>
      </w:r>
      <w:r w:rsidR="009F152B" w:rsidRPr="0095792A">
        <w:rPr>
          <w:color w:val="000000"/>
          <w:szCs w:val="22"/>
        </w:rPr>
        <w:t xml:space="preserve"> op een verantwoorde manier vernietigd en komen</w:t>
      </w:r>
      <w:r w:rsidR="009F152B">
        <w:rPr>
          <w:color w:val="000000"/>
          <w:szCs w:val="22"/>
        </w:rPr>
        <w:t xml:space="preserve"> ze</w:t>
      </w:r>
      <w:r w:rsidR="009F152B" w:rsidRPr="0095792A">
        <w:rPr>
          <w:color w:val="000000"/>
          <w:szCs w:val="22"/>
        </w:rPr>
        <w:t xml:space="preserve"> niet in het milieu terecht.</w:t>
      </w:r>
    </w:p>
    <w:p w14:paraId="50D8EC59" w14:textId="77777777" w:rsidR="006348DD" w:rsidRPr="0095792A" w:rsidRDefault="006348DD" w:rsidP="001238BE">
      <w:pPr>
        <w:autoSpaceDE w:val="0"/>
        <w:autoSpaceDN w:val="0"/>
        <w:adjustRightInd w:val="0"/>
        <w:spacing w:line="240" w:lineRule="auto"/>
        <w:rPr>
          <w:b/>
          <w:bCs/>
          <w:color w:val="000000"/>
          <w:szCs w:val="22"/>
        </w:rPr>
      </w:pPr>
    </w:p>
    <w:p w14:paraId="2CEFE07C" w14:textId="77777777" w:rsidR="00155AFA" w:rsidRPr="0095792A" w:rsidRDefault="00155AFA" w:rsidP="001238BE">
      <w:pPr>
        <w:autoSpaceDE w:val="0"/>
        <w:autoSpaceDN w:val="0"/>
        <w:adjustRightInd w:val="0"/>
        <w:spacing w:line="240" w:lineRule="auto"/>
        <w:rPr>
          <w:b/>
          <w:bCs/>
          <w:color w:val="000000"/>
          <w:szCs w:val="22"/>
        </w:rPr>
      </w:pPr>
    </w:p>
    <w:p w14:paraId="0983B9D6" w14:textId="77777777" w:rsidR="006348DD" w:rsidRPr="0095792A" w:rsidRDefault="006348DD" w:rsidP="006348DD">
      <w:pPr>
        <w:rPr>
          <w:b/>
          <w:caps/>
          <w:color w:val="000000"/>
          <w:szCs w:val="22"/>
        </w:rPr>
      </w:pPr>
      <w:r w:rsidRPr="0095792A">
        <w:rPr>
          <w:b/>
          <w:caps/>
          <w:color w:val="000000"/>
          <w:szCs w:val="22"/>
        </w:rPr>
        <w:t xml:space="preserve">6. </w:t>
      </w:r>
      <w:r w:rsidR="00634179" w:rsidRPr="0095792A">
        <w:rPr>
          <w:b/>
          <w:caps/>
          <w:color w:val="000000"/>
          <w:szCs w:val="22"/>
        </w:rPr>
        <w:tab/>
      </w:r>
      <w:r w:rsidRPr="0095792A">
        <w:rPr>
          <w:b/>
          <w:color w:val="000000"/>
          <w:szCs w:val="22"/>
        </w:rPr>
        <w:t>I</w:t>
      </w:r>
      <w:r w:rsidR="00634179" w:rsidRPr="0095792A">
        <w:rPr>
          <w:b/>
          <w:color w:val="000000"/>
          <w:szCs w:val="22"/>
        </w:rPr>
        <w:t>nhoud van de verpakking en overige informatie</w:t>
      </w:r>
    </w:p>
    <w:p w14:paraId="1D7CF07B" w14:textId="77777777" w:rsidR="006348DD" w:rsidRPr="0095792A" w:rsidRDefault="006348DD" w:rsidP="006348DD">
      <w:pPr>
        <w:rPr>
          <w:color w:val="000000"/>
          <w:szCs w:val="22"/>
        </w:rPr>
      </w:pPr>
    </w:p>
    <w:p w14:paraId="5D2258D4" w14:textId="77777777" w:rsidR="006348DD" w:rsidRPr="0095792A" w:rsidRDefault="006348DD" w:rsidP="006348DD">
      <w:pPr>
        <w:rPr>
          <w:b/>
          <w:color w:val="000000"/>
          <w:szCs w:val="22"/>
        </w:rPr>
      </w:pPr>
      <w:r w:rsidRPr="0095792A">
        <w:rPr>
          <w:b/>
          <w:color w:val="000000"/>
          <w:szCs w:val="22"/>
        </w:rPr>
        <w:t>Welke stoffen zitten er in dit middel?</w:t>
      </w:r>
    </w:p>
    <w:p w14:paraId="09B6950F" w14:textId="77777777" w:rsidR="006348DD" w:rsidRPr="0095792A" w:rsidRDefault="006348DD" w:rsidP="006348DD">
      <w:pPr>
        <w:autoSpaceDE w:val="0"/>
        <w:autoSpaceDN w:val="0"/>
        <w:adjustRightInd w:val="0"/>
        <w:spacing w:line="240" w:lineRule="auto"/>
        <w:ind w:left="567" w:hanging="567"/>
        <w:rPr>
          <w:color w:val="000000"/>
          <w:szCs w:val="22"/>
          <w:highlight w:val="lightGray"/>
        </w:rPr>
      </w:pPr>
    </w:p>
    <w:p w14:paraId="3C812456" w14:textId="77777777" w:rsidR="006348DD" w:rsidRPr="0095792A" w:rsidRDefault="006348DD" w:rsidP="006348DD">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De werkzame stof in dit middel is imatinib (als mesilaat). Elke tablet bevat 100 mg imatinib (als mesilaat).</w:t>
      </w:r>
    </w:p>
    <w:p w14:paraId="415BC073" w14:textId="2B334FAF" w:rsidR="006348DD" w:rsidRPr="0095792A" w:rsidRDefault="006348DD" w:rsidP="006348DD">
      <w:pPr>
        <w:autoSpaceDE w:val="0"/>
        <w:autoSpaceDN w:val="0"/>
        <w:adjustRightInd w:val="0"/>
        <w:spacing w:line="240" w:lineRule="auto"/>
        <w:ind w:left="567" w:hanging="567"/>
        <w:rPr>
          <w:bCs/>
          <w:color w:val="000000"/>
          <w:szCs w:val="22"/>
        </w:rPr>
      </w:pPr>
      <w:r w:rsidRPr="0095792A">
        <w:rPr>
          <w:color w:val="000000"/>
          <w:szCs w:val="22"/>
        </w:rPr>
        <w:t>-</w:t>
      </w:r>
      <w:r w:rsidRPr="0095792A">
        <w:rPr>
          <w:color w:val="000000"/>
          <w:szCs w:val="22"/>
        </w:rPr>
        <w:tab/>
        <w:t xml:space="preserve">De andere stoffen in dit middel zijn </w:t>
      </w:r>
      <w:r w:rsidRPr="0095792A">
        <w:rPr>
          <w:bCs/>
          <w:color w:val="000000"/>
          <w:szCs w:val="22"/>
        </w:rPr>
        <w:t>microkristallijn cellulose</w:t>
      </w:r>
      <w:r w:rsidRPr="0095792A">
        <w:rPr>
          <w:color w:val="000000"/>
          <w:szCs w:val="22"/>
        </w:rPr>
        <w:t>, copovidon, crospovidon, natriumste</w:t>
      </w:r>
      <w:r w:rsidR="007660FB" w:rsidRPr="0095792A">
        <w:rPr>
          <w:color w:val="000000"/>
          <w:szCs w:val="22"/>
        </w:rPr>
        <w:t>a</w:t>
      </w:r>
      <w:r w:rsidRPr="0095792A">
        <w:rPr>
          <w:color w:val="000000"/>
          <w:szCs w:val="22"/>
        </w:rPr>
        <w:t xml:space="preserve">rylfumaraat, </w:t>
      </w:r>
      <w:r w:rsidR="00FA3FFA" w:rsidRPr="0095792A">
        <w:rPr>
          <w:color w:val="000000"/>
          <w:szCs w:val="22"/>
        </w:rPr>
        <w:t>siliciumdioxide</w:t>
      </w:r>
      <w:r w:rsidRPr="0095792A">
        <w:rPr>
          <w:color w:val="000000"/>
          <w:szCs w:val="22"/>
        </w:rPr>
        <w:t xml:space="preserve"> (</w:t>
      </w:r>
      <w:r w:rsidRPr="0095792A">
        <w:rPr>
          <w:bCs/>
          <w:color w:val="000000"/>
          <w:szCs w:val="22"/>
        </w:rPr>
        <w:t xml:space="preserve">colloïdaal </w:t>
      </w:r>
      <w:r w:rsidRPr="0095792A">
        <w:rPr>
          <w:color w:val="000000"/>
          <w:szCs w:val="22"/>
        </w:rPr>
        <w:t>h</w:t>
      </w:r>
      <w:r w:rsidRPr="0095792A">
        <w:rPr>
          <w:bCs/>
          <w:color w:val="000000"/>
          <w:szCs w:val="22"/>
        </w:rPr>
        <w:t>ydrofoob en colloïdaal watervrij</w:t>
      </w:r>
      <w:r w:rsidRPr="0095792A">
        <w:rPr>
          <w:color w:val="000000"/>
          <w:szCs w:val="22"/>
        </w:rPr>
        <w:t>), gedeeltelijk gehydrolyseerd polyvinyl alcohol, talk, ijzer oxide geel (E172), titanium dioxide (E171), ijzer oxide rood (E172)</w:t>
      </w:r>
      <w:r w:rsidRPr="0095792A">
        <w:rPr>
          <w:bCs/>
          <w:color w:val="000000"/>
          <w:szCs w:val="22"/>
        </w:rPr>
        <w:t>, lecithine (soja) (E322), xanthan gum (E415).</w:t>
      </w:r>
    </w:p>
    <w:p w14:paraId="77F2C102" w14:textId="77777777" w:rsidR="006348DD" w:rsidRPr="0095792A" w:rsidRDefault="006348DD" w:rsidP="006348DD">
      <w:pPr>
        <w:autoSpaceDE w:val="0"/>
        <w:autoSpaceDN w:val="0"/>
        <w:adjustRightInd w:val="0"/>
        <w:spacing w:line="240" w:lineRule="auto"/>
        <w:ind w:left="567" w:hanging="567"/>
        <w:rPr>
          <w:bCs/>
          <w:color w:val="000000"/>
          <w:szCs w:val="22"/>
        </w:rPr>
      </w:pPr>
    </w:p>
    <w:p w14:paraId="36E363A3" w14:textId="77777777" w:rsidR="006348DD" w:rsidRPr="0095792A" w:rsidRDefault="006348DD" w:rsidP="006348DD">
      <w:pPr>
        <w:autoSpaceDE w:val="0"/>
        <w:autoSpaceDN w:val="0"/>
        <w:adjustRightInd w:val="0"/>
        <w:spacing w:line="240" w:lineRule="auto"/>
        <w:rPr>
          <w:b/>
          <w:bCs/>
          <w:color w:val="000000"/>
          <w:szCs w:val="22"/>
        </w:rPr>
      </w:pPr>
      <w:r w:rsidRPr="0095792A">
        <w:rPr>
          <w:b/>
          <w:color w:val="000000"/>
          <w:szCs w:val="22"/>
        </w:rPr>
        <w:t xml:space="preserve">Hoe ziet </w:t>
      </w:r>
      <w:r w:rsidRPr="0095792A">
        <w:rPr>
          <w:b/>
          <w:bCs/>
          <w:color w:val="000000"/>
          <w:szCs w:val="22"/>
        </w:rPr>
        <w:t xml:space="preserve">Imatinib Actavis </w:t>
      </w:r>
      <w:r w:rsidRPr="0095792A">
        <w:rPr>
          <w:b/>
          <w:color w:val="000000"/>
          <w:szCs w:val="22"/>
        </w:rPr>
        <w:t>eruit en hoeveel zit er in een verpakking?</w:t>
      </w:r>
    </w:p>
    <w:p w14:paraId="4C722C12" w14:textId="77777777" w:rsidR="006348DD" w:rsidRPr="0095792A" w:rsidRDefault="006348DD" w:rsidP="006348DD">
      <w:pPr>
        <w:pStyle w:val="KeinLeerraum"/>
        <w:rPr>
          <w:rFonts w:ascii="Times New Roman" w:hAnsi="Times New Roman"/>
          <w:color w:val="000000"/>
          <w:lang w:val="nl-NL"/>
        </w:rPr>
      </w:pPr>
    </w:p>
    <w:p w14:paraId="53118FCC" w14:textId="77777777" w:rsidR="006348DD" w:rsidRPr="0095792A" w:rsidRDefault="006348DD" w:rsidP="006348DD">
      <w:pPr>
        <w:pStyle w:val="KeinLeerraum"/>
        <w:rPr>
          <w:rFonts w:ascii="Times New Roman" w:hAnsi="Times New Roman"/>
          <w:color w:val="000000"/>
          <w:lang w:val="nl-NL"/>
        </w:rPr>
      </w:pPr>
      <w:r w:rsidRPr="0095792A">
        <w:rPr>
          <w:rFonts w:ascii="Times New Roman" w:hAnsi="Times New Roman"/>
          <w:color w:val="000000"/>
          <w:lang w:val="nl-NL"/>
        </w:rPr>
        <w:t xml:space="preserve">Ronde, biconvexe donkergele tot bruine filmomhulde tablet, met het bedrijfslogo aan één zijde en “36” en een breukstreep aan de andere zijde. </w:t>
      </w:r>
    </w:p>
    <w:p w14:paraId="63C6561B" w14:textId="77777777" w:rsidR="006348DD" w:rsidRPr="0095792A" w:rsidRDefault="006348DD" w:rsidP="006348DD">
      <w:pPr>
        <w:pStyle w:val="KeinLeerraum"/>
        <w:rPr>
          <w:rFonts w:ascii="Times New Roman" w:hAnsi="Times New Roman"/>
          <w:color w:val="000000"/>
          <w:lang w:val="nl-NL"/>
        </w:rPr>
      </w:pPr>
    </w:p>
    <w:p w14:paraId="4AE23136" w14:textId="77777777" w:rsidR="00FA092C" w:rsidRPr="0095792A" w:rsidRDefault="00FA092C" w:rsidP="006348DD">
      <w:pPr>
        <w:pStyle w:val="KeinLeerraum"/>
        <w:rPr>
          <w:rFonts w:ascii="Times New Roman" w:hAnsi="Times New Roman"/>
          <w:color w:val="000000"/>
          <w:u w:val="single"/>
          <w:lang w:val="nl-NL"/>
        </w:rPr>
      </w:pPr>
      <w:r w:rsidRPr="0095792A">
        <w:rPr>
          <w:rFonts w:ascii="Times New Roman" w:hAnsi="Times New Roman"/>
          <w:color w:val="000000"/>
          <w:u w:val="single"/>
          <w:lang w:val="nl-NL"/>
        </w:rPr>
        <w:t>Verpakkingsgrootte</w:t>
      </w:r>
      <w:r w:rsidR="00962F57" w:rsidRPr="0095792A">
        <w:rPr>
          <w:rFonts w:ascii="Times New Roman" w:hAnsi="Times New Roman"/>
          <w:color w:val="000000"/>
          <w:u w:val="single"/>
          <w:lang w:val="nl-NL"/>
        </w:rPr>
        <w:t>s</w:t>
      </w:r>
      <w:r w:rsidRPr="0095792A">
        <w:rPr>
          <w:rFonts w:ascii="Times New Roman" w:hAnsi="Times New Roman"/>
          <w:color w:val="000000"/>
          <w:u w:val="single"/>
          <w:lang w:val="nl-NL"/>
        </w:rPr>
        <w:t>:</w:t>
      </w:r>
    </w:p>
    <w:p w14:paraId="6286B191" w14:textId="77777777" w:rsidR="006348DD" w:rsidRPr="0095792A" w:rsidRDefault="00A20C94" w:rsidP="006348DD">
      <w:pPr>
        <w:pStyle w:val="KeinLeerraum"/>
        <w:rPr>
          <w:rFonts w:ascii="Times New Roman" w:hAnsi="Times New Roman"/>
          <w:color w:val="000000"/>
          <w:lang w:val="nl-NL"/>
        </w:rPr>
      </w:pPr>
      <w:r w:rsidRPr="0095792A">
        <w:rPr>
          <w:rFonts w:ascii="Times New Roman" w:hAnsi="Times New Roman"/>
          <w:color w:val="000000"/>
          <w:lang w:val="nl-NL"/>
        </w:rPr>
        <w:t>De tabletten</w:t>
      </w:r>
      <w:r w:rsidR="006348DD" w:rsidRPr="0095792A">
        <w:rPr>
          <w:rFonts w:ascii="Times New Roman" w:hAnsi="Times New Roman"/>
          <w:color w:val="000000"/>
          <w:lang w:val="nl-NL"/>
        </w:rPr>
        <w:t xml:space="preserve"> worden geleverd in </w:t>
      </w:r>
      <w:r w:rsidRPr="0095792A">
        <w:rPr>
          <w:rFonts w:ascii="Times New Roman" w:hAnsi="Times New Roman"/>
          <w:color w:val="000000"/>
          <w:lang w:val="nl-NL"/>
        </w:rPr>
        <w:t>aluminium blister</w:t>
      </w:r>
      <w:r w:rsidR="006348DD" w:rsidRPr="0095792A">
        <w:rPr>
          <w:rFonts w:ascii="Times New Roman" w:hAnsi="Times New Roman"/>
          <w:color w:val="000000"/>
          <w:lang w:val="nl-NL"/>
        </w:rPr>
        <w:t>verpakking met 10, 20, 30, 60, 90, 120 of 180 </w:t>
      </w:r>
      <w:r w:rsidR="006348DD" w:rsidRPr="0095792A">
        <w:rPr>
          <w:rFonts w:ascii="Times New Roman" w:hAnsi="Times New Roman"/>
          <w:color w:val="000000"/>
          <w:lang w:val="nl-NL" w:eastAsia="nl-NL"/>
        </w:rPr>
        <w:t xml:space="preserve">filmomhulde </w:t>
      </w:r>
      <w:r w:rsidR="006348DD" w:rsidRPr="0095792A">
        <w:rPr>
          <w:rFonts w:ascii="Times New Roman" w:hAnsi="Times New Roman"/>
          <w:color w:val="000000"/>
          <w:lang w:val="nl-NL"/>
        </w:rPr>
        <w:t>tabletten</w:t>
      </w:r>
    </w:p>
    <w:p w14:paraId="6456F66B" w14:textId="77777777" w:rsidR="006348DD" w:rsidRPr="0095792A" w:rsidRDefault="006348DD" w:rsidP="006348DD">
      <w:pPr>
        <w:autoSpaceDE w:val="0"/>
        <w:autoSpaceDN w:val="0"/>
        <w:adjustRightInd w:val="0"/>
        <w:spacing w:line="240" w:lineRule="auto"/>
        <w:rPr>
          <w:color w:val="000000"/>
          <w:szCs w:val="22"/>
          <w:highlight w:val="yellow"/>
        </w:rPr>
      </w:pPr>
    </w:p>
    <w:p w14:paraId="7738528A" w14:textId="77777777" w:rsidR="006348DD" w:rsidRPr="0095792A" w:rsidRDefault="006348DD" w:rsidP="006348DD">
      <w:pPr>
        <w:autoSpaceDE w:val="0"/>
        <w:autoSpaceDN w:val="0"/>
        <w:adjustRightInd w:val="0"/>
        <w:spacing w:line="240" w:lineRule="auto"/>
        <w:rPr>
          <w:color w:val="000000"/>
          <w:szCs w:val="22"/>
        </w:rPr>
      </w:pPr>
      <w:r w:rsidRPr="0095792A">
        <w:rPr>
          <w:color w:val="000000"/>
          <w:szCs w:val="22"/>
        </w:rPr>
        <w:t>Niet alle genoemde verpakkingsgrootten worden in de handel gebracht.</w:t>
      </w:r>
    </w:p>
    <w:p w14:paraId="46C37902" w14:textId="77777777" w:rsidR="006348DD" w:rsidRPr="0095792A" w:rsidRDefault="006348DD" w:rsidP="006348DD">
      <w:pPr>
        <w:autoSpaceDE w:val="0"/>
        <w:autoSpaceDN w:val="0"/>
        <w:adjustRightInd w:val="0"/>
        <w:spacing w:line="240" w:lineRule="auto"/>
        <w:rPr>
          <w:color w:val="000000"/>
          <w:szCs w:val="22"/>
        </w:rPr>
      </w:pPr>
    </w:p>
    <w:p w14:paraId="54062BC0" w14:textId="77777777" w:rsidR="006348DD" w:rsidRPr="0095792A" w:rsidRDefault="006348DD" w:rsidP="006348DD">
      <w:pPr>
        <w:autoSpaceDE w:val="0"/>
        <w:autoSpaceDN w:val="0"/>
        <w:adjustRightInd w:val="0"/>
        <w:spacing w:line="240" w:lineRule="auto"/>
        <w:rPr>
          <w:b/>
          <w:bCs/>
          <w:color w:val="000000"/>
          <w:szCs w:val="22"/>
        </w:rPr>
      </w:pPr>
      <w:r w:rsidRPr="0095792A">
        <w:rPr>
          <w:b/>
          <w:color w:val="000000"/>
          <w:szCs w:val="22"/>
        </w:rPr>
        <w:t xml:space="preserve">Houder van de vergunning voor het in de handel brengen </w:t>
      </w:r>
    </w:p>
    <w:p w14:paraId="0BC93F6B" w14:textId="77777777" w:rsidR="006348DD" w:rsidRPr="0095792A" w:rsidRDefault="006348DD" w:rsidP="006348DD">
      <w:pPr>
        <w:autoSpaceDE w:val="0"/>
        <w:autoSpaceDN w:val="0"/>
        <w:adjustRightInd w:val="0"/>
        <w:spacing w:line="240" w:lineRule="auto"/>
        <w:rPr>
          <w:color w:val="000000"/>
          <w:szCs w:val="22"/>
        </w:rPr>
      </w:pPr>
      <w:r w:rsidRPr="0095792A">
        <w:rPr>
          <w:color w:val="000000"/>
          <w:szCs w:val="22"/>
        </w:rPr>
        <w:t>Actavis Group PTC ehf.</w:t>
      </w:r>
    </w:p>
    <w:p w14:paraId="4292971B" w14:textId="77777777" w:rsidR="006348DD" w:rsidRPr="0095792A" w:rsidRDefault="006348DD" w:rsidP="006348DD">
      <w:pPr>
        <w:autoSpaceDE w:val="0"/>
        <w:autoSpaceDN w:val="0"/>
        <w:adjustRightInd w:val="0"/>
        <w:spacing w:line="240" w:lineRule="auto"/>
        <w:rPr>
          <w:color w:val="000000"/>
          <w:szCs w:val="22"/>
        </w:rPr>
      </w:pPr>
      <w:r w:rsidRPr="0095792A">
        <w:rPr>
          <w:color w:val="000000"/>
          <w:szCs w:val="22"/>
        </w:rPr>
        <w:t>Reykjavíkurvegur 76-78,</w:t>
      </w:r>
    </w:p>
    <w:p w14:paraId="0CBBB93C" w14:textId="77777777" w:rsidR="006348DD" w:rsidRPr="0095792A" w:rsidRDefault="006348DD" w:rsidP="006348DD">
      <w:pPr>
        <w:autoSpaceDE w:val="0"/>
        <w:autoSpaceDN w:val="0"/>
        <w:adjustRightInd w:val="0"/>
        <w:spacing w:line="240" w:lineRule="auto"/>
        <w:rPr>
          <w:color w:val="000000"/>
          <w:szCs w:val="22"/>
        </w:rPr>
      </w:pPr>
      <w:r w:rsidRPr="0095792A">
        <w:rPr>
          <w:color w:val="000000"/>
          <w:szCs w:val="22"/>
        </w:rPr>
        <w:t>Hafnarfjörður</w:t>
      </w:r>
    </w:p>
    <w:p w14:paraId="18BDDEC8" w14:textId="77777777" w:rsidR="006348DD" w:rsidRPr="0095792A" w:rsidRDefault="006348DD" w:rsidP="006348DD">
      <w:pPr>
        <w:autoSpaceDE w:val="0"/>
        <w:autoSpaceDN w:val="0"/>
        <w:adjustRightInd w:val="0"/>
        <w:spacing w:line="240" w:lineRule="auto"/>
        <w:rPr>
          <w:color w:val="000000"/>
          <w:szCs w:val="22"/>
        </w:rPr>
      </w:pPr>
      <w:r w:rsidRPr="0095792A">
        <w:rPr>
          <w:color w:val="000000"/>
          <w:szCs w:val="22"/>
        </w:rPr>
        <w:t>IJsland</w:t>
      </w:r>
    </w:p>
    <w:p w14:paraId="47186A09" w14:textId="77777777" w:rsidR="006348DD" w:rsidRPr="0095792A" w:rsidRDefault="006348DD" w:rsidP="006348DD">
      <w:pPr>
        <w:autoSpaceDE w:val="0"/>
        <w:autoSpaceDN w:val="0"/>
        <w:adjustRightInd w:val="0"/>
        <w:spacing w:line="240" w:lineRule="auto"/>
        <w:rPr>
          <w:color w:val="000000"/>
          <w:szCs w:val="22"/>
        </w:rPr>
      </w:pPr>
    </w:p>
    <w:p w14:paraId="0EA8AAC6" w14:textId="77777777" w:rsidR="006348DD" w:rsidRPr="0095792A" w:rsidRDefault="006348DD" w:rsidP="006348DD">
      <w:pPr>
        <w:autoSpaceDE w:val="0"/>
        <w:autoSpaceDN w:val="0"/>
        <w:adjustRightInd w:val="0"/>
        <w:spacing w:line="240" w:lineRule="auto"/>
        <w:rPr>
          <w:b/>
          <w:bCs/>
          <w:color w:val="000000"/>
          <w:szCs w:val="22"/>
        </w:rPr>
      </w:pPr>
      <w:r w:rsidRPr="0095792A">
        <w:rPr>
          <w:b/>
          <w:color w:val="000000"/>
          <w:szCs w:val="22"/>
        </w:rPr>
        <w:t>Fabrikant</w:t>
      </w:r>
    </w:p>
    <w:p w14:paraId="77AC16B0" w14:textId="77777777" w:rsidR="006348DD" w:rsidRPr="0095792A" w:rsidRDefault="006348DD" w:rsidP="006348DD">
      <w:pPr>
        <w:pStyle w:val="KeinLeerraum"/>
        <w:rPr>
          <w:rFonts w:ascii="Times New Roman" w:hAnsi="Times New Roman"/>
          <w:color w:val="000000"/>
          <w:lang w:val="nl-NL"/>
        </w:rPr>
      </w:pPr>
      <w:r w:rsidRPr="0095792A">
        <w:rPr>
          <w:rFonts w:ascii="Times New Roman" w:hAnsi="Times New Roman"/>
          <w:color w:val="000000"/>
          <w:lang w:val="nl-NL"/>
        </w:rPr>
        <w:t>S.C. Sindan</w:t>
      </w:r>
      <w:r w:rsidRPr="0095792A">
        <w:rPr>
          <w:rFonts w:ascii="Times New Roman" w:hAnsi="Times New Roman"/>
          <w:color w:val="000000"/>
          <w:lang w:val="nl-NL"/>
        </w:rPr>
        <w:noBreakHyphen/>
        <w:t>Pharma S.R.L.</w:t>
      </w:r>
    </w:p>
    <w:p w14:paraId="1FEF56F3" w14:textId="77777777" w:rsidR="006348DD" w:rsidRPr="0095792A" w:rsidRDefault="006348DD" w:rsidP="006348DD">
      <w:pPr>
        <w:pStyle w:val="KeinLeerraum"/>
        <w:rPr>
          <w:rFonts w:ascii="Times New Roman" w:hAnsi="Times New Roman"/>
          <w:color w:val="000000"/>
          <w:lang w:val="nl-NL"/>
        </w:rPr>
      </w:pPr>
      <w:r w:rsidRPr="0095792A">
        <w:rPr>
          <w:rFonts w:ascii="Times New Roman" w:hAnsi="Times New Roman"/>
          <w:color w:val="000000"/>
          <w:lang w:val="nl-NL"/>
        </w:rPr>
        <w:t>11 Ion Mihalache Blvd</w:t>
      </w:r>
    </w:p>
    <w:p w14:paraId="3BE7693E" w14:textId="77777777" w:rsidR="006348DD" w:rsidRPr="0095792A" w:rsidRDefault="006348DD" w:rsidP="006348DD">
      <w:pPr>
        <w:pStyle w:val="KeinLeerraum"/>
        <w:rPr>
          <w:rFonts w:ascii="Times New Roman" w:hAnsi="Times New Roman"/>
          <w:color w:val="000000"/>
          <w:lang w:val="nl-NL"/>
        </w:rPr>
      </w:pPr>
      <w:r w:rsidRPr="0095792A">
        <w:rPr>
          <w:rFonts w:ascii="Times New Roman" w:hAnsi="Times New Roman"/>
          <w:color w:val="000000"/>
          <w:lang w:val="nl-NL"/>
        </w:rPr>
        <w:t>Bucharest</w:t>
      </w:r>
    </w:p>
    <w:p w14:paraId="37BD3582" w14:textId="77777777" w:rsidR="006348DD" w:rsidRPr="0095792A" w:rsidRDefault="006348DD" w:rsidP="006348DD">
      <w:pPr>
        <w:pStyle w:val="KeinLeerraum"/>
        <w:rPr>
          <w:rFonts w:ascii="Times New Roman" w:hAnsi="Times New Roman"/>
          <w:color w:val="000000"/>
          <w:lang w:val="nl-NL"/>
        </w:rPr>
      </w:pPr>
      <w:r w:rsidRPr="0095792A">
        <w:rPr>
          <w:rFonts w:ascii="Times New Roman" w:hAnsi="Times New Roman"/>
          <w:color w:val="000000"/>
          <w:lang w:val="nl-NL"/>
        </w:rPr>
        <w:t>Roemenië</w:t>
      </w:r>
    </w:p>
    <w:p w14:paraId="70BA88BA" w14:textId="77777777" w:rsidR="006348DD" w:rsidRPr="0095792A" w:rsidRDefault="006348DD" w:rsidP="006348DD">
      <w:pPr>
        <w:autoSpaceDE w:val="0"/>
        <w:autoSpaceDN w:val="0"/>
        <w:adjustRightInd w:val="0"/>
        <w:spacing w:line="240" w:lineRule="auto"/>
        <w:rPr>
          <w:color w:val="000000"/>
          <w:szCs w:val="22"/>
        </w:rPr>
      </w:pPr>
    </w:p>
    <w:p w14:paraId="3F1C32DE" w14:textId="77777777" w:rsidR="006348DD" w:rsidRPr="0095792A" w:rsidRDefault="006348DD" w:rsidP="001B47E7">
      <w:pPr>
        <w:keepNext/>
        <w:autoSpaceDE w:val="0"/>
        <w:autoSpaceDN w:val="0"/>
        <w:adjustRightInd w:val="0"/>
        <w:spacing w:line="240" w:lineRule="auto"/>
        <w:rPr>
          <w:color w:val="000000"/>
          <w:szCs w:val="22"/>
        </w:rPr>
      </w:pPr>
      <w:r w:rsidRPr="0095792A">
        <w:rPr>
          <w:rStyle w:val="hps"/>
          <w:color w:val="000000"/>
          <w:szCs w:val="22"/>
        </w:rPr>
        <w:t>Neem contact op met</w:t>
      </w:r>
      <w:r w:rsidRPr="0095792A">
        <w:rPr>
          <w:color w:val="000000"/>
          <w:szCs w:val="22"/>
        </w:rPr>
        <w:t xml:space="preserve"> </w:t>
      </w:r>
      <w:r w:rsidRPr="0095792A">
        <w:rPr>
          <w:rStyle w:val="hps"/>
          <w:color w:val="000000"/>
          <w:szCs w:val="22"/>
        </w:rPr>
        <w:t>de lokale vertegenwoordiger van</w:t>
      </w:r>
      <w:r w:rsidRPr="0095792A">
        <w:rPr>
          <w:color w:val="000000"/>
          <w:szCs w:val="22"/>
        </w:rPr>
        <w:t xml:space="preserve"> </w:t>
      </w:r>
      <w:r w:rsidRPr="0095792A">
        <w:rPr>
          <w:rStyle w:val="hps"/>
          <w:color w:val="000000"/>
          <w:szCs w:val="22"/>
        </w:rPr>
        <w:t>de registratiehouder voor verdere informatie</w:t>
      </w:r>
      <w:r w:rsidRPr="0095792A">
        <w:rPr>
          <w:color w:val="000000"/>
          <w:szCs w:val="22"/>
        </w:rPr>
        <w:t xml:space="preserve"> </w:t>
      </w:r>
      <w:r w:rsidRPr="0095792A">
        <w:rPr>
          <w:rStyle w:val="hps"/>
          <w:color w:val="000000"/>
          <w:szCs w:val="22"/>
        </w:rPr>
        <w:t>met betrekking tot dit</w:t>
      </w:r>
      <w:r w:rsidRPr="0095792A">
        <w:rPr>
          <w:color w:val="000000"/>
          <w:szCs w:val="22"/>
        </w:rPr>
        <w:t xml:space="preserve"> </w:t>
      </w:r>
      <w:r w:rsidRPr="0095792A">
        <w:rPr>
          <w:rStyle w:val="hps"/>
          <w:color w:val="000000"/>
          <w:szCs w:val="22"/>
        </w:rPr>
        <w:t>geneesmiddel</w:t>
      </w:r>
      <w:r w:rsidRPr="0095792A">
        <w:rPr>
          <w:color w:val="000000"/>
          <w:szCs w:val="22"/>
        </w:rPr>
        <w:t>.</w:t>
      </w:r>
    </w:p>
    <w:p w14:paraId="37D84CAF" w14:textId="77777777" w:rsidR="006348DD" w:rsidRPr="0095792A" w:rsidRDefault="006348DD" w:rsidP="001B47E7">
      <w:pPr>
        <w:keepNext/>
        <w:autoSpaceDE w:val="0"/>
        <w:autoSpaceDN w:val="0"/>
        <w:adjustRightInd w:val="0"/>
        <w:spacing w:line="240" w:lineRule="auto"/>
        <w:rPr>
          <w:color w:val="000000"/>
          <w:szCs w:val="22"/>
        </w:rPr>
      </w:pPr>
    </w:p>
    <w:tbl>
      <w:tblPr>
        <w:tblW w:w="9356" w:type="dxa"/>
        <w:tblInd w:w="-34" w:type="dxa"/>
        <w:tblLayout w:type="fixed"/>
        <w:tblLook w:val="0000" w:firstRow="0" w:lastRow="0" w:firstColumn="0" w:lastColumn="0" w:noHBand="0" w:noVBand="0"/>
      </w:tblPr>
      <w:tblGrid>
        <w:gridCol w:w="34"/>
        <w:gridCol w:w="4644"/>
        <w:gridCol w:w="4678"/>
      </w:tblGrid>
      <w:tr w:rsidR="004E0B76" w:rsidRPr="004E0B76" w14:paraId="78C01B22" w14:textId="77777777" w:rsidTr="003E5A12">
        <w:trPr>
          <w:gridBefore w:val="1"/>
          <w:wBefore w:w="34" w:type="dxa"/>
          <w:cantSplit/>
        </w:trPr>
        <w:tc>
          <w:tcPr>
            <w:tcW w:w="4644" w:type="dxa"/>
          </w:tcPr>
          <w:p w14:paraId="31CBD619" w14:textId="77777777" w:rsidR="004E0B76" w:rsidRPr="007C7E0E" w:rsidRDefault="004E0B76" w:rsidP="003E5A12">
            <w:pPr>
              <w:pStyle w:val="KeinLeerraum"/>
              <w:rPr>
                <w:rFonts w:ascii="Times New Roman" w:hAnsi="Times New Roman"/>
                <w:lang w:val="fr-FR"/>
              </w:rPr>
            </w:pPr>
            <w:r w:rsidRPr="007C7E0E">
              <w:rPr>
                <w:rFonts w:ascii="Times New Roman" w:hAnsi="Times New Roman"/>
                <w:b/>
                <w:lang w:val="fr-FR"/>
              </w:rPr>
              <w:t>België/Belgique/Belgien</w:t>
            </w:r>
          </w:p>
          <w:p w14:paraId="73E13F17" w14:textId="77777777" w:rsidR="004E0B76" w:rsidRPr="007C7E0E" w:rsidRDefault="004E0B76" w:rsidP="003E5A12">
            <w:pPr>
              <w:pStyle w:val="KeinLeerraum"/>
              <w:rPr>
                <w:rFonts w:ascii="Times New Roman" w:hAnsi="Times New Roman"/>
                <w:lang w:val="fr-FR"/>
              </w:rPr>
            </w:pPr>
            <w:r w:rsidRPr="007C7E0E">
              <w:rPr>
                <w:rFonts w:ascii="Times New Roman" w:hAnsi="Times New Roman"/>
                <w:lang w:val="fr-FR"/>
              </w:rPr>
              <w:t>Actavis Group PTC ehf.</w:t>
            </w:r>
          </w:p>
          <w:p w14:paraId="233E5689" w14:textId="77777777" w:rsidR="004E0B76" w:rsidRDefault="004E0B76" w:rsidP="003E5A12">
            <w:pPr>
              <w:pStyle w:val="KeinLeerraum"/>
              <w:rPr>
                <w:rFonts w:ascii="Times New Roman" w:hAnsi="Times New Roman"/>
                <w:lang w:val="en-GB"/>
              </w:rPr>
            </w:pPr>
            <w:r w:rsidRPr="00DC08DD">
              <w:rPr>
                <w:rFonts w:ascii="Times New Roman" w:hAnsi="Times New Roman"/>
                <w:lang w:val="en-GB"/>
              </w:rPr>
              <w:t>IJsland/Islande/Island</w:t>
            </w:r>
          </w:p>
          <w:p w14:paraId="298A7EF1" w14:textId="77777777" w:rsidR="004E0B76" w:rsidRPr="00DC08DD" w:rsidRDefault="004E0B76" w:rsidP="003E5A12">
            <w:pPr>
              <w:pStyle w:val="KeinLeerraum"/>
              <w:rPr>
                <w:rFonts w:ascii="Times New Roman" w:hAnsi="Times New Roman"/>
                <w:lang w:val="en-GB"/>
              </w:rPr>
            </w:pPr>
            <w:r w:rsidRPr="00B85F24">
              <w:rPr>
                <w:rFonts w:ascii="Times New Roman" w:hAnsi="Times New Roman"/>
                <w:lang w:val="en-GB"/>
              </w:rPr>
              <w:t>Tél/Tel: +354 5503300</w:t>
            </w:r>
          </w:p>
          <w:p w14:paraId="4134ADBB" w14:textId="77777777" w:rsidR="004E0B76" w:rsidRPr="00DC08DD" w:rsidRDefault="004E0B76" w:rsidP="003E5A12">
            <w:pPr>
              <w:pStyle w:val="KeinLeerraum"/>
              <w:rPr>
                <w:rFonts w:ascii="Times New Roman" w:hAnsi="Times New Roman"/>
                <w:lang w:val="en-GB"/>
              </w:rPr>
            </w:pPr>
          </w:p>
        </w:tc>
        <w:tc>
          <w:tcPr>
            <w:tcW w:w="4678" w:type="dxa"/>
          </w:tcPr>
          <w:p w14:paraId="1CF9B208" w14:textId="77777777" w:rsidR="004E0B76" w:rsidRPr="00DC08DD" w:rsidRDefault="004E0B76" w:rsidP="003E5A12">
            <w:pPr>
              <w:pStyle w:val="KeinLeerraum"/>
              <w:rPr>
                <w:rFonts w:ascii="Times New Roman" w:hAnsi="Times New Roman"/>
                <w:lang w:val="en-GB"/>
              </w:rPr>
            </w:pPr>
            <w:r w:rsidRPr="00DC08DD">
              <w:rPr>
                <w:rFonts w:ascii="Times New Roman" w:hAnsi="Times New Roman"/>
                <w:b/>
                <w:lang w:val="en-GB"/>
              </w:rPr>
              <w:t>Lietuva</w:t>
            </w:r>
          </w:p>
          <w:p w14:paraId="322FA13E" w14:textId="3458FE56" w:rsidR="004E0B76" w:rsidRPr="004E0B76" w:rsidRDefault="004E0B76" w:rsidP="003E5A12">
            <w:pPr>
              <w:spacing w:line="240" w:lineRule="auto"/>
              <w:ind w:right="567"/>
              <w:rPr>
                <w:noProof/>
                <w:lang w:val="en-GB"/>
              </w:rPr>
            </w:pPr>
            <w:r w:rsidRPr="004E0B76">
              <w:rPr>
                <w:noProof/>
                <w:lang w:val="en-GB"/>
              </w:rPr>
              <w:t>UAB Teva Baltics</w:t>
            </w:r>
          </w:p>
          <w:p w14:paraId="6849942C"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69C65537" w14:textId="77777777" w:rsidR="004E0B76" w:rsidRPr="00DC08DD" w:rsidRDefault="004E0B76" w:rsidP="003E5A12">
            <w:pPr>
              <w:pStyle w:val="KeinLeerraum"/>
              <w:rPr>
                <w:rFonts w:ascii="Times New Roman" w:hAnsi="Times New Roman"/>
                <w:lang w:val="en-GB"/>
              </w:rPr>
            </w:pPr>
          </w:p>
        </w:tc>
      </w:tr>
      <w:tr w:rsidR="004E0B76" w:rsidRPr="00DC08DD" w14:paraId="5591E4C6" w14:textId="77777777" w:rsidTr="003E5A12">
        <w:trPr>
          <w:gridBefore w:val="1"/>
          <w:wBefore w:w="34" w:type="dxa"/>
          <w:cantSplit/>
        </w:trPr>
        <w:tc>
          <w:tcPr>
            <w:tcW w:w="4644" w:type="dxa"/>
          </w:tcPr>
          <w:p w14:paraId="7CDDE6BA" w14:textId="77777777" w:rsidR="004E0B76" w:rsidRPr="00DC08DD" w:rsidRDefault="004E0B76" w:rsidP="003E5A12">
            <w:pPr>
              <w:pStyle w:val="KeinLeerraum"/>
              <w:rPr>
                <w:rFonts w:ascii="Times New Roman" w:hAnsi="Times New Roman"/>
                <w:b/>
                <w:bCs/>
                <w:lang w:val="en-GB"/>
              </w:rPr>
            </w:pPr>
            <w:r w:rsidRPr="00DC08DD">
              <w:rPr>
                <w:rFonts w:ascii="Times New Roman" w:hAnsi="Times New Roman"/>
                <w:b/>
                <w:bCs/>
                <w:lang w:val="en-GB"/>
              </w:rPr>
              <w:t>България</w:t>
            </w:r>
          </w:p>
          <w:p w14:paraId="67E965AE"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Актавис ЕАД</w:t>
            </w:r>
          </w:p>
          <w:p w14:paraId="7FEEA4A4"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012F1F05" w14:textId="77777777" w:rsidR="004E0B76" w:rsidRPr="00DC08DD" w:rsidRDefault="004E0B76" w:rsidP="003E5A12">
            <w:pPr>
              <w:pStyle w:val="KeinLeerraum"/>
              <w:rPr>
                <w:rFonts w:ascii="Times New Roman" w:hAnsi="Times New Roman"/>
                <w:lang w:val="en-GB"/>
              </w:rPr>
            </w:pPr>
          </w:p>
        </w:tc>
        <w:tc>
          <w:tcPr>
            <w:tcW w:w="4678" w:type="dxa"/>
          </w:tcPr>
          <w:p w14:paraId="07C5A477" w14:textId="77777777" w:rsidR="004E0B76" w:rsidRPr="007C7E0E" w:rsidRDefault="004E0B76" w:rsidP="003E5A12">
            <w:pPr>
              <w:pStyle w:val="KeinLeerraum"/>
              <w:rPr>
                <w:rFonts w:ascii="Times New Roman" w:hAnsi="Times New Roman"/>
                <w:lang w:val="en-GB"/>
              </w:rPr>
            </w:pPr>
            <w:r w:rsidRPr="007C7E0E">
              <w:rPr>
                <w:rFonts w:ascii="Times New Roman" w:hAnsi="Times New Roman"/>
                <w:b/>
                <w:lang w:val="en-GB"/>
              </w:rPr>
              <w:t>Luxembourg/Luxemburg</w:t>
            </w:r>
          </w:p>
          <w:p w14:paraId="44430BB3" w14:textId="77777777" w:rsidR="004E0B76" w:rsidRPr="007C7E0E" w:rsidRDefault="004E0B76" w:rsidP="003E5A12">
            <w:pPr>
              <w:pStyle w:val="KeinLeerraum"/>
              <w:rPr>
                <w:rFonts w:ascii="Times New Roman" w:hAnsi="Times New Roman"/>
                <w:lang w:val="en-GB"/>
              </w:rPr>
            </w:pPr>
            <w:r w:rsidRPr="007C7E0E">
              <w:rPr>
                <w:rFonts w:ascii="Times New Roman" w:hAnsi="Times New Roman"/>
                <w:lang w:val="en-GB"/>
              </w:rPr>
              <w:t>Actavis Group PTC ehf.</w:t>
            </w:r>
          </w:p>
          <w:p w14:paraId="5B24A648" w14:textId="77777777" w:rsidR="004E0B76" w:rsidRDefault="004E0B76" w:rsidP="003E5A12">
            <w:pPr>
              <w:pStyle w:val="KeinLeerraum"/>
              <w:rPr>
                <w:rFonts w:ascii="Times New Roman" w:hAnsi="Times New Roman"/>
                <w:lang w:val="en-GB"/>
              </w:rPr>
            </w:pPr>
            <w:r w:rsidRPr="00DC08DD">
              <w:rPr>
                <w:rFonts w:ascii="Times New Roman" w:hAnsi="Times New Roman"/>
                <w:lang w:val="en-GB"/>
              </w:rPr>
              <w:t>Islande/Island</w:t>
            </w:r>
          </w:p>
          <w:p w14:paraId="280C0EFF" w14:textId="77777777" w:rsidR="004E0B76" w:rsidRPr="001B0C82" w:rsidRDefault="004E0B76" w:rsidP="003E5A12">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71A80342" w14:textId="77777777" w:rsidR="004E0B76" w:rsidRPr="00DC08DD" w:rsidRDefault="004E0B76" w:rsidP="003E5A12">
            <w:pPr>
              <w:pStyle w:val="KeinLeerraum"/>
              <w:rPr>
                <w:rFonts w:ascii="Times New Roman" w:hAnsi="Times New Roman"/>
                <w:lang w:val="en-GB"/>
              </w:rPr>
            </w:pPr>
          </w:p>
        </w:tc>
      </w:tr>
      <w:tr w:rsidR="004E0B76" w:rsidRPr="004E0B76" w14:paraId="2D4B77FE" w14:textId="77777777" w:rsidTr="003E5A12">
        <w:trPr>
          <w:gridBefore w:val="1"/>
          <w:wBefore w:w="34" w:type="dxa"/>
          <w:cantSplit/>
          <w:trHeight w:val="751"/>
        </w:trPr>
        <w:tc>
          <w:tcPr>
            <w:tcW w:w="4644" w:type="dxa"/>
          </w:tcPr>
          <w:p w14:paraId="59026C0D" w14:textId="77777777" w:rsidR="004E0B76" w:rsidRPr="007C7E0E" w:rsidRDefault="004E0B76" w:rsidP="003E5A12">
            <w:pPr>
              <w:pStyle w:val="KeinLeerraum"/>
              <w:rPr>
                <w:rFonts w:ascii="Times New Roman" w:hAnsi="Times New Roman"/>
              </w:rPr>
            </w:pPr>
            <w:r w:rsidRPr="007C7E0E">
              <w:rPr>
                <w:rFonts w:ascii="Times New Roman" w:hAnsi="Times New Roman"/>
                <w:b/>
              </w:rPr>
              <w:t>Česká republika</w:t>
            </w:r>
          </w:p>
          <w:p w14:paraId="4CF80CAF" w14:textId="77777777" w:rsidR="004E0B76" w:rsidRPr="00DC08DD" w:rsidRDefault="004E0B76" w:rsidP="003E5A12">
            <w:pPr>
              <w:tabs>
                <w:tab w:val="left" w:pos="-720"/>
              </w:tabs>
              <w:suppressAutoHyphens/>
              <w:spacing w:line="240" w:lineRule="auto"/>
              <w:ind w:right="567"/>
              <w:rPr>
                <w:noProof/>
              </w:rPr>
            </w:pPr>
            <w:r w:rsidRPr="00DC08DD">
              <w:rPr>
                <w:noProof/>
              </w:rPr>
              <w:t>Teva Pharmaceuticals CR, s.r.o.</w:t>
            </w:r>
          </w:p>
          <w:p w14:paraId="630B66DF"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477655EC" w14:textId="77777777" w:rsidR="004E0B76" w:rsidRPr="00DC08DD" w:rsidRDefault="004E0B76" w:rsidP="003E5A12">
            <w:pPr>
              <w:pStyle w:val="KeinLeerraum"/>
              <w:rPr>
                <w:rFonts w:ascii="Times New Roman" w:hAnsi="Times New Roman"/>
                <w:lang w:val="en-GB"/>
              </w:rPr>
            </w:pPr>
          </w:p>
        </w:tc>
        <w:tc>
          <w:tcPr>
            <w:tcW w:w="4678" w:type="dxa"/>
          </w:tcPr>
          <w:p w14:paraId="21CB2191"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Magyarország</w:t>
            </w:r>
          </w:p>
          <w:p w14:paraId="08D3818F" w14:textId="77777777" w:rsidR="004E0B76" w:rsidRPr="00DC08DD" w:rsidRDefault="004E0B76" w:rsidP="003E5A12">
            <w:pPr>
              <w:pStyle w:val="KeinLeerraum"/>
              <w:rPr>
                <w:rFonts w:ascii="Times New Roman" w:hAnsi="Times New Roman"/>
                <w:lang w:val="en-GB"/>
              </w:rPr>
            </w:pPr>
            <w:r w:rsidRPr="00DC08DD">
              <w:rPr>
                <w:rFonts w:ascii="Times New Roman" w:hAnsi="Times New Roman"/>
                <w:noProof/>
              </w:rPr>
              <w:t>Teva Gyógyszergyár Zrt.</w:t>
            </w:r>
          </w:p>
          <w:p w14:paraId="351E022C"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5B4626CD" w14:textId="77777777" w:rsidR="004E0B76" w:rsidRPr="00DC08DD" w:rsidRDefault="004E0B76" w:rsidP="003E5A12">
            <w:pPr>
              <w:pStyle w:val="KeinLeerraum"/>
              <w:rPr>
                <w:rFonts w:ascii="Times New Roman" w:hAnsi="Times New Roman"/>
                <w:lang w:val="en-GB"/>
              </w:rPr>
            </w:pPr>
          </w:p>
        </w:tc>
      </w:tr>
      <w:tr w:rsidR="004E0B76" w:rsidRPr="00DC08DD" w14:paraId="7FDC420A" w14:textId="77777777" w:rsidTr="003E5A12">
        <w:trPr>
          <w:gridBefore w:val="1"/>
          <w:wBefore w:w="34" w:type="dxa"/>
          <w:cantSplit/>
        </w:trPr>
        <w:tc>
          <w:tcPr>
            <w:tcW w:w="4644" w:type="dxa"/>
          </w:tcPr>
          <w:p w14:paraId="434705DE" w14:textId="77777777" w:rsidR="004E0B76" w:rsidRPr="00DC08DD" w:rsidRDefault="004E0B76" w:rsidP="003E5A12">
            <w:pPr>
              <w:pStyle w:val="KeinLeerraum"/>
              <w:rPr>
                <w:rFonts w:ascii="Times New Roman" w:hAnsi="Times New Roman"/>
                <w:lang w:val="en-GB"/>
              </w:rPr>
            </w:pPr>
            <w:r w:rsidRPr="00DC08DD">
              <w:rPr>
                <w:rFonts w:ascii="Times New Roman" w:hAnsi="Times New Roman"/>
                <w:b/>
                <w:lang w:val="en-GB"/>
              </w:rPr>
              <w:t>Danmark</w:t>
            </w:r>
          </w:p>
          <w:p w14:paraId="16B8F124"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Teva Denmark A/S</w:t>
            </w:r>
          </w:p>
          <w:p w14:paraId="50079D3C"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Tlf: +45 44985511</w:t>
            </w:r>
          </w:p>
          <w:p w14:paraId="4F27F89D" w14:textId="77777777" w:rsidR="004E0B76" w:rsidRPr="00DC08DD" w:rsidRDefault="004E0B76" w:rsidP="003E5A12">
            <w:pPr>
              <w:pStyle w:val="KeinLeerraum"/>
              <w:rPr>
                <w:rFonts w:ascii="Times New Roman" w:hAnsi="Times New Roman"/>
                <w:lang w:val="en-GB"/>
              </w:rPr>
            </w:pPr>
          </w:p>
        </w:tc>
        <w:tc>
          <w:tcPr>
            <w:tcW w:w="4678" w:type="dxa"/>
          </w:tcPr>
          <w:p w14:paraId="4B797581"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Malta</w:t>
            </w:r>
          </w:p>
          <w:p w14:paraId="0D9DA0DF"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Actavis Ltd.</w:t>
            </w:r>
          </w:p>
          <w:p w14:paraId="733137AB"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42317EDA" w14:textId="77777777" w:rsidR="004E0B76" w:rsidRPr="00DC08DD" w:rsidRDefault="004E0B76" w:rsidP="003E5A12">
            <w:pPr>
              <w:pStyle w:val="KeinLeerraum"/>
              <w:rPr>
                <w:rFonts w:ascii="Times New Roman" w:hAnsi="Times New Roman"/>
                <w:lang w:val="en-GB"/>
              </w:rPr>
            </w:pPr>
          </w:p>
        </w:tc>
      </w:tr>
      <w:tr w:rsidR="004E0B76" w:rsidRPr="00DC08DD" w14:paraId="4998A894" w14:textId="77777777" w:rsidTr="003E5A12">
        <w:trPr>
          <w:gridBefore w:val="1"/>
          <w:wBefore w:w="34" w:type="dxa"/>
          <w:cantSplit/>
        </w:trPr>
        <w:tc>
          <w:tcPr>
            <w:tcW w:w="4644" w:type="dxa"/>
          </w:tcPr>
          <w:p w14:paraId="3FDE7976" w14:textId="77777777" w:rsidR="004E0B76" w:rsidRPr="007C7E0E" w:rsidRDefault="004E0B76" w:rsidP="003E5A12">
            <w:pPr>
              <w:pStyle w:val="KeinLeerraum"/>
              <w:rPr>
                <w:rFonts w:ascii="Times New Roman" w:hAnsi="Times New Roman"/>
                <w:lang w:val="de-DE"/>
              </w:rPr>
            </w:pPr>
            <w:r w:rsidRPr="007C7E0E">
              <w:rPr>
                <w:rFonts w:ascii="Times New Roman" w:hAnsi="Times New Roman"/>
                <w:b/>
                <w:lang w:val="de-DE"/>
              </w:rPr>
              <w:t>Deutschland</w:t>
            </w:r>
          </w:p>
          <w:p w14:paraId="54E6790F" w14:textId="77777777" w:rsidR="004E0B76" w:rsidRPr="007C7E0E" w:rsidRDefault="004E0B76" w:rsidP="003E5A12">
            <w:pPr>
              <w:spacing w:line="240" w:lineRule="auto"/>
              <w:rPr>
                <w:lang w:val="de-DE"/>
              </w:rPr>
            </w:pPr>
            <w:r w:rsidRPr="007C7E0E">
              <w:rPr>
                <w:lang w:val="de-DE"/>
              </w:rPr>
              <w:t>Actavis Group PTC ehf.</w:t>
            </w:r>
          </w:p>
          <w:p w14:paraId="28BF2272" w14:textId="77777777" w:rsidR="004E0B76" w:rsidRDefault="004E0B76" w:rsidP="003E5A12">
            <w:pPr>
              <w:pStyle w:val="KeinLeerraum"/>
              <w:rPr>
                <w:rFonts w:ascii="Times New Roman" w:hAnsi="Times New Roman"/>
                <w:lang w:val="en-US"/>
              </w:rPr>
            </w:pPr>
            <w:r w:rsidRPr="00DC08DD">
              <w:rPr>
                <w:rFonts w:ascii="Times New Roman" w:hAnsi="Times New Roman"/>
                <w:lang w:val="en-US"/>
              </w:rPr>
              <w:t>Island</w:t>
            </w:r>
          </w:p>
          <w:p w14:paraId="47993BC4" w14:textId="77777777" w:rsidR="004E0B76" w:rsidRPr="00DC08DD" w:rsidRDefault="004E0B76" w:rsidP="003E5A12">
            <w:pPr>
              <w:pStyle w:val="KeinLeerraum"/>
              <w:rPr>
                <w:rFonts w:ascii="Times New Roman" w:hAnsi="Times New Roman"/>
                <w:lang w:val="en-GB"/>
              </w:rPr>
            </w:pPr>
            <w:r w:rsidRPr="00B85F24">
              <w:rPr>
                <w:rFonts w:ascii="Times New Roman" w:hAnsi="Times New Roman"/>
                <w:lang w:val="en-GB"/>
              </w:rPr>
              <w:t>Tel: +354 5503300</w:t>
            </w:r>
          </w:p>
          <w:p w14:paraId="5C96AB90" w14:textId="77777777" w:rsidR="004E0B76" w:rsidRPr="00DC08DD" w:rsidRDefault="004E0B76" w:rsidP="003E5A12">
            <w:pPr>
              <w:pStyle w:val="KeinLeerraum"/>
              <w:rPr>
                <w:rFonts w:ascii="Times New Roman" w:hAnsi="Times New Roman"/>
                <w:lang w:val="en-GB"/>
              </w:rPr>
            </w:pPr>
          </w:p>
        </w:tc>
        <w:tc>
          <w:tcPr>
            <w:tcW w:w="4678" w:type="dxa"/>
          </w:tcPr>
          <w:p w14:paraId="1B409998" w14:textId="77777777" w:rsidR="004E0B76" w:rsidRPr="00DC08DD" w:rsidRDefault="004E0B76" w:rsidP="003E5A12">
            <w:pPr>
              <w:pStyle w:val="KeinLeerraum"/>
              <w:rPr>
                <w:rFonts w:ascii="Times New Roman" w:hAnsi="Times New Roman"/>
                <w:lang w:val="en-GB"/>
              </w:rPr>
            </w:pPr>
            <w:r w:rsidRPr="00DC08DD">
              <w:rPr>
                <w:rFonts w:ascii="Times New Roman" w:hAnsi="Times New Roman"/>
                <w:b/>
                <w:lang w:val="en-GB"/>
              </w:rPr>
              <w:t>Nederland</w:t>
            </w:r>
          </w:p>
          <w:p w14:paraId="18510D60" w14:textId="77777777" w:rsidR="004E0B76" w:rsidRPr="00DC08DD" w:rsidRDefault="004E0B76" w:rsidP="003E5A12">
            <w:pPr>
              <w:pStyle w:val="KeinLeerraum"/>
              <w:rPr>
                <w:rFonts w:ascii="Times New Roman" w:hAnsi="Times New Roman"/>
                <w:iCs/>
                <w:lang w:val="en-GB"/>
              </w:rPr>
            </w:pPr>
            <w:r w:rsidRPr="00DC08DD">
              <w:rPr>
                <w:rFonts w:ascii="Times New Roman" w:hAnsi="Times New Roman"/>
                <w:iCs/>
                <w:lang w:val="en-GB"/>
              </w:rPr>
              <w:t>Actavis Group PTC ehf.</w:t>
            </w:r>
          </w:p>
          <w:p w14:paraId="787AD558" w14:textId="77777777" w:rsidR="004E0B76" w:rsidRDefault="004E0B76" w:rsidP="003E5A12">
            <w:pPr>
              <w:pStyle w:val="KeinLeerraum"/>
              <w:rPr>
                <w:rFonts w:ascii="Times New Roman" w:hAnsi="Times New Roman"/>
                <w:iCs/>
                <w:lang w:val="en-GB"/>
              </w:rPr>
            </w:pPr>
            <w:r w:rsidRPr="00DC08DD">
              <w:rPr>
                <w:rFonts w:ascii="Times New Roman" w:hAnsi="Times New Roman"/>
                <w:iCs/>
                <w:lang w:val="en-GB"/>
              </w:rPr>
              <w:t>IJsland</w:t>
            </w:r>
          </w:p>
          <w:p w14:paraId="1B577706" w14:textId="77777777" w:rsidR="004E0B76" w:rsidRPr="00C5795F" w:rsidRDefault="004E0B76" w:rsidP="003E5A12">
            <w:pPr>
              <w:pStyle w:val="KeinLeerraum"/>
              <w:rPr>
                <w:rFonts w:ascii="Times New Roman" w:hAnsi="Times New Roman"/>
                <w:lang w:val="en-GB"/>
              </w:rPr>
            </w:pPr>
            <w:r w:rsidRPr="00B85F24">
              <w:rPr>
                <w:rFonts w:ascii="Times New Roman" w:hAnsi="Times New Roman"/>
                <w:lang w:val="en-GB"/>
              </w:rPr>
              <w:t>Tel: +354 5503300</w:t>
            </w:r>
          </w:p>
          <w:p w14:paraId="057DE3CB" w14:textId="77777777" w:rsidR="004E0B76" w:rsidRPr="00DC08DD" w:rsidRDefault="004E0B76" w:rsidP="003E5A12">
            <w:pPr>
              <w:pStyle w:val="KeinLeerraum"/>
              <w:rPr>
                <w:rFonts w:ascii="Times New Roman" w:hAnsi="Times New Roman"/>
                <w:lang w:val="en-GB"/>
              </w:rPr>
            </w:pPr>
          </w:p>
        </w:tc>
      </w:tr>
      <w:tr w:rsidR="004E0B76" w:rsidRPr="004E0B76" w14:paraId="17AAD9E6" w14:textId="77777777" w:rsidTr="003E5A12">
        <w:trPr>
          <w:gridBefore w:val="1"/>
          <w:wBefore w:w="34" w:type="dxa"/>
          <w:cantSplit/>
        </w:trPr>
        <w:tc>
          <w:tcPr>
            <w:tcW w:w="4644" w:type="dxa"/>
          </w:tcPr>
          <w:p w14:paraId="00881AB3" w14:textId="77777777" w:rsidR="004E0B76" w:rsidRPr="007C7E0E" w:rsidRDefault="004E0B76" w:rsidP="003E5A12">
            <w:pPr>
              <w:pStyle w:val="KeinLeerraum"/>
              <w:rPr>
                <w:rFonts w:ascii="Times New Roman" w:hAnsi="Times New Roman"/>
                <w:b/>
                <w:bCs/>
                <w:lang w:val="it-IT"/>
              </w:rPr>
            </w:pPr>
            <w:r w:rsidRPr="007C7E0E">
              <w:rPr>
                <w:rFonts w:ascii="Times New Roman" w:hAnsi="Times New Roman"/>
                <w:b/>
                <w:bCs/>
                <w:lang w:val="it-IT"/>
              </w:rPr>
              <w:t>Eesti</w:t>
            </w:r>
          </w:p>
          <w:p w14:paraId="0074EBD8" w14:textId="124ACBEB" w:rsidR="004E0B76" w:rsidRPr="007C7E0E" w:rsidRDefault="004E0B76" w:rsidP="003E5A12">
            <w:pPr>
              <w:pStyle w:val="KeinLeerraum"/>
              <w:rPr>
                <w:rFonts w:ascii="Times New Roman" w:hAnsi="Times New Roman"/>
                <w:lang w:val="it-IT"/>
              </w:rPr>
            </w:pPr>
            <w:r w:rsidRPr="007C7E0E">
              <w:rPr>
                <w:rFonts w:ascii="Times New Roman" w:hAnsi="Times New Roman"/>
                <w:lang w:val="it-IT"/>
              </w:rPr>
              <w:t>UAB Teva Baltics</w:t>
            </w:r>
            <w:r w:rsidRPr="00DC08DD">
              <w:rPr>
                <w:rFonts w:ascii="Times New Roman" w:hAnsi="Times New Roman"/>
                <w:noProof/>
              </w:rPr>
              <w:t xml:space="preserve"> Eesti filiaal</w:t>
            </w:r>
          </w:p>
          <w:p w14:paraId="20887465"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2DE60B23" w14:textId="77777777" w:rsidR="004E0B76" w:rsidRPr="00DC08DD" w:rsidRDefault="004E0B76" w:rsidP="003E5A12">
            <w:pPr>
              <w:pStyle w:val="KeinLeerraum"/>
              <w:rPr>
                <w:rFonts w:ascii="Times New Roman" w:hAnsi="Times New Roman"/>
                <w:lang w:val="en-GB"/>
              </w:rPr>
            </w:pPr>
          </w:p>
        </w:tc>
        <w:tc>
          <w:tcPr>
            <w:tcW w:w="4678" w:type="dxa"/>
          </w:tcPr>
          <w:p w14:paraId="6D4610FF" w14:textId="77777777" w:rsidR="004E0B76" w:rsidRPr="00DC08DD" w:rsidRDefault="004E0B76" w:rsidP="003E5A12">
            <w:pPr>
              <w:pStyle w:val="KeinLeerraum"/>
              <w:rPr>
                <w:rFonts w:ascii="Times New Roman" w:hAnsi="Times New Roman"/>
                <w:lang w:val="en-GB"/>
              </w:rPr>
            </w:pPr>
            <w:r w:rsidRPr="00DC08DD">
              <w:rPr>
                <w:rFonts w:ascii="Times New Roman" w:hAnsi="Times New Roman"/>
                <w:b/>
                <w:lang w:val="en-GB"/>
              </w:rPr>
              <w:t>Norge</w:t>
            </w:r>
          </w:p>
          <w:p w14:paraId="3406EF93" w14:textId="77777777" w:rsidR="004E0B76" w:rsidRPr="0056362A" w:rsidRDefault="004E0B76" w:rsidP="003E5A12">
            <w:pPr>
              <w:pStyle w:val="KeinLeerraum"/>
              <w:rPr>
                <w:rFonts w:ascii="Times New Roman" w:hAnsi="Times New Roman"/>
                <w:iCs/>
                <w:lang w:val="en-US"/>
              </w:rPr>
            </w:pPr>
            <w:r w:rsidRPr="0056362A">
              <w:rPr>
                <w:rFonts w:ascii="Times New Roman" w:hAnsi="Times New Roman"/>
                <w:iCs/>
                <w:lang w:val="en-US"/>
              </w:rPr>
              <w:t>Teva Norway AS</w:t>
            </w:r>
          </w:p>
          <w:p w14:paraId="0921AFE6" w14:textId="77777777" w:rsidR="004E0B76" w:rsidRPr="0056362A" w:rsidRDefault="004E0B76" w:rsidP="003E5A12">
            <w:pPr>
              <w:pStyle w:val="KeinLeerraum"/>
              <w:rPr>
                <w:rFonts w:ascii="Times New Roman" w:hAnsi="Times New Roman"/>
                <w:iCs/>
                <w:lang w:val="en-US"/>
              </w:rPr>
            </w:pPr>
            <w:r w:rsidRPr="0056362A">
              <w:rPr>
                <w:rFonts w:ascii="Times New Roman" w:hAnsi="Times New Roman"/>
                <w:iCs/>
                <w:lang w:val="en-US"/>
              </w:rPr>
              <w:t>Tlf: +47 66775590</w:t>
            </w:r>
          </w:p>
          <w:p w14:paraId="6C65C7B2" w14:textId="77777777" w:rsidR="004E0B76" w:rsidRPr="00DC08DD" w:rsidRDefault="004E0B76" w:rsidP="003E5A12">
            <w:pPr>
              <w:pStyle w:val="KeinLeerraum"/>
              <w:rPr>
                <w:rFonts w:ascii="Times New Roman" w:hAnsi="Times New Roman"/>
                <w:lang w:val="en-GB"/>
              </w:rPr>
            </w:pPr>
          </w:p>
        </w:tc>
      </w:tr>
      <w:tr w:rsidR="004E0B76" w:rsidRPr="004E0B76" w14:paraId="4BBC93B5" w14:textId="77777777" w:rsidTr="003E5A12">
        <w:trPr>
          <w:gridBefore w:val="1"/>
          <w:wBefore w:w="34" w:type="dxa"/>
          <w:cantSplit/>
        </w:trPr>
        <w:tc>
          <w:tcPr>
            <w:tcW w:w="4644" w:type="dxa"/>
          </w:tcPr>
          <w:p w14:paraId="10760521" w14:textId="77777777" w:rsidR="004E0B76" w:rsidRPr="007C7E0E" w:rsidRDefault="004E0B76" w:rsidP="003E5A12">
            <w:pPr>
              <w:pStyle w:val="KeinLeerraum"/>
              <w:rPr>
                <w:rFonts w:ascii="Times New Roman" w:hAnsi="Times New Roman"/>
              </w:rPr>
            </w:pPr>
            <w:r w:rsidRPr="00DC08DD">
              <w:rPr>
                <w:rFonts w:ascii="Times New Roman" w:hAnsi="Times New Roman"/>
                <w:b/>
                <w:lang w:val="en-GB"/>
              </w:rPr>
              <w:t>Ελλάδα</w:t>
            </w:r>
          </w:p>
          <w:p w14:paraId="1AAF7BC9" w14:textId="77777777" w:rsidR="004E0B76" w:rsidRPr="007C7E0E" w:rsidRDefault="004E0B76" w:rsidP="003E5A12">
            <w:pPr>
              <w:pStyle w:val="NormalParagraphStyle"/>
              <w:spacing w:line="240" w:lineRule="auto"/>
              <w:rPr>
                <w:rFonts w:ascii="Times New Roman" w:hAnsi="Times New Roman"/>
                <w:color w:val="auto"/>
                <w:sz w:val="22"/>
                <w:szCs w:val="22"/>
                <w:lang w:val="is-IS"/>
              </w:rPr>
            </w:pPr>
            <w:r w:rsidRPr="007C7E0E">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592C9BB8" w14:textId="5A7DC066" w:rsidR="004E0B76" w:rsidRPr="00DC08DD" w:rsidRDefault="004E0B76" w:rsidP="003E5A12">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1F5EC98C" w14:textId="77777777" w:rsidR="004E0B76" w:rsidRPr="007C7E0E" w:rsidRDefault="004E0B76" w:rsidP="003E5A12">
            <w:pPr>
              <w:pStyle w:val="KeinLeerraum"/>
              <w:rPr>
                <w:rFonts w:ascii="Times New Roman" w:hAnsi="Times New Roman"/>
              </w:rPr>
            </w:pPr>
          </w:p>
        </w:tc>
        <w:tc>
          <w:tcPr>
            <w:tcW w:w="4678" w:type="dxa"/>
          </w:tcPr>
          <w:p w14:paraId="1266C253" w14:textId="77777777" w:rsidR="004E0B76" w:rsidRPr="0056362A" w:rsidRDefault="004E0B76" w:rsidP="003E5A12">
            <w:pPr>
              <w:pStyle w:val="KeinLeerraum"/>
              <w:rPr>
                <w:rFonts w:ascii="Times New Roman" w:hAnsi="Times New Roman"/>
                <w:lang w:val="de-DE"/>
              </w:rPr>
            </w:pPr>
            <w:r w:rsidRPr="0056362A">
              <w:rPr>
                <w:rFonts w:ascii="Times New Roman" w:hAnsi="Times New Roman"/>
                <w:b/>
                <w:lang w:val="de-DE"/>
              </w:rPr>
              <w:t>Österreich</w:t>
            </w:r>
          </w:p>
          <w:p w14:paraId="0B39A20D" w14:textId="77777777" w:rsidR="004E0B76" w:rsidRPr="0056362A" w:rsidRDefault="004E0B76" w:rsidP="003E5A12">
            <w:pPr>
              <w:spacing w:line="240" w:lineRule="auto"/>
              <w:rPr>
                <w:rFonts w:eastAsia="Adobe Fangsong Std R"/>
                <w:lang w:val="de-DE"/>
              </w:rPr>
            </w:pPr>
            <w:r w:rsidRPr="0056362A">
              <w:rPr>
                <w:rFonts w:eastAsia="Adobe Fangsong Std R"/>
                <w:lang w:val="de-DE"/>
              </w:rPr>
              <w:t>ratiopharm Arzneimittel Vertriebs-GmbH</w:t>
            </w:r>
          </w:p>
          <w:p w14:paraId="3D0A9388" w14:textId="77777777" w:rsidR="004E0B76" w:rsidRPr="00DC08DD" w:rsidRDefault="004E0B76" w:rsidP="003E5A12">
            <w:pPr>
              <w:spacing w:line="240" w:lineRule="auto"/>
              <w:rPr>
                <w:rFonts w:eastAsia="Adobe Fangsong Std R"/>
                <w:lang w:val="de-AT"/>
              </w:rPr>
            </w:pPr>
            <w:r w:rsidRPr="0056362A">
              <w:rPr>
                <w:rFonts w:eastAsia="Adobe Fangsong Std R"/>
                <w:lang w:val="de-DE"/>
              </w:rPr>
              <w:t>Tel: +43</w:t>
            </w:r>
            <w:r>
              <w:rPr>
                <w:rFonts w:eastAsia="Adobe Fangsong Std R"/>
                <w:lang w:val="de-DE"/>
              </w:rPr>
              <w:t xml:space="preserve"> </w:t>
            </w:r>
            <w:r w:rsidRPr="0056362A">
              <w:rPr>
                <w:rFonts w:eastAsia="Adobe Fangsong Std R"/>
                <w:lang w:val="de-DE"/>
              </w:rPr>
              <w:t>1970070</w:t>
            </w:r>
          </w:p>
          <w:p w14:paraId="59CA94D5" w14:textId="77777777" w:rsidR="004E0B76" w:rsidRPr="0056362A" w:rsidRDefault="004E0B76" w:rsidP="003E5A12">
            <w:pPr>
              <w:pStyle w:val="KeinLeerraum"/>
              <w:rPr>
                <w:rFonts w:ascii="Times New Roman" w:hAnsi="Times New Roman"/>
                <w:lang w:val="de-DE"/>
              </w:rPr>
            </w:pPr>
          </w:p>
        </w:tc>
      </w:tr>
      <w:tr w:rsidR="004E0B76" w:rsidRPr="00DC08DD" w14:paraId="548C67AA" w14:textId="77777777" w:rsidTr="003E5A12">
        <w:trPr>
          <w:cantSplit/>
        </w:trPr>
        <w:tc>
          <w:tcPr>
            <w:tcW w:w="4678" w:type="dxa"/>
            <w:gridSpan w:val="2"/>
          </w:tcPr>
          <w:p w14:paraId="1C7B68EA" w14:textId="77777777" w:rsidR="004E0B76" w:rsidRPr="007C7E0E" w:rsidRDefault="004E0B76" w:rsidP="003E5A12">
            <w:pPr>
              <w:pStyle w:val="KeinLeerraum"/>
              <w:rPr>
                <w:rFonts w:ascii="Times New Roman" w:hAnsi="Times New Roman"/>
                <w:b/>
                <w:lang w:val="es-ES"/>
              </w:rPr>
            </w:pPr>
            <w:r w:rsidRPr="007C7E0E">
              <w:rPr>
                <w:rFonts w:ascii="Times New Roman" w:hAnsi="Times New Roman"/>
                <w:b/>
                <w:lang w:val="es-ES"/>
              </w:rPr>
              <w:t>España</w:t>
            </w:r>
          </w:p>
          <w:p w14:paraId="45748A89" w14:textId="77777777" w:rsidR="004E0B76" w:rsidRPr="007C7E0E" w:rsidRDefault="004E0B76" w:rsidP="003E5A12">
            <w:pPr>
              <w:pStyle w:val="KeinLeerraum"/>
              <w:rPr>
                <w:rFonts w:ascii="Times New Roman" w:hAnsi="Times New Roman"/>
                <w:iCs/>
                <w:lang w:val="es-ES"/>
              </w:rPr>
            </w:pPr>
            <w:r w:rsidRPr="007C7E0E">
              <w:rPr>
                <w:rFonts w:ascii="Times New Roman" w:hAnsi="Times New Roman"/>
                <w:iCs/>
                <w:lang w:val="es-ES"/>
              </w:rPr>
              <w:t>Actavis Group PTC ehf.</w:t>
            </w:r>
          </w:p>
          <w:p w14:paraId="22F38615" w14:textId="77777777" w:rsidR="004E0B76" w:rsidRDefault="004E0B76" w:rsidP="003E5A12">
            <w:pPr>
              <w:pStyle w:val="KeinLeerraum"/>
              <w:rPr>
                <w:rFonts w:ascii="Times New Roman" w:hAnsi="Times New Roman"/>
                <w:lang w:val="en-GB"/>
              </w:rPr>
            </w:pPr>
            <w:r w:rsidRPr="00DC08DD">
              <w:rPr>
                <w:rFonts w:ascii="Times New Roman" w:hAnsi="Times New Roman"/>
                <w:lang w:val="en-GB"/>
              </w:rPr>
              <w:t>Islandia</w:t>
            </w:r>
          </w:p>
          <w:p w14:paraId="736BA513" w14:textId="77777777" w:rsidR="004E0B76" w:rsidRPr="00DC08DD" w:rsidRDefault="004E0B76" w:rsidP="003E5A12">
            <w:pPr>
              <w:pStyle w:val="KeinLeerraum"/>
              <w:rPr>
                <w:rFonts w:ascii="Times New Roman" w:hAnsi="Times New Roman"/>
                <w:lang w:val="en-GB"/>
              </w:rPr>
            </w:pPr>
            <w:r w:rsidRPr="00B85F24">
              <w:rPr>
                <w:rFonts w:ascii="Times New Roman" w:hAnsi="Times New Roman"/>
                <w:lang w:val="en-GB"/>
              </w:rPr>
              <w:t>Tel: +354 5503300</w:t>
            </w:r>
          </w:p>
          <w:p w14:paraId="03A8B4C1" w14:textId="77777777" w:rsidR="004E0B76" w:rsidRPr="00DC08DD" w:rsidRDefault="004E0B76" w:rsidP="003E5A12">
            <w:pPr>
              <w:pStyle w:val="KeinLeerraum"/>
              <w:rPr>
                <w:rFonts w:ascii="Times New Roman" w:hAnsi="Times New Roman"/>
                <w:lang w:val="en-GB"/>
              </w:rPr>
            </w:pPr>
          </w:p>
        </w:tc>
        <w:tc>
          <w:tcPr>
            <w:tcW w:w="4678" w:type="dxa"/>
          </w:tcPr>
          <w:p w14:paraId="7A2B0456" w14:textId="77777777" w:rsidR="004E0B76" w:rsidRPr="00DC08DD" w:rsidRDefault="004E0B76" w:rsidP="003E5A12">
            <w:pPr>
              <w:pStyle w:val="KeinLeerraum"/>
              <w:rPr>
                <w:rFonts w:ascii="Times New Roman" w:hAnsi="Times New Roman"/>
                <w:b/>
                <w:bCs/>
                <w:i/>
                <w:iCs/>
                <w:lang w:val="en-GB"/>
              </w:rPr>
            </w:pPr>
            <w:r w:rsidRPr="00DC08DD">
              <w:rPr>
                <w:rFonts w:ascii="Times New Roman" w:hAnsi="Times New Roman"/>
                <w:b/>
                <w:lang w:val="en-GB"/>
              </w:rPr>
              <w:t>Polska</w:t>
            </w:r>
          </w:p>
          <w:p w14:paraId="5F52483C" w14:textId="77777777" w:rsidR="004E0B76" w:rsidRPr="00DC08DD" w:rsidRDefault="004E0B76" w:rsidP="003E5A12">
            <w:pPr>
              <w:spacing w:line="240" w:lineRule="auto"/>
              <w:rPr>
                <w:lang w:val="en-US"/>
              </w:rPr>
            </w:pPr>
            <w:r w:rsidRPr="00DC08DD">
              <w:rPr>
                <w:lang w:val="en-US"/>
              </w:rPr>
              <w:t>Teva Pharmaceuticals Polska Sp. z o.o.</w:t>
            </w:r>
          </w:p>
          <w:p w14:paraId="72A9FC56" w14:textId="77777777" w:rsidR="004E0B76" w:rsidRPr="00DC08DD" w:rsidRDefault="004E0B76" w:rsidP="003E5A12">
            <w:pPr>
              <w:numPr>
                <w:ilvl w:val="12"/>
                <w:numId w:val="0"/>
              </w:numPr>
              <w:spacing w:line="240" w:lineRule="auto"/>
              <w:rPr>
                <w:lang w:val="pl-PL" w:eastAsia="is-IS"/>
              </w:rPr>
            </w:pPr>
            <w:r w:rsidRPr="00DC08DD">
              <w:rPr>
                <w:lang w:val="pl-PL"/>
              </w:rPr>
              <w:t>Tel: +48 223459300</w:t>
            </w:r>
          </w:p>
          <w:p w14:paraId="7E426793" w14:textId="77777777" w:rsidR="004E0B76" w:rsidRPr="00DC08DD" w:rsidRDefault="004E0B76" w:rsidP="003E5A12">
            <w:pPr>
              <w:pStyle w:val="KeinLeerraum"/>
              <w:rPr>
                <w:rFonts w:ascii="Times New Roman" w:hAnsi="Times New Roman"/>
                <w:lang w:val="en-GB"/>
              </w:rPr>
            </w:pPr>
          </w:p>
        </w:tc>
      </w:tr>
      <w:tr w:rsidR="004E0B76" w:rsidRPr="00DC08DD" w14:paraId="7FBBAD6F" w14:textId="77777777" w:rsidTr="003E5A12">
        <w:trPr>
          <w:cantSplit/>
        </w:trPr>
        <w:tc>
          <w:tcPr>
            <w:tcW w:w="4678" w:type="dxa"/>
            <w:gridSpan w:val="2"/>
          </w:tcPr>
          <w:p w14:paraId="2971C8F0" w14:textId="77777777" w:rsidR="004E0B76" w:rsidRPr="007C7E0E" w:rsidRDefault="004E0B76" w:rsidP="003E5A12">
            <w:pPr>
              <w:pStyle w:val="KeinLeerraum"/>
              <w:rPr>
                <w:rFonts w:ascii="Times New Roman" w:hAnsi="Times New Roman"/>
                <w:b/>
                <w:lang w:val="fr-FR"/>
              </w:rPr>
            </w:pPr>
            <w:r w:rsidRPr="007C7E0E">
              <w:rPr>
                <w:rFonts w:ascii="Times New Roman" w:hAnsi="Times New Roman"/>
                <w:b/>
                <w:lang w:val="fr-FR"/>
              </w:rPr>
              <w:t>France</w:t>
            </w:r>
          </w:p>
          <w:p w14:paraId="0D367369" w14:textId="77777777" w:rsidR="004E0B76" w:rsidRPr="007C7E0E" w:rsidRDefault="004E0B76" w:rsidP="003E5A12">
            <w:pPr>
              <w:pStyle w:val="KeinLeerraum"/>
              <w:rPr>
                <w:rFonts w:ascii="Times New Roman" w:hAnsi="Times New Roman"/>
                <w:lang w:val="fr-FR"/>
              </w:rPr>
            </w:pPr>
            <w:r w:rsidRPr="007C7E0E">
              <w:rPr>
                <w:rFonts w:ascii="Times New Roman" w:hAnsi="Times New Roman"/>
                <w:lang w:val="fr-FR"/>
              </w:rPr>
              <w:t>Actavis Group PTC ehf.</w:t>
            </w:r>
          </w:p>
          <w:p w14:paraId="7CF63CE9" w14:textId="77777777" w:rsidR="004E0B76" w:rsidRDefault="004E0B76" w:rsidP="003E5A12">
            <w:pPr>
              <w:pStyle w:val="KeinLeerraum"/>
              <w:rPr>
                <w:rFonts w:ascii="Times New Roman" w:hAnsi="Times New Roman"/>
                <w:lang w:val="fr-FR"/>
              </w:rPr>
            </w:pPr>
            <w:r w:rsidRPr="00DC08DD">
              <w:rPr>
                <w:rFonts w:ascii="Times New Roman" w:hAnsi="Times New Roman"/>
                <w:lang w:val="fr-FR"/>
              </w:rPr>
              <w:t>Islande</w:t>
            </w:r>
          </w:p>
          <w:p w14:paraId="0D8BB893" w14:textId="77777777" w:rsidR="004E0B76" w:rsidRPr="007C7E0E" w:rsidRDefault="004E0B76" w:rsidP="003E5A12">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7C7E0E">
              <w:rPr>
                <w:rFonts w:ascii="Times New Roman" w:hAnsi="Times New Roman"/>
                <w:lang w:val="fr-FR"/>
              </w:rPr>
              <w:t xml:space="preserve"> +354 5503300</w:t>
            </w:r>
          </w:p>
          <w:p w14:paraId="44349188" w14:textId="77777777" w:rsidR="004E0B76" w:rsidRPr="007C7E0E" w:rsidRDefault="004E0B76" w:rsidP="003E5A12">
            <w:pPr>
              <w:pStyle w:val="KeinLeerraum"/>
              <w:rPr>
                <w:rFonts w:ascii="Times New Roman" w:hAnsi="Times New Roman"/>
                <w:b/>
                <w:lang w:val="fr-FR"/>
              </w:rPr>
            </w:pPr>
          </w:p>
        </w:tc>
        <w:tc>
          <w:tcPr>
            <w:tcW w:w="4678" w:type="dxa"/>
          </w:tcPr>
          <w:p w14:paraId="2FBFD5BD" w14:textId="77777777" w:rsidR="004E0B76" w:rsidRPr="007C7E0E" w:rsidRDefault="004E0B76" w:rsidP="003E5A12">
            <w:pPr>
              <w:pStyle w:val="KeinLeerraum"/>
              <w:rPr>
                <w:rFonts w:ascii="Times New Roman" w:hAnsi="Times New Roman"/>
                <w:b/>
                <w:lang w:val="pt-BR"/>
              </w:rPr>
            </w:pPr>
            <w:r w:rsidRPr="007C7E0E">
              <w:rPr>
                <w:rFonts w:ascii="Times New Roman" w:hAnsi="Times New Roman"/>
                <w:b/>
                <w:lang w:val="pt-BR"/>
              </w:rPr>
              <w:t>Portugal</w:t>
            </w:r>
          </w:p>
          <w:p w14:paraId="6D778A80" w14:textId="77777777" w:rsidR="004E0B76" w:rsidRPr="007C7E0E" w:rsidRDefault="004E0B76" w:rsidP="003E5A12">
            <w:pPr>
              <w:pStyle w:val="KeinLeerraum"/>
              <w:rPr>
                <w:rFonts w:ascii="Times New Roman" w:hAnsi="Times New Roman"/>
                <w:iCs/>
                <w:lang w:val="pt-BR"/>
              </w:rPr>
            </w:pPr>
            <w:r w:rsidRPr="007C7E0E">
              <w:rPr>
                <w:rFonts w:ascii="Times New Roman" w:hAnsi="Times New Roman"/>
                <w:iCs/>
                <w:lang w:val="pt-BR"/>
              </w:rPr>
              <w:t>Actavis Group PTC ehf.</w:t>
            </w:r>
          </w:p>
          <w:p w14:paraId="1E093E59" w14:textId="77777777" w:rsidR="004E0B76" w:rsidRDefault="004E0B76" w:rsidP="003E5A12">
            <w:pPr>
              <w:pStyle w:val="KeinLeerraum"/>
              <w:rPr>
                <w:rFonts w:ascii="Times New Roman" w:hAnsi="Times New Roman"/>
                <w:lang w:val="es-ES"/>
              </w:rPr>
            </w:pPr>
            <w:r w:rsidRPr="00DC08DD">
              <w:rPr>
                <w:rFonts w:ascii="Times New Roman" w:hAnsi="Times New Roman"/>
                <w:lang w:val="es-ES"/>
              </w:rPr>
              <w:t>Islândia</w:t>
            </w:r>
          </w:p>
          <w:p w14:paraId="63A99ABF" w14:textId="77777777" w:rsidR="004E0B76" w:rsidRPr="001B0C82" w:rsidRDefault="004E0B76" w:rsidP="003E5A12">
            <w:pPr>
              <w:pStyle w:val="KeinLeerraum"/>
              <w:rPr>
                <w:rFonts w:ascii="Times New Roman" w:hAnsi="Times New Roman"/>
                <w:lang w:val="en-GB"/>
              </w:rPr>
            </w:pPr>
            <w:r w:rsidRPr="00B85F24">
              <w:rPr>
                <w:rFonts w:ascii="Times New Roman" w:hAnsi="Times New Roman"/>
                <w:noProof/>
              </w:rPr>
              <w:t>Tel: +354 5503300</w:t>
            </w:r>
          </w:p>
          <w:p w14:paraId="7CA276FC" w14:textId="77777777" w:rsidR="004E0B76" w:rsidRPr="00DC08DD" w:rsidRDefault="004E0B76" w:rsidP="003E5A12">
            <w:pPr>
              <w:pStyle w:val="KeinLeerraum"/>
              <w:rPr>
                <w:rFonts w:ascii="Times New Roman" w:hAnsi="Times New Roman"/>
                <w:lang w:val="en-GB"/>
              </w:rPr>
            </w:pPr>
          </w:p>
        </w:tc>
      </w:tr>
      <w:tr w:rsidR="004E0B76" w:rsidRPr="00DC08DD" w14:paraId="35637C50" w14:textId="77777777" w:rsidTr="003E5A12">
        <w:trPr>
          <w:cantSplit/>
        </w:trPr>
        <w:tc>
          <w:tcPr>
            <w:tcW w:w="4678" w:type="dxa"/>
            <w:gridSpan w:val="2"/>
          </w:tcPr>
          <w:p w14:paraId="5DF98052" w14:textId="77777777" w:rsidR="004E0B76" w:rsidRPr="007C7E0E" w:rsidRDefault="004E0B76" w:rsidP="003E5A12">
            <w:pPr>
              <w:tabs>
                <w:tab w:val="left" w:pos="-720"/>
                <w:tab w:val="left" w:pos="4536"/>
              </w:tabs>
              <w:suppressAutoHyphens/>
              <w:spacing w:line="240" w:lineRule="auto"/>
              <w:ind w:right="567"/>
              <w:rPr>
                <w:b/>
                <w:noProof/>
                <w:lang w:val="sv-SE"/>
              </w:rPr>
            </w:pPr>
            <w:r w:rsidRPr="004E0B76">
              <w:rPr>
                <w:lang w:val="sv-SE"/>
              </w:rPr>
              <w:br w:type="page"/>
            </w:r>
            <w:r w:rsidRPr="007C7E0E">
              <w:rPr>
                <w:b/>
                <w:noProof/>
                <w:lang w:val="sv-SE"/>
              </w:rPr>
              <w:t>Hrvatska</w:t>
            </w:r>
          </w:p>
          <w:p w14:paraId="47BCB383" w14:textId="77777777" w:rsidR="004E0B76" w:rsidRPr="004E0B76" w:rsidRDefault="004E0B76" w:rsidP="003E5A12">
            <w:pPr>
              <w:tabs>
                <w:tab w:val="left" w:pos="-720"/>
                <w:tab w:val="left" w:pos="4536"/>
              </w:tabs>
              <w:suppressAutoHyphens/>
              <w:spacing w:line="240" w:lineRule="auto"/>
              <w:ind w:right="567"/>
              <w:rPr>
                <w:lang w:val="sv-SE"/>
              </w:rPr>
            </w:pPr>
            <w:r w:rsidRPr="004E0B76">
              <w:rPr>
                <w:lang w:val="sv-SE"/>
              </w:rPr>
              <w:t>Pliva Hrvatska d.o.o.</w:t>
            </w:r>
          </w:p>
          <w:p w14:paraId="2D3F8DBF" w14:textId="77777777" w:rsidR="004E0B76" w:rsidRPr="00DC08DD" w:rsidRDefault="004E0B76" w:rsidP="003E5A12">
            <w:pPr>
              <w:pStyle w:val="KeinLeerraum"/>
              <w:rPr>
                <w:rFonts w:ascii="Times New Roman" w:hAnsi="Times New Roman"/>
              </w:rPr>
            </w:pPr>
            <w:r w:rsidRPr="00DC08DD">
              <w:rPr>
                <w:rFonts w:ascii="Times New Roman" w:hAnsi="Times New Roman"/>
              </w:rPr>
              <w:t>Tel: +385 13720000</w:t>
            </w:r>
          </w:p>
          <w:p w14:paraId="7A2D941A" w14:textId="77777777" w:rsidR="004E0B76" w:rsidRPr="00DC08DD" w:rsidRDefault="004E0B76" w:rsidP="003E5A12">
            <w:pPr>
              <w:pStyle w:val="KeinLeerraum"/>
              <w:rPr>
                <w:rFonts w:ascii="Times New Roman" w:hAnsi="Times New Roman"/>
                <w:lang w:val="en-GB"/>
              </w:rPr>
            </w:pPr>
          </w:p>
        </w:tc>
        <w:tc>
          <w:tcPr>
            <w:tcW w:w="4678" w:type="dxa"/>
          </w:tcPr>
          <w:p w14:paraId="4197A0BB"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România</w:t>
            </w:r>
          </w:p>
          <w:p w14:paraId="70FE065D" w14:textId="77777777" w:rsidR="004E0B76" w:rsidRPr="00DC08DD" w:rsidRDefault="004E0B76" w:rsidP="003E5A12">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5C471538"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2E05F3B7" w14:textId="77777777" w:rsidR="004E0B76" w:rsidRPr="00DC08DD" w:rsidRDefault="004E0B76" w:rsidP="003E5A12">
            <w:pPr>
              <w:pStyle w:val="KeinLeerraum"/>
              <w:rPr>
                <w:rFonts w:ascii="Times New Roman" w:hAnsi="Times New Roman"/>
                <w:lang w:val="en-GB"/>
              </w:rPr>
            </w:pPr>
          </w:p>
        </w:tc>
      </w:tr>
      <w:tr w:rsidR="004E0B76" w:rsidRPr="00DC08DD" w14:paraId="54A4FC27" w14:textId="77777777" w:rsidTr="003E5A12">
        <w:trPr>
          <w:cantSplit/>
        </w:trPr>
        <w:tc>
          <w:tcPr>
            <w:tcW w:w="4678" w:type="dxa"/>
            <w:gridSpan w:val="2"/>
          </w:tcPr>
          <w:p w14:paraId="44A4D1D1" w14:textId="77777777" w:rsidR="004E0B76" w:rsidRPr="00DC08DD" w:rsidRDefault="004E0B76" w:rsidP="003E5A12">
            <w:pPr>
              <w:pStyle w:val="KeinLeerraum"/>
              <w:rPr>
                <w:rFonts w:ascii="Times New Roman" w:hAnsi="Times New Roman"/>
                <w:lang w:val="en-GB"/>
              </w:rPr>
            </w:pPr>
            <w:r w:rsidRPr="00DC08DD">
              <w:rPr>
                <w:rFonts w:ascii="Times New Roman" w:hAnsi="Times New Roman"/>
                <w:b/>
                <w:lang w:val="en-GB"/>
              </w:rPr>
              <w:t>Ireland</w:t>
            </w:r>
          </w:p>
          <w:p w14:paraId="02122715" w14:textId="77777777" w:rsidR="004E0B76" w:rsidRPr="009A42FE" w:rsidRDefault="004E0B76" w:rsidP="003E5A12">
            <w:pPr>
              <w:pStyle w:val="KeinLeerraum"/>
              <w:rPr>
                <w:rFonts w:ascii="Times New Roman" w:hAnsi="Times New Roman"/>
                <w:lang w:val="en-GB"/>
              </w:rPr>
            </w:pPr>
            <w:r w:rsidRPr="009A42FE">
              <w:rPr>
                <w:rFonts w:ascii="Times New Roman" w:hAnsi="Times New Roman"/>
                <w:lang w:val="en-GB"/>
              </w:rPr>
              <w:t>Teva Pharmaceuticals Ireland</w:t>
            </w:r>
          </w:p>
          <w:p w14:paraId="0D71F02D" w14:textId="47959E58" w:rsidR="004E0B76" w:rsidRDefault="004E0B76" w:rsidP="003E5A12">
            <w:pPr>
              <w:pStyle w:val="KeinLeerraum"/>
              <w:rPr>
                <w:rFonts w:ascii="Times New Roman" w:hAnsi="Times New Roman"/>
                <w:lang w:val="en-GB"/>
              </w:rPr>
            </w:pPr>
            <w:r>
              <w:rPr>
                <w:rFonts w:ascii="Times New Roman" w:hAnsi="Times New Roman"/>
                <w:lang w:val="en-GB"/>
              </w:rPr>
              <w:t>Tel: +353 19127700</w:t>
            </w:r>
          </w:p>
          <w:p w14:paraId="6717B3E2" w14:textId="77777777" w:rsidR="004E0B76" w:rsidRPr="00DC08DD" w:rsidRDefault="004E0B76" w:rsidP="003E5A12">
            <w:pPr>
              <w:pStyle w:val="KeinLeerraum"/>
              <w:rPr>
                <w:rFonts w:ascii="Times New Roman" w:hAnsi="Times New Roman"/>
                <w:lang w:val="en-GB"/>
              </w:rPr>
            </w:pPr>
          </w:p>
        </w:tc>
        <w:tc>
          <w:tcPr>
            <w:tcW w:w="4678" w:type="dxa"/>
          </w:tcPr>
          <w:p w14:paraId="135CC52A"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Slovenija</w:t>
            </w:r>
          </w:p>
          <w:p w14:paraId="69048A7D"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Pliva Ljubljana d.o.o.</w:t>
            </w:r>
          </w:p>
          <w:p w14:paraId="6E41BA05"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+386 15890390</w:t>
            </w:r>
          </w:p>
          <w:p w14:paraId="6A8A3F22" w14:textId="77777777" w:rsidR="004E0B76" w:rsidRPr="00DC08DD" w:rsidRDefault="004E0B76" w:rsidP="003E5A12">
            <w:pPr>
              <w:pStyle w:val="KeinLeerraum"/>
              <w:rPr>
                <w:rFonts w:ascii="Times New Roman" w:hAnsi="Times New Roman"/>
                <w:b/>
                <w:lang w:val="en-GB"/>
              </w:rPr>
            </w:pPr>
          </w:p>
        </w:tc>
      </w:tr>
      <w:tr w:rsidR="004E0B76" w:rsidRPr="00DC08DD" w14:paraId="20828C4C" w14:textId="77777777" w:rsidTr="003E5A12">
        <w:trPr>
          <w:cantSplit/>
        </w:trPr>
        <w:tc>
          <w:tcPr>
            <w:tcW w:w="4678" w:type="dxa"/>
            <w:gridSpan w:val="2"/>
          </w:tcPr>
          <w:p w14:paraId="586A4739"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Ísland</w:t>
            </w:r>
          </w:p>
          <w:p w14:paraId="003B347F"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Actavis Group PTC ehf.</w:t>
            </w:r>
          </w:p>
          <w:p w14:paraId="7A5996FE"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Sími: +354 5503300</w:t>
            </w:r>
          </w:p>
          <w:p w14:paraId="5A028A94" w14:textId="77777777" w:rsidR="004E0B76" w:rsidRPr="00DC08DD" w:rsidRDefault="004E0B76" w:rsidP="003E5A12">
            <w:pPr>
              <w:pStyle w:val="KeinLeerraum"/>
              <w:rPr>
                <w:rFonts w:ascii="Times New Roman" w:hAnsi="Times New Roman"/>
                <w:b/>
                <w:lang w:val="en-GB"/>
              </w:rPr>
            </w:pPr>
          </w:p>
        </w:tc>
        <w:tc>
          <w:tcPr>
            <w:tcW w:w="4678" w:type="dxa"/>
          </w:tcPr>
          <w:p w14:paraId="2E8B4508"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Slovenská republika</w:t>
            </w:r>
          </w:p>
          <w:p w14:paraId="2FE401A6" w14:textId="77777777" w:rsidR="004E0B76" w:rsidRPr="00DC08DD" w:rsidRDefault="004E0B76" w:rsidP="003E5A12">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59200A8E"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3D41CDD7" w14:textId="77777777" w:rsidR="004E0B76" w:rsidRPr="00DC08DD" w:rsidRDefault="004E0B76" w:rsidP="003E5A12">
            <w:pPr>
              <w:pStyle w:val="KeinLeerraum"/>
              <w:rPr>
                <w:rFonts w:ascii="Times New Roman" w:hAnsi="Times New Roman"/>
                <w:lang w:val="en-GB"/>
              </w:rPr>
            </w:pPr>
          </w:p>
        </w:tc>
      </w:tr>
      <w:tr w:rsidR="004E0B76" w:rsidRPr="004E0B76" w14:paraId="5B5E4034" w14:textId="77777777" w:rsidTr="003E5A12">
        <w:trPr>
          <w:cantSplit/>
        </w:trPr>
        <w:tc>
          <w:tcPr>
            <w:tcW w:w="4678" w:type="dxa"/>
            <w:gridSpan w:val="2"/>
          </w:tcPr>
          <w:p w14:paraId="4B4CF542" w14:textId="77777777" w:rsidR="004E0B76" w:rsidRPr="007C7E0E" w:rsidRDefault="004E0B76" w:rsidP="003E5A12">
            <w:pPr>
              <w:pStyle w:val="KeinLeerraum"/>
              <w:rPr>
                <w:rFonts w:ascii="Times New Roman" w:hAnsi="Times New Roman"/>
                <w:lang w:val="pt-BR"/>
              </w:rPr>
            </w:pPr>
            <w:r w:rsidRPr="007C7E0E">
              <w:rPr>
                <w:rFonts w:ascii="Times New Roman" w:hAnsi="Times New Roman"/>
                <w:b/>
                <w:lang w:val="pt-BR"/>
              </w:rPr>
              <w:t>Italia</w:t>
            </w:r>
          </w:p>
          <w:p w14:paraId="6269C0E9" w14:textId="77777777" w:rsidR="004E0B76" w:rsidRPr="007C7E0E" w:rsidRDefault="004E0B76" w:rsidP="003E5A12">
            <w:pPr>
              <w:pStyle w:val="KeinLeerraum"/>
              <w:rPr>
                <w:rFonts w:ascii="Times New Roman" w:hAnsi="Times New Roman"/>
                <w:lang w:val="pt-BR"/>
              </w:rPr>
            </w:pPr>
            <w:r w:rsidRPr="007C7E0E">
              <w:rPr>
                <w:rFonts w:ascii="Times New Roman" w:hAnsi="Times New Roman"/>
                <w:lang w:val="pt-BR"/>
              </w:rPr>
              <w:t>Actavis Group PTC ehf.</w:t>
            </w:r>
          </w:p>
          <w:p w14:paraId="0E1AA5FB" w14:textId="77777777" w:rsidR="004E0B76" w:rsidRPr="007C7E0E" w:rsidRDefault="004E0B76" w:rsidP="003E5A12">
            <w:pPr>
              <w:pStyle w:val="KeinLeerraum"/>
              <w:rPr>
                <w:rFonts w:ascii="Times New Roman" w:hAnsi="Times New Roman"/>
                <w:lang w:val="pt-BR"/>
              </w:rPr>
            </w:pPr>
            <w:r w:rsidRPr="007C7E0E">
              <w:rPr>
                <w:rFonts w:ascii="Times New Roman" w:hAnsi="Times New Roman"/>
                <w:lang w:val="pt-BR"/>
              </w:rPr>
              <w:t>Islanda</w:t>
            </w:r>
          </w:p>
          <w:p w14:paraId="2F5E40E9" w14:textId="77777777" w:rsidR="004E0B76" w:rsidRPr="007C7E0E" w:rsidRDefault="004E0B76" w:rsidP="003E5A12">
            <w:pPr>
              <w:pStyle w:val="KeinLeerraum"/>
              <w:rPr>
                <w:rFonts w:ascii="Times New Roman" w:hAnsi="Times New Roman"/>
                <w:lang w:val="pt-BR"/>
              </w:rPr>
            </w:pPr>
            <w:r w:rsidRPr="00B85F24">
              <w:rPr>
                <w:rFonts w:ascii="Times New Roman" w:hAnsi="Times New Roman"/>
                <w:noProof/>
              </w:rPr>
              <w:t>Tel: +354 5503300</w:t>
            </w:r>
          </w:p>
          <w:p w14:paraId="4DED035C" w14:textId="77777777" w:rsidR="004E0B76" w:rsidRPr="007C7E0E" w:rsidRDefault="004E0B76" w:rsidP="003E5A12">
            <w:pPr>
              <w:pStyle w:val="KeinLeerraum"/>
              <w:rPr>
                <w:rFonts w:ascii="Times New Roman" w:hAnsi="Times New Roman"/>
                <w:b/>
                <w:lang w:val="pt-BR"/>
              </w:rPr>
            </w:pPr>
          </w:p>
        </w:tc>
        <w:tc>
          <w:tcPr>
            <w:tcW w:w="4678" w:type="dxa"/>
          </w:tcPr>
          <w:p w14:paraId="18A6BCA9" w14:textId="77777777" w:rsidR="004E0B76" w:rsidRPr="007C7E0E" w:rsidRDefault="004E0B76" w:rsidP="003E5A12">
            <w:pPr>
              <w:pStyle w:val="KeinLeerraum"/>
              <w:rPr>
                <w:rFonts w:ascii="Times New Roman" w:hAnsi="Times New Roman"/>
                <w:lang w:val="sv-SE"/>
              </w:rPr>
            </w:pPr>
            <w:r w:rsidRPr="007C7E0E">
              <w:rPr>
                <w:rFonts w:ascii="Times New Roman" w:hAnsi="Times New Roman"/>
                <w:b/>
                <w:lang w:val="sv-SE"/>
              </w:rPr>
              <w:t>Suomi/Finland</w:t>
            </w:r>
          </w:p>
          <w:p w14:paraId="4FA069DF" w14:textId="51E861DF" w:rsidR="004E0B76" w:rsidRPr="007C7E0E" w:rsidRDefault="004E0B76" w:rsidP="003E5A12">
            <w:pPr>
              <w:pStyle w:val="KeinLeerraum"/>
              <w:rPr>
                <w:rFonts w:ascii="Times New Roman" w:hAnsi="Times New Roman"/>
                <w:lang w:val="sv-SE"/>
              </w:rPr>
            </w:pPr>
            <w:r w:rsidRPr="007C7E0E">
              <w:rPr>
                <w:rFonts w:ascii="Times New Roman" w:hAnsi="Times New Roman"/>
                <w:lang w:val="sv-SE"/>
              </w:rPr>
              <w:t>Teva Finland Oy</w:t>
            </w:r>
          </w:p>
          <w:p w14:paraId="580A7EFB" w14:textId="77777777" w:rsidR="004E0B76" w:rsidRPr="007C7E0E" w:rsidRDefault="004E0B76" w:rsidP="003E5A12">
            <w:pPr>
              <w:pStyle w:val="KeinLeerraum"/>
              <w:rPr>
                <w:rFonts w:ascii="Times New Roman" w:hAnsi="Times New Roman"/>
                <w:lang w:val="sv-SE"/>
              </w:rPr>
            </w:pPr>
            <w:r w:rsidRPr="007C7E0E">
              <w:rPr>
                <w:rFonts w:ascii="Times New Roman" w:hAnsi="Times New Roman"/>
                <w:lang w:val="sv-SE"/>
              </w:rPr>
              <w:t>Puh/Tel: +358 201805900</w:t>
            </w:r>
          </w:p>
          <w:p w14:paraId="25B63D66" w14:textId="77777777" w:rsidR="004E0B76" w:rsidRPr="007C7E0E" w:rsidRDefault="004E0B76" w:rsidP="003E5A12">
            <w:pPr>
              <w:pStyle w:val="KeinLeerraum"/>
              <w:rPr>
                <w:rFonts w:ascii="Times New Roman" w:hAnsi="Times New Roman"/>
                <w:b/>
                <w:lang w:val="sv-SE"/>
              </w:rPr>
            </w:pPr>
          </w:p>
        </w:tc>
      </w:tr>
      <w:tr w:rsidR="004E0B76" w:rsidRPr="004E0B76" w14:paraId="38088DCE" w14:textId="77777777" w:rsidTr="003E5A12">
        <w:trPr>
          <w:cantSplit/>
        </w:trPr>
        <w:tc>
          <w:tcPr>
            <w:tcW w:w="4678" w:type="dxa"/>
            <w:gridSpan w:val="2"/>
          </w:tcPr>
          <w:p w14:paraId="49D1F60A" w14:textId="77777777" w:rsidR="004E0B76" w:rsidRPr="00F81B0C" w:rsidRDefault="004E0B76" w:rsidP="003E5A12">
            <w:pPr>
              <w:pStyle w:val="KeinLeerraum"/>
              <w:rPr>
                <w:rFonts w:ascii="Times New Roman" w:hAnsi="Times New Roman"/>
                <w:b/>
              </w:rPr>
            </w:pPr>
            <w:r w:rsidRPr="00DC08DD">
              <w:rPr>
                <w:rFonts w:ascii="Times New Roman" w:hAnsi="Times New Roman"/>
                <w:b/>
                <w:lang w:val="en-GB"/>
              </w:rPr>
              <w:t>Κύπρος</w:t>
            </w:r>
          </w:p>
          <w:p w14:paraId="16D8ADBC" w14:textId="77777777" w:rsidR="004E0B76" w:rsidRPr="00F81B0C" w:rsidRDefault="004E0B76" w:rsidP="003E5A12">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118DBF72" w14:textId="77777777" w:rsidR="004E0B76" w:rsidRPr="00F81B0C" w:rsidRDefault="004E0B76" w:rsidP="003E5A12">
            <w:pPr>
              <w:pStyle w:val="KeinLeerraum"/>
              <w:rPr>
                <w:rFonts w:ascii="Times New Roman" w:hAnsi="Times New Roman"/>
              </w:rPr>
            </w:pPr>
            <w:r w:rsidRPr="00DC08DD">
              <w:rPr>
                <w:rFonts w:ascii="Times New Roman" w:hAnsi="Times New Roman"/>
                <w:lang w:val="el-GR"/>
              </w:rPr>
              <w:t>Ελλάδα</w:t>
            </w:r>
          </w:p>
          <w:p w14:paraId="05F62A18" w14:textId="5AFF81ED" w:rsidR="004E0B76" w:rsidRPr="00F81B0C" w:rsidRDefault="004E0B76" w:rsidP="003E5A12">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4FB99E9A" w14:textId="77777777" w:rsidR="004E0B76" w:rsidRPr="00F81B0C" w:rsidRDefault="004E0B76" w:rsidP="003E5A12">
            <w:pPr>
              <w:pStyle w:val="KeinLeerraum"/>
              <w:rPr>
                <w:rFonts w:ascii="Times New Roman" w:hAnsi="Times New Roman"/>
              </w:rPr>
            </w:pPr>
          </w:p>
        </w:tc>
        <w:tc>
          <w:tcPr>
            <w:tcW w:w="4678" w:type="dxa"/>
          </w:tcPr>
          <w:p w14:paraId="1F066984" w14:textId="77777777" w:rsidR="004E0B76" w:rsidRPr="0056362A" w:rsidRDefault="004E0B76" w:rsidP="003E5A12">
            <w:pPr>
              <w:pStyle w:val="KeinLeerraum"/>
              <w:rPr>
                <w:rFonts w:ascii="Times New Roman" w:hAnsi="Times New Roman"/>
                <w:b/>
                <w:lang w:val="de-DE"/>
              </w:rPr>
            </w:pPr>
            <w:r w:rsidRPr="0056362A">
              <w:rPr>
                <w:rFonts w:ascii="Times New Roman" w:hAnsi="Times New Roman"/>
                <w:b/>
                <w:lang w:val="de-DE"/>
              </w:rPr>
              <w:t>Sverige</w:t>
            </w:r>
          </w:p>
          <w:p w14:paraId="540AB230" w14:textId="77777777" w:rsidR="004E0B76" w:rsidRPr="0056362A" w:rsidRDefault="004E0B76" w:rsidP="003E5A12">
            <w:pPr>
              <w:pStyle w:val="KeinLeerraum"/>
              <w:rPr>
                <w:rFonts w:ascii="Times New Roman" w:hAnsi="Times New Roman"/>
                <w:lang w:val="de-DE"/>
              </w:rPr>
            </w:pPr>
            <w:r w:rsidRPr="0056362A">
              <w:rPr>
                <w:rFonts w:ascii="Times New Roman" w:hAnsi="Times New Roman"/>
                <w:lang w:val="de-DE"/>
              </w:rPr>
              <w:t>Teva Sweden AB</w:t>
            </w:r>
          </w:p>
          <w:p w14:paraId="3962AEFC" w14:textId="77777777" w:rsidR="004E0B76" w:rsidRPr="0056362A" w:rsidRDefault="004E0B76" w:rsidP="003E5A12">
            <w:pPr>
              <w:pStyle w:val="KeinLeerraum"/>
              <w:rPr>
                <w:rFonts w:ascii="Times New Roman" w:hAnsi="Times New Roman"/>
                <w:lang w:val="de-DE"/>
              </w:rPr>
            </w:pPr>
            <w:r w:rsidRPr="0056362A">
              <w:rPr>
                <w:rFonts w:ascii="Times New Roman" w:hAnsi="Times New Roman"/>
                <w:lang w:val="de-DE"/>
              </w:rPr>
              <w:t>Tel: +46 42121100</w:t>
            </w:r>
          </w:p>
          <w:p w14:paraId="19DFC155" w14:textId="77777777" w:rsidR="004E0B76" w:rsidRPr="0056362A" w:rsidRDefault="004E0B76" w:rsidP="003E5A12">
            <w:pPr>
              <w:pStyle w:val="KeinLeerraum"/>
              <w:rPr>
                <w:rFonts w:ascii="Times New Roman" w:hAnsi="Times New Roman"/>
                <w:lang w:val="de-DE"/>
              </w:rPr>
            </w:pPr>
          </w:p>
        </w:tc>
      </w:tr>
      <w:tr w:rsidR="004E0B76" w:rsidRPr="004E0B76" w14:paraId="562CE433" w14:textId="77777777" w:rsidTr="003E5A12">
        <w:trPr>
          <w:cantSplit/>
        </w:trPr>
        <w:tc>
          <w:tcPr>
            <w:tcW w:w="4678" w:type="dxa"/>
            <w:gridSpan w:val="2"/>
          </w:tcPr>
          <w:p w14:paraId="3B34ECF5" w14:textId="77777777" w:rsidR="004E0B76" w:rsidRPr="007C7E0E" w:rsidRDefault="004E0B76" w:rsidP="003E5A12">
            <w:pPr>
              <w:pStyle w:val="KeinLeerraum"/>
              <w:rPr>
                <w:rFonts w:ascii="Times New Roman" w:hAnsi="Times New Roman"/>
                <w:b/>
                <w:bCs/>
                <w:lang w:eastAsia="en-GB"/>
              </w:rPr>
            </w:pPr>
            <w:r w:rsidRPr="007C7E0E">
              <w:rPr>
                <w:rFonts w:ascii="Times New Roman" w:hAnsi="Times New Roman"/>
                <w:b/>
                <w:bCs/>
                <w:lang w:eastAsia="en-GB"/>
              </w:rPr>
              <w:t>Latvija</w:t>
            </w:r>
          </w:p>
          <w:p w14:paraId="787333AA" w14:textId="172839BE" w:rsidR="004E0B76" w:rsidRPr="007C7E0E" w:rsidRDefault="004E0B76" w:rsidP="003E5A12">
            <w:pPr>
              <w:spacing w:line="240" w:lineRule="auto"/>
              <w:rPr>
                <w:lang w:val="is-IS" w:eastAsia="en-GB"/>
              </w:rPr>
            </w:pPr>
            <w:r w:rsidRPr="004E0B76">
              <w:rPr>
                <w:lang w:val="de-DE" w:eastAsia="en-GB"/>
              </w:rPr>
              <w:t>UAB Teva Baltics filiāle Latvijā</w:t>
            </w:r>
          </w:p>
          <w:p w14:paraId="7691F797" w14:textId="77777777" w:rsidR="004E0B76" w:rsidRPr="00DC08DD" w:rsidRDefault="004E0B76" w:rsidP="003E5A12">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58D45F34" w14:textId="77777777" w:rsidR="004E0B76" w:rsidRPr="00DC08DD" w:rsidRDefault="004E0B76" w:rsidP="003E5A12">
            <w:pPr>
              <w:pStyle w:val="KeinLeerraum"/>
              <w:rPr>
                <w:rFonts w:ascii="Times New Roman" w:hAnsi="Times New Roman"/>
                <w:lang w:val="en-GB"/>
              </w:rPr>
            </w:pPr>
          </w:p>
        </w:tc>
        <w:tc>
          <w:tcPr>
            <w:tcW w:w="4678" w:type="dxa"/>
          </w:tcPr>
          <w:p w14:paraId="665537C3"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United Kingdom</w:t>
            </w:r>
          </w:p>
          <w:p w14:paraId="6E4926ED"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Actavis UK Limited</w:t>
            </w:r>
          </w:p>
          <w:p w14:paraId="0767524E" w14:textId="77777777" w:rsidR="004E0B76" w:rsidRPr="00DC08DD" w:rsidRDefault="004E0B76" w:rsidP="003E5A12">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21CD25B9" w14:textId="77777777" w:rsidR="004E0B76" w:rsidRPr="00DC08DD" w:rsidRDefault="004E0B76" w:rsidP="003E5A12">
            <w:pPr>
              <w:pStyle w:val="KeinLeerraum"/>
              <w:rPr>
                <w:rFonts w:ascii="Times New Roman" w:hAnsi="Times New Roman"/>
                <w:lang w:val="en-GB"/>
              </w:rPr>
            </w:pPr>
          </w:p>
        </w:tc>
      </w:tr>
    </w:tbl>
    <w:p w14:paraId="4709EBBC" w14:textId="77777777" w:rsidR="006348DD" w:rsidRDefault="006348DD" w:rsidP="006348DD">
      <w:pPr>
        <w:autoSpaceDE w:val="0"/>
        <w:autoSpaceDN w:val="0"/>
        <w:adjustRightInd w:val="0"/>
        <w:spacing w:line="240" w:lineRule="auto"/>
        <w:rPr>
          <w:color w:val="000000"/>
          <w:szCs w:val="22"/>
          <w:lang w:val="en-US"/>
        </w:rPr>
      </w:pPr>
    </w:p>
    <w:p w14:paraId="0B50B210" w14:textId="77777777" w:rsidR="004E0B76" w:rsidRPr="00C067FA" w:rsidRDefault="004E0B76" w:rsidP="006348DD">
      <w:pPr>
        <w:autoSpaceDE w:val="0"/>
        <w:autoSpaceDN w:val="0"/>
        <w:adjustRightInd w:val="0"/>
        <w:spacing w:line="240" w:lineRule="auto"/>
        <w:rPr>
          <w:color w:val="000000"/>
          <w:szCs w:val="22"/>
          <w:lang w:val="en-US"/>
        </w:rPr>
      </w:pPr>
    </w:p>
    <w:p w14:paraId="62A57671" w14:textId="77777777" w:rsidR="006348DD" w:rsidRPr="0095792A" w:rsidRDefault="006348DD" w:rsidP="006348DD">
      <w:pPr>
        <w:rPr>
          <w:b/>
          <w:color w:val="000000"/>
          <w:szCs w:val="22"/>
        </w:rPr>
      </w:pPr>
      <w:r w:rsidRPr="0095792A">
        <w:rPr>
          <w:b/>
          <w:color w:val="000000"/>
          <w:szCs w:val="22"/>
        </w:rPr>
        <w:t xml:space="preserve">Deze bijsluiter is voor het laatst goedgekeurd in  </w:t>
      </w:r>
    </w:p>
    <w:p w14:paraId="00BDC384" w14:textId="77777777" w:rsidR="006348DD" w:rsidRPr="0095792A" w:rsidRDefault="006348DD" w:rsidP="006348DD">
      <w:pPr>
        <w:autoSpaceDE w:val="0"/>
        <w:autoSpaceDN w:val="0"/>
        <w:adjustRightInd w:val="0"/>
        <w:spacing w:line="240" w:lineRule="auto"/>
        <w:contextualSpacing/>
        <w:rPr>
          <w:bCs/>
          <w:color w:val="000000"/>
          <w:szCs w:val="22"/>
        </w:rPr>
      </w:pPr>
    </w:p>
    <w:p w14:paraId="0B02591A" w14:textId="77777777" w:rsidR="006348DD" w:rsidRPr="0095792A" w:rsidRDefault="006348DD" w:rsidP="006348DD">
      <w:pPr>
        <w:autoSpaceDE w:val="0"/>
        <w:autoSpaceDN w:val="0"/>
        <w:adjustRightInd w:val="0"/>
        <w:spacing w:line="240" w:lineRule="auto"/>
        <w:contextualSpacing/>
        <w:rPr>
          <w:b/>
          <w:bCs/>
          <w:color w:val="000000"/>
          <w:szCs w:val="22"/>
        </w:rPr>
      </w:pPr>
      <w:r w:rsidRPr="0095792A">
        <w:rPr>
          <w:b/>
          <w:bCs/>
          <w:color w:val="000000"/>
          <w:szCs w:val="22"/>
        </w:rPr>
        <w:t>Andere informatiebronnen</w:t>
      </w:r>
    </w:p>
    <w:p w14:paraId="7420EC1F" w14:textId="77777777" w:rsidR="006348DD" w:rsidRPr="0095792A" w:rsidRDefault="006348DD" w:rsidP="006348DD">
      <w:pPr>
        <w:autoSpaceDE w:val="0"/>
        <w:autoSpaceDN w:val="0"/>
        <w:adjustRightInd w:val="0"/>
        <w:spacing w:line="240" w:lineRule="auto"/>
        <w:contextualSpacing/>
        <w:rPr>
          <w:b/>
          <w:bCs/>
          <w:color w:val="000000"/>
          <w:szCs w:val="22"/>
        </w:rPr>
      </w:pPr>
    </w:p>
    <w:p w14:paraId="2E0F5703" w14:textId="77777777" w:rsidR="006348DD" w:rsidRPr="0095792A" w:rsidRDefault="006348DD" w:rsidP="006348DD">
      <w:pPr>
        <w:autoSpaceDE w:val="0"/>
        <w:autoSpaceDN w:val="0"/>
        <w:adjustRightInd w:val="0"/>
        <w:spacing w:line="240" w:lineRule="auto"/>
        <w:contextualSpacing/>
        <w:rPr>
          <w:color w:val="000000"/>
          <w:szCs w:val="22"/>
        </w:rPr>
      </w:pPr>
      <w:r w:rsidRPr="0095792A">
        <w:rPr>
          <w:rStyle w:val="hps"/>
          <w:color w:val="000000"/>
          <w:szCs w:val="22"/>
        </w:rPr>
        <w:t>Gedetailleerde informatie over dit</w:t>
      </w:r>
      <w:r w:rsidRPr="0095792A">
        <w:rPr>
          <w:color w:val="000000"/>
          <w:szCs w:val="22"/>
        </w:rPr>
        <w:t xml:space="preserve"> </w:t>
      </w:r>
      <w:r w:rsidRPr="0095792A">
        <w:rPr>
          <w:rStyle w:val="hps"/>
          <w:color w:val="000000"/>
          <w:szCs w:val="22"/>
        </w:rPr>
        <w:t>geneesmiddel is beschikbaar</w:t>
      </w:r>
      <w:r w:rsidRPr="0095792A">
        <w:rPr>
          <w:color w:val="000000"/>
          <w:szCs w:val="22"/>
        </w:rPr>
        <w:t xml:space="preserve"> </w:t>
      </w:r>
      <w:r w:rsidRPr="0095792A">
        <w:rPr>
          <w:rStyle w:val="hps"/>
          <w:color w:val="000000"/>
          <w:szCs w:val="22"/>
        </w:rPr>
        <w:t>op de website van</w:t>
      </w:r>
      <w:r w:rsidRPr="0095792A">
        <w:rPr>
          <w:color w:val="000000"/>
          <w:szCs w:val="22"/>
        </w:rPr>
        <w:t xml:space="preserve"> </w:t>
      </w:r>
      <w:r w:rsidRPr="0095792A">
        <w:rPr>
          <w:rStyle w:val="hps"/>
          <w:color w:val="000000"/>
          <w:szCs w:val="22"/>
        </w:rPr>
        <w:t>d</w:t>
      </w:r>
      <w:r w:rsidRPr="0095792A">
        <w:rPr>
          <w:color w:val="000000"/>
          <w:szCs w:val="22"/>
        </w:rPr>
        <w:t>e European Medicines Agency:</w:t>
      </w:r>
      <w:r w:rsidR="00492574" w:rsidRPr="0095792A">
        <w:rPr>
          <w:color w:val="000000"/>
          <w:szCs w:val="22"/>
        </w:rPr>
        <w:t xml:space="preserve"> </w:t>
      </w:r>
      <w:hyperlink r:id="rId23" w:history="1">
        <w:r w:rsidR="00492574" w:rsidRPr="0095792A">
          <w:rPr>
            <w:rStyle w:val="Hyperlink"/>
            <w:szCs w:val="22"/>
          </w:rPr>
          <w:t>http://www.ema.europa.eu</w:t>
        </w:r>
      </w:hyperlink>
    </w:p>
    <w:p w14:paraId="1D89E5FC" w14:textId="77777777" w:rsidR="00870496" w:rsidRPr="0095792A" w:rsidRDefault="00870496">
      <w:pPr>
        <w:tabs>
          <w:tab w:val="clear" w:pos="567"/>
        </w:tabs>
        <w:spacing w:line="240" w:lineRule="auto"/>
        <w:rPr>
          <w:color w:val="000000"/>
          <w:szCs w:val="22"/>
        </w:rPr>
      </w:pPr>
      <w:r w:rsidRPr="0095792A">
        <w:rPr>
          <w:color w:val="000000"/>
          <w:szCs w:val="22"/>
        </w:rPr>
        <w:br w:type="page"/>
      </w:r>
    </w:p>
    <w:p w14:paraId="4E48AA7F" w14:textId="77777777" w:rsidR="00C90805" w:rsidRPr="0095792A" w:rsidRDefault="00C90805" w:rsidP="00C90805">
      <w:pPr>
        <w:pageBreakBefore/>
        <w:tabs>
          <w:tab w:val="clear" w:pos="567"/>
          <w:tab w:val="left" w:pos="0"/>
          <w:tab w:val="left" w:pos="9071"/>
        </w:tabs>
        <w:spacing w:before="80" w:line="240" w:lineRule="auto"/>
        <w:jc w:val="center"/>
        <w:rPr>
          <w:color w:val="000000"/>
          <w:szCs w:val="22"/>
        </w:rPr>
      </w:pPr>
      <w:r w:rsidRPr="0095792A">
        <w:rPr>
          <w:b/>
          <w:caps/>
          <w:color w:val="000000"/>
          <w:szCs w:val="22"/>
        </w:rPr>
        <w:t>Bijsluiter: informatie voor de gebruiker</w:t>
      </w:r>
    </w:p>
    <w:p w14:paraId="54C19B95" w14:textId="77777777" w:rsidR="00C90805" w:rsidRPr="0095792A" w:rsidRDefault="00C90805" w:rsidP="00C90805">
      <w:pPr>
        <w:autoSpaceDE w:val="0"/>
        <w:autoSpaceDN w:val="0"/>
        <w:adjustRightInd w:val="0"/>
        <w:spacing w:line="240" w:lineRule="auto"/>
        <w:jc w:val="center"/>
        <w:rPr>
          <w:bCs/>
          <w:color w:val="000000"/>
          <w:szCs w:val="22"/>
        </w:rPr>
      </w:pPr>
    </w:p>
    <w:p w14:paraId="227A8DFB" w14:textId="77777777" w:rsidR="00C90805" w:rsidRPr="0095792A" w:rsidRDefault="00C90805" w:rsidP="00C90805">
      <w:pPr>
        <w:autoSpaceDE w:val="0"/>
        <w:autoSpaceDN w:val="0"/>
        <w:adjustRightInd w:val="0"/>
        <w:spacing w:line="240" w:lineRule="auto"/>
        <w:jc w:val="center"/>
        <w:rPr>
          <w:b/>
          <w:bCs/>
          <w:color w:val="000000"/>
          <w:szCs w:val="22"/>
        </w:rPr>
      </w:pPr>
      <w:r w:rsidRPr="0095792A">
        <w:rPr>
          <w:b/>
          <w:bCs/>
          <w:color w:val="000000"/>
          <w:spacing w:val="-1"/>
          <w:szCs w:val="22"/>
        </w:rPr>
        <w:t>Imatinib Actavis</w:t>
      </w:r>
      <w:r w:rsidRPr="0095792A">
        <w:rPr>
          <w:b/>
          <w:bCs/>
          <w:color w:val="000000"/>
          <w:spacing w:val="1"/>
          <w:szCs w:val="22"/>
        </w:rPr>
        <w:t xml:space="preserve"> </w:t>
      </w:r>
      <w:r w:rsidRPr="0095792A">
        <w:rPr>
          <w:b/>
          <w:bCs/>
          <w:color w:val="000000"/>
          <w:szCs w:val="22"/>
        </w:rPr>
        <w:t>400 </w:t>
      </w:r>
      <w:r w:rsidRPr="0095792A">
        <w:rPr>
          <w:b/>
          <w:bCs/>
          <w:color w:val="000000"/>
          <w:spacing w:val="1"/>
          <w:szCs w:val="22"/>
        </w:rPr>
        <w:t>m</w:t>
      </w:r>
      <w:r w:rsidRPr="0095792A">
        <w:rPr>
          <w:b/>
          <w:bCs/>
          <w:color w:val="000000"/>
          <w:szCs w:val="22"/>
        </w:rPr>
        <w:t xml:space="preserve">g </w:t>
      </w:r>
      <w:r w:rsidRPr="0095792A">
        <w:rPr>
          <w:b/>
          <w:bCs/>
          <w:color w:val="000000"/>
          <w:spacing w:val="3"/>
          <w:szCs w:val="22"/>
        </w:rPr>
        <w:t>f</w:t>
      </w:r>
      <w:r w:rsidRPr="0095792A">
        <w:rPr>
          <w:b/>
          <w:bCs/>
          <w:color w:val="000000"/>
          <w:spacing w:val="1"/>
          <w:szCs w:val="22"/>
        </w:rPr>
        <w:t>il</w:t>
      </w:r>
      <w:r w:rsidRPr="0095792A">
        <w:rPr>
          <w:b/>
          <w:bCs/>
          <w:color w:val="000000"/>
          <w:spacing w:val="2"/>
          <w:szCs w:val="22"/>
        </w:rPr>
        <w:t>m</w:t>
      </w:r>
      <w:r w:rsidRPr="0095792A">
        <w:rPr>
          <w:b/>
          <w:bCs/>
          <w:color w:val="000000"/>
          <w:spacing w:val="1"/>
          <w:szCs w:val="22"/>
        </w:rPr>
        <w:t>omhulde</w:t>
      </w:r>
      <w:r w:rsidRPr="0095792A">
        <w:rPr>
          <w:b/>
          <w:bCs/>
          <w:color w:val="000000"/>
          <w:szCs w:val="22"/>
        </w:rPr>
        <w:t xml:space="preserve"> </w:t>
      </w:r>
      <w:r w:rsidRPr="0095792A">
        <w:rPr>
          <w:b/>
          <w:bCs/>
          <w:color w:val="000000"/>
          <w:spacing w:val="1"/>
          <w:szCs w:val="22"/>
        </w:rPr>
        <w:t>t</w:t>
      </w:r>
      <w:r w:rsidRPr="0095792A">
        <w:rPr>
          <w:b/>
          <w:bCs/>
          <w:color w:val="000000"/>
          <w:szCs w:val="22"/>
        </w:rPr>
        <w:t>abl</w:t>
      </w:r>
      <w:r w:rsidRPr="0095792A">
        <w:rPr>
          <w:b/>
          <w:bCs/>
          <w:color w:val="000000"/>
          <w:spacing w:val="1"/>
          <w:szCs w:val="22"/>
        </w:rPr>
        <w:t>et</w:t>
      </w:r>
      <w:r w:rsidRPr="0095792A">
        <w:rPr>
          <w:b/>
          <w:bCs/>
          <w:color w:val="000000"/>
          <w:szCs w:val="22"/>
        </w:rPr>
        <w:t>ten</w:t>
      </w:r>
    </w:p>
    <w:p w14:paraId="52A58A68" w14:textId="77777777" w:rsidR="00C90805" w:rsidRPr="0095792A" w:rsidRDefault="0055585F" w:rsidP="00C90805">
      <w:pPr>
        <w:autoSpaceDE w:val="0"/>
        <w:autoSpaceDN w:val="0"/>
        <w:adjustRightInd w:val="0"/>
        <w:spacing w:line="240" w:lineRule="auto"/>
        <w:jc w:val="center"/>
        <w:rPr>
          <w:color w:val="000000"/>
          <w:szCs w:val="22"/>
        </w:rPr>
      </w:pPr>
      <w:r w:rsidRPr="0095792A">
        <w:rPr>
          <w:color w:val="000000"/>
          <w:szCs w:val="22"/>
        </w:rPr>
        <w:t>i</w:t>
      </w:r>
      <w:r w:rsidR="00C90805" w:rsidRPr="0095792A">
        <w:rPr>
          <w:color w:val="000000"/>
          <w:szCs w:val="22"/>
        </w:rPr>
        <w:t>matinib</w:t>
      </w:r>
    </w:p>
    <w:p w14:paraId="33BBA8C6" w14:textId="77777777" w:rsidR="00C90805" w:rsidRPr="0095792A" w:rsidRDefault="00C90805" w:rsidP="00C90805">
      <w:pPr>
        <w:autoSpaceDE w:val="0"/>
        <w:autoSpaceDN w:val="0"/>
        <w:adjustRightInd w:val="0"/>
        <w:spacing w:line="240" w:lineRule="auto"/>
        <w:rPr>
          <w:color w:val="000000"/>
          <w:szCs w:val="22"/>
        </w:rPr>
      </w:pPr>
    </w:p>
    <w:p w14:paraId="41468A79" w14:textId="77777777" w:rsidR="00C90805" w:rsidRPr="0095792A" w:rsidRDefault="00C90805" w:rsidP="00C90805">
      <w:pPr>
        <w:autoSpaceDE w:val="0"/>
        <w:autoSpaceDN w:val="0"/>
        <w:adjustRightInd w:val="0"/>
        <w:spacing w:line="240" w:lineRule="auto"/>
        <w:rPr>
          <w:color w:val="000000"/>
          <w:szCs w:val="22"/>
        </w:rPr>
      </w:pPr>
    </w:p>
    <w:p w14:paraId="4A3B15EE" w14:textId="77777777" w:rsidR="00C90805" w:rsidRPr="0095792A" w:rsidRDefault="00C90805" w:rsidP="00C90805">
      <w:pPr>
        <w:rPr>
          <w:b/>
          <w:color w:val="000000"/>
          <w:szCs w:val="22"/>
        </w:rPr>
      </w:pPr>
      <w:r w:rsidRPr="0095792A">
        <w:rPr>
          <w:b/>
          <w:color w:val="000000"/>
          <w:szCs w:val="22"/>
        </w:rPr>
        <w:t>Lees goed de hele bijsluiter voordat u dit geneesmiddel gaat gebruiken want er staat belangrijke informatie in voor u.</w:t>
      </w:r>
    </w:p>
    <w:p w14:paraId="57C51A5C" w14:textId="77777777" w:rsidR="00C90805" w:rsidRPr="0095792A" w:rsidRDefault="00C90805" w:rsidP="00C90805">
      <w:pPr>
        <w:numPr>
          <w:ilvl w:val="0"/>
          <w:numId w:val="8"/>
        </w:numPr>
        <w:tabs>
          <w:tab w:val="clear" w:pos="567"/>
          <w:tab w:val="clear" w:pos="720"/>
          <w:tab w:val="num" w:pos="360"/>
        </w:tabs>
        <w:spacing w:line="240" w:lineRule="auto"/>
        <w:ind w:left="360"/>
        <w:rPr>
          <w:color w:val="000000"/>
          <w:szCs w:val="22"/>
        </w:rPr>
      </w:pPr>
      <w:r w:rsidRPr="0095792A">
        <w:rPr>
          <w:color w:val="000000"/>
          <w:szCs w:val="22"/>
        </w:rPr>
        <w:t>Bewaar deze bijsluiter. Misschien heeft u hem later weer nodig.</w:t>
      </w:r>
    </w:p>
    <w:p w14:paraId="3F911F87" w14:textId="77777777" w:rsidR="00C90805" w:rsidRPr="0095792A" w:rsidRDefault="00C90805" w:rsidP="00C90805">
      <w:pPr>
        <w:numPr>
          <w:ilvl w:val="0"/>
          <w:numId w:val="8"/>
        </w:numPr>
        <w:tabs>
          <w:tab w:val="clear" w:pos="567"/>
          <w:tab w:val="clear" w:pos="720"/>
          <w:tab w:val="num" w:pos="360"/>
        </w:tabs>
        <w:spacing w:line="240" w:lineRule="auto"/>
        <w:ind w:left="360"/>
        <w:rPr>
          <w:color w:val="000000"/>
          <w:szCs w:val="22"/>
        </w:rPr>
      </w:pPr>
      <w:r w:rsidRPr="0095792A">
        <w:rPr>
          <w:color w:val="000000"/>
          <w:szCs w:val="22"/>
        </w:rPr>
        <w:t>Heeft u nog vragen? Neem dan contact op met uw arts of apotheker.</w:t>
      </w:r>
    </w:p>
    <w:p w14:paraId="3D734B4B" w14:textId="77777777" w:rsidR="00C90805" w:rsidRPr="0095792A" w:rsidRDefault="00C90805" w:rsidP="00C90805">
      <w:pPr>
        <w:numPr>
          <w:ilvl w:val="0"/>
          <w:numId w:val="8"/>
        </w:numPr>
        <w:tabs>
          <w:tab w:val="clear" w:pos="567"/>
          <w:tab w:val="clear" w:pos="720"/>
          <w:tab w:val="num" w:pos="360"/>
        </w:tabs>
        <w:spacing w:line="240" w:lineRule="auto"/>
        <w:ind w:left="360"/>
        <w:rPr>
          <w:color w:val="000000"/>
          <w:szCs w:val="22"/>
        </w:rPr>
      </w:pPr>
      <w:r w:rsidRPr="0095792A">
        <w:rPr>
          <w:color w:val="000000"/>
          <w:szCs w:val="22"/>
        </w:rPr>
        <w:t xml:space="preserve">Geef dit geneesmiddel niet door aan anderen, want het is alleen aan u voorgeschreven. Het kan schadelijk zijn voor anderen, ook al hebben zij dezelfde klachten als u. </w:t>
      </w:r>
    </w:p>
    <w:p w14:paraId="0B1C6081" w14:textId="77777777" w:rsidR="00C90805" w:rsidRPr="0095792A" w:rsidRDefault="00C90805" w:rsidP="00C90805">
      <w:pPr>
        <w:numPr>
          <w:ilvl w:val="0"/>
          <w:numId w:val="8"/>
        </w:numPr>
        <w:tabs>
          <w:tab w:val="clear" w:pos="567"/>
          <w:tab w:val="clear" w:pos="720"/>
          <w:tab w:val="num" w:pos="360"/>
        </w:tabs>
        <w:spacing w:line="240" w:lineRule="auto"/>
        <w:ind w:left="360"/>
        <w:rPr>
          <w:color w:val="000000"/>
          <w:szCs w:val="22"/>
        </w:rPr>
      </w:pPr>
      <w:r w:rsidRPr="0095792A">
        <w:rPr>
          <w:color w:val="000000"/>
          <w:szCs w:val="22"/>
        </w:rPr>
        <w:t>Krijgt u last van een van de bijwerkingen die in rubriek 4 staan? Of krijgt u een bijwerking die niet in deze bijsluiter staat? Neem dan contact op met uw arts of apotheker.</w:t>
      </w:r>
    </w:p>
    <w:p w14:paraId="5AAEE9B0" w14:textId="77777777" w:rsidR="00C90805" w:rsidRPr="0095792A" w:rsidRDefault="00C90805" w:rsidP="00C90805">
      <w:pPr>
        <w:tabs>
          <w:tab w:val="left" w:pos="6150"/>
        </w:tabs>
        <w:ind w:left="567" w:right="-2" w:hanging="567"/>
        <w:rPr>
          <w:color w:val="000000"/>
          <w:szCs w:val="22"/>
        </w:rPr>
      </w:pPr>
    </w:p>
    <w:p w14:paraId="0347E0F4" w14:textId="77777777" w:rsidR="00C90805" w:rsidRPr="0095792A" w:rsidRDefault="00C90805" w:rsidP="00C90805">
      <w:pPr>
        <w:rPr>
          <w:b/>
          <w:color w:val="000000"/>
          <w:szCs w:val="22"/>
        </w:rPr>
      </w:pPr>
      <w:r w:rsidRPr="0095792A">
        <w:rPr>
          <w:b/>
          <w:color w:val="000000"/>
          <w:szCs w:val="22"/>
        </w:rPr>
        <w:t>Inhoud van deze bijsluiter</w:t>
      </w:r>
    </w:p>
    <w:p w14:paraId="778DA636" w14:textId="77777777" w:rsidR="00A420E6" w:rsidRPr="0095792A" w:rsidRDefault="00A420E6" w:rsidP="00C90805">
      <w:pPr>
        <w:rPr>
          <w:b/>
          <w:color w:val="000000"/>
          <w:szCs w:val="22"/>
        </w:rPr>
      </w:pPr>
    </w:p>
    <w:p w14:paraId="102E60F4" w14:textId="77777777" w:rsidR="00C90805" w:rsidRPr="0095792A" w:rsidRDefault="00C624B5" w:rsidP="00C90805">
      <w:pPr>
        <w:numPr>
          <w:ilvl w:val="1"/>
          <w:numId w:val="8"/>
        </w:numPr>
        <w:tabs>
          <w:tab w:val="clear" w:pos="567"/>
          <w:tab w:val="clear" w:pos="1440"/>
          <w:tab w:val="num" w:pos="360"/>
        </w:tabs>
        <w:spacing w:line="240" w:lineRule="auto"/>
        <w:ind w:left="360"/>
        <w:rPr>
          <w:color w:val="000000"/>
          <w:szCs w:val="22"/>
        </w:rPr>
      </w:pPr>
      <w:r w:rsidRPr="0095792A">
        <w:rPr>
          <w:color w:val="000000"/>
          <w:szCs w:val="22"/>
        </w:rPr>
        <w:t>Wat is Imatinib Actavis en w</w:t>
      </w:r>
      <w:r w:rsidR="00C90805" w:rsidRPr="0095792A">
        <w:rPr>
          <w:color w:val="000000"/>
          <w:szCs w:val="22"/>
        </w:rPr>
        <w:t>aarvoor wordt dit middel gebruikt?</w:t>
      </w:r>
    </w:p>
    <w:p w14:paraId="5E4A3A72" w14:textId="77777777" w:rsidR="00C90805" w:rsidRPr="0095792A" w:rsidRDefault="00C90805" w:rsidP="00C90805">
      <w:pPr>
        <w:numPr>
          <w:ilvl w:val="1"/>
          <w:numId w:val="8"/>
        </w:numPr>
        <w:tabs>
          <w:tab w:val="clear" w:pos="567"/>
          <w:tab w:val="clear" w:pos="1440"/>
          <w:tab w:val="num" w:pos="360"/>
        </w:tabs>
        <w:spacing w:line="240" w:lineRule="auto"/>
        <w:ind w:left="360"/>
        <w:rPr>
          <w:color w:val="000000"/>
          <w:szCs w:val="22"/>
        </w:rPr>
      </w:pPr>
      <w:r w:rsidRPr="0095792A">
        <w:rPr>
          <w:color w:val="000000"/>
          <w:szCs w:val="22"/>
        </w:rPr>
        <w:t>Wanneer mag u dit middel niet gebruiken of moet u er extra voorzichtig mee zijn?</w:t>
      </w:r>
    </w:p>
    <w:p w14:paraId="60B0FE08" w14:textId="77777777" w:rsidR="00C90805" w:rsidRPr="0095792A" w:rsidRDefault="00C90805" w:rsidP="00C90805">
      <w:pPr>
        <w:numPr>
          <w:ilvl w:val="1"/>
          <w:numId w:val="8"/>
        </w:numPr>
        <w:tabs>
          <w:tab w:val="clear" w:pos="567"/>
          <w:tab w:val="clear" w:pos="1440"/>
          <w:tab w:val="num" w:pos="360"/>
        </w:tabs>
        <w:spacing w:line="240" w:lineRule="auto"/>
        <w:ind w:left="360"/>
        <w:rPr>
          <w:color w:val="000000"/>
          <w:szCs w:val="22"/>
        </w:rPr>
      </w:pPr>
      <w:r w:rsidRPr="0095792A">
        <w:rPr>
          <w:color w:val="000000"/>
          <w:szCs w:val="22"/>
        </w:rPr>
        <w:t>Hoe gebruikt u dit middel?</w:t>
      </w:r>
    </w:p>
    <w:p w14:paraId="010E51DA" w14:textId="77777777" w:rsidR="00C90805" w:rsidRPr="0095792A" w:rsidRDefault="00C90805" w:rsidP="00C90805">
      <w:pPr>
        <w:numPr>
          <w:ilvl w:val="1"/>
          <w:numId w:val="8"/>
        </w:numPr>
        <w:tabs>
          <w:tab w:val="clear" w:pos="567"/>
          <w:tab w:val="clear" w:pos="1440"/>
          <w:tab w:val="num" w:pos="360"/>
        </w:tabs>
        <w:spacing w:line="240" w:lineRule="auto"/>
        <w:ind w:left="360"/>
        <w:rPr>
          <w:color w:val="000000"/>
          <w:szCs w:val="22"/>
        </w:rPr>
      </w:pPr>
      <w:r w:rsidRPr="0095792A">
        <w:rPr>
          <w:color w:val="000000"/>
          <w:szCs w:val="22"/>
        </w:rPr>
        <w:t>Mogelijke bijwerkingen</w:t>
      </w:r>
    </w:p>
    <w:p w14:paraId="1D66BC9D" w14:textId="77777777" w:rsidR="00C90805" w:rsidRPr="0095792A" w:rsidRDefault="00C90805" w:rsidP="00C90805">
      <w:pPr>
        <w:numPr>
          <w:ilvl w:val="1"/>
          <w:numId w:val="8"/>
        </w:numPr>
        <w:tabs>
          <w:tab w:val="clear" w:pos="567"/>
          <w:tab w:val="clear" w:pos="1440"/>
          <w:tab w:val="num" w:pos="360"/>
        </w:tabs>
        <w:spacing w:line="240" w:lineRule="auto"/>
        <w:ind w:left="360"/>
        <w:rPr>
          <w:color w:val="000000"/>
          <w:szCs w:val="22"/>
        </w:rPr>
      </w:pPr>
      <w:r w:rsidRPr="0095792A">
        <w:rPr>
          <w:color w:val="000000"/>
          <w:szCs w:val="22"/>
        </w:rPr>
        <w:t>Hoe bewaart u dit middel?</w:t>
      </w:r>
    </w:p>
    <w:p w14:paraId="095E9128" w14:textId="77777777" w:rsidR="00C90805" w:rsidRPr="0095792A" w:rsidRDefault="00C90805" w:rsidP="00C90805">
      <w:pPr>
        <w:numPr>
          <w:ilvl w:val="1"/>
          <w:numId w:val="8"/>
        </w:numPr>
        <w:tabs>
          <w:tab w:val="clear" w:pos="567"/>
          <w:tab w:val="clear" w:pos="1440"/>
          <w:tab w:val="num" w:pos="360"/>
        </w:tabs>
        <w:spacing w:line="240" w:lineRule="auto"/>
        <w:ind w:left="360"/>
        <w:rPr>
          <w:color w:val="000000"/>
          <w:szCs w:val="22"/>
        </w:rPr>
      </w:pPr>
      <w:r w:rsidRPr="0095792A">
        <w:rPr>
          <w:color w:val="000000"/>
          <w:szCs w:val="22"/>
        </w:rPr>
        <w:t>Inhoud van de verpakking en overige informatie</w:t>
      </w:r>
    </w:p>
    <w:p w14:paraId="0BF35A67" w14:textId="77777777" w:rsidR="00C90805" w:rsidRPr="0095792A" w:rsidRDefault="00C90805" w:rsidP="00C90805">
      <w:pPr>
        <w:rPr>
          <w:color w:val="000000"/>
          <w:szCs w:val="22"/>
        </w:rPr>
      </w:pPr>
    </w:p>
    <w:p w14:paraId="11DFD95B" w14:textId="77777777" w:rsidR="00C90805" w:rsidRPr="0095792A" w:rsidRDefault="00C90805" w:rsidP="00C90805">
      <w:pPr>
        <w:rPr>
          <w:color w:val="000000"/>
          <w:szCs w:val="22"/>
        </w:rPr>
      </w:pPr>
    </w:p>
    <w:p w14:paraId="53A22F2B" w14:textId="77777777" w:rsidR="00155AFA" w:rsidRPr="0095792A" w:rsidRDefault="00634179" w:rsidP="00155AFA">
      <w:pPr>
        <w:tabs>
          <w:tab w:val="left" w:pos="5730"/>
        </w:tabs>
        <w:rPr>
          <w:b/>
          <w:caps/>
          <w:color w:val="000000"/>
          <w:szCs w:val="22"/>
        </w:rPr>
      </w:pPr>
      <w:r w:rsidRPr="0095792A">
        <w:rPr>
          <w:b/>
          <w:color w:val="000000"/>
          <w:szCs w:val="22"/>
        </w:rPr>
        <w:t xml:space="preserve">1. </w:t>
      </w:r>
      <w:r w:rsidRPr="0095792A">
        <w:rPr>
          <w:b/>
          <w:color w:val="000000"/>
          <w:szCs w:val="22"/>
        </w:rPr>
        <w:tab/>
      </w:r>
      <w:r w:rsidR="00C624B5" w:rsidRPr="0095792A">
        <w:rPr>
          <w:b/>
          <w:color w:val="000000"/>
          <w:szCs w:val="22"/>
        </w:rPr>
        <w:t>Wat is Imatinib Actavis en w</w:t>
      </w:r>
      <w:r w:rsidRPr="0095792A">
        <w:rPr>
          <w:b/>
          <w:color w:val="000000"/>
          <w:szCs w:val="22"/>
        </w:rPr>
        <w:t>aarvoor wordt dit middel gebruikt?</w:t>
      </w:r>
    </w:p>
    <w:p w14:paraId="0FF8622C" w14:textId="77777777" w:rsidR="00155AFA" w:rsidRPr="0095792A" w:rsidRDefault="00155AFA" w:rsidP="00155AFA">
      <w:pPr>
        <w:autoSpaceDE w:val="0"/>
        <w:autoSpaceDN w:val="0"/>
        <w:adjustRightInd w:val="0"/>
        <w:spacing w:line="240" w:lineRule="auto"/>
        <w:rPr>
          <w:bCs/>
          <w:color w:val="000000"/>
          <w:szCs w:val="22"/>
        </w:rPr>
      </w:pPr>
    </w:p>
    <w:p w14:paraId="46DAF02D" w14:textId="1AB8B513" w:rsidR="00FA092C" w:rsidRPr="0095792A" w:rsidRDefault="00155AFA" w:rsidP="00155AFA">
      <w:pPr>
        <w:autoSpaceDE w:val="0"/>
        <w:autoSpaceDN w:val="0"/>
        <w:adjustRightInd w:val="0"/>
        <w:spacing w:line="240" w:lineRule="auto"/>
        <w:rPr>
          <w:b/>
          <w:color w:val="000000"/>
          <w:szCs w:val="22"/>
        </w:rPr>
      </w:pPr>
      <w:r w:rsidRPr="0095792A">
        <w:rPr>
          <w:color w:val="000000"/>
          <w:szCs w:val="22"/>
        </w:rPr>
        <w:t xml:space="preserve">Imatinib Actavis is een geneesmiddel dat de werkzame </w:t>
      </w:r>
      <w:r w:rsidR="00F90AB1" w:rsidRPr="0095792A">
        <w:rPr>
          <w:color w:val="000000"/>
          <w:szCs w:val="22"/>
        </w:rPr>
        <w:t>stof</w:t>
      </w:r>
      <w:r w:rsidRPr="0095792A">
        <w:rPr>
          <w:color w:val="000000"/>
          <w:szCs w:val="22"/>
        </w:rPr>
        <w:t xml:space="preserve"> imatinib bevat. Dit geneesmiddel werkt door het remmen van de groei van abnormale cellen bij </w:t>
      </w:r>
      <w:r w:rsidR="00FA092C" w:rsidRPr="0095792A">
        <w:rPr>
          <w:color w:val="000000"/>
          <w:szCs w:val="22"/>
        </w:rPr>
        <w:t>onderstaande ziektes</w:t>
      </w:r>
      <w:r w:rsidRPr="0095792A">
        <w:rPr>
          <w:color w:val="000000"/>
          <w:szCs w:val="22"/>
        </w:rPr>
        <w:t>.</w:t>
      </w:r>
      <w:r w:rsidR="00FA092C" w:rsidRPr="0095792A">
        <w:rPr>
          <w:color w:val="000000"/>
          <w:szCs w:val="22"/>
        </w:rPr>
        <w:t xml:space="preserve"> Deze bevatten sommige vormen van kanker.</w:t>
      </w:r>
      <w:r w:rsidRPr="0095792A">
        <w:rPr>
          <w:color w:val="000000"/>
          <w:szCs w:val="22"/>
        </w:rPr>
        <w:br/>
      </w:r>
      <w:r w:rsidRPr="0095792A">
        <w:rPr>
          <w:color w:val="000000"/>
          <w:szCs w:val="22"/>
        </w:rPr>
        <w:br/>
      </w:r>
      <w:r w:rsidRPr="0095792A">
        <w:rPr>
          <w:b/>
          <w:color w:val="000000"/>
          <w:szCs w:val="22"/>
        </w:rPr>
        <w:t>Imatinib Actavis is een behandeling voor</w:t>
      </w:r>
      <w:r w:rsidR="00FA092C" w:rsidRPr="0095792A">
        <w:rPr>
          <w:b/>
          <w:color w:val="000000"/>
          <w:szCs w:val="22"/>
        </w:rPr>
        <w:t>:</w:t>
      </w:r>
    </w:p>
    <w:p w14:paraId="583CBF0B" w14:textId="77777777" w:rsidR="00FA092C" w:rsidRPr="0095792A" w:rsidRDefault="00FA092C" w:rsidP="00155AFA">
      <w:pPr>
        <w:autoSpaceDE w:val="0"/>
        <w:autoSpaceDN w:val="0"/>
        <w:adjustRightInd w:val="0"/>
        <w:spacing w:line="240" w:lineRule="auto"/>
        <w:rPr>
          <w:b/>
          <w:color w:val="000000"/>
          <w:szCs w:val="22"/>
        </w:rPr>
      </w:pPr>
    </w:p>
    <w:p w14:paraId="2D79FAE3" w14:textId="77777777" w:rsidR="00155AFA" w:rsidRPr="0095792A" w:rsidRDefault="00FA092C" w:rsidP="00155AFA">
      <w:pPr>
        <w:autoSpaceDE w:val="0"/>
        <w:autoSpaceDN w:val="0"/>
        <w:adjustRightInd w:val="0"/>
        <w:spacing w:line="240" w:lineRule="auto"/>
        <w:rPr>
          <w:b/>
          <w:color w:val="000000"/>
          <w:szCs w:val="22"/>
        </w:rPr>
      </w:pPr>
      <w:r w:rsidRPr="0095792A">
        <w:rPr>
          <w:color w:val="000000"/>
          <w:szCs w:val="22"/>
        </w:rPr>
        <w:t>-</w:t>
      </w:r>
      <w:r w:rsidRPr="0095792A">
        <w:rPr>
          <w:color w:val="000000"/>
          <w:szCs w:val="22"/>
        </w:rPr>
        <w:tab/>
      </w:r>
      <w:r w:rsidRPr="0095792A">
        <w:rPr>
          <w:b/>
          <w:color w:val="000000"/>
          <w:szCs w:val="22"/>
        </w:rPr>
        <w:t xml:space="preserve">Chronische </w:t>
      </w:r>
      <w:r w:rsidR="00155AFA" w:rsidRPr="0095792A">
        <w:rPr>
          <w:b/>
          <w:color w:val="000000"/>
          <w:szCs w:val="22"/>
        </w:rPr>
        <w:t>myeloïde leukemie (CML).</w:t>
      </w:r>
    </w:p>
    <w:p w14:paraId="38F46BCD" w14:textId="3B075612" w:rsidR="00B55B53" w:rsidRPr="0095792A" w:rsidRDefault="00615E0E" w:rsidP="00E048AB">
      <w:pPr>
        <w:autoSpaceDE w:val="0"/>
        <w:autoSpaceDN w:val="0"/>
        <w:adjustRightInd w:val="0"/>
        <w:spacing w:line="240" w:lineRule="auto"/>
        <w:ind w:left="567" w:hanging="567"/>
        <w:rPr>
          <w:color w:val="000000"/>
          <w:szCs w:val="22"/>
        </w:rPr>
      </w:pPr>
      <w:r w:rsidRPr="0095792A">
        <w:rPr>
          <w:color w:val="000000"/>
          <w:szCs w:val="22"/>
        </w:rPr>
        <w:tab/>
      </w:r>
      <w:r w:rsidR="00155AFA" w:rsidRPr="0095792A">
        <w:rPr>
          <w:color w:val="000000"/>
          <w:szCs w:val="22"/>
        </w:rPr>
        <w:t>Leukemie is een kanker van de witte bloedcellen. Deze witte bloedcellen helpen het lichaam gewoonlijk om infecties te bestrijden. Chronische myeloïde leukemie is een vorm van leukemie waarbij bepaalde abnormale witte bloedcellen (genaamd myeloïde cellen) ongecontroleerd gaan groeien.</w:t>
      </w:r>
    </w:p>
    <w:p w14:paraId="237DC4E9" w14:textId="77777777" w:rsidR="005B4371" w:rsidRPr="0095792A" w:rsidRDefault="005B4371" w:rsidP="00E048AB">
      <w:pPr>
        <w:autoSpaceDE w:val="0"/>
        <w:autoSpaceDN w:val="0"/>
        <w:adjustRightInd w:val="0"/>
        <w:spacing w:line="240" w:lineRule="auto"/>
        <w:ind w:left="567" w:hanging="567"/>
        <w:rPr>
          <w:color w:val="000000"/>
          <w:szCs w:val="22"/>
        </w:rPr>
      </w:pPr>
    </w:p>
    <w:p w14:paraId="7088A6DB"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 xml:space="preserve">Bij volwassen patiënten is Imatinib Actavis bedoeld voor gebruik in de meest geavanceerde fase van de ziekte (blastaire crisis). Bij kinderen en </w:t>
      </w:r>
      <w:r w:rsidR="00DC0A0E" w:rsidRPr="0095792A">
        <w:rPr>
          <w:color w:val="000000"/>
          <w:szCs w:val="22"/>
        </w:rPr>
        <w:t>jongeren tot 18 jaar</w:t>
      </w:r>
      <w:r w:rsidRPr="0095792A">
        <w:rPr>
          <w:color w:val="000000"/>
          <w:szCs w:val="22"/>
        </w:rPr>
        <w:t>, kan Imatinib Actavis worden gebruikt in verschillende fasen van de ziekte (chronische, acceleratiefase en blastaire crisis).</w:t>
      </w:r>
    </w:p>
    <w:p w14:paraId="2AF7E65A" w14:textId="77777777" w:rsidR="005B4371" w:rsidRPr="0095792A" w:rsidRDefault="005B4371" w:rsidP="00155AFA">
      <w:pPr>
        <w:autoSpaceDE w:val="0"/>
        <w:autoSpaceDN w:val="0"/>
        <w:adjustRightInd w:val="0"/>
        <w:spacing w:line="240" w:lineRule="auto"/>
        <w:rPr>
          <w:color w:val="000000"/>
          <w:szCs w:val="22"/>
        </w:rPr>
      </w:pPr>
    </w:p>
    <w:p w14:paraId="203F8C02" w14:textId="77777777" w:rsidR="00FA092C" w:rsidRPr="00C067FA" w:rsidRDefault="00FA092C" w:rsidP="006F337A">
      <w:pPr>
        <w:autoSpaceDE w:val="0"/>
        <w:autoSpaceDN w:val="0"/>
        <w:adjustRightInd w:val="0"/>
        <w:spacing w:line="240" w:lineRule="auto"/>
        <w:rPr>
          <w:b/>
          <w:color w:val="000000"/>
          <w:szCs w:val="22"/>
          <w:lang w:val="en-US"/>
        </w:rPr>
      </w:pPr>
      <w:r w:rsidRPr="00C067FA">
        <w:rPr>
          <w:b/>
          <w:color w:val="000000"/>
          <w:szCs w:val="22"/>
          <w:lang w:val="en-US"/>
        </w:rPr>
        <w:t>-</w:t>
      </w:r>
      <w:r w:rsidRPr="00C067FA">
        <w:rPr>
          <w:b/>
          <w:color w:val="000000"/>
          <w:szCs w:val="22"/>
          <w:lang w:val="en-US"/>
        </w:rPr>
        <w:tab/>
        <w:t>Philadelphia chromosoom positieve actue lymfatische leukemia (Ph-positieve ALL).</w:t>
      </w:r>
    </w:p>
    <w:p w14:paraId="40EADBFB" w14:textId="77777777" w:rsidR="00FA092C" w:rsidRPr="0095792A" w:rsidRDefault="00FA092C" w:rsidP="00FA092C">
      <w:pPr>
        <w:autoSpaceDE w:val="0"/>
        <w:autoSpaceDN w:val="0"/>
        <w:adjustRightInd w:val="0"/>
        <w:spacing w:line="240" w:lineRule="auto"/>
        <w:ind w:left="567"/>
        <w:rPr>
          <w:color w:val="000000"/>
          <w:szCs w:val="22"/>
        </w:rPr>
      </w:pPr>
      <w:r w:rsidRPr="0095792A">
        <w:rPr>
          <w:color w:val="000000"/>
          <w:szCs w:val="22"/>
        </w:rPr>
        <w:t xml:space="preserve">Leukemie is een kanker van de witte bloodcellen. Deze witte cellen helpen het lichaam gewoonlijk om infecties te bestrijden. Acute lymfatische leukemie is een vorm van leukemie waarbij bepaalde abnormale witte bloedcellen (genaamd lymfoblasten) ongecontroleerd gaan groeien. Imatinib </w:t>
      </w:r>
      <w:r w:rsidR="00962F57" w:rsidRPr="0095792A">
        <w:rPr>
          <w:color w:val="000000"/>
          <w:szCs w:val="22"/>
        </w:rPr>
        <w:t>Actavis</w:t>
      </w:r>
      <w:r w:rsidRPr="0095792A">
        <w:rPr>
          <w:color w:val="000000"/>
          <w:szCs w:val="22"/>
        </w:rPr>
        <w:t xml:space="preserve"> remt de groei van deze cellen. </w:t>
      </w:r>
    </w:p>
    <w:p w14:paraId="0D05F475" w14:textId="77777777" w:rsidR="009C2636" w:rsidRPr="0095792A" w:rsidRDefault="009C2636" w:rsidP="00FA092C">
      <w:pPr>
        <w:autoSpaceDE w:val="0"/>
        <w:autoSpaceDN w:val="0"/>
        <w:adjustRightInd w:val="0"/>
        <w:spacing w:line="240" w:lineRule="auto"/>
        <w:ind w:left="567" w:hanging="567"/>
        <w:rPr>
          <w:b/>
          <w:color w:val="000000"/>
          <w:szCs w:val="22"/>
        </w:rPr>
      </w:pPr>
    </w:p>
    <w:p w14:paraId="387FD437" w14:textId="77777777" w:rsidR="009C2636" w:rsidRPr="0095792A" w:rsidRDefault="009C2636" w:rsidP="00FA092C">
      <w:pPr>
        <w:autoSpaceDE w:val="0"/>
        <w:autoSpaceDN w:val="0"/>
        <w:adjustRightInd w:val="0"/>
        <w:spacing w:line="240" w:lineRule="auto"/>
        <w:ind w:left="567" w:hanging="567"/>
        <w:rPr>
          <w:b/>
          <w:color w:val="000000"/>
          <w:szCs w:val="22"/>
        </w:rPr>
      </w:pPr>
      <w:r w:rsidRPr="0095792A">
        <w:rPr>
          <w:b/>
          <w:color w:val="000000"/>
          <w:szCs w:val="22"/>
        </w:rPr>
        <w:t>Imatinib Actavis is ook een behandeling voor volwassenen met</w:t>
      </w:r>
      <w:r w:rsidR="001F3A0F" w:rsidRPr="0095792A">
        <w:rPr>
          <w:b/>
          <w:color w:val="000000"/>
          <w:szCs w:val="22"/>
        </w:rPr>
        <w:t>:</w:t>
      </w:r>
    </w:p>
    <w:p w14:paraId="1AFD262A" w14:textId="77777777" w:rsidR="009C2636" w:rsidRPr="0095792A" w:rsidRDefault="009C2636" w:rsidP="00FA092C">
      <w:pPr>
        <w:autoSpaceDE w:val="0"/>
        <w:autoSpaceDN w:val="0"/>
        <w:adjustRightInd w:val="0"/>
        <w:spacing w:line="240" w:lineRule="auto"/>
        <w:ind w:left="567" w:hanging="567"/>
        <w:rPr>
          <w:b/>
          <w:color w:val="000000"/>
          <w:szCs w:val="22"/>
        </w:rPr>
      </w:pPr>
    </w:p>
    <w:p w14:paraId="7CADC71C" w14:textId="77777777" w:rsidR="00FA092C" w:rsidRPr="0095792A" w:rsidRDefault="00FA092C" w:rsidP="00FA092C">
      <w:pPr>
        <w:autoSpaceDE w:val="0"/>
        <w:autoSpaceDN w:val="0"/>
        <w:adjustRightInd w:val="0"/>
        <w:spacing w:line="240" w:lineRule="auto"/>
        <w:ind w:left="567" w:hanging="567"/>
        <w:rPr>
          <w:color w:val="000000"/>
          <w:szCs w:val="22"/>
        </w:rPr>
      </w:pPr>
      <w:r w:rsidRPr="0095792A">
        <w:rPr>
          <w:b/>
          <w:color w:val="000000"/>
          <w:szCs w:val="22"/>
        </w:rPr>
        <w:t>-</w:t>
      </w:r>
      <w:r w:rsidRPr="0095792A">
        <w:rPr>
          <w:b/>
          <w:color w:val="000000"/>
          <w:szCs w:val="22"/>
        </w:rPr>
        <w:tab/>
        <w:t xml:space="preserve">Myelodysplastic / myeloproliferatieve ziekten (MDS / MPD). </w:t>
      </w:r>
      <w:r w:rsidRPr="0095792A">
        <w:rPr>
          <w:color w:val="000000"/>
          <w:szCs w:val="22"/>
        </w:rPr>
        <w:t xml:space="preserve">Dit zijn een groep van bloedziekten waarbij sommige bloedcellen ongecontroleerd gaan groeien. Imatinib </w:t>
      </w:r>
      <w:r w:rsidR="00962F57" w:rsidRPr="0095792A">
        <w:rPr>
          <w:color w:val="000000"/>
          <w:szCs w:val="22"/>
        </w:rPr>
        <w:t>Actavis</w:t>
      </w:r>
      <w:r w:rsidRPr="0095792A">
        <w:rPr>
          <w:color w:val="000000"/>
          <w:szCs w:val="22"/>
        </w:rPr>
        <w:t xml:space="preserve"> remt de groei van deze cellen in een bepaald subtype van deze ziekten. </w:t>
      </w:r>
    </w:p>
    <w:p w14:paraId="31BC83AB" w14:textId="77777777" w:rsidR="00FA092C" w:rsidRPr="0095792A" w:rsidRDefault="00FA092C" w:rsidP="00FA092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r>
      <w:r w:rsidRPr="0095792A">
        <w:rPr>
          <w:b/>
          <w:color w:val="000000"/>
          <w:szCs w:val="22"/>
        </w:rPr>
        <w:t xml:space="preserve">Hypereosinofiel syndroom (HES) en / of chronische eosinofiele leukemie (CEL). </w:t>
      </w:r>
      <w:r w:rsidRPr="0095792A">
        <w:rPr>
          <w:color w:val="000000"/>
          <w:szCs w:val="22"/>
        </w:rPr>
        <w:t xml:space="preserve">Dit zijn bloedziekten waarbij sommige bloedcellen (genaamd eosinofielen) ongecontroleerd gaan groeien. Imatinib </w:t>
      </w:r>
      <w:r w:rsidR="00962F57" w:rsidRPr="0095792A">
        <w:rPr>
          <w:color w:val="000000"/>
          <w:szCs w:val="22"/>
        </w:rPr>
        <w:t>Actavis</w:t>
      </w:r>
      <w:r w:rsidRPr="0095792A">
        <w:rPr>
          <w:color w:val="000000"/>
          <w:szCs w:val="22"/>
        </w:rPr>
        <w:t xml:space="preserve"> remt de groei van deze cellen in een bepaald subtype van deze ziekten. </w:t>
      </w:r>
    </w:p>
    <w:p w14:paraId="281412C3" w14:textId="77777777" w:rsidR="00FA092C" w:rsidRPr="0095792A" w:rsidRDefault="00FA092C" w:rsidP="00FA092C">
      <w:pPr>
        <w:autoSpaceDE w:val="0"/>
        <w:autoSpaceDN w:val="0"/>
        <w:adjustRightInd w:val="0"/>
        <w:spacing w:line="240" w:lineRule="auto"/>
        <w:ind w:left="567" w:hanging="567"/>
        <w:rPr>
          <w:color w:val="000000"/>
          <w:szCs w:val="22"/>
        </w:rPr>
      </w:pPr>
      <w:r w:rsidRPr="0095792A">
        <w:rPr>
          <w:b/>
          <w:color w:val="000000"/>
          <w:szCs w:val="22"/>
        </w:rPr>
        <w:t>-</w:t>
      </w:r>
      <w:r w:rsidRPr="0095792A">
        <w:rPr>
          <w:b/>
          <w:color w:val="000000"/>
          <w:szCs w:val="22"/>
        </w:rPr>
        <w:tab/>
        <w:t xml:space="preserve">Dermatofibrosarcoma protuberans (DFSP). </w:t>
      </w:r>
      <w:r w:rsidRPr="0095792A">
        <w:rPr>
          <w:color w:val="000000"/>
          <w:szCs w:val="22"/>
        </w:rPr>
        <w:t xml:space="preserve">DFSP is een kanker van het weefsel onder de huid, waarbij sommige cellen ongecontroleerd beginnen te groeien. Imatinib </w:t>
      </w:r>
      <w:r w:rsidR="00962F57" w:rsidRPr="0095792A">
        <w:rPr>
          <w:color w:val="000000"/>
          <w:szCs w:val="22"/>
        </w:rPr>
        <w:t>Actavis</w:t>
      </w:r>
      <w:r w:rsidRPr="0095792A">
        <w:rPr>
          <w:color w:val="000000"/>
          <w:szCs w:val="22"/>
        </w:rPr>
        <w:t xml:space="preserve"> remt de groei van deze cellen.</w:t>
      </w:r>
    </w:p>
    <w:p w14:paraId="25207BF0" w14:textId="77777777" w:rsidR="009C2636" w:rsidRPr="0095792A" w:rsidRDefault="009C2636" w:rsidP="00FA092C">
      <w:pPr>
        <w:autoSpaceDE w:val="0"/>
        <w:autoSpaceDN w:val="0"/>
        <w:adjustRightInd w:val="0"/>
        <w:spacing w:line="240" w:lineRule="auto"/>
        <w:ind w:left="567" w:hanging="567"/>
        <w:rPr>
          <w:color w:val="000000"/>
          <w:szCs w:val="22"/>
        </w:rPr>
      </w:pPr>
    </w:p>
    <w:p w14:paraId="6A3F6965" w14:textId="77777777" w:rsidR="00FA092C" w:rsidRPr="0095792A" w:rsidRDefault="00FA092C" w:rsidP="00E048AB">
      <w:pPr>
        <w:autoSpaceDE w:val="0"/>
        <w:autoSpaceDN w:val="0"/>
        <w:adjustRightInd w:val="0"/>
        <w:spacing w:line="240" w:lineRule="auto"/>
        <w:ind w:left="567" w:hanging="567"/>
        <w:rPr>
          <w:color w:val="000000"/>
          <w:szCs w:val="22"/>
        </w:rPr>
      </w:pPr>
      <w:r w:rsidRPr="0095792A">
        <w:rPr>
          <w:color w:val="000000"/>
          <w:szCs w:val="22"/>
        </w:rPr>
        <w:t xml:space="preserve">In de rest van de bijsluiter gebruiken we deze afkortingen als we over deze ziekten spreken. </w:t>
      </w:r>
    </w:p>
    <w:p w14:paraId="1DBB4546" w14:textId="77777777" w:rsidR="00155AFA" w:rsidRPr="0095792A" w:rsidRDefault="00155AFA" w:rsidP="00155AFA">
      <w:pPr>
        <w:autoSpaceDE w:val="0"/>
        <w:autoSpaceDN w:val="0"/>
        <w:adjustRightInd w:val="0"/>
        <w:spacing w:line="240" w:lineRule="auto"/>
        <w:rPr>
          <w:color w:val="000000"/>
          <w:szCs w:val="22"/>
        </w:rPr>
      </w:pPr>
    </w:p>
    <w:p w14:paraId="345D5264"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Als u vragen heeft over de manier waarop Imatinib Actavis werkt of waarom dit geneesmiddel aan u is voorgeschreven, vraag dit dan aan uw arts.</w:t>
      </w:r>
    </w:p>
    <w:p w14:paraId="7B2E9680" w14:textId="77777777" w:rsidR="00C90805" w:rsidRPr="0095792A" w:rsidRDefault="00C90805" w:rsidP="00C90805">
      <w:pPr>
        <w:autoSpaceDE w:val="0"/>
        <w:autoSpaceDN w:val="0"/>
        <w:adjustRightInd w:val="0"/>
        <w:spacing w:line="240" w:lineRule="auto"/>
        <w:rPr>
          <w:color w:val="000000"/>
          <w:szCs w:val="22"/>
        </w:rPr>
      </w:pPr>
    </w:p>
    <w:p w14:paraId="455093FA" w14:textId="77777777" w:rsidR="00C90805" w:rsidRPr="0095792A" w:rsidRDefault="00C90805" w:rsidP="00C90805">
      <w:pPr>
        <w:autoSpaceDE w:val="0"/>
        <w:autoSpaceDN w:val="0"/>
        <w:adjustRightInd w:val="0"/>
        <w:spacing w:line="240" w:lineRule="auto"/>
        <w:rPr>
          <w:color w:val="000000"/>
          <w:szCs w:val="22"/>
        </w:rPr>
      </w:pPr>
    </w:p>
    <w:p w14:paraId="3F49B1D1" w14:textId="77777777" w:rsidR="00155AFA" w:rsidRPr="0095792A" w:rsidRDefault="00634179" w:rsidP="00155AFA">
      <w:pPr>
        <w:rPr>
          <w:b/>
          <w:caps/>
          <w:color w:val="000000"/>
          <w:szCs w:val="22"/>
        </w:rPr>
      </w:pPr>
      <w:r w:rsidRPr="0095792A">
        <w:rPr>
          <w:b/>
          <w:color w:val="000000"/>
          <w:szCs w:val="22"/>
        </w:rPr>
        <w:t xml:space="preserve">2. </w:t>
      </w:r>
      <w:r w:rsidRPr="0095792A">
        <w:rPr>
          <w:b/>
          <w:color w:val="000000"/>
          <w:szCs w:val="22"/>
        </w:rPr>
        <w:tab/>
        <w:t>Wanneer mag u dit middel niet gebruiken of moet u er extra voorzichtig mee zijn?</w:t>
      </w:r>
    </w:p>
    <w:p w14:paraId="09376A28" w14:textId="77777777" w:rsidR="00155AFA" w:rsidRPr="0095792A" w:rsidRDefault="00155AFA" w:rsidP="00155AFA">
      <w:pPr>
        <w:autoSpaceDE w:val="0"/>
        <w:autoSpaceDN w:val="0"/>
        <w:adjustRightInd w:val="0"/>
        <w:spacing w:line="240" w:lineRule="auto"/>
        <w:rPr>
          <w:bCs/>
          <w:color w:val="000000"/>
          <w:szCs w:val="22"/>
        </w:rPr>
      </w:pPr>
    </w:p>
    <w:p w14:paraId="2DF04218"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Imatinib Actavis wordt alleen aan u voorgeschreven door een arts die ervaring heeft met geneesmiddelen ter behandeling van bloedkanker</w:t>
      </w:r>
      <w:r w:rsidR="00707B17" w:rsidRPr="0095792A">
        <w:rPr>
          <w:color w:val="000000"/>
          <w:szCs w:val="22"/>
        </w:rPr>
        <w:t xml:space="preserve"> of vaste tumoren</w:t>
      </w:r>
      <w:r w:rsidRPr="0095792A">
        <w:rPr>
          <w:color w:val="000000"/>
          <w:szCs w:val="22"/>
        </w:rPr>
        <w:t>.</w:t>
      </w:r>
    </w:p>
    <w:p w14:paraId="75246A15" w14:textId="77777777" w:rsidR="00155AFA" w:rsidRPr="0095792A" w:rsidRDefault="00155AFA" w:rsidP="00155AFA">
      <w:pPr>
        <w:autoSpaceDE w:val="0"/>
        <w:autoSpaceDN w:val="0"/>
        <w:adjustRightInd w:val="0"/>
        <w:spacing w:line="240" w:lineRule="auto"/>
        <w:rPr>
          <w:color w:val="000000"/>
          <w:szCs w:val="22"/>
        </w:rPr>
      </w:pPr>
    </w:p>
    <w:p w14:paraId="11069FE4"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Volg alle instructies van uw arts zorgvuldig op, ook al verschillen ze van de algemene informatie opgenomen in deze bijsluiter.</w:t>
      </w:r>
    </w:p>
    <w:p w14:paraId="4630B5D6" w14:textId="77777777" w:rsidR="00C90805" w:rsidRPr="0095792A" w:rsidRDefault="00C90805" w:rsidP="00C90805">
      <w:pPr>
        <w:autoSpaceDE w:val="0"/>
        <w:autoSpaceDN w:val="0"/>
        <w:adjustRightInd w:val="0"/>
        <w:spacing w:line="240" w:lineRule="auto"/>
        <w:rPr>
          <w:color w:val="000000"/>
          <w:szCs w:val="22"/>
        </w:rPr>
      </w:pPr>
    </w:p>
    <w:p w14:paraId="55BC9B92" w14:textId="77777777" w:rsidR="00C90805" w:rsidRPr="0095792A" w:rsidRDefault="00C90805" w:rsidP="00C90805">
      <w:pPr>
        <w:rPr>
          <w:b/>
          <w:color w:val="000000"/>
          <w:szCs w:val="22"/>
        </w:rPr>
      </w:pPr>
      <w:r w:rsidRPr="0095792A">
        <w:rPr>
          <w:b/>
          <w:color w:val="000000"/>
          <w:szCs w:val="22"/>
        </w:rPr>
        <w:t>Wanneer mag u dit middel niet gebruiken?</w:t>
      </w:r>
    </w:p>
    <w:p w14:paraId="3FA91F28" w14:textId="77777777" w:rsidR="00C90805" w:rsidRPr="0095792A" w:rsidRDefault="00C90805" w:rsidP="00C90805">
      <w:pPr>
        <w:ind w:left="567" w:hanging="567"/>
        <w:rPr>
          <w:color w:val="000000"/>
          <w:szCs w:val="22"/>
        </w:rPr>
      </w:pPr>
      <w:r w:rsidRPr="0095792A">
        <w:rPr>
          <w:color w:val="000000"/>
          <w:szCs w:val="22"/>
        </w:rPr>
        <w:t xml:space="preserve">- </w:t>
      </w:r>
      <w:r w:rsidRPr="0095792A">
        <w:rPr>
          <w:color w:val="000000"/>
          <w:szCs w:val="22"/>
        </w:rPr>
        <w:tab/>
        <w:t xml:space="preserve">U bent allergisch voor </w:t>
      </w:r>
      <w:r w:rsidR="000638D2" w:rsidRPr="0095792A">
        <w:rPr>
          <w:color w:val="000000"/>
          <w:szCs w:val="22"/>
        </w:rPr>
        <w:t>een</w:t>
      </w:r>
      <w:r w:rsidRPr="0095792A">
        <w:rPr>
          <w:color w:val="000000"/>
          <w:szCs w:val="22"/>
        </w:rPr>
        <w:t xml:space="preserve"> van de stoffen in dit geneesmiddel. Deze stoffen kunt u vinden </w:t>
      </w:r>
      <w:r w:rsidR="000638D2" w:rsidRPr="0095792A">
        <w:rPr>
          <w:color w:val="000000"/>
          <w:szCs w:val="22"/>
        </w:rPr>
        <w:t xml:space="preserve">in </w:t>
      </w:r>
      <w:r w:rsidRPr="0095792A">
        <w:rPr>
          <w:color w:val="000000"/>
          <w:szCs w:val="22"/>
        </w:rPr>
        <w:t>rubriek 6.</w:t>
      </w:r>
    </w:p>
    <w:p w14:paraId="561D29AE" w14:textId="77777777" w:rsidR="00C90805" w:rsidRPr="0095792A" w:rsidRDefault="00C90805" w:rsidP="00C90805">
      <w:pPr>
        <w:autoSpaceDE w:val="0"/>
        <w:autoSpaceDN w:val="0"/>
        <w:adjustRightInd w:val="0"/>
        <w:spacing w:line="240" w:lineRule="auto"/>
        <w:ind w:left="567" w:hanging="567"/>
        <w:rPr>
          <w:color w:val="000000"/>
          <w:szCs w:val="22"/>
        </w:rPr>
      </w:pPr>
    </w:p>
    <w:p w14:paraId="37D4E47C" w14:textId="77777777" w:rsidR="00C90805" w:rsidRPr="0095792A" w:rsidRDefault="00C90805" w:rsidP="00C90805">
      <w:pPr>
        <w:autoSpaceDE w:val="0"/>
        <w:autoSpaceDN w:val="0"/>
        <w:adjustRightInd w:val="0"/>
        <w:spacing w:line="240" w:lineRule="auto"/>
        <w:rPr>
          <w:color w:val="000000"/>
          <w:szCs w:val="22"/>
        </w:rPr>
      </w:pPr>
      <w:r w:rsidRPr="0095792A">
        <w:rPr>
          <w:rStyle w:val="hps"/>
          <w:color w:val="000000"/>
          <w:szCs w:val="22"/>
        </w:rPr>
        <w:t>Als dit</w:t>
      </w:r>
      <w:r w:rsidRPr="0095792A">
        <w:rPr>
          <w:color w:val="000000"/>
          <w:szCs w:val="22"/>
        </w:rPr>
        <w:t xml:space="preserve"> </w:t>
      </w:r>
      <w:r w:rsidRPr="0095792A">
        <w:rPr>
          <w:rStyle w:val="hps"/>
          <w:color w:val="000000"/>
          <w:szCs w:val="22"/>
        </w:rPr>
        <w:t>op u van toepassing is</w:t>
      </w:r>
      <w:r w:rsidRPr="0095792A">
        <w:rPr>
          <w:color w:val="000000"/>
          <w:szCs w:val="22"/>
        </w:rPr>
        <w:t xml:space="preserve">, </w:t>
      </w:r>
      <w:r w:rsidRPr="0095792A">
        <w:rPr>
          <w:rStyle w:val="hps"/>
          <w:b/>
          <w:color w:val="000000"/>
          <w:szCs w:val="22"/>
        </w:rPr>
        <w:t>raadpleeg dan uw arts</w:t>
      </w:r>
      <w:r w:rsidRPr="0095792A">
        <w:rPr>
          <w:b/>
          <w:color w:val="000000"/>
          <w:szCs w:val="22"/>
        </w:rPr>
        <w:t xml:space="preserve"> </w:t>
      </w:r>
      <w:r w:rsidRPr="0095792A">
        <w:rPr>
          <w:rStyle w:val="hps"/>
          <w:b/>
          <w:color w:val="000000"/>
          <w:szCs w:val="22"/>
        </w:rPr>
        <w:t>zonder Imatinib</w:t>
      </w:r>
      <w:r w:rsidRPr="0095792A">
        <w:rPr>
          <w:b/>
          <w:color w:val="000000"/>
          <w:szCs w:val="22"/>
        </w:rPr>
        <w:t xml:space="preserve"> </w:t>
      </w:r>
      <w:r w:rsidRPr="0095792A">
        <w:rPr>
          <w:rStyle w:val="hps"/>
          <w:b/>
          <w:color w:val="000000"/>
          <w:szCs w:val="22"/>
        </w:rPr>
        <w:t>Actavis in te nemen</w:t>
      </w:r>
      <w:r w:rsidRPr="0095792A">
        <w:rPr>
          <w:color w:val="000000"/>
          <w:szCs w:val="22"/>
        </w:rPr>
        <w:t>.</w:t>
      </w:r>
    </w:p>
    <w:p w14:paraId="7D4E2E94" w14:textId="77777777" w:rsidR="00C90805" w:rsidRPr="0095792A" w:rsidRDefault="00C90805" w:rsidP="00C90805">
      <w:pPr>
        <w:autoSpaceDE w:val="0"/>
        <w:autoSpaceDN w:val="0"/>
        <w:adjustRightInd w:val="0"/>
        <w:spacing w:line="240" w:lineRule="auto"/>
        <w:rPr>
          <w:color w:val="000000"/>
          <w:szCs w:val="22"/>
        </w:rPr>
      </w:pPr>
    </w:p>
    <w:p w14:paraId="3B5DD32F" w14:textId="77777777" w:rsidR="00C90805" w:rsidRPr="0095792A" w:rsidRDefault="00C90805" w:rsidP="00C90805">
      <w:pPr>
        <w:autoSpaceDE w:val="0"/>
        <w:autoSpaceDN w:val="0"/>
        <w:adjustRightInd w:val="0"/>
        <w:spacing w:line="240" w:lineRule="auto"/>
        <w:rPr>
          <w:bCs/>
          <w:color w:val="000000"/>
          <w:szCs w:val="22"/>
        </w:rPr>
      </w:pPr>
      <w:r w:rsidRPr="0095792A">
        <w:rPr>
          <w:rStyle w:val="hps"/>
          <w:color w:val="000000"/>
          <w:szCs w:val="22"/>
        </w:rPr>
        <w:t>Als u denkt dat</w:t>
      </w:r>
      <w:r w:rsidRPr="0095792A">
        <w:rPr>
          <w:color w:val="000000"/>
          <w:szCs w:val="22"/>
        </w:rPr>
        <w:t xml:space="preserve"> </w:t>
      </w:r>
      <w:r w:rsidRPr="0095792A">
        <w:rPr>
          <w:rStyle w:val="hps"/>
          <w:color w:val="000000"/>
          <w:szCs w:val="22"/>
        </w:rPr>
        <w:t>u</w:t>
      </w:r>
      <w:r w:rsidRPr="0095792A">
        <w:rPr>
          <w:color w:val="000000"/>
          <w:szCs w:val="22"/>
        </w:rPr>
        <w:t xml:space="preserve"> </w:t>
      </w:r>
      <w:r w:rsidRPr="0095792A">
        <w:rPr>
          <w:rStyle w:val="hps"/>
          <w:color w:val="000000"/>
          <w:szCs w:val="22"/>
        </w:rPr>
        <w:t>allergisch zou kunnen zijn</w:t>
      </w:r>
      <w:r w:rsidRPr="0095792A">
        <w:rPr>
          <w:color w:val="000000"/>
          <w:szCs w:val="22"/>
        </w:rPr>
        <w:t xml:space="preserve">, maar u het </w:t>
      </w:r>
      <w:r w:rsidRPr="0095792A">
        <w:rPr>
          <w:rStyle w:val="hps"/>
          <w:color w:val="000000"/>
          <w:szCs w:val="22"/>
        </w:rPr>
        <w:t>niet zeker weet</w:t>
      </w:r>
      <w:r w:rsidRPr="0095792A">
        <w:rPr>
          <w:color w:val="000000"/>
          <w:szCs w:val="22"/>
        </w:rPr>
        <w:t xml:space="preserve">, </w:t>
      </w:r>
      <w:r w:rsidRPr="0095792A">
        <w:rPr>
          <w:rStyle w:val="hps"/>
          <w:color w:val="000000"/>
          <w:szCs w:val="22"/>
        </w:rPr>
        <w:t>vraag dan uw</w:t>
      </w:r>
      <w:r w:rsidRPr="0095792A">
        <w:rPr>
          <w:color w:val="000000"/>
          <w:szCs w:val="22"/>
        </w:rPr>
        <w:t xml:space="preserve"> </w:t>
      </w:r>
      <w:r w:rsidRPr="0095792A">
        <w:rPr>
          <w:rStyle w:val="hps"/>
          <w:color w:val="000000"/>
          <w:szCs w:val="22"/>
        </w:rPr>
        <w:t>arts om advies.</w:t>
      </w:r>
    </w:p>
    <w:p w14:paraId="197B8FD0" w14:textId="77777777" w:rsidR="00C90805" w:rsidRPr="0095792A" w:rsidRDefault="00C90805" w:rsidP="00C90805">
      <w:pPr>
        <w:autoSpaceDE w:val="0"/>
        <w:autoSpaceDN w:val="0"/>
        <w:adjustRightInd w:val="0"/>
        <w:spacing w:line="240" w:lineRule="auto"/>
        <w:rPr>
          <w:color w:val="000000"/>
          <w:szCs w:val="22"/>
        </w:rPr>
      </w:pPr>
    </w:p>
    <w:p w14:paraId="3448DAF5" w14:textId="77777777" w:rsidR="00155AFA" w:rsidRPr="0095792A" w:rsidRDefault="00155AFA" w:rsidP="00155AFA">
      <w:pPr>
        <w:rPr>
          <w:b/>
          <w:color w:val="000000"/>
          <w:szCs w:val="22"/>
        </w:rPr>
      </w:pPr>
      <w:r w:rsidRPr="0095792A">
        <w:rPr>
          <w:b/>
          <w:color w:val="000000"/>
          <w:szCs w:val="22"/>
        </w:rPr>
        <w:t>Wanneer moet u extra voorzichtig zijn met dit middel?</w:t>
      </w:r>
    </w:p>
    <w:p w14:paraId="6A04ABEA" w14:textId="77777777" w:rsidR="00155AFA" w:rsidRPr="0095792A" w:rsidRDefault="00155AFA" w:rsidP="00155AFA">
      <w:pPr>
        <w:rPr>
          <w:color w:val="000000"/>
          <w:szCs w:val="22"/>
        </w:rPr>
      </w:pPr>
      <w:r w:rsidRPr="0095792A">
        <w:rPr>
          <w:color w:val="000000"/>
          <w:szCs w:val="22"/>
        </w:rPr>
        <w:t>Neem contact op met uw arts of apotheker voordat u dit middel gebruikt:</w:t>
      </w:r>
    </w:p>
    <w:p w14:paraId="504411B7"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 xml:space="preserve">- </w:t>
      </w:r>
      <w:r w:rsidRPr="0095792A">
        <w:rPr>
          <w:color w:val="000000"/>
          <w:szCs w:val="22"/>
        </w:rPr>
        <w:tab/>
        <w:t>als u een probleem met uw lever-, nier- of hart heeft of ooit heeft gehad.</w:t>
      </w:r>
    </w:p>
    <w:p w14:paraId="5E686DEC"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 xml:space="preserve">- </w:t>
      </w:r>
      <w:r w:rsidRPr="0095792A">
        <w:rPr>
          <w:color w:val="000000"/>
          <w:szCs w:val="22"/>
        </w:rPr>
        <w:tab/>
        <w:t>als u het geneesmiddel levothyroxine gebruikt omdat uw schildklier is verwijderd.</w:t>
      </w:r>
    </w:p>
    <w:p w14:paraId="141395E6" w14:textId="71048DB9" w:rsidR="00022EEA" w:rsidRPr="0095792A" w:rsidRDefault="00FC5D13" w:rsidP="00022EEA">
      <w:pPr>
        <w:pStyle w:val="Default"/>
        <w:widowControl w:val="0"/>
        <w:ind w:left="567" w:hanging="567"/>
        <w:rPr>
          <w:sz w:val="22"/>
          <w:szCs w:val="22"/>
        </w:rPr>
      </w:pPr>
      <w:r w:rsidRPr="0095792A">
        <w:rPr>
          <w:color w:val="000000"/>
          <w:sz w:val="22"/>
          <w:szCs w:val="22"/>
        </w:rPr>
        <w:t xml:space="preserve">- </w:t>
      </w:r>
      <w:r w:rsidRPr="0095792A">
        <w:rPr>
          <w:color w:val="000000"/>
          <w:sz w:val="22"/>
          <w:szCs w:val="22"/>
        </w:rPr>
        <w:tab/>
      </w:r>
      <w:r w:rsidRPr="0095792A">
        <w:rPr>
          <w:sz w:val="22"/>
          <w:szCs w:val="22"/>
        </w:rPr>
        <w:t xml:space="preserve">wanneer u ooit een hepatitis B-infectie hebt gehad of die nu mogelijk hebt. Dit is omdat </w:t>
      </w:r>
      <w:r w:rsidRPr="0095792A">
        <w:rPr>
          <w:color w:val="000000"/>
          <w:sz w:val="22"/>
          <w:szCs w:val="22"/>
        </w:rPr>
        <w:t>Imatinib Actavis</w:t>
      </w:r>
      <w:r w:rsidRPr="0095792A">
        <w:rPr>
          <w:sz w:val="22"/>
          <w:szCs w:val="22"/>
        </w:rPr>
        <w:t xml:space="preserve"> ervoor kan zorgen dat de hepatitis B opnieuw actief wordt, wat in sommige gevallen fataal kan zijn. Voordat met de behandeling wordt begonnen, worden patiënten door hun arts zorgvuldig gecontroleerd op tekenen van deze infectie.</w:t>
      </w:r>
    </w:p>
    <w:p w14:paraId="674DEBC5" w14:textId="4E6A570B" w:rsidR="00FC5D13" w:rsidRPr="0095792A" w:rsidRDefault="00022EEA" w:rsidP="00022EEA">
      <w:pPr>
        <w:autoSpaceDE w:val="0"/>
        <w:autoSpaceDN w:val="0"/>
        <w:adjustRightInd w:val="0"/>
        <w:spacing w:line="240" w:lineRule="auto"/>
        <w:ind w:left="567" w:hanging="567"/>
        <w:rPr>
          <w:color w:val="000000"/>
          <w:szCs w:val="22"/>
        </w:rPr>
      </w:pPr>
      <w:r w:rsidRPr="0095792A">
        <w:rPr>
          <w:szCs w:val="22"/>
        </w:rPr>
        <w:t>-</w:t>
      </w:r>
      <w:r w:rsidRPr="0095792A">
        <w:rPr>
          <w:szCs w:val="22"/>
        </w:rPr>
        <w:tab/>
        <w:t>als u last heeft van blauwe plekken, bloedingen, koorts, vermoeidheid en verwardheid terwijl u Imatinib Actavis inneemt, neem dan contact op met uw arts. Dit kan een teken zijn van een bepaald soort schade aan uw bloedvaten, die ook wel trombotische microangiopathie (TMA) wordt genoemd.</w:t>
      </w:r>
    </w:p>
    <w:p w14:paraId="335ADA21"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 xml:space="preserve">Als één van deze situaties op u van toepassing is, </w:t>
      </w:r>
      <w:r w:rsidRPr="0095792A">
        <w:rPr>
          <w:b/>
          <w:color w:val="000000"/>
          <w:szCs w:val="22"/>
        </w:rPr>
        <w:t>raadpleeg dan uw arts voordat u Imatinib Actavis gaat gebruiken</w:t>
      </w:r>
      <w:r w:rsidRPr="0095792A">
        <w:rPr>
          <w:color w:val="000000"/>
          <w:szCs w:val="22"/>
        </w:rPr>
        <w:t>.</w:t>
      </w:r>
    </w:p>
    <w:p w14:paraId="3F6EFD9A" w14:textId="77777777" w:rsidR="009C2636" w:rsidRPr="0095792A" w:rsidRDefault="009C2636" w:rsidP="00155AFA">
      <w:pPr>
        <w:autoSpaceDE w:val="0"/>
        <w:autoSpaceDN w:val="0"/>
        <w:adjustRightInd w:val="0"/>
        <w:spacing w:line="240" w:lineRule="auto"/>
        <w:rPr>
          <w:color w:val="000000"/>
          <w:szCs w:val="22"/>
        </w:rPr>
      </w:pPr>
    </w:p>
    <w:p w14:paraId="2003E014" w14:textId="77777777" w:rsidR="009C2636" w:rsidRPr="0095792A" w:rsidRDefault="009C2636" w:rsidP="00155AFA">
      <w:pPr>
        <w:autoSpaceDE w:val="0"/>
        <w:autoSpaceDN w:val="0"/>
        <w:adjustRightInd w:val="0"/>
        <w:spacing w:line="240" w:lineRule="auto"/>
        <w:rPr>
          <w:color w:val="000000"/>
          <w:szCs w:val="22"/>
        </w:rPr>
      </w:pPr>
      <w:r w:rsidRPr="0095792A">
        <w:rPr>
          <w:color w:val="000000"/>
          <w:szCs w:val="22"/>
        </w:rPr>
        <w:t>U kunt gevoeliger worden voor zonlicht wanneer u Imatinib Actavis gebruikt. Het is belangrijk om huid die blootgesteld wordt aan de zon te bedekken en om zonnebrandcrème met een hoge beschermingsfactor (SPF) te gebruiken. Deze voorzorgsmaatregelen zijn ook van toepassing voor kinderen.</w:t>
      </w:r>
    </w:p>
    <w:p w14:paraId="4FB81EA8" w14:textId="77777777" w:rsidR="00155AFA" w:rsidRPr="0095792A" w:rsidRDefault="00155AFA" w:rsidP="00155AFA">
      <w:pPr>
        <w:autoSpaceDE w:val="0"/>
        <w:autoSpaceDN w:val="0"/>
        <w:adjustRightInd w:val="0"/>
        <w:spacing w:line="240" w:lineRule="auto"/>
        <w:rPr>
          <w:color w:val="000000"/>
          <w:szCs w:val="22"/>
        </w:rPr>
      </w:pPr>
    </w:p>
    <w:p w14:paraId="657CE021" w14:textId="77777777" w:rsidR="00155AFA" w:rsidRPr="0095792A" w:rsidRDefault="00155AFA" w:rsidP="00155AFA">
      <w:pPr>
        <w:autoSpaceDE w:val="0"/>
        <w:autoSpaceDN w:val="0"/>
        <w:adjustRightInd w:val="0"/>
        <w:spacing w:line="240" w:lineRule="auto"/>
        <w:rPr>
          <w:color w:val="000000"/>
          <w:szCs w:val="22"/>
        </w:rPr>
      </w:pPr>
      <w:r w:rsidRPr="0095792A">
        <w:rPr>
          <w:b/>
          <w:color w:val="000000"/>
          <w:szCs w:val="22"/>
        </w:rPr>
        <w:t>Informeer uw arts onmiddellijk als u tijdens de behandeling met imatinib Actavis</w:t>
      </w:r>
      <w:r w:rsidRPr="0095792A">
        <w:rPr>
          <w:color w:val="000000"/>
          <w:szCs w:val="22"/>
        </w:rPr>
        <w:t xml:space="preserve"> heel snel aankomt in gewicht. Door Imatinib Actavis kan uw lichaam mogelijk vocht vasthouden (ernstige vochtophoping).</w:t>
      </w:r>
    </w:p>
    <w:p w14:paraId="02AF4EAC" w14:textId="77777777" w:rsidR="00155AFA" w:rsidRPr="0095792A" w:rsidRDefault="00155AFA" w:rsidP="00155AFA">
      <w:pPr>
        <w:autoSpaceDE w:val="0"/>
        <w:autoSpaceDN w:val="0"/>
        <w:adjustRightInd w:val="0"/>
        <w:spacing w:line="240" w:lineRule="auto"/>
        <w:rPr>
          <w:color w:val="000000"/>
          <w:szCs w:val="22"/>
        </w:rPr>
      </w:pPr>
    </w:p>
    <w:p w14:paraId="1A69D98E"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Terwijl u Imatinib Actavis inneemt zal uw arts regelmatig controleren of het geneesmiddel werkt. U zal ook regelmatig bloedtesten krijgen en gewogen worden.</w:t>
      </w:r>
    </w:p>
    <w:p w14:paraId="69CBD17C" w14:textId="77777777" w:rsidR="00155AFA" w:rsidRPr="0095792A" w:rsidRDefault="00155AFA" w:rsidP="00155AFA">
      <w:pPr>
        <w:autoSpaceDE w:val="0"/>
        <w:autoSpaceDN w:val="0"/>
        <w:adjustRightInd w:val="0"/>
        <w:spacing w:line="240" w:lineRule="auto"/>
        <w:rPr>
          <w:color w:val="000000"/>
          <w:szCs w:val="22"/>
        </w:rPr>
      </w:pPr>
    </w:p>
    <w:p w14:paraId="4B307C08" w14:textId="77777777" w:rsidR="00155AFA" w:rsidRPr="0095792A" w:rsidRDefault="00155AFA" w:rsidP="001B47E7">
      <w:pPr>
        <w:keepNext/>
        <w:autoSpaceDE w:val="0"/>
        <w:autoSpaceDN w:val="0"/>
        <w:adjustRightInd w:val="0"/>
        <w:spacing w:line="240" w:lineRule="auto"/>
        <w:rPr>
          <w:b/>
          <w:bCs/>
          <w:color w:val="000000"/>
          <w:szCs w:val="22"/>
        </w:rPr>
      </w:pPr>
      <w:r w:rsidRPr="0095792A">
        <w:rPr>
          <w:b/>
          <w:color w:val="000000"/>
          <w:szCs w:val="22"/>
        </w:rPr>
        <w:t xml:space="preserve">Kinderen en </w:t>
      </w:r>
      <w:r w:rsidR="00DC0A0E" w:rsidRPr="0095792A">
        <w:rPr>
          <w:b/>
          <w:color w:val="000000"/>
          <w:szCs w:val="22"/>
        </w:rPr>
        <w:t>jongeren tot 18 jaar</w:t>
      </w:r>
    </w:p>
    <w:p w14:paraId="1E130DA9" w14:textId="3CE7EF79" w:rsidR="00E70430" w:rsidRPr="0095792A" w:rsidRDefault="00155AFA" w:rsidP="00155AFA">
      <w:pPr>
        <w:autoSpaceDE w:val="0"/>
        <w:autoSpaceDN w:val="0"/>
        <w:adjustRightInd w:val="0"/>
        <w:spacing w:line="240" w:lineRule="auto"/>
        <w:rPr>
          <w:color w:val="000000"/>
          <w:szCs w:val="22"/>
        </w:rPr>
      </w:pPr>
      <w:r w:rsidRPr="0095792A">
        <w:rPr>
          <w:color w:val="000000"/>
          <w:szCs w:val="22"/>
        </w:rPr>
        <w:t xml:space="preserve">Imatinib Actavis is eveneens een behandeling </w:t>
      </w:r>
      <w:r w:rsidR="005E53B9" w:rsidRPr="0095792A">
        <w:rPr>
          <w:color w:val="000000"/>
          <w:szCs w:val="22"/>
        </w:rPr>
        <w:t>voor</w:t>
      </w:r>
      <w:r w:rsidRPr="0095792A">
        <w:rPr>
          <w:color w:val="000000"/>
          <w:szCs w:val="22"/>
        </w:rPr>
        <w:t xml:space="preserve"> kinderen met CML. Er is geen ervaring met CML bij kinderen jonger dan 2 jaar.</w:t>
      </w:r>
      <w:r w:rsidR="00707B17" w:rsidRPr="0095792A">
        <w:rPr>
          <w:color w:val="000000"/>
          <w:szCs w:val="22"/>
        </w:rPr>
        <w:t xml:space="preserve"> Er is beperkte ervaring bij kinderen met Ph-positieve ALL en zeer beperkte ervaring bij kinderen</w:t>
      </w:r>
      <w:r w:rsidR="00E70430" w:rsidRPr="0095792A">
        <w:rPr>
          <w:color w:val="000000"/>
          <w:szCs w:val="22"/>
        </w:rPr>
        <w:t xml:space="preserve"> </w:t>
      </w:r>
      <w:r w:rsidR="00707B17" w:rsidRPr="0095792A">
        <w:rPr>
          <w:color w:val="000000"/>
          <w:szCs w:val="22"/>
        </w:rPr>
        <w:t xml:space="preserve">met MDS / MPD, DFSP en HES / CEL. </w:t>
      </w:r>
    </w:p>
    <w:p w14:paraId="5BFFBC33" w14:textId="77777777" w:rsidR="00155AFA" w:rsidRPr="0095792A" w:rsidRDefault="00155AFA" w:rsidP="00155AFA">
      <w:pPr>
        <w:autoSpaceDE w:val="0"/>
        <w:autoSpaceDN w:val="0"/>
        <w:adjustRightInd w:val="0"/>
        <w:spacing w:line="240" w:lineRule="auto"/>
        <w:rPr>
          <w:color w:val="000000"/>
          <w:szCs w:val="22"/>
        </w:rPr>
      </w:pPr>
    </w:p>
    <w:p w14:paraId="7CE3C604"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 xml:space="preserve">Sommige kinderen en </w:t>
      </w:r>
      <w:r w:rsidR="00DC0A0E" w:rsidRPr="0095792A">
        <w:rPr>
          <w:color w:val="000000"/>
          <w:szCs w:val="22"/>
        </w:rPr>
        <w:t>jongeren tot 18 jaar</w:t>
      </w:r>
      <w:r w:rsidRPr="0095792A">
        <w:rPr>
          <w:color w:val="000000"/>
          <w:szCs w:val="22"/>
        </w:rPr>
        <w:t xml:space="preserve"> die </w:t>
      </w:r>
      <w:r w:rsidR="00C472BD" w:rsidRPr="0095792A">
        <w:rPr>
          <w:color w:val="000000"/>
          <w:szCs w:val="22"/>
        </w:rPr>
        <w:t>I</w:t>
      </w:r>
      <w:r w:rsidRPr="0095792A">
        <w:rPr>
          <w:color w:val="000000"/>
          <w:szCs w:val="22"/>
        </w:rPr>
        <w:t xml:space="preserve">matinib Actavis gebruiken kunnen trager groeien dan normaal. De arts zal tijdens regelmatige afspraken de groei controleren. </w:t>
      </w:r>
    </w:p>
    <w:p w14:paraId="49309152" w14:textId="77777777" w:rsidR="00155AFA" w:rsidRPr="0095792A" w:rsidRDefault="00155AFA" w:rsidP="00155AFA">
      <w:pPr>
        <w:autoSpaceDE w:val="0"/>
        <w:autoSpaceDN w:val="0"/>
        <w:adjustRightInd w:val="0"/>
        <w:spacing w:line="240" w:lineRule="auto"/>
        <w:rPr>
          <w:color w:val="000000"/>
          <w:szCs w:val="22"/>
        </w:rPr>
      </w:pPr>
    </w:p>
    <w:p w14:paraId="6743D905" w14:textId="77777777" w:rsidR="00155AFA" w:rsidRPr="0095792A" w:rsidRDefault="00155AFA" w:rsidP="00155AFA">
      <w:pPr>
        <w:rPr>
          <w:b/>
          <w:color w:val="000000"/>
          <w:szCs w:val="22"/>
        </w:rPr>
      </w:pPr>
      <w:r w:rsidRPr="0095792A">
        <w:rPr>
          <w:b/>
          <w:color w:val="000000"/>
          <w:szCs w:val="22"/>
        </w:rPr>
        <w:t>Gebruikt u nog andere geneesmiddelen?</w:t>
      </w:r>
    </w:p>
    <w:p w14:paraId="30E973AD" w14:textId="7D3BDCED" w:rsidR="00155AFA" w:rsidRPr="0095792A" w:rsidRDefault="00155AFA" w:rsidP="00155AFA">
      <w:pPr>
        <w:autoSpaceDE w:val="0"/>
        <w:autoSpaceDN w:val="0"/>
        <w:adjustRightInd w:val="0"/>
        <w:spacing w:line="240" w:lineRule="auto"/>
        <w:rPr>
          <w:b/>
          <w:bCs/>
          <w:color w:val="000000"/>
          <w:szCs w:val="22"/>
        </w:rPr>
      </w:pPr>
      <w:r w:rsidRPr="0095792A">
        <w:rPr>
          <w:color w:val="000000"/>
          <w:szCs w:val="22"/>
        </w:rPr>
        <w:t xml:space="preserve">Gebruikt u naast Imatinib Actavis nog andere geneesmiddelen, heeft u dat kort geleden gedaan of bestaat de mogelijkheid dat u </w:t>
      </w:r>
      <w:r w:rsidR="00C022C9">
        <w:rPr>
          <w:color w:val="000000"/>
          <w:szCs w:val="22"/>
        </w:rPr>
        <w:t>binnenkort</w:t>
      </w:r>
      <w:r w:rsidRPr="0095792A">
        <w:rPr>
          <w:color w:val="000000"/>
          <w:szCs w:val="22"/>
        </w:rPr>
        <w:t xml:space="preserve"> andere geneesmiddelen gaat gebruiken? Vertel dat dan uw arts of apotheker. Dat geldt ook voor geneesmiddelen waar u geen voorschrift voor nodig heeft (zoals paracetamol) en voor kruidengeneesmiddelen (zoals sint-janskruid). Sommige geneesmiddelen kunnen het effect van Imatinib Actavis verstoren bij gelijktijdig gebruik. Zij kunnen het effect van Imatinib Actavis verminderen of vergroten met als resultaat een toename van bijwerkingen of het minder werkzaam maken van Imatinib Actavis. Imatinib Actavis kan hetzelfde effect hebben op sommige andere geneesmiddelen.</w:t>
      </w:r>
    </w:p>
    <w:p w14:paraId="07078C0B" w14:textId="77777777" w:rsidR="00155AFA" w:rsidRPr="0095792A" w:rsidRDefault="00155AFA" w:rsidP="00155AFA">
      <w:pPr>
        <w:autoSpaceDE w:val="0"/>
        <w:autoSpaceDN w:val="0"/>
        <w:adjustRightInd w:val="0"/>
        <w:spacing w:line="240" w:lineRule="auto"/>
        <w:rPr>
          <w:bCs/>
          <w:color w:val="000000"/>
          <w:szCs w:val="22"/>
        </w:rPr>
      </w:pPr>
      <w:r w:rsidRPr="0095792A">
        <w:rPr>
          <w:bCs/>
          <w:color w:val="000000"/>
          <w:szCs w:val="22"/>
        </w:rPr>
        <w:t>Vertel het uw arts als u geneesmiddelen gebruikt die de vorming van bloedstolsels verhinderen.</w:t>
      </w:r>
    </w:p>
    <w:p w14:paraId="47942D74" w14:textId="77777777" w:rsidR="00155AFA" w:rsidRPr="0095792A" w:rsidRDefault="00155AFA" w:rsidP="00155AFA">
      <w:pPr>
        <w:autoSpaceDE w:val="0"/>
        <w:autoSpaceDN w:val="0"/>
        <w:adjustRightInd w:val="0"/>
        <w:spacing w:line="240" w:lineRule="auto"/>
        <w:rPr>
          <w:color w:val="000000"/>
          <w:szCs w:val="22"/>
        </w:rPr>
      </w:pPr>
    </w:p>
    <w:p w14:paraId="1AA0A278" w14:textId="77777777" w:rsidR="00155AFA" w:rsidRPr="0095792A" w:rsidRDefault="00155AFA" w:rsidP="00155AFA">
      <w:pPr>
        <w:autoSpaceDE w:val="0"/>
        <w:autoSpaceDN w:val="0"/>
        <w:adjustRightInd w:val="0"/>
        <w:spacing w:line="240" w:lineRule="auto"/>
        <w:rPr>
          <w:b/>
          <w:color w:val="000000"/>
          <w:szCs w:val="22"/>
        </w:rPr>
      </w:pPr>
      <w:r w:rsidRPr="0095792A">
        <w:rPr>
          <w:b/>
          <w:color w:val="000000"/>
          <w:szCs w:val="22"/>
        </w:rPr>
        <w:t>Zwangerschap en borstvoeding en vruchtbaarheid</w:t>
      </w:r>
    </w:p>
    <w:p w14:paraId="1F859B94"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Bent u zwanger, denkt u zwanger te zijn</w:t>
      </w:r>
      <w:r w:rsidR="0047684F" w:rsidRPr="0095792A">
        <w:rPr>
          <w:color w:val="000000"/>
          <w:szCs w:val="22"/>
        </w:rPr>
        <w:t xml:space="preserve">, </w:t>
      </w:r>
      <w:r w:rsidRPr="0095792A">
        <w:rPr>
          <w:color w:val="000000"/>
          <w:szCs w:val="22"/>
        </w:rPr>
        <w:t>wilt u zwanger worden</w:t>
      </w:r>
      <w:r w:rsidR="0047684F" w:rsidRPr="0095792A">
        <w:rPr>
          <w:color w:val="000000"/>
          <w:szCs w:val="22"/>
        </w:rPr>
        <w:t xml:space="preserve"> of geeft u borstvoeding? N</w:t>
      </w:r>
      <w:r w:rsidRPr="0095792A">
        <w:rPr>
          <w:color w:val="000000"/>
          <w:szCs w:val="22"/>
        </w:rPr>
        <w:t xml:space="preserve">eem dan contact op met uw arts voordat u dit geneesmiddel gebruikt. </w:t>
      </w:r>
    </w:p>
    <w:p w14:paraId="63AE4944"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Omdat het uw baby kan schaden, mag </w:t>
      </w:r>
      <w:r w:rsidR="00B11614" w:rsidRPr="0095792A">
        <w:rPr>
          <w:color w:val="000000"/>
          <w:szCs w:val="22"/>
        </w:rPr>
        <w:t xml:space="preserve">Imatinib Actavis </w:t>
      </w:r>
      <w:r w:rsidRPr="0095792A">
        <w:rPr>
          <w:color w:val="000000"/>
          <w:szCs w:val="22"/>
        </w:rPr>
        <w:t>niet worden gebruikt tijdens de zwangerschap, tenzij strikt noodzakelijk. Uw arts zal de mogelijke risico's van het innemen van Imatinib Actavis tijdens de zwangerschap met u bespreken.</w:t>
      </w:r>
    </w:p>
    <w:p w14:paraId="303DA100" w14:textId="64A0A8FB"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Vrouwen die zwanger kunnen worden, moeten effectieve anticonceptie gebruiken tijdens de </w:t>
      </w:r>
      <w:bookmarkStart w:id="5" w:name="_Hlk44576240"/>
      <w:r w:rsidR="00C022C9" w:rsidRPr="005000D2">
        <w:rPr>
          <w:color w:val="000000"/>
          <w:szCs w:val="22"/>
        </w:rPr>
        <w:t>behandeling</w:t>
      </w:r>
      <w:r w:rsidR="00C022C9">
        <w:rPr>
          <w:color w:val="000000"/>
          <w:szCs w:val="22"/>
        </w:rPr>
        <w:t xml:space="preserve"> en gedurende 15 dagen na het stoppen van de </w:t>
      </w:r>
      <w:bookmarkEnd w:id="5"/>
      <w:r w:rsidRPr="0095792A">
        <w:rPr>
          <w:color w:val="000000"/>
          <w:szCs w:val="22"/>
        </w:rPr>
        <w:t>behandeling.</w:t>
      </w:r>
    </w:p>
    <w:p w14:paraId="47565B09" w14:textId="5E76930D"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Geef geen borstvoeding tijdens de behandeling met Imatinib Actavis</w:t>
      </w:r>
      <w:r w:rsidR="00C022C9" w:rsidRPr="00C022C9">
        <w:rPr>
          <w:color w:val="000000"/>
          <w:szCs w:val="22"/>
          <w:lang w:val="nl-BE"/>
        </w:rPr>
        <w:t xml:space="preserve"> </w:t>
      </w:r>
      <w:r w:rsidR="00C022C9" w:rsidRPr="003D1F1E">
        <w:rPr>
          <w:color w:val="000000"/>
          <w:szCs w:val="22"/>
          <w:lang w:val="nl-BE"/>
        </w:rPr>
        <w:t>en gedurende 15 dagen na het stoppen van de behandeling, omdat het uw baby kan schaden</w:t>
      </w:r>
      <w:r w:rsidRPr="0095792A">
        <w:rPr>
          <w:color w:val="000000"/>
          <w:szCs w:val="22"/>
        </w:rPr>
        <w:t>.</w:t>
      </w:r>
    </w:p>
    <w:p w14:paraId="56EF4089"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Patiënten die bezorgd zijn over hun vruchtbaarheid terwijl zij Imatinib Actavis gebruiken, worden aangeraden om contact op te nemen met hun arts.</w:t>
      </w:r>
    </w:p>
    <w:p w14:paraId="338BA090" w14:textId="77777777" w:rsidR="00155AFA" w:rsidRPr="0095792A" w:rsidRDefault="00155AFA" w:rsidP="00155AFA">
      <w:pPr>
        <w:tabs>
          <w:tab w:val="clear" w:pos="567"/>
          <w:tab w:val="left" w:pos="3571"/>
        </w:tabs>
        <w:autoSpaceDE w:val="0"/>
        <w:autoSpaceDN w:val="0"/>
        <w:adjustRightInd w:val="0"/>
        <w:spacing w:line="240" w:lineRule="auto"/>
        <w:rPr>
          <w:color w:val="000000"/>
          <w:szCs w:val="22"/>
        </w:rPr>
      </w:pPr>
      <w:r w:rsidRPr="0095792A">
        <w:rPr>
          <w:color w:val="000000"/>
          <w:szCs w:val="22"/>
        </w:rPr>
        <w:tab/>
      </w:r>
    </w:p>
    <w:p w14:paraId="0E9B7128" w14:textId="77777777" w:rsidR="00155AFA" w:rsidRPr="0095792A" w:rsidRDefault="00155AFA" w:rsidP="00155AFA">
      <w:pPr>
        <w:autoSpaceDE w:val="0"/>
        <w:autoSpaceDN w:val="0"/>
        <w:adjustRightInd w:val="0"/>
        <w:spacing w:line="240" w:lineRule="auto"/>
        <w:rPr>
          <w:b/>
          <w:bCs/>
          <w:color w:val="000000"/>
          <w:szCs w:val="22"/>
        </w:rPr>
      </w:pPr>
      <w:r w:rsidRPr="0095792A">
        <w:rPr>
          <w:b/>
          <w:color w:val="000000"/>
          <w:szCs w:val="22"/>
        </w:rPr>
        <w:t>Rijvaardigheid en het gebruik van machines</w:t>
      </w:r>
    </w:p>
    <w:p w14:paraId="7C50D1E3"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U kunt zich duizelig of slaperig voelen of troebel zien wanneer u dit geneesmiddel gebruikt. Rijd niet en gebruik geen gereedschap of machines wanneer dit het geval is, totdat u zich weer goed voelt.</w:t>
      </w:r>
    </w:p>
    <w:p w14:paraId="4390E0CF" w14:textId="77777777" w:rsidR="00C90805" w:rsidRPr="0095792A" w:rsidRDefault="00C90805" w:rsidP="00C90805">
      <w:pPr>
        <w:autoSpaceDE w:val="0"/>
        <w:autoSpaceDN w:val="0"/>
        <w:adjustRightInd w:val="0"/>
        <w:spacing w:line="240" w:lineRule="auto"/>
        <w:rPr>
          <w:color w:val="000000"/>
          <w:szCs w:val="22"/>
        </w:rPr>
      </w:pPr>
    </w:p>
    <w:p w14:paraId="280D3C0B" w14:textId="77777777" w:rsidR="00C90805" w:rsidRPr="0095792A" w:rsidRDefault="00C90805" w:rsidP="00C90805">
      <w:pPr>
        <w:autoSpaceDE w:val="0"/>
        <w:autoSpaceDN w:val="0"/>
        <w:adjustRightInd w:val="0"/>
        <w:spacing w:line="240" w:lineRule="auto"/>
        <w:rPr>
          <w:b/>
          <w:color w:val="000000"/>
          <w:szCs w:val="22"/>
          <w:lang w:eastAsia="is-IS"/>
        </w:rPr>
      </w:pPr>
      <w:r w:rsidRPr="0095792A">
        <w:rPr>
          <w:b/>
          <w:color w:val="000000"/>
          <w:szCs w:val="22"/>
          <w:lang w:eastAsia="is-IS"/>
        </w:rPr>
        <w:t xml:space="preserve">Imatinib Actavis </w:t>
      </w:r>
      <w:r w:rsidRPr="0095792A">
        <w:rPr>
          <w:b/>
          <w:color w:val="000000"/>
          <w:szCs w:val="22"/>
        </w:rPr>
        <w:t xml:space="preserve">bevat </w:t>
      </w:r>
      <w:r w:rsidRPr="0095792A">
        <w:rPr>
          <w:b/>
          <w:color w:val="000000"/>
          <w:szCs w:val="22"/>
          <w:lang w:eastAsia="is-IS"/>
        </w:rPr>
        <w:t>lecithine (soja)</w:t>
      </w:r>
    </w:p>
    <w:p w14:paraId="4171B3A1" w14:textId="1FABEB04" w:rsidR="00022EEA" w:rsidRPr="0095792A" w:rsidRDefault="00C90805" w:rsidP="00022EEA">
      <w:pPr>
        <w:autoSpaceDE w:val="0"/>
        <w:autoSpaceDN w:val="0"/>
        <w:adjustRightInd w:val="0"/>
        <w:spacing w:line="240" w:lineRule="auto"/>
        <w:rPr>
          <w:color w:val="000000"/>
          <w:szCs w:val="22"/>
        </w:rPr>
      </w:pPr>
      <w:r w:rsidRPr="0095792A">
        <w:rPr>
          <w:rStyle w:val="hps"/>
          <w:color w:val="000000"/>
          <w:szCs w:val="22"/>
        </w:rPr>
        <w:t>Als u</w:t>
      </w:r>
      <w:r w:rsidRPr="0095792A">
        <w:rPr>
          <w:color w:val="000000"/>
          <w:szCs w:val="22"/>
        </w:rPr>
        <w:t xml:space="preserve"> </w:t>
      </w:r>
      <w:r w:rsidRPr="0095792A">
        <w:rPr>
          <w:rStyle w:val="hps"/>
          <w:color w:val="000000"/>
          <w:szCs w:val="22"/>
        </w:rPr>
        <w:t>allergisch bent voor</w:t>
      </w:r>
      <w:r w:rsidRPr="0095792A">
        <w:rPr>
          <w:color w:val="000000"/>
          <w:szCs w:val="22"/>
        </w:rPr>
        <w:t xml:space="preserve"> </w:t>
      </w:r>
      <w:r w:rsidRPr="0095792A">
        <w:rPr>
          <w:rStyle w:val="hps"/>
          <w:color w:val="000000"/>
          <w:szCs w:val="22"/>
        </w:rPr>
        <w:t>pinda's of soja</w:t>
      </w:r>
      <w:r w:rsidRPr="0095792A">
        <w:rPr>
          <w:color w:val="000000"/>
          <w:szCs w:val="22"/>
        </w:rPr>
        <w:t xml:space="preserve">, mag u </w:t>
      </w:r>
      <w:r w:rsidRPr="0095792A">
        <w:rPr>
          <w:rStyle w:val="hps"/>
          <w:color w:val="000000"/>
          <w:szCs w:val="22"/>
        </w:rPr>
        <w:t>dit geneesmiddel niet gebruiken.</w:t>
      </w:r>
    </w:p>
    <w:p w14:paraId="4204EEBF" w14:textId="77777777" w:rsidR="00022EEA" w:rsidRPr="0095792A" w:rsidRDefault="00022EEA" w:rsidP="00022EEA">
      <w:pPr>
        <w:autoSpaceDE w:val="0"/>
        <w:autoSpaceDN w:val="0"/>
        <w:adjustRightInd w:val="0"/>
        <w:spacing w:line="240" w:lineRule="auto"/>
        <w:rPr>
          <w:color w:val="000000"/>
          <w:szCs w:val="22"/>
        </w:rPr>
      </w:pPr>
    </w:p>
    <w:p w14:paraId="5247E542" w14:textId="77777777" w:rsidR="00022EEA" w:rsidRPr="0095792A" w:rsidRDefault="00022EEA" w:rsidP="00022EEA">
      <w:pPr>
        <w:autoSpaceDE w:val="0"/>
        <w:autoSpaceDN w:val="0"/>
        <w:adjustRightInd w:val="0"/>
        <w:spacing w:line="240" w:lineRule="auto"/>
        <w:rPr>
          <w:color w:val="000000"/>
          <w:szCs w:val="22"/>
        </w:rPr>
      </w:pPr>
      <w:r w:rsidRPr="0095792A">
        <w:rPr>
          <w:b/>
          <w:color w:val="000000"/>
          <w:szCs w:val="22"/>
        </w:rPr>
        <w:t>Imatinib Actavis bevat natrium</w:t>
      </w:r>
    </w:p>
    <w:p w14:paraId="2B3306F2" w14:textId="77777777" w:rsidR="00022EEA" w:rsidRPr="0095792A" w:rsidRDefault="00022EEA" w:rsidP="00022EEA">
      <w:pPr>
        <w:autoSpaceDE w:val="0"/>
        <w:autoSpaceDN w:val="0"/>
        <w:adjustRightInd w:val="0"/>
        <w:spacing w:line="240" w:lineRule="auto"/>
        <w:rPr>
          <w:color w:val="000000"/>
          <w:szCs w:val="22"/>
        </w:rPr>
      </w:pPr>
      <w:r w:rsidRPr="0095792A">
        <w:rPr>
          <w:color w:val="000000"/>
          <w:szCs w:val="22"/>
        </w:rPr>
        <w:t>Dit middel bevat minder dan 1 mmol natrium (23 mg) per filmomhulde tablet, dat wil zeggen dat het in wezen ‘natriumvrij’ is.</w:t>
      </w:r>
    </w:p>
    <w:p w14:paraId="1EC5397B" w14:textId="77777777" w:rsidR="00C90805" w:rsidRPr="0095792A" w:rsidRDefault="00C90805" w:rsidP="00C90805">
      <w:pPr>
        <w:autoSpaceDE w:val="0"/>
        <w:autoSpaceDN w:val="0"/>
        <w:adjustRightInd w:val="0"/>
        <w:spacing w:line="240" w:lineRule="auto"/>
        <w:rPr>
          <w:color w:val="000000"/>
          <w:szCs w:val="22"/>
        </w:rPr>
      </w:pPr>
    </w:p>
    <w:p w14:paraId="0F3AE21A" w14:textId="77777777" w:rsidR="00C90805" w:rsidRPr="0095792A" w:rsidRDefault="00C90805" w:rsidP="00C90805">
      <w:pPr>
        <w:autoSpaceDE w:val="0"/>
        <w:autoSpaceDN w:val="0"/>
        <w:adjustRightInd w:val="0"/>
        <w:spacing w:line="240" w:lineRule="auto"/>
        <w:rPr>
          <w:color w:val="000000"/>
          <w:szCs w:val="22"/>
        </w:rPr>
      </w:pPr>
    </w:p>
    <w:p w14:paraId="74A02519" w14:textId="77777777" w:rsidR="00C90805" w:rsidRPr="0095792A" w:rsidRDefault="00634179" w:rsidP="00C90805">
      <w:pPr>
        <w:rPr>
          <w:b/>
          <w:caps/>
          <w:color w:val="000000"/>
          <w:szCs w:val="22"/>
        </w:rPr>
      </w:pPr>
      <w:r w:rsidRPr="0095792A">
        <w:rPr>
          <w:b/>
          <w:color w:val="000000"/>
          <w:szCs w:val="22"/>
        </w:rPr>
        <w:t xml:space="preserve">3. </w:t>
      </w:r>
      <w:r w:rsidRPr="0095792A">
        <w:rPr>
          <w:b/>
          <w:color w:val="000000"/>
          <w:szCs w:val="22"/>
        </w:rPr>
        <w:tab/>
        <w:t>Hoe gebruikt u dit middel?</w:t>
      </w:r>
    </w:p>
    <w:p w14:paraId="3EBC3501" w14:textId="77777777" w:rsidR="00C90805" w:rsidRPr="0095792A" w:rsidRDefault="00C90805" w:rsidP="00C90805">
      <w:pPr>
        <w:rPr>
          <w:color w:val="000000"/>
          <w:szCs w:val="22"/>
        </w:rPr>
      </w:pPr>
    </w:p>
    <w:p w14:paraId="554A4A31" w14:textId="77777777" w:rsidR="00155AFA" w:rsidRPr="0095792A" w:rsidRDefault="00155AFA" w:rsidP="00155AFA">
      <w:pPr>
        <w:autoSpaceDE w:val="0"/>
        <w:autoSpaceDN w:val="0"/>
        <w:adjustRightInd w:val="0"/>
        <w:spacing w:line="240" w:lineRule="auto"/>
        <w:rPr>
          <w:color w:val="000000"/>
        </w:rPr>
      </w:pPr>
      <w:r w:rsidRPr="0095792A">
        <w:rPr>
          <w:color w:val="000000"/>
        </w:rPr>
        <w:t xml:space="preserve">Uw arts heeft Imatinib Actavis aan u voorgeschreven omdat u aan een ernstige aandoening lijdt. Imatinib Actavis kan u bij de strijd tegen deze aandoening helpen. </w:t>
      </w:r>
    </w:p>
    <w:p w14:paraId="1E0D2A0C" w14:textId="77777777" w:rsidR="00155AFA" w:rsidRPr="0095792A" w:rsidRDefault="00155AFA" w:rsidP="00155AFA">
      <w:pPr>
        <w:autoSpaceDE w:val="0"/>
        <w:autoSpaceDN w:val="0"/>
        <w:adjustRightInd w:val="0"/>
        <w:spacing w:line="240" w:lineRule="auto"/>
        <w:rPr>
          <w:color w:val="000000"/>
        </w:rPr>
      </w:pPr>
      <w:r w:rsidRPr="0095792A">
        <w:rPr>
          <w:color w:val="000000"/>
        </w:rPr>
        <w:t>Gebruik dit geneesmiddel altijd precies zoals uw arts of apotheker u dat heeft verteld. Het is belangrijk dat u dit doet zo lang als uw arts of apotheker u dit adviseert. Twijfelt u over het juiste gebruik? Neem dan contact op met uw arts of apotheker.</w:t>
      </w:r>
    </w:p>
    <w:p w14:paraId="7A12C594" w14:textId="77777777" w:rsidR="00155AFA" w:rsidRPr="0095792A" w:rsidRDefault="00155AFA" w:rsidP="00155AFA">
      <w:pPr>
        <w:autoSpaceDE w:val="0"/>
        <w:autoSpaceDN w:val="0"/>
        <w:adjustRightInd w:val="0"/>
        <w:spacing w:line="240" w:lineRule="auto"/>
        <w:rPr>
          <w:color w:val="000000"/>
        </w:rPr>
      </w:pPr>
    </w:p>
    <w:p w14:paraId="3D32B9F3" w14:textId="77777777" w:rsidR="00C90805" w:rsidRPr="0095792A" w:rsidRDefault="00155AFA" w:rsidP="00155AFA">
      <w:pPr>
        <w:autoSpaceDE w:val="0"/>
        <w:autoSpaceDN w:val="0"/>
        <w:adjustRightInd w:val="0"/>
        <w:spacing w:line="240" w:lineRule="auto"/>
        <w:rPr>
          <w:color w:val="000000"/>
          <w:szCs w:val="22"/>
        </w:rPr>
      </w:pPr>
      <w:r w:rsidRPr="0095792A">
        <w:rPr>
          <w:color w:val="000000"/>
        </w:rPr>
        <w:t>Stop niet met het innemen van Imatinib Actavis tenzij uw arts dat gezegd heeft. Neem direct contact op met uw arts indien u niet in staat bent het geneesmiddel te gebruiken zoals u is voorgeschreven door uw arts of indien u het gevoel heeft het niet meer nodig te hebben.</w:t>
      </w:r>
    </w:p>
    <w:p w14:paraId="5E146A6E" w14:textId="77777777" w:rsidR="00155AFA" w:rsidRPr="0095792A" w:rsidRDefault="00155AFA" w:rsidP="00C90805">
      <w:pPr>
        <w:autoSpaceDE w:val="0"/>
        <w:autoSpaceDN w:val="0"/>
        <w:adjustRightInd w:val="0"/>
        <w:spacing w:line="240" w:lineRule="auto"/>
        <w:rPr>
          <w:rStyle w:val="hps"/>
          <w:b/>
          <w:color w:val="000000"/>
          <w:szCs w:val="22"/>
        </w:rPr>
      </w:pPr>
    </w:p>
    <w:p w14:paraId="5043DEEB" w14:textId="77777777" w:rsidR="00C90805" w:rsidRPr="0095792A" w:rsidRDefault="00C90805" w:rsidP="001B47E7">
      <w:pPr>
        <w:keepNext/>
        <w:autoSpaceDE w:val="0"/>
        <w:autoSpaceDN w:val="0"/>
        <w:adjustRightInd w:val="0"/>
        <w:spacing w:line="240" w:lineRule="auto"/>
        <w:rPr>
          <w:rStyle w:val="hps"/>
          <w:b/>
          <w:color w:val="000000"/>
          <w:szCs w:val="22"/>
        </w:rPr>
      </w:pPr>
      <w:r w:rsidRPr="0095792A">
        <w:rPr>
          <w:rStyle w:val="hps"/>
          <w:b/>
          <w:color w:val="000000"/>
          <w:szCs w:val="22"/>
        </w:rPr>
        <w:t>Hoeveel</w:t>
      </w:r>
      <w:r w:rsidRPr="0095792A">
        <w:rPr>
          <w:b/>
          <w:color w:val="000000"/>
          <w:szCs w:val="22"/>
        </w:rPr>
        <w:t xml:space="preserve"> </w:t>
      </w:r>
      <w:r w:rsidRPr="0095792A">
        <w:rPr>
          <w:rStyle w:val="hps"/>
          <w:b/>
          <w:color w:val="000000"/>
          <w:szCs w:val="22"/>
        </w:rPr>
        <w:t>Imatinib</w:t>
      </w:r>
      <w:r w:rsidRPr="0095792A">
        <w:rPr>
          <w:b/>
          <w:color w:val="000000"/>
          <w:szCs w:val="22"/>
        </w:rPr>
        <w:t xml:space="preserve"> </w:t>
      </w:r>
      <w:r w:rsidRPr="0095792A">
        <w:rPr>
          <w:rStyle w:val="hps"/>
          <w:b/>
          <w:color w:val="000000"/>
          <w:szCs w:val="22"/>
        </w:rPr>
        <w:t>Actavis</w:t>
      </w:r>
      <w:r w:rsidRPr="0095792A">
        <w:rPr>
          <w:b/>
          <w:color w:val="000000"/>
          <w:szCs w:val="22"/>
        </w:rPr>
        <w:t xml:space="preserve"> u </w:t>
      </w:r>
      <w:r w:rsidR="0085758C" w:rsidRPr="0095792A">
        <w:rPr>
          <w:b/>
          <w:color w:val="000000"/>
          <w:szCs w:val="22"/>
        </w:rPr>
        <w:t>moet innemen</w:t>
      </w:r>
    </w:p>
    <w:p w14:paraId="56CBB8DC" w14:textId="77777777" w:rsidR="00C90805" w:rsidRPr="0095792A" w:rsidRDefault="00C90805" w:rsidP="00C90805">
      <w:pPr>
        <w:autoSpaceDE w:val="0"/>
        <w:autoSpaceDN w:val="0"/>
        <w:adjustRightInd w:val="0"/>
        <w:spacing w:line="240" w:lineRule="auto"/>
        <w:rPr>
          <w:rStyle w:val="hps"/>
          <w:b/>
          <w:color w:val="000000"/>
          <w:szCs w:val="22"/>
        </w:rPr>
      </w:pPr>
    </w:p>
    <w:p w14:paraId="607FA171" w14:textId="77777777" w:rsidR="00C90805" w:rsidRPr="0095792A" w:rsidRDefault="00C90805" w:rsidP="00C90805">
      <w:pPr>
        <w:autoSpaceDE w:val="0"/>
        <w:autoSpaceDN w:val="0"/>
        <w:adjustRightInd w:val="0"/>
        <w:spacing w:line="240" w:lineRule="auto"/>
        <w:rPr>
          <w:rStyle w:val="hps"/>
          <w:b/>
          <w:color w:val="000000"/>
          <w:szCs w:val="22"/>
        </w:rPr>
      </w:pPr>
      <w:r w:rsidRPr="0095792A">
        <w:rPr>
          <w:rStyle w:val="hps"/>
          <w:b/>
          <w:color w:val="000000"/>
          <w:szCs w:val="22"/>
        </w:rPr>
        <w:t>Gebruik bij volwassenen</w:t>
      </w:r>
    </w:p>
    <w:p w14:paraId="1B615DDF" w14:textId="77777777" w:rsidR="00C90805" w:rsidRPr="0095792A" w:rsidRDefault="00C90805" w:rsidP="00C90805">
      <w:pPr>
        <w:autoSpaceDE w:val="0"/>
        <w:autoSpaceDN w:val="0"/>
        <w:adjustRightInd w:val="0"/>
        <w:spacing w:line="240" w:lineRule="auto"/>
        <w:rPr>
          <w:rStyle w:val="hps"/>
          <w:color w:val="000000"/>
          <w:szCs w:val="22"/>
        </w:rPr>
      </w:pPr>
      <w:r w:rsidRPr="0095792A">
        <w:rPr>
          <w:rStyle w:val="hps"/>
          <w:color w:val="000000"/>
          <w:szCs w:val="22"/>
        </w:rPr>
        <w:t>Uw arts</w:t>
      </w:r>
      <w:r w:rsidRPr="0095792A">
        <w:rPr>
          <w:color w:val="000000"/>
          <w:szCs w:val="22"/>
        </w:rPr>
        <w:t xml:space="preserve"> </w:t>
      </w:r>
      <w:r w:rsidRPr="0095792A">
        <w:rPr>
          <w:rStyle w:val="hps"/>
          <w:color w:val="000000"/>
          <w:szCs w:val="22"/>
        </w:rPr>
        <w:t>zal u precies vertellen</w:t>
      </w:r>
      <w:r w:rsidRPr="0095792A">
        <w:rPr>
          <w:color w:val="000000"/>
          <w:szCs w:val="22"/>
        </w:rPr>
        <w:t xml:space="preserve"> </w:t>
      </w:r>
      <w:r w:rsidRPr="0095792A">
        <w:rPr>
          <w:rStyle w:val="hps"/>
          <w:color w:val="000000"/>
          <w:szCs w:val="22"/>
        </w:rPr>
        <w:t>hoeveel tabletten van</w:t>
      </w:r>
      <w:r w:rsidRPr="0095792A">
        <w:rPr>
          <w:color w:val="000000"/>
          <w:szCs w:val="22"/>
        </w:rPr>
        <w:t xml:space="preserve"> </w:t>
      </w:r>
      <w:r w:rsidRPr="0095792A">
        <w:rPr>
          <w:rStyle w:val="hps"/>
          <w:color w:val="000000"/>
          <w:szCs w:val="22"/>
        </w:rPr>
        <w:t>Imatinib</w:t>
      </w:r>
      <w:r w:rsidRPr="0095792A">
        <w:rPr>
          <w:color w:val="000000"/>
          <w:szCs w:val="22"/>
        </w:rPr>
        <w:t xml:space="preserve"> </w:t>
      </w:r>
      <w:r w:rsidRPr="0095792A">
        <w:rPr>
          <w:rStyle w:val="hps"/>
          <w:color w:val="000000"/>
          <w:szCs w:val="22"/>
        </w:rPr>
        <w:t>Actavis u</w:t>
      </w:r>
      <w:r w:rsidRPr="0095792A">
        <w:rPr>
          <w:color w:val="000000"/>
          <w:szCs w:val="22"/>
        </w:rPr>
        <w:t xml:space="preserve"> </w:t>
      </w:r>
      <w:r w:rsidR="0085758C" w:rsidRPr="0095792A">
        <w:rPr>
          <w:rStyle w:val="hps"/>
          <w:color w:val="000000"/>
          <w:szCs w:val="22"/>
        </w:rPr>
        <w:t>moet innemen</w:t>
      </w:r>
      <w:r w:rsidRPr="0095792A">
        <w:rPr>
          <w:rStyle w:val="hps"/>
          <w:color w:val="000000"/>
          <w:szCs w:val="22"/>
        </w:rPr>
        <w:t>.</w:t>
      </w:r>
    </w:p>
    <w:p w14:paraId="015AE41F" w14:textId="77777777" w:rsidR="00707B17" w:rsidRPr="0095792A" w:rsidRDefault="00707B17" w:rsidP="00C90805">
      <w:pPr>
        <w:autoSpaceDE w:val="0"/>
        <w:autoSpaceDN w:val="0"/>
        <w:adjustRightInd w:val="0"/>
        <w:spacing w:line="240" w:lineRule="auto"/>
        <w:rPr>
          <w:rStyle w:val="hps"/>
          <w:color w:val="000000"/>
          <w:szCs w:val="22"/>
        </w:rPr>
      </w:pPr>
    </w:p>
    <w:p w14:paraId="16EE1DE8" w14:textId="28DAB925" w:rsidR="00707B17" w:rsidRPr="0095792A" w:rsidRDefault="00707B17" w:rsidP="00C90805">
      <w:pPr>
        <w:autoSpaceDE w:val="0"/>
        <w:autoSpaceDN w:val="0"/>
        <w:adjustRightInd w:val="0"/>
        <w:spacing w:line="240" w:lineRule="auto"/>
        <w:rPr>
          <w:rStyle w:val="hps"/>
          <w:b/>
          <w:color w:val="000000"/>
          <w:szCs w:val="22"/>
        </w:rPr>
      </w:pPr>
      <w:r w:rsidRPr="0095792A">
        <w:rPr>
          <w:rStyle w:val="hps"/>
          <w:b/>
          <w:color w:val="000000"/>
          <w:szCs w:val="22"/>
        </w:rPr>
        <w:t>-</w:t>
      </w:r>
      <w:r w:rsidRPr="0095792A">
        <w:rPr>
          <w:rStyle w:val="hps"/>
          <w:b/>
          <w:color w:val="000000"/>
          <w:szCs w:val="22"/>
        </w:rPr>
        <w:tab/>
        <w:t xml:space="preserve">Als u wordt behandeld voor CML: </w:t>
      </w:r>
    </w:p>
    <w:p w14:paraId="0C41F755" w14:textId="6D851082" w:rsidR="00C90805" w:rsidRPr="0095792A" w:rsidRDefault="00C90805" w:rsidP="005B4371">
      <w:pPr>
        <w:autoSpaceDE w:val="0"/>
        <w:autoSpaceDN w:val="0"/>
        <w:adjustRightInd w:val="0"/>
        <w:spacing w:line="240" w:lineRule="auto"/>
        <w:ind w:left="567"/>
        <w:rPr>
          <w:color w:val="000000"/>
          <w:szCs w:val="22"/>
        </w:rPr>
      </w:pPr>
      <w:r w:rsidRPr="0095792A">
        <w:rPr>
          <w:color w:val="000000"/>
          <w:szCs w:val="22"/>
        </w:rPr>
        <w:t xml:space="preserve">De aanbevolen startdosering is </w:t>
      </w:r>
      <w:r w:rsidRPr="0095792A">
        <w:rPr>
          <w:b/>
          <w:color w:val="000000"/>
          <w:szCs w:val="22"/>
        </w:rPr>
        <w:t xml:space="preserve">600 mg </w:t>
      </w:r>
      <w:r w:rsidRPr="0095792A">
        <w:rPr>
          <w:color w:val="000000"/>
          <w:szCs w:val="22"/>
        </w:rPr>
        <w:t xml:space="preserve">in te nemen als één </w:t>
      </w:r>
      <w:r w:rsidRPr="0095792A">
        <w:rPr>
          <w:color w:val="000000"/>
          <w:spacing w:val="1"/>
          <w:szCs w:val="22"/>
        </w:rPr>
        <w:t>t</w:t>
      </w:r>
      <w:r w:rsidRPr="0095792A">
        <w:rPr>
          <w:color w:val="000000"/>
          <w:szCs w:val="22"/>
        </w:rPr>
        <w:t>ab</w:t>
      </w:r>
      <w:r w:rsidRPr="0095792A">
        <w:rPr>
          <w:color w:val="000000"/>
          <w:spacing w:val="1"/>
          <w:szCs w:val="22"/>
        </w:rPr>
        <w:t>l</w:t>
      </w:r>
      <w:r w:rsidRPr="0095792A">
        <w:rPr>
          <w:color w:val="000000"/>
          <w:szCs w:val="22"/>
        </w:rPr>
        <w:t>et van</w:t>
      </w:r>
      <w:r w:rsidRPr="0095792A">
        <w:rPr>
          <w:color w:val="000000"/>
          <w:spacing w:val="1"/>
          <w:szCs w:val="22"/>
        </w:rPr>
        <w:t xml:space="preserve"> </w:t>
      </w:r>
      <w:r w:rsidRPr="0095792A">
        <w:rPr>
          <w:color w:val="000000"/>
          <w:szCs w:val="22"/>
        </w:rPr>
        <w:t>400</w:t>
      </w:r>
      <w:r w:rsidRPr="0095792A">
        <w:rPr>
          <w:color w:val="000000"/>
          <w:spacing w:val="3"/>
          <w:szCs w:val="22"/>
        </w:rPr>
        <w:t xml:space="preserve"> </w:t>
      </w:r>
      <w:r w:rsidRPr="0095792A">
        <w:rPr>
          <w:color w:val="000000"/>
          <w:spacing w:val="-4"/>
          <w:szCs w:val="22"/>
        </w:rPr>
        <w:t>m</w:t>
      </w:r>
      <w:r w:rsidRPr="0095792A">
        <w:rPr>
          <w:color w:val="000000"/>
          <w:szCs w:val="22"/>
        </w:rPr>
        <w:t>g</w:t>
      </w:r>
      <w:r w:rsidRPr="0095792A">
        <w:rPr>
          <w:color w:val="000000"/>
          <w:spacing w:val="-2"/>
          <w:szCs w:val="22"/>
        </w:rPr>
        <w:t xml:space="preserve"> </w:t>
      </w:r>
      <w:r w:rsidRPr="0095792A">
        <w:rPr>
          <w:color w:val="000000"/>
          <w:szCs w:val="22"/>
        </w:rPr>
        <w:t>p</w:t>
      </w:r>
      <w:r w:rsidRPr="0095792A">
        <w:rPr>
          <w:color w:val="000000"/>
          <w:spacing w:val="1"/>
          <w:szCs w:val="22"/>
        </w:rPr>
        <w:t>l</w:t>
      </w:r>
      <w:r w:rsidRPr="0095792A">
        <w:rPr>
          <w:color w:val="000000"/>
          <w:szCs w:val="22"/>
        </w:rPr>
        <w:t>us 2</w:t>
      </w:r>
      <w:r w:rsidRPr="0095792A">
        <w:rPr>
          <w:color w:val="000000"/>
          <w:spacing w:val="1"/>
          <w:szCs w:val="22"/>
        </w:rPr>
        <w:t xml:space="preserve"> t</w:t>
      </w:r>
      <w:r w:rsidRPr="0095792A">
        <w:rPr>
          <w:color w:val="000000"/>
          <w:szCs w:val="22"/>
        </w:rPr>
        <w:t>ab</w:t>
      </w:r>
      <w:r w:rsidRPr="0095792A">
        <w:rPr>
          <w:color w:val="000000"/>
          <w:spacing w:val="1"/>
          <w:szCs w:val="22"/>
        </w:rPr>
        <w:t>l</w:t>
      </w:r>
      <w:r w:rsidRPr="0095792A">
        <w:rPr>
          <w:color w:val="000000"/>
          <w:szCs w:val="22"/>
        </w:rPr>
        <w:t>e</w:t>
      </w:r>
      <w:r w:rsidRPr="0095792A">
        <w:rPr>
          <w:color w:val="000000"/>
          <w:spacing w:val="1"/>
          <w:szCs w:val="22"/>
        </w:rPr>
        <w:t>t</w:t>
      </w:r>
      <w:r w:rsidRPr="0095792A">
        <w:rPr>
          <w:color w:val="000000"/>
          <w:szCs w:val="22"/>
        </w:rPr>
        <w:t>ten van</w:t>
      </w:r>
      <w:r w:rsidRPr="0095792A">
        <w:rPr>
          <w:color w:val="000000"/>
          <w:spacing w:val="1"/>
          <w:szCs w:val="22"/>
        </w:rPr>
        <w:t xml:space="preserve"> </w:t>
      </w:r>
      <w:r w:rsidRPr="0095792A">
        <w:rPr>
          <w:color w:val="000000"/>
          <w:szCs w:val="22"/>
        </w:rPr>
        <w:t>100</w:t>
      </w:r>
      <w:r w:rsidRPr="0095792A">
        <w:rPr>
          <w:color w:val="000000"/>
          <w:spacing w:val="1"/>
          <w:szCs w:val="22"/>
        </w:rPr>
        <w:t xml:space="preserve"> </w:t>
      </w:r>
      <w:r w:rsidRPr="0095792A">
        <w:rPr>
          <w:color w:val="000000"/>
          <w:spacing w:val="-4"/>
          <w:szCs w:val="22"/>
        </w:rPr>
        <w:t>m</w:t>
      </w:r>
      <w:r w:rsidRPr="0095792A">
        <w:rPr>
          <w:color w:val="000000"/>
          <w:szCs w:val="22"/>
        </w:rPr>
        <w:t>g</w:t>
      </w:r>
      <w:r w:rsidRPr="0095792A">
        <w:rPr>
          <w:color w:val="000000"/>
          <w:spacing w:val="-2"/>
          <w:szCs w:val="22"/>
        </w:rPr>
        <w:t xml:space="preserve"> </w:t>
      </w:r>
      <w:r w:rsidRPr="0095792A">
        <w:rPr>
          <w:b/>
          <w:bCs/>
          <w:color w:val="000000"/>
          <w:szCs w:val="22"/>
        </w:rPr>
        <w:t>eenmaal</w:t>
      </w:r>
      <w:r w:rsidRPr="0095792A">
        <w:rPr>
          <w:color w:val="000000"/>
          <w:szCs w:val="22"/>
        </w:rPr>
        <w:t xml:space="preserve"> daags.</w:t>
      </w:r>
    </w:p>
    <w:p w14:paraId="59BA3B3D" w14:textId="77777777" w:rsidR="00C90805" w:rsidRPr="0095792A" w:rsidRDefault="00C90805" w:rsidP="00C90805">
      <w:pPr>
        <w:autoSpaceDE w:val="0"/>
        <w:autoSpaceDN w:val="0"/>
        <w:adjustRightInd w:val="0"/>
        <w:spacing w:line="240" w:lineRule="auto"/>
        <w:ind w:firstLine="567"/>
        <w:rPr>
          <w:color w:val="000000"/>
          <w:szCs w:val="22"/>
        </w:rPr>
      </w:pPr>
    </w:p>
    <w:p w14:paraId="587F7850" w14:textId="77777777" w:rsidR="00C90805" w:rsidRPr="0095792A" w:rsidRDefault="00C90805" w:rsidP="00C90805">
      <w:pPr>
        <w:autoSpaceDE w:val="0"/>
        <w:autoSpaceDN w:val="0"/>
        <w:adjustRightInd w:val="0"/>
        <w:spacing w:line="240" w:lineRule="auto"/>
        <w:rPr>
          <w:color w:val="000000"/>
          <w:szCs w:val="22"/>
        </w:rPr>
      </w:pPr>
      <w:r w:rsidRPr="0095792A">
        <w:rPr>
          <w:rStyle w:val="hps"/>
          <w:color w:val="000000"/>
          <w:szCs w:val="22"/>
        </w:rPr>
        <w:t>Uw</w:t>
      </w:r>
      <w:r w:rsidRPr="0095792A">
        <w:rPr>
          <w:color w:val="000000"/>
          <w:szCs w:val="22"/>
        </w:rPr>
        <w:t xml:space="preserve"> </w:t>
      </w:r>
      <w:r w:rsidRPr="0095792A">
        <w:rPr>
          <w:rStyle w:val="hps"/>
          <w:color w:val="000000"/>
          <w:szCs w:val="22"/>
        </w:rPr>
        <w:t>arts kan u een</w:t>
      </w:r>
      <w:r w:rsidRPr="0095792A">
        <w:rPr>
          <w:color w:val="000000"/>
          <w:szCs w:val="22"/>
        </w:rPr>
        <w:t xml:space="preserve"> </w:t>
      </w:r>
      <w:r w:rsidRPr="0095792A">
        <w:rPr>
          <w:rStyle w:val="hps"/>
          <w:color w:val="000000"/>
          <w:szCs w:val="22"/>
        </w:rPr>
        <w:t>hogere of lagere dosis</w:t>
      </w:r>
      <w:r w:rsidRPr="0095792A">
        <w:rPr>
          <w:color w:val="000000"/>
          <w:szCs w:val="22"/>
        </w:rPr>
        <w:t xml:space="preserve"> voorschrijven, dit is </w:t>
      </w:r>
      <w:r w:rsidRPr="0095792A">
        <w:rPr>
          <w:rStyle w:val="hps"/>
          <w:color w:val="000000"/>
          <w:szCs w:val="22"/>
        </w:rPr>
        <w:t>afhankelijk van hoe u</w:t>
      </w:r>
      <w:r w:rsidRPr="0095792A">
        <w:rPr>
          <w:color w:val="000000"/>
          <w:szCs w:val="22"/>
        </w:rPr>
        <w:t xml:space="preserve"> </w:t>
      </w:r>
      <w:r w:rsidRPr="0095792A">
        <w:rPr>
          <w:rStyle w:val="hps"/>
          <w:color w:val="000000"/>
          <w:szCs w:val="22"/>
        </w:rPr>
        <w:t>reageert op de behandeling</w:t>
      </w:r>
      <w:r w:rsidRPr="0095792A">
        <w:rPr>
          <w:color w:val="000000"/>
          <w:szCs w:val="22"/>
        </w:rPr>
        <w:t xml:space="preserve">. </w:t>
      </w:r>
    </w:p>
    <w:p w14:paraId="2D377725" w14:textId="77777777" w:rsidR="00C90805" w:rsidRPr="0095792A" w:rsidRDefault="00C90805" w:rsidP="00C90805">
      <w:pPr>
        <w:autoSpaceDE w:val="0"/>
        <w:autoSpaceDN w:val="0"/>
        <w:adjustRightInd w:val="0"/>
        <w:spacing w:line="240" w:lineRule="auto"/>
        <w:rPr>
          <w:color w:val="000000"/>
          <w:szCs w:val="22"/>
        </w:rPr>
      </w:pPr>
    </w:p>
    <w:p w14:paraId="43E2975D" w14:textId="77777777" w:rsidR="00C90805" w:rsidRPr="0095792A" w:rsidRDefault="00C90805" w:rsidP="00C90805">
      <w:pPr>
        <w:autoSpaceDE w:val="0"/>
        <w:autoSpaceDN w:val="0"/>
        <w:adjustRightInd w:val="0"/>
        <w:spacing w:line="240" w:lineRule="auto"/>
        <w:rPr>
          <w:color w:val="000000"/>
          <w:szCs w:val="22"/>
        </w:rPr>
      </w:pPr>
      <w:r w:rsidRPr="0095792A">
        <w:rPr>
          <w:color w:val="000000"/>
          <w:szCs w:val="22"/>
        </w:rPr>
        <w:t xml:space="preserve">Als uw dagelijkse dosis 800 mg (2 </w:t>
      </w:r>
      <w:r w:rsidRPr="0095792A">
        <w:rPr>
          <w:color w:val="000000"/>
          <w:spacing w:val="1"/>
          <w:szCs w:val="22"/>
        </w:rPr>
        <w:t>t</w:t>
      </w:r>
      <w:r w:rsidRPr="0095792A">
        <w:rPr>
          <w:color w:val="000000"/>
          <w:szCs w:val="22"/>
        </w:rPr>
        <w:t>ab</w:t>
      </w:r>
      <w:r w:rsidRPr="0095792A">
        <w:rPr>
          <w:color w:val="000000"/>
          <w:spacing w:val="1"/>
          <w:szCs w:val="22"/>
        </w:rPr>
        <w:t>l</w:t>
      </w:r>
      <w:r w:rsidRPr="0095792A">
        <w:rPr>
          <w:color w:val="000000"/>
          <w:szCs w:val="22"/>
        </w:rPr>
        <w:t>e</w:t>
      </w:r>
      <w:r w:rsidRPr="0095792A">
        <w:rPr>
          <w:color w:val="000000"/>
          <w:spacing w:val="1"/>
          <w:szCs w:val="22"/>
        </w:rPr>
        <w:t>t</w:t>
      </w:r>
      <w:r w:rsidRPr="0095792A">
        <w:rPr>
          <w:color w:val="000000"/>
          <w:szCs w:val="22"/>
        </w:rPr>
        <w:t>ten) is, moet u ‘s morgens 1</w:t>
      </w:r>
      <w:r w:rsidRPr="0095792A">
        <w:rPr>
          <w:color w:val="000000"/>
          <w:spacing w:val="3"/>
          <w:szCs w:val="22"/>
        </w:rPr>
        <w:t xml:space="preserve"> </w:t>
      </w:r>
      <w:r w:rsidRPr="0095792A">
        <w:rPr>
          <w:color w:val="000000"/>
          <w:spacing w:val="1"/>
          <w:szCs w:val="22"/>
        </w:rPr>
        <w:t>t</w:t>
      </w:r>
      <w:r w:rsidRPr="0095792A">
        <w:rPr>
          <w:color w:val="000000"/>
          <w:szCs w:val="22"/>
        </w:rPr>
        <w:t>ab</w:t>
      </w:r>
      <w:r w:rsidRPr="0095792A">
        <w:rPr>
          <w:color w:val="000000"/>
          <w:spacing w:val="1"/>
          <w:szCs w:val="22"/>
        </w:rPr>
        <w:t>l</w:t>
      </w:r>
      <w:r w:rsidRPr="0095792A">
        <w:rPr>
          <w:color w:val="000000"/>
          <w:szCs w:val="22"/>
        </w:rPr>
        <w:t>et en ‘s avonds 1 tablet innemen.</w:t>
      </w:r>
    </w:p>
    <w:p w14:paraId="66D5AB37" w14:textId="77777777" w:rsidR="00C90805" w:rsidRPr="0095792A" w:rsidRDefault="00C90805" w:rsidP="00C90805">
      <w:pPr>
        <w:autoSpaceDE w:val="0"/>
        <w:autoSpaceDN w:val="0"/>
        <w:adjustRightInd w:val="0"/>
        <w:spacing w:line="240" w:lineRule="auto"/>
        <w:rPr>
          <w:color w:val="000000"/>
          <w:szCs w:val="22"/>
        </w:rPr>
      </w:pPr>
    </w:p>
    <w:p w14:paraId="2E16546B" w14:textId="77777777" w:rsidR="00707B17" w:rsidRPr="0095792A" w:rsidRDefault="00707B17" w:rsidP="00870496">
      <w:pPr>
        <w:keepNext/>
        <w:autoSpaceDE w:val="0"/>
        <w:autoSpaceDN w:val="0"/>
        <w:adjustRightInd w:val="0"/>
        <w:spacing w:line="240" w:lineRule="auto"/>
        <w:rPr>
          <w:b/>
          <w:color w:val="000000"/>
          <w:szCs w:val="22"/>
        </w:rPr>
      </w:pPr>
      <w:r w:rsidRPr="0095792A">
        <w:rPr>
          <w:b/>
          <w:color w:val="000000"/>
          <w:szCs w:val="22"/>
        </w:rPr>
        <w:t>Als u wordt behandeld voor Ph-positieve ALL:</w:t>
      </w:r>
    </w:p>
    <w:p w14:paraId="29B154E1" w14:textId="77777777" w:rsidR="00707B17" w:rsidRPr="0095792A" w:rsidRDefault="00707B17" w:rsidP="00870496">
      <w:pPr>
        <w:keepNext/>
        <w:autoSpaceDE w:val="0"/>
        <w:autoSpaceDN w:val="0"/>
        <w:adjustRightInd w:val="0"/>
        <w:spacing w:line="240" w:lineRule="auto"/>
        <w:ind w:left="567" w:hanging="567"/>
        <w:rPr>
          <w:color w:val="000000"/>
          <w:szCs w:val="22"/>
        </w:rPr>
      </w:pPr>
      <w:r w:rsidRPr="0095792A">
        <w:rPr>
          <w:b/>
          <w:color w:val="000000"/>
          <w:szCs w:val="22"/>
        </w:rPr>
        <w:tab/>
      </w:r>
      <w:r w:rsidRPr="0095792A">
        <w:rPr>
          <w:color w:val="000000"/>
          <w:szCs w:val="22"/>
        </w:rPr>
        <w:t xml:space="preserve">De startdosering is 600 mg, in te nemen als </w:t>
      </w:r>
      <w:r w:rsidR="008C7C2F" w:rsidRPr="0095792A">
        <w:rPr>
          <w:color w:val="000000"/>
          <w:szCs w:val="22"/>
        </w:rPr>
        <w:t xml:space="preserve">als één </w:t>
      </w:r>
      <w:r w:rsidR="008C7C2F" w:rsidRPr="0095792A">
        <w:rPr>
          <w:color w:val="000000"/>
          <w:spacing w:val="1"/>
          <w:szCs w:val="22"/>
        </w:rPr>
        <w:t>t</w:t>
      </w:r>
      <w:r w:rsidR="008C7C2F" w:rsidRPr="0095792A">
        <w:rPr>
          <w:color w:val="000000"/>
          <w:szCs w:val="22"/>
        </w:rPr>
        <w:t>ab</w:t>
      </w:r>
      <w:r w:rsidR="008C7C2F" w:rsidRPr="0095792A">
        <w:rPr>
          <w:color w:val="000000"/>
          <w:spacing w:val="1"/>
          <w:szCs w:val="22"/>
        </w:rPr>
        <w:t>l</w:t>
      </w:r>
      <w:r w:rsidR="008C7C2F" w:rsidRPr="0095792A">
        <w:rPr>
          <w:color w:val="000000"/>
          <w:szCs w:val="22"/>
        </w:rPr>
        <w:t>et van</w:t>
      </w:r>
      <w:r w:rsidR="008C7C2F" w:rsidRPr="0095792A">
        <w:rPr>
          <w:color w:val="000000"/>
          <w:spacing w:val="1"/>
          <w:szCs w:val="22"/>
        </w:rPr>
        <w:t xml:space="preserve"> </w:t>
      </w:r>
      <w:r w:rsidR="008C7C2F" w:rsidRPr="0095792A">
        <w:rPr>
          <w:color w:val="000000"/>
          <w:szCs w:val="22"/>
        </w:rPr>
        <w:t>400</w:t>
      </w:r>
      <w:r w:rsidR="008C7C2F" w:rsidRPr="0095792A">
        <w:rPr>
          <w:color w:val="000000"/>
          <w:spacing w:val="3"/>
          <w:szCs w:val="22"/>
        </w:rPr>
        <w:t xml:space="preserve"> </w:t>
      </w:r>
      <w:r w:rsidR="008C7C2F" w:rsidRPr="0095792A">
        <w:rPr>
          <w:color w:val="000000"/>
          <w:spacing w:val="-4"/>
          <w:szCs w:val="22"/>
        </w:rPr>
        <w:t>m</w:t>
      </w:r>
      <w:r w:rsidR="008C7C2F" w:rsidRPr="0095792A">
        <w:rPr>
          <w:color w:val="000000"/>
          <w:szCs w:val="22"/>
        </w:rPr>
        <w:t>g</w:t>
      </w:r>
      <w:r w:rsidR="008C7C2F" w:rsidRPr="0095792A">
        <w:rPr>
          <w:color w:val="000000"/>
          <w:spacing w:val="-2"/>
          <w:szCs w:val="22"/>
        </w:rPr>
        <w:t xml:space="preserve"> </w:t>
      </w:r>
      <w:r w:rsidR="008C7C2F" w:rsidRPr="0095792A">
        <w:rPr>
          <w:color w:val="000000"/>
          <w:szCs w:val="22"/>
        </w:rPr>
        <w:t>p</w:t>
      </w:r>
      <w:r w:rsidR="008C7C2F" w:rsidRPr="0095792A">
        <w:rPr>
          <w:color w:val="000000"/>
          <w:spacing w:val="1"/>
          <w:szCs w:val="22"/>
        </w:rPr>
        <w:t>l</w:t>
      </w:r>
      <w:r w:rsidR="008C7C2F" w:rsidRPr="0095792A">
        <w:rPr>
          <w:color w:val="000000"/>
          <w:szCs w:val="22"/>
        </w:rPr>
        <w:t>us 2</w:t>
      </w:r>
      <w:r w:rsidR="008C7C2F" w:rsidRPr="0095792A">
        <w:rPr>
          <w:color w:val="000000"/>
          <w:spacing w:val="1"/>
          <w:szCs w:val="22"/>
        </w:rPr>
        <w:t xml:space="preserve"> t</w:t>
      </w:r>
      <w:r w:rsidR="008C7C2F" w:rsidRPr="0095792A">
        <w:rPr>
          <w:color w:val="000000"/>
          <w:szCs w:val="22"/>
        </w:rPr>
        <w:t>ab</w:t>
      </w:r>
      <w:r w:rsidR="008C7C2F" w:rsidRPr="0095792A">
        <w:rPr>
          <w:color w:val="000000"/>
          <w:spacing w:val="1"/>
          <w:szCs w:val="22"/>
        </w:rPr>
        <w:t>l</w:t>
      </w:r>
      <w:r w:rsidR="008C7C2F" w:rsidRPr="0095792A">
        <w:rPr>
          <w:color w:val="000000"/>
          <w:szCs w:val="22"/>
        </w:rPr>
        <w:t>e</w:t>
      </w:r>
      <w:r w:rsidR="008C7C2F" w:rsidRPr="0095792A">
        <w:rPr>
          <w:color w:val="000000"/>
          <w:spacing w:val="1"/>
          <w:szCs w:val="22"/>
        </w:rPr>
        <w:t>t</w:t>
      </w:r>
      <w:r w:rsidR="008C7C2F" w:rsidRPr="0095792A">
        <w:rPr>
          <w:color w:val="000000"/>
          <w:szCs w:val="22"/>
        </w:rPr>
        <w:t>ten van</w:t>
      </w:r>
      <w:r w:rsidR="008C7C2F" w:rsidRPr="0095792A">
        <w:rPr>
          <w:color w:val="000000"/>
          <w:spacing w:val="1"/>
          <w:szCs w:val="22"/>
        </w:rPr>
        <w:t xml:space="preserve"> </w:t>
      </w:r>
      <w:r w:rsidR="008C7C2F" w:rsidRPr="0095792A">
        <w:rPr>
          <w:color w:val="000000"/>
          <w:szCs w:val="22"/>
        </w:rPr>
        <w:t>100</w:t>
      </w:r>
      <w:r w:rsidR="008C7C2F" w:rsidRPr="0095792A">
        <w:rPr>
          <w:color w:val="000000"/>
          <w:spacing w:val="1"/>
          <w:szCs w:val="22"/>
        </w:rPr>
        <w:t xml:space="preserve"> </w:t>
      </w:r>
      <w:r w:rsidR="008C7C2F" w:rsidRPr="0095792A">
        <w:rPr>
          <w:color w:val="000000"/>
          <w:spacing w:val="-4"/>
          <w:szCs w:val="22"/>
        </w:rPr>
        <w:t>m</w:t>
      </w:r>
      <w:r w:rsidR="008C7C2F" w:rsidRPr="0095792A">
        <w:rPr>
          <w:color w:val="000000"/>
          <w:szCs w:val="22"/>
        </w:rPr>
        <w:t>g</w:t>
      </w:r>
      <w:r w:rsidR="008C7C2F" w:rsidRPr="0095792A">
        <w:rPr>
          <w:color w:val="000000"/>
          <w:spacing w:val="-2"/>
          <w:szCs w:val="22"/>
        </w:rPr>
        <w:t xml:space="preserve"> </w:t>
      </w:r>
      <w:r w:rsidR="008C7C2F" w:rsidRPr="0095792A">
        <w:rPr>
          <w:b/>
          <w:bCs/>
          <w:color w:val="000000"/>
          <w:szCs w:val="22"/>
        </w:rPr>
        <w:t>eenmaal</w:t>
      </w:r>
      <w:r w:rsidR="008C7C2F" w:rsidRPr="0095792A">
        <w:rPr>
          <w:color w:val="000000"/>
          <w:szCs w:val="22"/>
        </w:rPr>
        <w:t xml:space="preserve"> daags.</w:t>
      </w:r>
    </w:p>
    <w:p w14:paraId="13120492" w14:textId="77777777" w:rsidR="00707B17" w:rsidRPr="0095792A" w:rsidRDefault="00707B17" w:rsidP="00707B17">
      <w:pPr>
        <w:autoSpaceDE w:val="0"/>
        <w:autoSpaceDN w:val="0"/>
        <w:adjustRightInd w:val="0"/>
        <w:spacing w:line="240" w:lineRule="auto"/>
        <w:rPr>
          <w:color w:val="000000"/>
          <w:szCs w:val="22"/>
        </w:rPr>
      </w:pPr>
    </w:p>
    <w:p w14:paraId="35461DCC" w14:textId="77777777" w:rsidR="00707B17" w:rsidRPr="0095792A" w:rsidRDefault="00707B17" w:rsidP="00707B17">
      <w:pPr>
        <w:autoSpaceDE w:val="0"/>
        <w:autoSpaceDN w:val="0"/>
        <w:adjustRightInd w:val="0"/>
        <w:spacing w:line="240" w:lineRule="auto"/>
        <w:rPr>
          <w:b/>
          <w:color w:val="000000"/>
          <w:szCs w:val="22"/>
        </w:rPr>
      </w:pPr>
      <w:r w:rsidRPr="0095792A">
        <w:rPr>
          <w:b/>
          <w:color w:val="000000"/>
          <w:szCs w:val="22"/>
        </w:rPr>
        <w:t>-</w:t>
      </w:r>
      <w:r w:rsidRPr="0095792A">
        <w:rPr>
          <w:b/>
          <w:color w:val="000000"/>
          <w:szCs w:val="22"/>
        </w:rPr>
        <w:tab/>
        <w:t>Als u wordt behandeld voor MDS/MPD:</w:t>
      </w:r>
    </w:p>
    <w:p w14:paraId="5DF1DCE5" w14:textId="77777777" w:rsidR="00707B17" w:rsidRPr="0095792A" w:rsidRDefault="00707B17" w:rsidP="00707B17">
      <w:pPr>
        <w:autoSpaceDE w:val="0"/>
        <w:autoSpaceDN w:val="0"/>
        <w:adjustRightInd w:val="0"/>
        <w:spacing w:line="240" w:lineRule="auto"/>
        <w:rPr>
          <w:color w:val="000000"/>
          <w:szCs w:val="22"/>
        </w:rPr>
      </w:pPr>
      <w:r w:rsidRPr="0095792A">
        <w:rPr>
          <w:b/>
          <w:color w:val="000000"/>
          <w:szCs w:val="22"/>
        </w:rPr>
        <w:tab/>
      </w:r>
      <w:r w:rsidRPr="0095792A">
        <w:rPr>
          <w:color w:val="000000"/>
          <w:szCs w:val="22"/>
        </w:rPr>
        <w:t xml:space="preserve">De startdosering is 400 mg, in te nemen als </w:t>
      </w:r>
      <w:r w:rsidR="00183106" w:rsidRPr="0095792A">
        <w:rPr>
          <w:color w:val="000000"/>
          <w:szCs w:val="22"/>
        </w:rPr>
        <w:t>één tablet</w:t>
      </w:r>
      <w:r w:rsidRPr="0095792A">
        <w:rPr>
          <w:color w:val="000000"/>
          <w:szCs w:val="22"/>
        </w:rPr>
        <w:t xml:space="preserve"> </w:t>
      </w:r>
      <w:r w:rsidRPr="0095792A">
        <w:rPr>
          <w:b/>
          <w:color w:val="000000"/>
          <w:szCs w:val="22"/>
        </w:rPr>
        <w:t xml:space="preserve">eenmaal </w:t>
      </w:r>
      <w:r w:rsidRPr="0095792A">
        <w:rPr>
          <w:color w:val="000000"/>
          <w:szCs w:val="22"/>
        </w:rPr>
        <w:t xml:space="preserve">daags. </w:t>
      </w:r>
    </w:p>
    <w:p w14:paraId="22B42977" w14:textId="77777777" w:rsidR="00707B17" w:rsidRPr="0095792A" w:rsidRDefault="00707B17" w:rsidP="00707B17">
      <w:pPr>
        <w:autoSpaceDE w:val="0"/>
        <w:autoSpaceDN w:val="0"/>
        <w:adjustRightInd w:val="0"/>
        <w:spacing w:line="240" w:lineRule="auto"/>
        <w:rPr>
          <w:color w:val="000000"/>
          <w:szCs w:val="22"/>
        </w:rPr>
      </w:pPr>
    </w:p>
    <w:p w14:paraId="74A77FC3" w14:textId="77777777" w:rsidR="00707B17" w:rsidRPr="0095792A" w:rsidRDefault="00707B17" w:rsidP="00707B17">
      <w:pPr>
        <w:autoSpaceDE w:val="0"/>
        <w:autoSpaceDN w:val="0"/>
        <w:adjustRightInd w:val="0"/>
        <w:spacing w:line="240" w:lineRule="auto"/>
        <w:rPr>
          <w:b/>
          <w:color w:val="000000"/>
          <w:szCs w:val="22"/>
        </w:rPr>
      </w:pPr>
      <w:r w:rsidRPr="0095792A">
        <w:rPr>
          <w:b/>
          <w:color w:val="000000"/>
          <w:szCs w:val="22"/>
        </w:rPr>
        <w:t>-</w:t>
      </w:r>
      <w:r w:rsidRPr="0095792A">
        <w:rPr>
          <w:b/>
          <w:color w:val="000000"/>
          <w:szCs w:val="22"/>
        </w:rPr>
        <w:tab/>
        <w:t>Als u wordt behandeld voor HES/CEL:</w:t>
      </w:r>
    </w:p>
    <w:p w14:paraId="58DD4B42" w14:textId="77777777" w:rsidR="00707B17" w:rsidRPr="0095792A" w:rsidRDefault="00707B17" w:rsidP="00707B17">
      <w:pPr>
        <w:autoSpaceDE w:val="0"/>
        <w:autoSpaceDN w:val="0"/>
        <w:adjustRightInd w:val="0"/>
        <w:spacing w:line="240" w:lineRule="auto"/>
        <w:ind w:left="567" w:hanging="567"/>
        <w:rPr>
          <w:color w:val="000000"/>
          <w:szCs w:val="22"/>
        </w:rPr>
      </w:pPr>
      <w:r w:rsidRPr="0095792A">
        <w:rPr>
          <w:b/>
          <w:color w:val="000000"/>
          <w:szCs w:val="22"/>
        </w:rPr>
        <w:tab/>
      </w:r>
      <w:r w:rsidR="00183106" w:rsidRPr="0095792A">
        <w:rPr>
          <w:szCs w:val="22"/>
        </w:rPr>
        <w:t xml:space="preserve">De startdosis is 100 mg, in te nemen als 1 tablet van 100 mg </w:t>
      </w:r>
      <w:r w:rsidR="00183106" w:rsidRPr="0095792A">
        <w:rPr>
          <w:b/>
          <w:bCs/>
          <w:szCs w:val="22"/>
        </w:rPr>
        <w:t xml:space="preserve">eenmaal </w:t>
      </w:r>
      <w:r w:rsidR="00183106" w:rsidRPr="0095792A">
        <w:rPr>
          <w:szCs w:val="22"/>
        </w:rPr>
        <w:t xml:space="preserve">per dag. Uw arts kan besluiten om de dosis te verhogen tot 400 mg, in te nemen als 1 tablet van 400 mg </w:t>
      </w:r>
      <w:r w:rsidR="00183106" w:rsidRPr="0095792A">
        <w:rPr>
          <w:b/>
          <w:bCs/>
          <w:szCs w:val="22"/>
        </w:rPr>
        <w:t xml:space="preserve">eenmaal </w:t>
      </w:r>
      <w:r w:rsidR="00183106" w:rsidRPr="0095792A">
        <w:rPr>
          <w:szCs w:val="22"/>
        </w:rPr>
        <w:t>per dag, afhankelijk van hoe u op de behandeling reageert.</w:t>
      </w:r>
    </w:p>
    <w:p w14:paraId="3C9D00B6" w14:textId="77777777" w:rsidR="00707B17" w:rsidRPr="0095792A" w:rsidRDefault="00707B17" w:rsidP="00707B17">
      <w:pPr>
        <w:autoSpaceDE w:val="0"/>
        <w:autoSpaceDN w:val="0"/>
        <w:adjustRightInd w:val="0"/>
        <w:spacing w:line="240" w:lineRule="auto"/>
        <w:ind w:left="567" w:hanging="567"/>
        <w:rPr>
          <w:color w:val="000000"/>
          <w:szCs w:val="22"/>
        </w:rPr>
      </w:pPr>
    </w:p>
    <w:p w14:paraId="6E3128DF" w14:textId="77777777" w:rsidR="00707B17" w:rsidRPr="0095792A" w:rsidRDefault="00707B17" w:rsidP="00707B17">
      <w:pPr>
        <w:autoSpaceDE w:val="0"/>
        <w:autoSpaceDN w:val="0"/>
        <w:adjustRightInd w:val="0"/>
        <w:spacing w:line="240" w:lineRule="auto"/>
        <w:ind w:left="567" w:hanging="567"/>
        <w:rPr>
          <w:b/>
          <w:color w:val="000000"/>
          <w:szCs w:val="22"/>
        </w:rPr>
      </w:pPr>
      <w:r w:rsidRPr="0095792A">
        <w:rPr>
          <w:b/>
          <w:color w:val="000000"/>
          <w:szCs w:val="22"/>
        </w:rPr>
        <w:t>-</w:t>
      </w:r>
      <w:r w:rsidRPr="0095792A">
        <w:rPr>
          <w:b/>
          <w:color w:val="000000"/>
          <w:szCs w:val="22"/>
        </w:rPr>
        <w:tab/>
        <w:t>Als u wordt behandeld voor DFSP:</w:t>
      </w:r>
    </w:p>
    <w:p w14:paraId="6EF9DC49" w14:textId="77777777" w:rsidR="00707B17" w:rsidRPr="0095792A" w:rsidRDefault="00707B17" w:rsidP="00707B17">
      <w:pPr>
        <w:autoSpaceDE w:val="0"/>
        <w:autoSpaceDN w:val="0"/>
        <w:adjustRightInd w:val="0"/>
        <w:spacing w:line="240" w:lineRule="auto"/>
        <w:ind w:left="567" w:hanging="567"/>
        <w:rPr>
          <w:color w:val="000000"/>
          <w:szCs w:val="22"/>
        </w:rPr>
      </w:pPr>
      <w:r w:rsidRPr="0095792A">
        <w:rPr>
          <w:b/>
          <w:color w:val="000000"/>
          <w:szCs w:val="22"/>
        </w:rPr>
        <w:tab/>
      </w:r>
      <w:r w:rsidR="00183106" w:rsidRPr="0095792A">
        <w:rPr>
          <w:szCs w:val="22"/>
        </w:rPr>
        <w:t>De dosis is 800 mg per dag (2 tabletten), in te nemen als één tablet ’s morgens en een tweede tablet ’s avonds.</w:t>
      </w:r>
    </w:p>
    <w:p w14:paraId="0284BE4E" w14:textId="77777777" w:rsidR="00707B17" w:rsidRPr="0095792A" w:rsidRDefault="00707B17" w:rsidP="00C90805">
      <w:pPr>
        <w:autoSpaceDE w:val="0"/>
        <w:autoSpaceDN w:val="0"/>
        <w:adjustRightInd w:val="0"/>
        <w:spacing w:line="240" w:lineRule="auto"/>
        <w:rPr>
          <w:color w:val="000000"/>
          <w:szCs w:val="22"/>
        </w:rPr>
      </w:pPr>
    </w:p>
    <w:p w14:paraId="39856B76" w14:textId="77777777" w:rsidR="00155AFA" w:rsidRPr="0095792A" w:rsidRDefault="00155AFA" w:rsidP="00155AFA">
      <w:pPr>
        <w:autoSpaceDE w:val="0"/>
        <w:autoSpaceDN w:val="0"/>
        <w:adjustRightInd w:val="0"/>
        <w:spacing w:line="240" w:lineRule="auto"/>
        <w:rPr>
          <w:b/>
          <w:bCs/>
          <w:color w:val="000000"/>
        </w:rPr>
      </w:pPr>
      <w:r w:rsidRPr="0095792A">
        <w:rPr>
          <w:b/>
          <w:color w:val="000000"/>
        </w:rPr>
        <w:t xml:space="preserve">Gebruik bij kinderen en </w:t>
      </w:r>
      <w:r w:rsidR="00DC0A0E" w:rsidRPr="0095792A">
        <w:rPr>
          <w:b/>
          <w:color w:val="000000"/>
        </w:rPr>
        <w:t>jongeren tot 18 jaar</w:t>
      </w:r>
    </w:p>
    <w:p w14:paraId="4E785F64" w14:textId="77777777" w:rsidR="007F35BD" w:rsidRPr="0095792A" w:rsidRDefault="00155AFA" w:rsidP="00155AFA">
      <w:pPr>
        <w:autoSpaceDE w:val="0"/>
        <w:autoSpaceDN w:val="0"/>
        <w:adjustRightInd w:val="0"/>
        <w:spacing w:line="240" w:lineRule="auto"/>
        <w:rPr>
          <w:color w:val="000000"/>
        </w:rPr>
      </w:pPr>
      <w:r w:rsidRPr="0095792A">
        <w:rPr>
          <w:color w:val="000000"/>
        </w:rPr>
        <w:t xml:space="preserve">Uw arts zal u vertellen hoeveel </w:t>
      </w:r>
      <w:r w:rsidR="00183106" w:rsidRPr="0095792A">
        <w:rPr>
          <w:color w:val="000000"/>
        </w:rPr>
        <w:t xml:space="preserve">tabletten </w:t>
      </w:r>
      <w:r w:rsidRPr="0095792A">
        <w:rPr>
          <w:color w:val="000000"/>
        </w:rPr>
        <w:t>van Imatinib Actavis u aan uw kind moet geven. De hoeveelheid Imatinib Actavis die u  moet geven hangt af van de conditie, het lichaamsgewicht en de lengte van uw kind.</w:t>
      </w:r>
    </w:p>
    <w:p w14:paraId="7AF061C8" w14:textId="7F01AFE6" w:rsidR="00155AFA" w:rsidRPr="0095792A" w:rsidRDefault="00155AFA" w:rsidP="00155AFA">
      <w:pPr>
        <w:autoSpaceDE w:val="0"/>
        <w:autoSpaceDN w:val="0"/>
        <w:adjustRightInd w:val="0"/>
        <w:spacing w:line="240" w:lineRule="auto"/>
        <w:rPr>
          <w:color w:val="000000"/>
        </w:rPr>
      </w:pPr>
      <w:r w:rsidRPr="0095792A">
        <w:rPr>
          <w:color w:val="000000"/>
        </w:rPr>
        <w:t>De totale dagelijkse dosis bij kinderen mag niet meer zijn dan 800</w:t>
      </w:r>
      <w:r w:rsidR="007D0C01" w:rsidRPr="0095792A">
        <w:rPr>
          <w:color w:val="000000"/>
        </w:rPr>
        <w:t> </w:t>
      </w:r>
      <w:r w:rsidRPr="0095792A">
        <w:rPr>
          <w:color w:val="000000"/>
        </w:rPr>
        <w:t>mg</w:t>
      </w:r>
      <w:r w:rsidR="00E70430" w:rsidRPr="0095792A">
        <w:rPr>
          <w:color w:val="000000"/>
        </w:rPr>
        <w:t xml:space="preserve"> bij CML</w:t>
      </w:r>
      <w:r w:rsidR="007F35BD" w:rsidRPr="0095792A">
        <w:rPr>
          <w:color w:val="000000"/>
          <w:szCs w:val="22"/>
        </w:rPr>
        <w:t xml:space="preserve"> en 600 mg bij Ph</w:t>
      </w:r>
      <w:r w:rsidR="005E53B9" w:rsidRPr="0095792A">
        <w:rPr>
          <w:color w:val="000000"/>
          <w:szCs w:val="22"/>
        </w:rPr>
        <w:noBreakHyphen/>
      </w:r>
      <w:r w:rsidR="007F35BD" w:rsidRPr="0095792A">
        <w:rPr>
          <w:color w:val="000000"/>
          <w:szCs w:val="22"/>
        </w:rPr>
        <w:t>positieve ALL</w:t>
      </w:r>
      <w:r w:rsidRPr="0095792A">
        <w:rPr>
          <w:color w:val="000000"/>
        </w:rPr>
        <w:t>. De behandeling kan aan uw kind worden gegeven als een eenmaal daagse dosis, als alternatief mag de dagelijkse dosis worden opgesplitst in twee toedieningen (de helft ‘s morgens en de andere helft 's avonds).</w:t>
      </w:r>
    </w:p>
    <w:p w14:paraId="72E4296B" w14:textId="77777777" w:rsidR="00C90805" w:rsidRPr="0095792A" w:rsidRDefault="00C90805" w:rsidP="00C90805">
      <w:pPr>
        <w:autoSpaceDE w:val="0"/>
        <w:autoSpaceDN w:val="0"/>
        <w:adjustRightInd w:val="0"/>
        <w:spacing w:line="240" w:lineRule="auto"/>
        <w:rPr>
          <w:color w:val="000000"/>
          <w:szCs w:val="22"/>
        </w:rPr>
      </w:pPr>
    </w:p>
    <w:p w14:paraId="3615E023" w14:textId="77777777" w:rsidR="00C90805" w:rsidRPr="0095792A" w:rsidRDefault="00C90805" w:rsidP="00C90805">
      <w:pPr>
        <w:autoSpaceDE w:val="0"/>
        <w:autoSpaceDN w:val="0"/>
        <w:adjustRightInd w:val="0"/>
        <w:spacing w:line="240" w:lineRule="auto"/>
        <w:rPr>
          <w:b/>
          <w:bCs/>
          <w:color w:val="000000"/>
          <w:szCs w:val="22"/>
        </w:rPr>
      </w:pPr>
      <w:r w:rsidRPr="0095792A">
        <w:rPr>
          <w:b/>
          <w:bCs/>
          <w:color w:val="000000"/>
          <w:szCs w:val="22"/>
        </w:rPr>
        <w:t xml:space="preserve">Wanneer en hoe u Imatinib Actavis </w:t>
      </w:r>
      <w:r w:rsidR="0085758C" w:rsidRPr="0095792A">
        <w:rPr>
          <w:b/>
          <w:bCs/>
          <w:color w:val="000000"/>
          <w:szCs w:val="22"/>
        </w:rPr>
        <w:t>moet innemen</w:t>
      </w:r>
    </w:p>
    <w:p w14:paraId="004478B5" w14:textId="77777777" w:rsidR="00C90805" w:rsidRPr="0095792A" w:rsidRDefault="00C90805" w:rsidP="00C90805">
      <w:pPr>
        <w:autoSpaceDE w:val="0"/>
        <w:autoSpaceDN w:val="0"/>
        <w:adjustRightInd w:val="0"/>
        <w:spacing w:line="240" w:lineRule="auto"/>
        <w:ind w:left="567" w:hanging="567"/>
        <w:rPr>
          <w:color w:val="000000"/>
        </w:rPr>
      </w:pPr>
      <w:r w:rsidRPr="0095792A">
        <w:rPr>
          <w:color w:val="000000"/>
          <w:szCs w:val="22"/>
        </w:rPr>
        <w:t>-</w:t>
      </w:r>
      <w:r w:rsidRPr="0095792A">
        <w:rPr>
          <w:color w:val="000000"/>
          <w:szCs w:val="22"/>
        </w:rPr>
        <w:tab/>
      </w:r>
      <w:r w:rsidR="00155AFA" w:rsidRPr="0095792A">
        <w:rPr>
          <w:b/>
          <w:color w:val="000000"/>
        </w:rPr>
        <w:t>Neem Imatinib Actavis in tijdens een maaltijd.</w:t>
      </w:r>
      <w:r w:rsidR="00155AFA" w:rsidRPr="0095792A">
        <w:rPr>
          <w:color w:val="000000"/>
        </w:rPr>
        <w:t xml:space="preserve"> Dit zal helpen om maagproblemen te voorkomen wanneer u  Imatinib Actavis inneemt.</w:t>
      </w:r>
    </w:p>
    <w:p w14:paraId="5DD770FF" w14:textId="77777777" w:rsidR="00155AFA" w:rsidRPr="0095792A" w:rsidRDefault="00155AFA" w:rsidP="00C90805">
      <w:pPr>
        <w:autoSpaceDE w:val="0"/>
        <w:autoSpaceDN w:val="0"/>
        <w:adjustRightInd w:val="0"/>
        <w:spacing w:line="240" w:lineRule="auto"/>
        <w:ind w:left="567" w:hanging="567"/>
        <w:rPr>
          <w:color w:val="000000"/>
          <w:szCs w:val="22"/>
        </w:rPr>
      </w:pPr>
    </w:p>
    <w:p w14:paraId="2D16DE26" w14:textId="77777777" w:rsidR="00C90805" w:rsidRPr="0095792A" w:rsidRDefault="00C90805" w:rsidP="00C90805">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r>
      <w:r w:rsidRPr="0095792A">
        <w:rPr>
          <w:b/>
          <w:bCs/>
          <w:color w:val="000000"/>
          <w:szCs w:val="22"/>
        </w:rPr>
        <w:t xml:space="preserve">Slik de tabletten in zijn geheel door met een groot glas water. </w:t>
      </w:r>
    </w:p>
    <w:p w14:paraId="6155352A" w14:textId="77777777" w:rsidR="00155AFA" w:rsidRPr="0095792A" w:rsidRDefault="00C90805" w:rsidP="006F337A">
      <w:pPr>
        <w:autoSpaceDE w:val="0"/>
        <w:autoSpaceDN w:val="0"/>
        <w:adjustRightInd w:val="0"/>
        <w:spacing w:line="240" w:lineRule="auto"/>
        <w:ind w:left="1134" w:hanging="567"/>
        <w:rPr>
          <w:color w:val="000000"/>
          <w:szCs w:val="22"/>
        </w:rPr>
      </w:pPr>
      <w:r w:rsidRPr="0095792A">
        <w:rPr>
          <w:color w:val="000000"/>
          <w:szCs w:val="22"/>
        </w:rPr>
        <w:t>De breukstreep dient niet om de tablet te breken.</w:t>
      </w:r>
    </w:p>
    <w:p w14:paraId="1CE5728A" w14:textId="77777777" w:rsidR="00155AFA" w:rsidRPr="0095792A" w:rsidRDefault="00155AFA" w:rsidP="001238BE">
      <w:pPr>
        <w:autoSpaceDE w:val="0"/>
        <w:autoSpaceDN w:val="0"/>
        <w:adjustRightInd w:val="0"/>
        <w:spacing w:line="240" w:lineRule="auto"/>
        <w:rPr>
          <w:color w:val="000000"/>
          <w:szCs w:val="22"/>
        </w:rPr>
      </w:pPr>
    </w:p>
    <w:p w14:paraId="2967C94A" w14:textId="77777777" w:rsidR="00155AFA" w:rsidRPr="0095792A" w:rsidRDefault="00155AFA" w:rsidP="00155AFA">
      <w:pPr>
        <w:autoSpaceDE w:val="0"/>
        <w:autoSpaceDN w:val="0"/>
        <w:adjustRightInd w:val="0"/>
        <w:spacing w:line="240" w:lineRule="auto"/>
        <w:rPr>
          <w:color w:val="000000"/>
          <w:szCs w:val="22"/>
        </w:rPr>
      </w:pPr>
      <w:r w:rsidRPr="0095792A">
        <w:rPr>
          <w:color w:val="000000"/>
          <w:spacing w:val="-4"/>
          <w:szCs w:val="22"/>
        </w:rPr>
        <w:t>Als u niet in staat bent om de tabletten door te slikken</w:t>
      </w:r>
      <w:r w:rsidRPr="0095792A">
        <w:rPr>
          <w:color w:val="000000"/>
          <w:szCs w:val="22"/>
        </w:rPr>
        <w:t xml:space="preserve">, kunt u ze oplossen in een glas </w:t>
      </w:r>
      <w:r w:rsidR="00B13E2F" w:rsidRPr="0095792A">
        <w:rPr>
          <w:color w:val="000000"/>
          <w:szCs w:val="22"/>
        </w:rPr>
        <w:t>niet bruisend- of mineraal</w:t>
      </w:r>
      <w:r w:rsidRPr="0095792A">
        <w:rPr>
          <w:color w:val="000000"/>
          <w:szCs w:val="22"/>
        </w:rPr>
        <w:t>water of appelsap:</w:t>
      </w:r>
    </w:p>
    <w:p w14:paraId="0DA1D55B" w14:textId="77777777" w:rsidR="00C90805" w:rsidRPr="0095792A" w:rsidRDefault="00155AFA" w:rsidP="00C90805">
      <w:pPr>
        <w:widowControl w:val="0"/>
        <w:tabs>
          <w:tab w:val="left" w:pos="680"/>
        </w:tabs>
        <w:autoSpaceDE w:val="0"/>
        <w:autoSpaceDN w:val="0"/>
        <w:adjustRightInd w:val="0"/>
        <w:spacing w:before="20" w:line="240" w:lineRule="auto"/>
        <w:ind w:right="-20"/>
        <w:rPr>
          <w:color w:val="000000"/>
          <w:szCs w:val="22"/>
        </w:rPr>
      </w:pPr>
      <w:r w:rsidRPr="0095792A">
        <w:rPr>
          <w:color w:val="000000"/>
          <w:szCs w:val="22"/>
        </w:rPr>
        <w:t>-</w:t>
      </w:r>
      <w:r w:rsidRPr="0095792A">
        <w:rPr>
          <w:color w:val="000000"/>
          <w:szCs w:val="22"/>
        </w:rPr>
        <w:tab/>
      </w:r>
      <w:r w:rsidR="00C90805" w:rsidRPr="0095792A">
        <w:rPr>
          <w:color w:val="000000"/>
          <w:spacing w:val="-1"/>
          <w:szCs w:val="22"/>
        </w:rPr>
        <w:t>Gebruik ongeveer</w:t>
      </w:r>
      <w:r w:rsidR="00C90805" w:rsidRPr="0095792A">
        <w:rPr>
          <w:color w:val="000000"/>
          <w:spacing w:val="1"/>
          <w:szCs w:val="22"/>
        </w:rPr>
        <w:t xml:space="preserve"> </w:t>
      </w:r>
      <w:r w:rsidR="00C90805" w:rsidRPr="0095792A">
        <w:rPr>
          <w:color w:val="000000"/>
          <w:szCs w:val="22"/>
        </w:rPr>
        <w:t>200</w:t>
      </w:r>
      <w:r w:rsidR="00C90805" w:rsidRPr="0095792A">
        <w:rPr>
          <w:color w:val="000000"/>
          <w:spacing w:val="1"/>
          <w:szCs w:val="22"/>
        </w:rPr>
        <w:t> </w:t>
      </w:r>
      <w:r w:rsidR="00C90805" w:rsidRPr="0095792A">
        <w:rPr>
          <w:color w:val="000000"/>
          <w:spacing w:val="-4"/>
          <w:szCs w:val="22"/>
        </w:rPr>
        <w:t>m</w:t>
      </w:r>
      <w:r w:rsidR="00C90805" w:rsidRPr="0095792A">
        <w:rPr>
          <w:color w:val="000000"/>
          <w:szCs w:val="22"/>
        </w:rPr>
        <w:t>l</w:t>
      </w:r>
      <w:r w:rsidR="00C90805" w:rsidRPr="0095792A">
        <w:rPr>
          <w:color w:val="000000"/>
          <w:spacing w:val="1"/>
          <w:szCs w:val="22"/>
        </w:rPr>
        <w:t xml:space="preserve"> vo</w:t>
      </w:r>
      <w:r w:rsidR="00C90805" w:rsidRPr="0095792A">
        <w:rPr>
          <w:color w:val="000000"/>
          <w:szCs w:val="22"/>
        </w:rPr>
        <w:t>or</w:t>
      </w:r>
      <w:r w:rsidR="00C90805" w:rsidRPr="0095792A">
        <w:rPr>
          <w:color w:val="000000"/>
          <w:spacing w:val="1"/>
          <w:szCs w:val="22"/>
        </w:rPr>
        <w:t xml:space="preserve"> </w:t>
      </w:r>
      <w:r w:rsidR="00C90805" w:rsidRPr="0095792A">
        <w:rPr>
          <w:color w:val="000000"/>
          <w:szCs w:val="22"/>
        </w:rPr>
        <w:t>e</w:t>
      </w:r>
      <w:r w:rsidR="00C90805" w:rsidRPr="0095792A">
        <w:rPr>
          <w:color w:val="000000"/>
          <w:spacing w:val="1"/>
          <w:szCs w:val="22"/>
        </w:rPr>
        <w:t>lke</w:t>
      </w:r>
      <w:r w:rsidR="00C90805" w:rsidRPr="0095792A">
        <w:rPr>
          <w:color w:val="000000"/>
          <w:szCs w:val="22"/>
        </w:rPr>
        <w:t xml:space="preserve"> 400</w:t>
      </w:r>
      <w:r w:rsidR="00C90805" w:rsidRPr="0095792A">
        <w:rPr>
          <w:color w:val="000000"/>
          <w:spacing w:val="2"/>
          <w:szCs w:val="22"/>
        </w:rPr>
        <w:t> </w:t>
      </w:r>
      <w:r w:rsidR="00C90805" w:rsidRPr="0095792A">
        <w:rPr>
          <w:color w:val="000000"/>
          <w:spacing w:val="-4"/>
          <w:szCs w:val="22"/>
        </w:rPr>
        <w:t>m</w:t>
      </w:r>
      <w:r w:rsidR="00C90805" w:rsidRPr="0095792A">
        <w:rPr>
          <w:color w:val="000000"/>
          <w:szCs w:val="22"/>
        </w:rPr>
        <w:t>g</w:t>
      </w:r>
      <w:r w:rsidR="00C90805" w:rsidRPr="0095792A">
        <w:rPr>
          <w:color w:val="000000"/>
          <w:spacing w:val="-2"/>
          <w:szCs w:val="22"/>
        </w:rPr>
        <w:t xml:space="preserve"> </w:t>
      </w:r>
      <w:r w:rsidR="00C90805" w:rsidRPr="0095792A">
        <w:rPr>
          <w:color w:val="000000"/>
          <w:spacing w:val="1"/>
          <w:szCs w:val="22"/>
        </w:rPr>
        <w:t>t</w:t>
      </w:r>
      <w:r w:rsidR="00C90805" w:rsidRPr="0095792A">
        <w:rPr>
          <w:color w:val="000000"/>
          <w:szCs w:val="22"/>
        </w:rPr>
        <w:t>ab</w:t>
      </w:r>
      <w:r w:rsidR="00C90805" w:rsidRPr="0095792A">
        <w:rPr>
          <w:color w:val="000000"/>
          <w:spacing w:val="1"/>
          <w:szCs w:val="22"/>
        </w:rPr>
        <w:t>l</w:t>
      </w:r>
      <w:r w:rsidR="00C90805" w:rsidRPr="0095792A">
        <w:rPr>
          <w:color w:val="000000"/>
          <w:szCs w:val="22"/>
        </w:rPr>
        <w:t>e</w:t>
      </w:r>
      <w:r w:rsidR="00C90805" w:rsidRPr="0095792A">
        <w:rPr>
          <w:color w:val="000000"/>
          <w:spacing w:val="1"/>
          <w:szCs w:val="22"/>
        </w:rPr>
        <w:t>t</w:t>
      </w:r>
      <w:r w:rsidR="00C90805" w:rsidRPr="0095792A">
        <w:rPr>
          <w:color w:val="000000"/>
          <w:szCs w:val="22"/>
        </w:rPr>
        <w:t>.</w:t>
      </w:r>
    </w:p>
    <w:p w14:paraId="1482C3C0" w14:textId="77777777" w:rsidR="00C90805" w:rsidRPr="0095792A" w:rsidRDefault="00C90805" w:rsidP="00C90805">
      <w:pPr>
        <w:widowControl w:val="0"/>
        <w:tabs>
          <w:tab w:val="left" w:pos="680"/>
        </w:tabs>
        <w:autoSpaceDE w:val="0"/>
        <w:autoSpaceDN w:val="0"/>
        <w:adjustRightInd w:val="0"/>
        <w:spacing w:before="20" w:line="240" w:lineRule="auto"/>
        <w:ind w:right="-20"/>
        <w:rPr>
          <w:color w:val="000000"/>
          <w:szCs w:val="22"/>
        </w:rPr>
      </w:pPr>
      <w:r w:rsidRPr="0095792A">
        <w:rPr>
          <w:color w:val="000000"/>
          <w:szCs w:val="22"/>
        </w:rPr>
        <w:t>-</w:t>
      </w:r>
      <w:r w:rsidRPr="0095792A">
        <w:rPr>
          <w:color w:val="000000"/>
          <w:szCs w:val="22"/>
        </w:rPr>
        <w:tab/>
        <w:t xml:space="preserve">Roer met een lepel totdat de </w:t>
      </w:r>
      <w:r w:rsidRPr="0095792A">
        <w:rPr>
          <w:color w:val="000000"/>
          <w:spacing w:val="1"/>
          <w:szCs w:val="22"/>
        </w:rPr>
        <w:t>t</w:t>
      </w:r>
      <w:r w:rsidRPr="0095792A">
        <w:rPr>
          <w:color w:val="000000"/>
          <w:szCs w:val="22"/>
        </w:rPr>
        <w:t>ab</w:t>
      </w:r>
      <w:r w:rsidRPr="0095792A">
        <w:rPr>
          <w:color w:val="000000"/>
          <w:spacing w:val="1"/>
          <w:szCs w:val="22"/>
        </w:rPr>
        <w:t>l</w:t>
      </w:r>
      <w:r w:rsidRPr="0095792A">
        <w:rPr>
          <w:color w:val="000000"/>
          <w:szCs w:val="22"/>
        </w:rPr>
        <w:t>e</w:t>
      </w:r>
      <w:r w:rsidRPr="0095792A">
        <w:rPr>
          <w:color w:val="000000"/>
          <w:spacing w:val="1"/>
          <w:szCs w:val="22"/>
        </w:rPr>
        <w:t>t</w:t>
      </w:r>
      <w:r w:rsidRPr="0095792A">
        <w:rPr>
          <w:color w:val="000000"/>
          <w:szCs w:val="22"/>
        </w:rPr>
        <w:t>ten volledig zijn opgelost.</w:t>
      </w:r>
    </w:p>
    <w:p w14:paraId="779C5F5C" w14:textId="77777777" w:rsidR="00C90805" w:rsidRPr="0095792A" w:rsidRDefault="00C90805" w:rsidP="00C90805">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D</w:t>
      </w:r>
      <w:r w:rsidRPr="0095792A">
        <w:rPr>
          <w:color w:val="000000"/>
          <w:spacing w:val="1"/>
          <w:szCs w:val="22"/>
        </w:rPr>
        <w:t>ri</w:t>
      </w:r>
      <w:r w:rsidRPr="0095792A">
        <w:rPr>
          <w:color w:val="000000"/>
          <w:szCs w:val="22"/>
        </w:rPr>
        <w:t>nk</w:t>
      </w:r>
      <w:r w:rsidRPr="0095792A">
        <w:rPr>
          <w:color w:val="000000"/>
          <w:spacing w:val="-2"/>
          <w:szCs w:val="22"/>
        </w:rPr>
        <w:t xml:space="preserve"> de volledige inhoud van het g</w:t>
      </w:r>
      <w:r w:rsidRPr="0095792A">
        <w:rPr>
          <w:color w:val="000000"/>
          <w:spacing w:val="1"/>
          <w:szCs w:val="22"/>
        </w:rPr>
        <w:t>l</w:t>
      </w:r>
      <w:r w:rsidRPr="0095792A">
        <w:rPr>
          <w:color w:val="000000"/>
          <w:szCs w:val="22"/>
        </w:rPr>
        <w:t>a</w:t>
      </w:r>
      <w:r w:rsidRPr="0095792A">
        <w:rPr>
          <w:color w:val="000000"/>
          <w:spacing w:val="1"/>
          <w:szCs w:val="22"/>
        </w:rPr>
        <w:t>s gelijk op</w:t>
      </w:r>
      <w:r w:rsidRPr="0095792A">
        <w:rPr>
          <w:color w:val="000000"/>
          <w:szCs w:val="22"/>
        </w:rPr>
        <w:t xml:space="preserve"> zodra de </w:t>
      </w:r>
      <w:r w:rsidRPr="0095792A">
        <w:rPr>
          <w:color w:val="000000"/>
          <w:spacing w:val="1"/>
          <w:szCs w:val="22"/>
        </w:rPr>
        <w:t>t</w:t>
      </w:r>
      <w:r w:rsidRPr="0095792A">
        <w:rPr>
          <w:color w:val="000000"/>
          <w:szCs w:val="22"/>
        </w:rPr>
        <w:t>ab</w:t>
      </w:r>
      <w:r w:rsidRPr="0095792A">
        <w:rPr>
          <w:color w:val="000000"/>
          <w:spacing w:val="1"/>
          <w:szCs w:val="22"/>
        </w:rPr>
        <w:t>l</w:t>
      </w:r>
      <w:r w:rsidRPr="0095792A">
        <w:rPr>
          <w:color w:val="000000"/>
          <w:szCs w:val="22"/>
        </w:rPr>
        <w:t>et</w:t>
      </w:r>
      <w:r w:rsidRPr="0095792A">
        <w:rPr>
          <w:color w:val="000000"/>
          <w:spacing w:val="1"/>
          <w:szCs w:val="22"/>
        </w:rPr>
        <w:t xml:space="preserve"> </w:t>
      </w:r>
      <w:r w:rsidRPr="0095792A">
        <w:rPr>
          <w:color w:val="000000"/>
          <w:szCs w:val="22"/>
        </w:rPr>
        <w:t>is opgelost</w:t>
      </w:r>
      <w:r w:rsidRPr="0095792A">
        <w:rPr>
          <w:color w:val="000000"/>
          <w:spacing w:val="1"/>
          <w:szCs w:val="22"/>
        </w:rPr>
        <w:t>.</w:t>
      </w:r>
      <w:r w:rsidRPr="0095792A">
        <w:rPr>
          <w:color w:val="000000"/>
          <w:szCs w:val="22"/>
        </w:rPr>
        <w:t xml:space="preserve"> Sporen van de opgeloste tabletten kunnen achterblijven in het </w:t>
      </w:r>
      <w:r w:rsidRPr="0095792A">
        <w:rPr>
          <w:color w:val="000000"/>
          <w:spacing w:val="-2"/>
          <w:szCs w:val="22"/>
        </w:rPr>
        <w:t>g</w:t>
      </w:r>
      <w:r w:rsidRPr="0095792A">
        <w:rPr>
          <w:color w:val="000000"/>
          <w:spacing w:val="1"/>
          <w:szCs w:val="22"/>
        </w:rPr>
        <w:t>l</w:t>
      </w:r>
      <w:r w:rsidRPr="0095792A">
        <w:rPr>
          <w:color w:val="000000"/>
          <w:szCs w:val="22"/>
        </w:rPr>
        <w:t>as.</w:t>
      </w:r>
    </w:p>
    <w:p w14:paraId="4503389E" w14:textId="77777777" w:rsidR="00C90805" w:rsidRPr="0095792A" w:rsidRDefault="00C90805" w:rsidP="00C90805">
      <w:pPr>
        <w:autoSpaceDE w:val="0"/>
        <w:autoSpaceDN w:val="0"/>
        <w:adjustRightInd w:val="0"/>
        <w:spacing w:line="240" w:lineRule="auto"/>
        <w:rPr>
          <w:color w:val="000000"/>
          <w:szCs w:val="22"/>
        </w:rPr>
      </w:pPr>
    </w:p>
    <w:p w14:paraId="279FEA54" w14:textId="77777777" w:rsidR="00155AFA" w:rsidRPr="0095792A" w:rsidRDefault="00155AFA" w:rsidP="00155AFA">
      <w:pPr>
        <w:autoSpaceDE w:val="0"/>
        <w:autoSpaceDN w:val="0"/>
        <w:adjustRightInd w:val="0"/>
        <w:spacing w:line="240" w:lineRule="auto"/>
        <w:rPr>
          <w:b/>
          <w:bCs/>
          <w:color w:val="000000"/>
          <w:szCs w:val="22"/>
        </w:rPr>
      </w:pPr>
      <w:r w:rsidRPr="0095792A">
        <w:rPr>
          <w:b/>
          <w:bCs/>
          <w:color w:val="000000"/>
          <w:szCs w:val="22"/>
        </w:rPr>
        <w:t>Hoe lang moet u Imatinib Actavis gebruiken?</w:t>
      </w:r>
    </w:p>
    <w:p w14:paraId="3CED65B1"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 xml:space="preserve">Neem Imatinib Actavis elke dag in zolang als uw arts dit verteld. </w:t>
      </w:r>
    </w:p>
    <w:p w14:paraId="7A631495" w14:textId="77777777" w:rsidR="00155AFA" w:rsidRPr="0095792A" w:rsidRDefault="00155AFA" w:rsidP="00155AFA">
      <w:pPr>
        <w:autoSpaceDE w:val="0"/>
        <w:autoSpaceDN w:val="0"/>
        <w:adjustRightInd w:val="0"/>
        <w:spacing w:line="240" w:lineRule="auto"/>
        <w:rPr>
          <w:color w:val="000000"/>
          <w:szCs w:val="22"/>
        </w:rPr>
      </w:pPr>
    </w:p>
    <w:p w14:paraId="46199DCD" w14:textId="77777777" w:rsidR="00155AFA" w:rsidRPr="0095792A" w:rsidRDefault="00155AFA" w:rsidP="00155AFA">
      <w:pPr>
        <w:autoSpaceDE w:val="0"/>
        <w:autoSpaceDN w:val="0"/>
        <w:adjustRightInd w:val="0"/>
        <w:spacing w:line="240" w:lineRule="auto"/>
        <w:rPr>
          <w:b/>
          <w:bCs/>
          <w:color w:val="000000"/>
          <w:szCs w:val="22"/>
        </w:rPr>
      </w:pPr>
      <w:r w:rsidRPr="0095792A">
        <w:rPr>
          <w:b/>
          <w:color w:val="000000"/>
          <w:szCs w:val="22"/>
        </w:rPr>
        <w:t>Heeft u te veel van dit middel gebruikt?</w:t>
      </w:r>
    </w:p>
    <w:p w14:paraId="5FC79D1C"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 xml:space="preserve">Als u per ongeluk teveel tabletten heeft ingenomen, raadpleeg dan </w:t>
      </w:r>
      <w:r w:rsidRPr="0095792A">
        <w:rPr>
          <w:b/>
          <w:color w:val="000000"/>
          <w:szCs w:val="22"/>
        </w:rPr>
        <w:t>onmiddellijk</w:t>
      </w:r>
      <w:r w:rsidRPr="0095792A">
        <w:rPr>
          <w:color w:val="000000"/>
          <w:szCs w:val="22"/>
        </w:rPr>
        <w:t xml:space="preserve"> uw arts. Het kan zijn dat u medische zorg nodig heeft. Neem de verpakking van het geneesmiddel mee.</w:t>
      </w:r>
    </w:p>
    <w:p w14:paraId="07E31AA2" w14:textId="77777777" w:rsidR="00155AFA" w:rsidRPr="0095792A" w:rsidRDefault="00155AFA" w:rsidP="00155AFA">
      <w:pPr>
        <w:autoSpaceDE w:val="0"/>
        <w:autoSpaceDN w:val="0"/>
        <w:adjustRightInd w:val="0"/>
        <w:spacing w:line="240" w:lineRule="auto"/>
        <w:rPr>
          <w:color w:val="000000"/>
          <w:szCs w:val="22"/>
        </w:rPr>
      </w:pPr>
    </w:p>
    <w:p w14:paraId="2E817C10" w14:textId="77777777" w:rsidR="00155AFA" w:rsidRPr="0095792A" w:rsidRDefault="00155AFA" w:rsidP="00155AFA">
      <w:pPr>
        <w:autoSpaceDE w:val="0"/>
        <w:autoSpaceDN w:val="0"/>
        <w:adjustRightInd w:val="0"/>
        <w:spacing w:line="240" w:lineRule="auto"/>
        <w:rPr>
          <w:b/>
          <w:bCs/>
          <w:color w:val="000000"/>
          <w:szCs w:val="22"/>
        </w:rPr>
      </w:pPr>
      <w:r w:rsidRPr="0095792A">
        <w:rPr>
          <w:b/>
          <w:color w:val="000000"/>
          <w:szCs w:val="22"/>
        </w:rPr>
        <w:t>Bent u vergeten dit middel te gebruiken?</w:t>
      </w:r>
    </w:p>
    <w:p w14:paraId="38814908"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Als u een dosis bent vergeten, neem deze dan in zodra u zich dat herinnert. Sla de gemiste dosis echter over als het bijna tijd is voor de volgende dosis..</w:t>
      </w:r>
    </w:p>
    <w:p w14:paraId="52DB7BDE"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Ga vervolgens verder met uw normale schema.</w:t>
      </w:r>
    </w:p>
    <w:p w14:paraId="492BC3D2"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Neem geen dubbele dosis in om een vergeten dosis in te halen.</w:t>
      </w:r>
    </w:p>
    <w:p w14:paraId="2F0436C4" w14:textId="77777777" w:rsidR="00155AFA" w:rsidRPr="0095792A" w:rsidRDefault="00155AFA" w:rsidP="00155AFA">
      <w:pPr>
        <w:autoSpaceDE w:val="0"/>
        <w:autoSpaceDN w:val="0"/>
        <w:adjustRightInd w:val="0"/>
        <w:spacing w:line="240" w:lineRule="auto"/>
        <w:ind w:left="567" w:hanging="567"/>
        <w:rPr>
          <w:color w:val="000000"/>
          <w:szCs w:val="22"/>
        </w:rPr>
      </w:pPr>
    </w:p>
    <w:p w14:paraId="4FB5D11F" w14:textId="77777777" w:rsidR="00155AFA" w:rsidRPr="0095792A" w:rsidRDefault="00155AFA" w:rsidP="00155AFA">
      <w:pPr>
        <w:rPr>
          <w:color w:val="000000"/>
          <w:szCs w:val="22"/>
        </w:rPr>
      </w:pPr>
      <w:r w:rsidRPr="0095792A">
        <w:rPr>
          <w:color w:val="000000"/>
          <w:szCs w:val="22"/>
        </w:rPr>
        <w:t>Heeft u nog andere vragen over het gebruik van dit geneesmiddel? Neem dan contact op met uw arts, apotheker of verpleegkundige.</w:t>
      </w:r>
    </w:p>
    <w:p w14:paraId="0D247CE3" w14:textId="77777777" w:rsidR="00C90805" w:rsidRPr="0095792A" w:rsidRDefault="00C90805" w:rsidP="00C90805">
      <w:pPr>
        <w:autoSpaceDE w:val="0"/>
        <w:autoSpaceDN w:val="0"/>
        <w:adjustRightInd w:val="0"/>
        <w:spacing w:line="240" w:lineRule="auto"/>
        <w:rPr>
          <w:color w:val="000000"/>
          <w:szCs w:val="22"/>
        </w:rPr>
      </w:pPr>
    </w:p>
    <w:p w14:paraId="4BD7D626" w14:textId="77777777" w:rsidR="00C90805" w:rsidRPr="0095792A" w:rsidRDefault="00C90805" w:rsidP="00C90805">
      <w:pPr>
        <w:autoSpaceDE w:val="0"/>
        <w:autoSpaceDN w:val="0"/>
        <w:adjustRightInd w:val="0"/>
        <w:spacing w:line="240" w:lineRule="auto"/>
        <w:rPr>
          <w:color w:val="000000"/>
          <w:szCs w:val="22"/>
        </w:rPr>
      </w:pPr>
    </w:p>
    <w:p w14:paraId="323F46CC" w14:textId="77777777" w:rsidR="00155AFA" w:rsidRPr="0095792A" w:rsidRDefault="00634179" w:rsidP="00BB2CF0">
      <w:pPr>
        <w:keepNext/>
        <w:rPr>
          <w:b/>
          <w:caps/>
          <w:color w:val="000000"/>
          <w:szCs w:val="22"/>
        </w:rPr>
      </w:pPr>
      <w:r w:rsidRPr="0095792A">
        <w:rPr>
          <w:b/>
          <w:color w:val="000000"/>
          <w:szCs w:val="22"/>
        </w:rPr>
        <w:t xml:space="preserve">4. </w:t>
      </w:r>
      <w:r w:rsidRPr="0095792A">
        <w:rPr>
          <w:b/>
          <w:color w:val="000000"/>
          <w:szCs w:val="22"/>
        </w:rPr>
        <w:tab/>
        <w:t>Mogelijke bijwerkingen</w:t>
      </w:r>
    </w:p>
    <w:p w14:paraId="408BD587" w14:textId="77777777" w:rsidR="00155AFA" w:rsidRPr="0095792A" w:rsidRDefault="00155AFA" w:rsidP="00BB2CF0">
      <w:pPr>
        <w:keepNext/>
        <w:rPr>
          <w:color w:val="000000"/>
          <w:szCs w:val="22"/>
        </w:rPr>
      </w:pPr>
    </w:p>
    <w:p w14:paraId="4F8B7894" w14:textId="77777777" w:rsidR="00155AFA" w:rsidRPr="0095792A" w:rsidRDefault="00155AFA" w:rsidP="00BB2CF0">
      <w:pPr>
        <w:keepNext/>
        <w:rPr>
          <w:color w:val="000000"/>
          <w:szCs w:val="22"/>
        </w:rPr>
      </w:pPr>
      <w:r w:rsidRPr="0095792A">
        <w:rPr>
          <w:color w:val="000000"/>
          <w:szCs w:val="22"/>
        </w:rPr>
        <w:t>Zoals elk geneesmiddel kan ook dit geneesmiddel bijwerkingen hebben, al krijgt niet iedereen daarmee te maken. De bijwerkingen zijn gewoonlijk mild tot matig.</w:t>
      </w:r>
    </w:p>
    <w:p w14:paraId="349DAC1E" w14:textId="77777777" w:rsidR="00155AFA" w:rsidRPr="0095792A" w:rsidRDefault="00155AFA" w:rsidP="00155AFA">
      <w:pPr>
        <w:autoSpaceDE w:val="0"/>
        <w:autoSpaceDN w:val="0"/>
        <w:adjustRightInd w:val="0"/>
        <w:spacing w:line="240" w:lineRule="auto"/>
        <w:rPr>
          <w:color w:val="000000"/>
          <w:szCs w:val="22"/>
        </w:rPr>
      </w:pPr>
    </w:p>
    <w:p w14:paraId="1FE0D963" w14:textId="77777777" w:rsidR="00155AFA" w:rsidRPr="0095792A" w:rsidRDefault="00155AFA" w:rsidP="00155AFA">
      <w:pPr>
        <w:autoSpaceDE w:val="0"/>
        <w:autoSpaceDN w:val="0"/>
        <w:adjustRightInd w:val="0"/>
        <w:spacing w:line="240" w:lineRule="auto"/>
        <w:rPr>
          <w:b/>
          <w:bCs/>
          <w:color w:val="000000"/>
          <w:szCs w:val="22"/>
        </w:rPr>
      </w:pPr>
      <w:r w:rsidRPr="0095792A">
        <w:rPr>
          <w:b/>
          <w:bCs/>
          <w:color w:val="000000"/>
          <w:szCs w:val="22"/>
        </w:rPr>
        <w:t>Sommige bijwerkingen kunnen ernstig zijn. Vertel het uw arts onmiddellijk als u één of meer van de volgende bijwerkingen ervaart:</w:t>
      </w:r>
    </w:p>
    <w:p w14:paraId="10006051" w14:textId="77777777" w:rsidR="00155AFA" w:rsidRPr="0095792A" w:rsidRDefault="00155AFA" w:rsidP="00155AFA">
      <w:pPr>
        <w:autoSpaceDE w:val="0"/>
        <w:autoSpaceDN w:val="0"/>
        <w:adjustRightInd w:val="0"/>
        <w:spacing w:line="240" w:lineRule="auto"/>
        <w:rPr>
          <w:bCs/>
          <w:color w:val="000000"/>
          <w:szCs w:val="22"/>
        </w:rPr>
      </w:pPr>
    </w:p>
    <w:p w14:paraId="797BC37C" w14:textId="562F8739" w:rsidR="00155AFA" w:rsidRPr="0095792A" w:rsidRDefault="00155AFA" w:rsidP="00155AFA">
      <w:pPr>
        <w:autoSpaceDE w:val="0"/>
        <w:autoSpaceDN w:val="0"/>
        <w:adjustRightInd w:val="0"/>
        <w:spacing w:line="240" w:lineRule="auto"/>
        <w:rPr>
          <w:b/>
          <w:bCs/>
          <w:color w:val="000000"/>
          <w:szCs w:val="22"/>
        </w:rPr>
      </w:pPr>
      <w:r w:rsidRPr="0095792A">
        <w:rPr>
          <w:b/>
          <w:color w:val="000000"/>
          <w:szCs w:val="22"/>
        </w:rPr>
        <w:t xml:space="preserve">Zeer vaak </w:t>
      </w:r>
      <w:r w:rsidRPr="0095792A">
        <w:rPr>
          <w:color w:val="000000"/>
          <w:szCs w:val="22"/>
        </w:rPr>
        <w:t xml:space="preserve">(kunnen voorkomen bij meer dan 1 op de 10 patiënten) </w:t>
      </w:r>
      <w:r w:rsidRPr="0095792A">
        <w:rPr>
          <w:b/>
          <w:color w:val="000000"/>
          <w:szCs w:val="22"/>
        </w:rPr>
        <w:t xml:space="preserve">of vaak </w:t>
      </w:r>
      <w:r w:rsidR="00E824E3" w:rsidRPr="0095792A">
        <w:rPr>
          <w:bCs/>
          <w:color w:val="000000"/>
          <w:szCs w:val="22"/>
        </w:rPr>
        <w:t>(kunnen voorkomen bij minder dan 1 op 10 patiënten)</w:t>
      </w:r>
      <w:r w:rsidRPr="0095792A">
        <w:rPr>
          <w:b/>
          <w:bCs/>
          <w:color w:val="000000"/>
          <w:szCs w:val="22"/>
        </w:rPr>
        <w:t>:</w:t>
      </w:r>
    </w:p>
    <w:p w14:paraId="1C0777DE"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Snelle gewichtstoename. Imatinib Actavis kan ertoe leiden dat uw lichaam vocht vasthoudt (ernstige vochtretentie).</w:t>
      </w:r>
    </w:p>
    <w:p w14:paraId="658E3106"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Tekenen van infectie zoals koorts, ernstige rillingen, een pijnlijke keel of zweren in de mond. Imatinib Actavis kan het aantal witte bloedcellen doen dalen, waardoor u makkelijker infecties kunt krijgen.</w:t>
      </w:r>
    </w:p>
    <w:p w14:paraId="1AFBA7EC"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Onverwachte bloedingen of blauwe plekken (wanneer u zich niet verwond heeft).</w:t>
      </w:r>
    </w:p>
    <w:p w14:paraId="4365BC0F" w14:textId="77777777" w:rsidR="00155AFA" w:rsidRPr="0095792A" w:rsidRDefault="00155AFA" w:rsidP="00155AFA">
      <w:pPr>
        <w:autoSpaceDE w:val="0"/>
        <w:autoSpaceDN w:val="0"/>
        <w:adjustRightInd w:val="0"/>
        <w:spacing w:line="240" w:lineRule="auto"/>
        <w:rPr>
          <w:color w:val="000000"/>
          <w:szCs w:val="22"/>
        </w:rPr>
      </w:pPr>
    </w:p>
    <w:p w14:paraId="30EC758D" w14:textId="368A5E6C" w:rsidR="00155AFA" w:rsidRPr="0095792A" w:rsidRDefault="00155AFA" w:rsidP="00155AFA">
      <w:pPr>
        <w:autoSpaceDE w:val="0"/>
        <w:autoSpaceDN w:val="0"/>
        <w:adjustRightInd w:val="0"/>
        <w:spacing w:line="240" w:lineRule="auto"/>
        <w:rPr>
          <w:b/>
          <w:bCs/>
          <w:color w:val="000000"/>
          <w:szCs w:val="22"/>
        </w:rPr>
      </w:pPr>
      <w:r w:rsidRPr="0095792A">
        <w:rPr>
          <w:b/>
          <w:color w:val="000000"/>
          <w:szCs w:val="22"/>
        </w:rPr>
        <w:t xml:space="preserve">Soms </w:t>
      </w:r>
      <w:r w:rsidRPr="0095792A">
        <w:rPr>
          <w:bCs/>
          <w:color w:val="000000"/>
          <w:szCs w:val="22"/>
        </w:rPr>
        <w:t>(</w:t>
      </w:r>
      <w:r w:rsidRPr="0095792A">
        <w:rPr>
          <w:color w:val="000000"/>
          <w:szCs w:val="22"/>
        </w:rPr>
        <w:t>komen voor bij minder dan 1 op 100 patiënten</w:t>
      </w:r>
      <w:r w:rsidRPr="0095792A">
        <w:rPr>
          <w:bCs/>
          <w:color w:val="000000"/>
          <w:szCs w:val="22"/>
        </w:rPr>
        <w:t xml:space="preserve">) </w:t>
      </w:r>
      <w:r w:rsidRPr="0095792A">
        <w:rPr>
          <w:b/>
          <w:bCs/>
          <w:color w:val="000000"/>
          <w:szCs w:val="22"/>
        </w:rPr>
        <w:t xml:space="preserve">of zelden </w:t>
      </w:r>
      <w:r w:rsidR="00E824E3" w:rsidRPr="0095792A">
        <w:rPr>
          <w:bCs/>
          <w:color w:val="000000"/>
          <w:szCs w:val="22"/>
        </w:rPr>
        <w:t>(komen voor bij minder dan 1 op 1.000 patiënten)</w:t>
      </w:r>
      <w:r w:rsidRPr="0095792A">
        <w:rPr>
          <w:b/>
          <w:bCs/>
          <w:color w:val="000000"/>
          <w:szCs w:val="22"/>
        </w:rPr>
        <w:t>:</w:t>
      </w:r>
    </w:p>
    <w:p w14:paraId="7A665D7D"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Pijn op de borst, onregelmatige hartslag (tekenen van hartproblemen).</w:t>
      </w:r>
    </w:p>
    <w:p w14:paraId="441D7840"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Hoest, moeilijk ademhaling of pijnlijke ademhaling hebben (verschijnselen van longproblemen).</w:t>
      </w:r>
    </w:p>
    <w:p w14:paraId="399B0232"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Licht gevoel in het hoofd, duizelig of flauwvallen (verschijnselen van een lage bloeddruk).</w:t>
      </w:r>
    </w:p>
    <w:p w14:paraId="0AB014EE"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Onwel voelen (misselijkheid), met verlies van eetlust, </w:t>
      </w:r>
      <w:r w:rsidR="00707B17" w:rsidRPr="0095792A">
        <w:rPr>
          <w:color w:val="000000"/>
          <w:szCs w:val="22"/>
        </w:rPr>
        <w:t xml:space="preserve">donkergekleurde </w:t>
      </w:r>
      <w:r w:rsidRPr="0095792A">
        <w:rPr>
          <w:color w:val="000000"/>
          <w:szCs w:val="22"/>
        </w:rPr>
        <w:t>urine, gele huid of ogen (verschijnselen van problemen met de lever).</w:t>
      </w:r>
    </w:p>
    <w:p w14:paraId="201F9CFE" w14:textId="56BDE299"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Huiduitslag, rode huid met blaren op de lippen, ogen, huid of mond, schilfering van de huid, koorts, </w:t>
      </w:r>
      <w:r w:rsidR="00022EEA" w:rsidRPr="0095792A">
        <w:rPr>
          <w:color w:val="000000"/>
          <w:szCs w:val="22"/>
        </w:rPr>
        <w:t xml:space="preserve">verdikte </w:t>
      </w:r>
      <w:r w:rsidRPr="0095792A">
        <w:rPr>
          <w:color w:val="000000"/>
          <w:szCs w:val="22"/>
        </w:rPr>
        <w:t>rode of paarse vlekken op de huid, jeuk, branderig gevoel, huiduitslag samengaand met puisten (verschijnselen van huidproblemen).</w:t>
      </w:r>
    </w:p>
    <w:p w14:paraId="77D68E64"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Ernstige buikpijn, bloed in uw braaksel, ontlasting of urine, zwarte ontlasting (verschijnselen van gastro-intestinale stoornissen).</w:t>
      </w:r>
    </w:p>
    <w:p w14:paraId="7D219586"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Ernstig verminderde urineproductie, dorstig voelen (verschijnselen van nierproblemen).</w:t>
      </w:r>
    </w:p>
    <w:p w14:paraId="0C7237FC"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Onwel voelen (misselijkheid) met diarree en braken, buikpijn of koorts (verschijnselen van darmproblemen).</w:t>
      </w:r>
    </w:p>
    <w:p w14:paraId="14DA6D3B"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Ernstige hoofdpijn, zwakte of verlamming van ledematen of gezicht, moeilijkheden met spreken, plotseling bewustzijnsverlies (verschijnselen van problemen met het zenuwstelsel</w:t>
      </w:r>
      <w:r w:rsidR="00707B17" w:rsidRPr="0095792A">
        <w:rPr>
          <w:color w:val="000000"/>
          <w:szCs w:val="22"/>
        </w:rPr>
        <w:t>, zoals bloedingen of zwellingen in de schedel/hersenen</w:t>
      </w:r>
      <w:r w:rsidRPr="0095792A">
        <w:rPr>
          <w:color w:val="000000"/>
          <w:szCs w:val="22"/>
        </w:rPr>
        <w:t>).</w:t>
      </w:r>
    </w:p>
    <w:p w14:paraId="1A9D2A22"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Bleke huid, moe voelen en kortademigheid en donkere urine hebben (verschijnselen van lage hoeveelheden rode bloedcellen).</w:t>
      </w:r>
    </w:p>
    <w:p w14:paraId="1A660896"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Pijn in uw ogen of achteruitgang in gezichtsvermogen</w:t>
      </w:r>
      <w:r w:rsidR="00707B17" w:rsidRPr="0095792A">
        <w:rPr>
          <w:color w:val="000000"/>
          <w:szCs w:val="22"/>
        </w:rPr>
        <w:t>, bloedingen in de ogen</w:t>
      </w:r>
      <w:r w:rsidRPr="0095792A">
        <w:rPr>
          <w:color w:val="000000"/>
          <w:szCs w:val="22"/>
        </w:rPr>
        <w:t>.</w:t>
      </w:r>
    </w:p>
    <w:p w14:paraId="576418BD"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Pijn in uw heupen of moeilijk lopen.</w:t>
      </w:r>
    </w:p>
    <w:p w14:paraId="3615F7FB"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Gevoelloze of koude tenen en vingers (verschijnselen van syndroom van Raynaud).</w:t>
      </w:r>
    </w:p>
    <w:p w14:paraId="03D7328D"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Plotselinge zwelling en roodheid van de huid (verschijnselen van een huidinfectie genaamd cellulitis).</w:t>
      </w:r>
    </w:p>
    <w:p w14:paraId="71BB00F2"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moeilijk horen.</w:t>
      </w:r>
    </w:p>
    <w:p w14:paraId="2E2026D2"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Spierzwakte en spasmen met een afwijkend hartritme (verschijnselen van verandering in de hoeveelheid kalium in uw bloed).</w:t>
      </w:r>
    </w:p>
    <w:p w14:paraId="227E1724"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Blauwe plekken.</w:t>
      </w:r>
    </w:p>
    <w:p w14:paraId="5A4A732E"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Maagpijn met een gevoel van onwel zijn (misselijkheid).</w:t>
      </w:r>
    </w:p>
    <w:p w14:paraId="753180E7"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Spierkrampen met koorts, rood-bruine urine, pijn of zwakte in uw spieren (verschijnselen van spierproblemen).</w:t>
      </w:r>
    </w:p>
    <w:p w14:paraId="072B0BEB"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Bekkenpijn soms met misselijkheid en braken, met onverwachte vaginale bloeding, duizelig voelen of flauwvallen door een verlaging van de bloeddruk (verschijnselen van problemen met uw eierstokken of baarmoeder).</w:t>
      </w:r>
    </w:p>
    <w:p w14:paraId="6807C4CA" w14:textId="6EE59589" w:rsidR="00022EEA" w:rsidRPr="0095792A" w:rsidRDefault="00155AFA" w:rsidP="00022EE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Misselijkheid, kortademigheid, onregelmatige hartslag, troebele urine, vermoeidheid en/of last van uw gewrichten in verband met afwijkende laboratoriumwaarden (bijv. hoge kalium, urinezuur en </w:t>
      </w:r>
      <w:r w:rsidR="005566C1" w:rsidRPr="0095792A">
        <w:rPr>
          <w:color w:val="000000"/>
          <w:szCs w:val="22"/>
        </w:rPr>
        <w:t xml:space="preserve">calciumgehalte en lage </w:t>
      </w:r>
      <w:r w:rsidRPr="0095792A">
        <w:rPr>
          <w:color w:val="000000"/>
          <w:szCs w:val="22"/>
        </w:rPr>
        <w:t>fosfor niveaus in het bloed).</w:t>
      </w:r>
    </w:p>
    <w:p w14:paraId="1974DC5D" w14:textId="0D1558C5" w:rsidR="00155AFA" w:rsidRPr="0095792A" w:rsidRDefault="00022EEA" w:rsidP="00022EE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Bloedstolsels in kleine bloedvaten (trombotische microangiopathie).</w:t>
      </w:r>
    </w:p>
    <w:p w14:paraId="333692C9" w14:textId="77777777" w:rsidR="00E824E3" w:rsidRPr="0095792A" w:rsidRDefault="00E824E3" w:rsidP="00155AFA">
      <w:pPr>
        <w:autoSpaceDE w:val="0"/>
        <w:autoSpaceDN w:val="0"/>
        <w:adjustRightInd w:val="0"/>
        <w:spacing w:line="240" w:lineRule="auto"/>
        <w:ind w:left="567" w:hanging="567"/>
        <w:rPr>
          <w:color w:val="000000"/>
          <w:szCs w:val="22"/>
        </w:rPr>
      </w:pPr>
    </w:p>
    <w:p w14:paraId="4FA9E8EF" w14:textId="77777777" w:rsidR="00E824E3" w:rsidRPr="0095792A" w:rsidRDefault="00E824E3" w:rsidP="00E824E3">
      <w:pPr>
        <w:autoSpaceDE w:val="0"/>
        <w:autoSpaceDN w:val="0"/>
        <w:adjustRightInd w:val="0"/>
        <w:spacing w:line="240" w:lineRule="auto"/>
        <w:ind w:left="567" w:hanging="567"/>
        <w:rPr>
          <w:color w:val="000000"/>
          <w:szCs w:val="22"/>
        </w:rPr>
      </w:pPr>
      <w:r w:rsidRPr="0095792A">
        <w:rPr>
          <w:b/>
          <w:color w:val="000000"/>
          <w:szCs w:val="22"/>
        </w:rPr>
        <w:t>Niet bekend</w:t>
      </w:r>
      <w:r w:rsidRPr="0095792A">
        <w:rPr>
          <w:color w:val="000000"/>
          <w:szCs w:val="22"/>
        </w:rPr>
        <w:t xml:space="preserve"> (frequentie kan </w:t>
      </w:r>
      <w:r w:rsidR="00D72879" w:rsidRPr="0095792A">
        <w:rPr>
          <w:color w:val="000000"/>
          <w:szCs w:val="22"/>
        </w:rPr>
        <w:t>met</w:t>
      </w:r>
      <w:r w:rsidRPr="0095792A">
        <w:rPr>
          <w:color w:val="000000"/>
          <w:szCs w:val="22"/>
        </w:rPr>
        <w:t xml:space="preserve"> de beschikbare gegevens</w:t>
      </w:r>
      <w:r w:rsidR="00D72879" w:rsidRPr="0095792A">
        <w:rPr>
          <w:color w:val="000000"/>
          <w:szCs w:val="22"/>
        </w:rPr>
        <w:t xml:space="preserve"> niet worden bepaald</w:t>
      </w:r>
      <w:r w:rsidRPr="0095792A">
        <w:rPr>
          <w:color w:val="000000"/>
          <w:szCs w:val="22"/>
        </w:rPr>
        <w:t xml:space="preserve">): </w:t>
      </w:r>
    </w:p>
    <w:p w14:paraId="4459F057" w14:textId="77777777" w:rsidR="00E824E3" w:rsidRPr="0095792A" w:rsidRDefault="00E824E3" w:rsidP="00E824E3">
      <w:pPr>
        <w:numPr>
          <w:ilvl w:val="0"/>
          <w:numId w:val="31"/>
        </w:numPr>
        <w:autoSpaceDE w:val="0"/>
        <w:autoSpaceDN w:val="0"/>
        <w:adjustRightInd w:val="0"/>
        <w:spacing w:line="240" w:lineRule="auto"/>
        <w:ind w:left="360"/>
        <w:rPr>
          <w:color w:val="000000"/>
          <w:szCs w:val="22"/>
        </w:rPr>
      </w:pPr>
      <w:r w:rsidRPr="0095792A">
        <w:rPr>
          <w:color w:val="000000"/>
          <w:szCs w:val="22"/>
        </w:rPr>
        <w:t>Combinatie van een wijdverspreide ernstige huiduitslag, misselijkheid, koorts, hoog niveau van</w:t>
      </w:r>
    </w:p>
    <w:p w14:paraId="49661970" w14:textId="77777777" w:rsidR="00E824E3" w:rsidRPr="0095792A" w:rsidRDefault="00E824E3" w:rsidP="00E824E3">
      <w:pPr>
        <w:autoSpaceDE w:val="0"/>
        <w:autoSpaceDN w:val="0"/>
        <w:adjustRightInd w:val="0"/>
        <w:spacing w:line="240" w:lineRule="auto"/>
        <w:ind w:left="360"/>
        <w:rPr>
          <w:color w:val="000000"/>
          <w:szCs w:val="22"/>
        </w:rPr>
      </w:pPr>
      <w:r w:rsidRPr="0095792A">
        <w:rPr>
          <w:color w:val="000000"/>
          <w:szCs w:val="22"/>
        </w:rPr>
        <w:t xml:space="preserve">    bepaalde witte bloedcellen of gele huid of ogen (verschijnselen van geelzucht) met </w:t>
      </w:r>
    </w:p>
    <w:p w14:paraId="6CEAC3BD" w14:textId="77777777" w:rsidR="00E824E3" w:rsidRPr="0095792A" w:rsidRDefault="00E824E3" w:rsidP="00E824E3">
      <w:pPr>
        <w:autoSpaceDE w:val="0"/>
        <w:autoSpaceDN w:val="0"/>
        <w:adjustRightInd w:val="0"/>
        <w:spacing w:line="240" w:lineRule="auto"/>
        <w:ind w:left="360"/>
        <w:rPr>
          <w:color w:val="000000"/>
          <w:szCs w:val="22"/>
        </w:rPr>
      </w:pPr>
      <w:r w:rsidRPr="0095792A">
        <w:rPr>
          <w:color w:val="000000"/>
          <w:szCs w:val="22"/>
        </w:rPr>
        <w:t xml:space="preserve">    kortademigheid, pijn op de borst / ongemak, ernstig verminderde urineproductie en dorst enz. </w:t>
      </w:r>
    </w:p>
    <w:p w14:paraId="056412A3" w14:textId="77777777" w:rsidR="00E824E3" w:rsidRPr="0095792A" w:rsidRDefault="00E824E3" w:rsidP="00E824E3">
      <w:pPr>
        <w:autoSpaceDE w:val="0"/>
        <w:autoSpaceDN w:val="0"/>
        <w:adjustRightInd w:val="0"/>
        <w:spacing w:line="240" w:lineRule="auto"/>
        <w:ind w:left="360"/>
        <w:rPr>
          <w:bCs/>
          <w:color w:val="000000"/>
          <w:szCs w:val="22"/>
        </w:rPr>
      </w:pPr>
      <w:r w:rsidRPr="0095792A">
        <w:rPr>
          <w:color w:val="000000"/>
          <w:szCs w:val="22"/>
        </w:rPr>
        <w:t xml:space="preserve">   (tekenen van een aan de behandeling gerelateerde allergische reactie).</w:t>
      </w:r>
    </w:p>
    <w:p w14:paraId="6B2BBD1F" w14:textId="77777777" w:rsidR="00522F11" w:rsidRPr="0095792A" w:rsidRDefault="00522F11" w:rsidP="00522F11">
      <w:pPr>
        <w:numPr>
          <w:ilvl w:val="0"/>
          <w:numId w:val="32"/>
        </w:numPr>
        <w:autoSpaceDE w:val="0"/>
        <w:autoSpaceDN w:val="0"/>
        <w:adjustRightInd w:val="0"/>
        <w:spacing w:line="240" w:lineRule="auto"/>
        <w:ind w:left="567" w:hanging="567"/>
        <w:rPr>
          <w:color w:val="000000"/>
          <w:szCs w:val="22"/>
        </w:rPr>
      </w:pPr>
      <w:r w:rsidRPr="0095792A">
        <w:rPr>
          <w:color w:val="000000"/>
          <w:szCs w:val="22"/>
        </w:rPr>
        <w:t>Chronisch</w:t>
      </w:r>
      <w:r w:rsidR="00816113" w:rsidRPr="0095792A">
        <w:rPr>
          <w:color w:val="000000"/>
          <w:szCs w:val="22"/>
        </w:rPr>
        <w:t xml:space="preserve"> </w:t>
      </w:r>
      <w:r w:rsidRPr="0095792A">
        <w:rPr>
          <w:color w:val="000000"/>
          <w:szCs w:val="22"/>
        </w:rPr>
        <w:t>nierfalen.</w:t>
      </w:r>
    </w:p>
    <w:p w14:paraId="08033A2A" w14:textId="77777777" w:rsidR="007F35BD" w:rsidRPr="0095792A" w:rsidRDefault="007F35BD" w:rsidP="00522F11">
      <w:pPr>
        <w:numPr>
          <w:ilvl w:val="0"/>
          <w:numId w:val="32"/>
        </w:numPr>
        <w:autoSpaceDE w:val="0"/>
        <w:autoSpaceDN w:val="0"/>
        <w:adjustRightInd w:val="0"/>
        <w:spacing w:line="240" w:lineRule="auto"/>
        <w:ind w:left="567" w:hanging="567"/>
        <w:rPr>
          <w:color w:val="000000"/>
          <w:szCs w:val="22"/>
        </w:rPr>
      </w:pPr>
      <w:r w:rsidRPr="0095792A">
        <w:rPr>
          <w:color w:val="000000"/>
          <w:szCs w:val="22"/>
        </w:rPr>
        <w:t>Opnieuw optreden (reactivering) van hepatitis</w:t>
      </w:r>
      <w:r w:rsidR="005E53B9" w:rsidRPr="0095792A">
        <w:rPr>
          <w:color w:val="000000"/>
          <w:szCs w:val="22"/>
        </w:rPr>
        <w:t> </w:t>
      </w:r>
      <w:r w:rsidRPr="0095792A">
        <w:rPr>
          <w:color w:val="000000"/>
          <w:szCs w:val="22"/>
        </w:rPr>
        <w:t>B-infectie, wanneer u in het verleden hepatitis</w:t>
      </w:r>
      <w:r w:rsidR="005E53B9" w:rsidRPr="0095792A">
        <w:rPr>
          <w:color w:val="000000"/>
          <w:szCs w:val="22"/>
        </w:rPr>
        <w:t> </w:t>
      </w:r>
      <w:r w:rsidRPr="0095792A">
        <w:rPr>
          <w:color w:val="000000"/>
          <w:szCs w:val="22"/>
        </w:rPr>
        <w:t>B (een leverinfectie) heeft gehad.</w:t>
      </w:r>
    </w:p>
    <w:p w14:paraId="7EDAFFF2" w14:textId="77777777" w:rsidR="00E824E3" w:rsidRPr="0095792A" w:rsidRDefault="00E824E3" w:rsidP="00E824E3">
      <w:pPr>
        <w:tabs>
          <w:tab w:val="clear" w:pos="567"/>
          <w:tab w:val="left" w:pos="0"/>
        </w:tabs>
        <w:autoSpaceDE w:val="0"/>
        <w:autoSpaceDN w:val="0"/>
        <w:adjustRightInd w:val="0"/>
        <w:spacing w:line="240" w:lineRule="auto"/>
        <w:rPr>
          <w:bCs/>
          <w:color w:val="000000"/>
          <w:szCs w:val="22"/>
        </w:rPr>
      </w:pPr>
    </w:p>
    <w:p w14:paraId="3299EAF0" w14:textId="77777777" w:rsidR="00155AFA" w:rsidRPr="0095792A" w:rsidRDefault="00155AFA" w:rsidP="00155AFA">
      <w:pPr>
        <w:tabs>
          <w:tab w:val="clear" w:pos="567"/>
          <w:tab w:val="left" w:pos="0"/>
        </w:tabs>
        <w:autoSpaceDE w:val="0"/>
        <w:autoSpaceDN w:val="0"/>
        <w:adjustRightInd w:val="0"/>
        <w:spacing w:line="240" w:lineRule="auto"/>
        <w:rPr>
          <w:color w:val="000000"/>
          <w:szCs w:val="22"/>
        </w:rPr>
      </w:pPr>
      <w:r w:rsidRPr="0095792A">
        <w:rPr>
          <w:bCs/>
          <w:color w:val="000000"/>
          <w:szCs w:val="22"/>
        </w:rPr>
        <w:t>Als u last krijgt van één van de bovengenoemde symptomen</w:t>
      </w:r>
      <w:r w:rsidRPr="0095792A">
        <w:rPr>
          <w:color w:val="000000"/>
          <w:szCs w:val="22"/>
        </w:rPr>
        <w:t xml:space="preserve">, </w:t>
      </w:r>
      <w:r w:rsidRPr="0095792A">
        <w:rPr>
          <w:b/>
          <w:color w:val="000000"/>
          <w:szCs w:val="22"/>
        </w:rPr>
        <w:t>neem dan onmiddellijk contact op met uw arts</w:t>
      </w:r>
      <w:r w:rsidRPr="0095792A">
        <w:rPr>
          <w:b/>
          <w:bCs/>
          <w:color w:val="000000"/>
          <w:szCs w:val="22"/>
        </w:rPr>
        <w:t>.</w:t>
      </w:r>
    </w:p>
    <w:p w14:paraId="55D6D520" w14:textId="77777777" w:rsidR="00155AFA" w:rsidRPr="0095792A" w:rsidRDefault="00155AFA" w:rsidP="00155AFA">
      <w:pPr>
        <w:autoSpaceDE w:val="0"/>
        <w:autoSpaceDN w:val="0"/>
        <w:adjustRightInd w:val="0"/>
        <w:spacing w:line="240" w:lineRule="auto"/>
        <w:rPr>
          <w:color w:val="000000"/>
          <w:szCs w:val="22"/>
        </w:rPr>
      </w:pPr>
    </w:p>
    <w:p w14:paraId="2DBB0198" w14:textId="77777777" w:rsidR="00155AFA" w:rsidRPr="0095792A" w:rsidRDefault="00155AFA" w:rsidP="00155AFA">
      <w:pPr>
        <w:autoSpaceDE w:val="0"/>
        <w:autoSpaceDN w:val="0"/>
        <w:adjustRightInd w:val="0"/>
        <w:spacing w:line="240" w:lineRule="auto"/>
        <w:rPr>
          <w:b/>
          <w:bCs/>
          <w:color w:val="000000"/>
          <w:szCs w:val="22"/>
        </w:rPr>
      </w:pPr>
      <w:r w:rsidRPr="0095792A">
        <w:rPr>
          <w:b/>
          <w:bCs/>
          <w:color w:val="000000"/>
          <w:szCs w:val="22"/>
        </w:rPr>
        <w:t>Andere bijwerkingen kunnen zijn:</w:t>
      </w:r>
    </w:p>
    <w:p w14:paraId="7A38FD4E" w14:textId="77777777" w:rsidR="00155AFA" w:rsidRPr="0095792A" w:rsidRDefault="00155AFA" w:rsidP="00155AFA">
      <w:pPr>
        <w:autoSpaceDE w:val="0"/>
        <w:autoSpaceDN w:val="0"/>
        <w:adjustRightInd w:val="0"/>
        <w:spacing w:line="240" w:lineRule="auto"/>
        <w:rPr>
          <w:bCs/>
          <w:color w:val="000000"/>
          <w:szCs w:val="22"/>
        </w:rPr>
      </w:pPr>
    </w:p>
    <w:p w14:paraId="775A9869" w14:textId="75553224" w:rsidR="00155AFA" w:rsidRPr="0095792A" w:rsidRDefault="00155AFA" w:rsidP="00155AFA">
      <w:pPr>
        <w:autoSpaceDE w:val="0"/>
        <w:autoSpaceDN w:val="0"/>
        <w:adjustRightInd w:val="0"/>
        <w:spacing w:line="240" w:lineRule="auto"/>
        <w:rPr>
          <w:b/>
          <w:bCs/>
          <w:color w:val="000000"/>
          <w:szCs w:val="22"/>
        </w:rPr>
      </w:pPr>
      <w:r w:rsidRPr="0095792A">
        <w:rPr>
          <w:b/>
          <w:bCs/>
          <w:color w:val="000000"/>
          <w:szCs w:val="22"/>
        </w:rPr>
        <w:t xml:space="preserve">Zeer vaak </w:t>
      </w:r>
      <w:r w:rsidRPr="0095792A">
        <w:rPr>
          <w:bCs/>
          <w:color w:val="000000"/>
          <w:szCs w:val="22"/>
        </w:rPr>
        <w:t>(kunnen voor</w:t>
      </w:r>
      <w:r w:rsidRPr="0095792A">
        <w:rPr>
          <w:color w:val="000000"/>
          <w:szCs w:val="22"/>
        </w:rPr>
        <w:t>komen bij meer dan 1 op 10 patiënten</w:t>
      </w:r>
      <w:r w:rsidRPr="0095792A">
        <w:rPr>
          <w:bCs/>
          <w:color w:val="000000"/>
          <w:szCs w:val="22"/>
        </w:rPr>
        <w:t>)</w:t>
      </w:r>
      <w:r w:rsidRPr="0095792A">
        <w:rPr>
          <w:b/>
          <w:bCs/>
          <w:color w:val="000000"/>
          <w:szCs w:val="22"/>
        </w:rPr>
        <w:t>:</w:t>
      </w:r>
    </w:p>
    <w:p w14:paraId="6995F6BE" w14:textId="77777777" w:rsidR="00155AFA" w:rsidRPr="0095792A" w:rsidRDefault="00155AFA" w:rsidP="00155AFA">
      <w:pPr>
        <w:tabs>
          <w:tab w:val="center" w:pos="4536"/>
        </w:tabs>
        <w:autoSpaceDE w:val="0"/>
        <w:autoSpaceDN w:val="0"/>
        <w:adjustRightInd w:val="0"/>
        <w:spacing w:line="240" w:lineRule="auto"/>
        <w:rPr>
          <w:color w:val="000000"/>
          <w:szCs w:val="22"/>
        </w:rPr>
      </w:pPr>
      <w:r w:rsidRPr="0095792A">
        <w:rPr>
          <w:color w:val="000000"/>
          <w:szCs w:val="22"/>
        </w:rPr>
        <w:t>-</w:t>
      </w:r>
      <w:r w:rsidRPr="0095792A">
        <w:rPr>
          <w:color w:val="000000"/>
          <w:szCs w:val="22"/>
        </w:rPr>
        <w:tab/>
        <w:t>Hoofdpijn of vermoeidheid.</w:t>
      </w:r>
      <w:r w:rsidRPr="0095792A">
        <w:rPr>
          <w:color w:val="000000"/>
          <w:szCs w:val="22"/>
        </w:rPr>
        <w:br/>
        <w:t>-</w:t>
      </w:r>
      <w:r w:rsidRPr="0095792A">
        <w:rPr>
          <w:color w:val="000000"/>
          <w:szCs w:val="22"/>
        </w:rPr>
        <w:tab/>
        <w:t>Onwel voelen (misselijkheid), onwel zijn (braken), diarree of verstoorde spijsvertering.</w:t>
      </w:r>
    </w:p>
    <w:p w14:paraId="3927C7F1" w14:textId="77777777" w:rsidR="00155AFA" w:rsidRPr="0095792A" w:rsidRDefault="00155AFA" w:rsidP="00155AFA">
      <w:pPr>
        <w:tabs>
          <w:tab w:val="left" w:pos="1807"/>
        </w:tabs>
        <w:autoSpaceDE w:val="0"/>
        <w:autoSpaceDN w:val="0"/>
        <w:adjustRightInd w:val="0"/>
        <w:spacing w:line="240" w:lineRule="auto"/>
        <w:rPr>
          <w:color w:val="000000"/>
          <w:szCs w:val="22"/>
        </w:rPr>
      </w:pPr>
      <w:r w:rsidRPr="0095792A">
        <w:rPr>
          <w:color w:val="000000"/>
          <w:szCs w:val="22"/>
        </w:rPr>
        <w:t>-</w:t>
      </w:r>
      <w:r w:rsidRPr="0095792A">
        <w:rPr>
          <w:color w:val="000000"/>
          <w:szCs w:val="22"/>
        </w:rPr>
        <w:tab/>
        <w:t>Huiduitslag.</w:t>
      </w:r>
      <w:r w:rsidRPr="0095792A">
        <w:rPr>
          <w:color w:val="000000"/>
          <w:szCs w:val="22"/>
        </w:rPr>
        <w:tab/>
      </w:r>
    </w:p>
    <w:p w14:paraId="462E3820" w14:textId="77777777" w:rsidR="00155AFA" w:rsidRPr="0095792A" w:rsidRDefault="00155AFA" w:rsidP="00813EE0">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Spierkrampen of pijn in gewricht, spier of bot</w:t>
      </w:r>
      <w:r w:rsidR="00440D48" w:rsidRPr="0095792A">
        <w:rPr>
          <w:color w:val="000000"/>
          <w:szCs w:val="22"/>
        </w:rPr>
        <w:t>, tijdens de behandeling met imatinib of nadat u gestopt bent met het innemen van imatinib.</w:t>
      </w:r>
    </w:p>
    <w:p w14:paraId="762BF9B7"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w:t>
      </w:r>
      <w:r w:rsidRPr="0095792A">
        <w:rPr>
          <w:color w:val="000000"/>
          <w:szCs w:val="22"/>
        </w:rPr>
        <w:tab/>
        <w:t>Zwelling bijv. rond uw enkels of gezwollen ogen.</w:t>
      </w:r>
    </w:p>
    <w:p w14:paraId="1017D65F" w14:textId="77777777" w:rsidR="00155AFA" w:rsidRPr="0095792A" w:rsidRDefault="00155AFA" w:rsidP="00155AFA">
      <w:pPr>
        <w:autoSpaceDE w:val="0"/>
        <w:autoSpaceDN w:val="0"/>
        <w:adjustRightInd w:val="0"/>
        <w:spacing w:line="240" w:lineRule="auto"/>
        <w:rPr>
          <w:color w:val="000000"/>
          <w:szCs w:val="22"/>
        </w:rPr>
      </w:pPr>
      <w:r w:rsidRPr="0095792A">
        <w:rPr>
          <w:color w:val="000000"/>
          <w:szCs w:val="22"/>
        </w:rPr>
        <w:t>-</w:t>
      </w:r>
      <w:r w:rsidRPr="0095792A">
        <w:rPr>
          <w:color w:val="000000"/>
          <w:szCs w:val="22"/>
        </w:rPr>
        <w:tab/>
        <w:t>Gewichtstoename.</w:t>
      </w:r>
    </w:p>
    <w:p w14:paraId="7D87BBC5" w14:textId="77777777" w:rsidR="00155AFA" w:rsidRPr="0095792A" w:rsidRDefault="00155AFA" w:rsidP="00155AFA">
      <w:pPr>
        <w:autoSpaceDE w:val="0"/>
        <w:autoSpaceDN w:val="0"/>
        <w:adjustRightInd w:val="0"/>
        <w:spacing w:line="240" w:lineRule="auto"/>
        <w:rPr>
          <w:color w:val="000000"/>
          <w:szCs w:val="22"/>
        </w:rPr>
      </w:pPr>
      <w:r w:rsidRPr="0095792A">
        <w:rPr>
          <w:bCs/>
          <w:color w:val="000000"/>
          <w:szCs w:val="22"/>
        </w:rPr>
        <w:t>Als één van de bovengenoemde symptomen</w:t>
      </w:r>
      <w:r w:rsidRPr="0095792A">
        <w:rPr>
          <w:color w:val="000000"/>
          <w:szCs w:val="22"/>
        </w:rPr>
        <w:t xml:space="preserve"> ernstig is, </w:t>
      </w:r>
      <w:r w:rsidRPr="0095792A">
        <w:rPr>
          <w:b/>
          <w:color w:val="000000"/>
          <w:szCs w:val="22"/>
        </w:rPr>
        <w:t>neem dan contact op met uw arts</w:t>
      </w:r>
      <w:r w:rsidRPr="0095792A">
        <w:rPr>
          <w:color w:val="000000"/>
          <w:szCs w:val="22"/>
        </w:rPr>
        <w:t>.</w:t>
      </w:r>
    </w:p>
    <w:p w14:paraId="5B3B7CC9" w14:textId="77777777" w:rsidR="00155AFA" w:rsidRPr="0095792A" w:rsidRDefault="00155AFA" w:rsidP="00155AFA">
      <w:pPr>
        <w:autoSpaceDE w:val="0"/>
        <w:autoSpaceDN w:val="0"/>
        <w:adjustRightInd w:val="0"/>
        <w:spacing w:line="240" w:lineRule="auto"/>
        <w:rPr>
          <w:color w:val="000000"/>
          <w:szCs w:val="22"/>
        </w:rPr>
      </w:pPr>
    </w:p>
    <w:p w14:paraId="142F0D8E" w14:textId="60719845" w:rsidR="00155AFA" w:rsidRPr="0095792A" w:rsidRDefault="00155AFA" w:rsidP="00155AFA">
      <w:pPr>
        <w:autoSpaceDE w:val="0"/>
        <w:autoSpaceDN w:val="0"/>
        <w:adjustRightInd w:val="0"/>
        <w:spacing w:line="240" w:lineRule="auto"/>
        <w:rPr>
          <w:b/>
          <w:bCs/>
          <w:color w:val="000000"/>
          <w:szCs w:val="22"/>
        </w:rPr>
      </w:pPr>
      <w:r w:rsidRPr="0095792A">
        <w:rPr>
          <w:b/>
          <w:bCs/>
          <w:color w:val="000000"/>
          <w:szCs w:val="22"/>
        </w:rPr>
        <w:t xml:space="preserve">Vaak </w:t>
      </w:r>
      <w:r w:rsidRPr="0095792A">
        <w:rPr>
          <w:bCs/>
          <w:color w:val="000000"/>
          <w:szCs w:val="22"/>
        </w:rPr>
        <w:t>(</w:t>
      </w:r>
      <w:r w:rsidRPr="0095792A">
        <w:rPr>
          <w:color w:val="000000"/>
          <w:szCs w:val="22"/>
        </w:rPr>
        <w:t>komen voor bij minder dan 1 op 10 patiënten</w:t>
      </w:r>
      <w:r w:rsidRPr="0095792A">
        <w:rPr>
          <w:bCs/>
          <w:color w:val="000000"/>
          <w:szCs w:val="22"/>
        </w:rPr>
        <w:t>)</w:t>
      </w:r>
      <w:r w:rsidRPr="0095792A">
        <w:rPr>
          <w:b/>
          <w:bCs/>
          <w:color w:val="000000"/>
          <w:szCs w:val="22"/>
        </w:rPr>
        <w:t>:</w:t>
      </w:r>
    </w:p>
    <w:p w14:paraId="6C27AE97"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Anorexia, gewichtsverlies of smaakstoornissen.</w:t>
      </w:r>
    </w:p>
    <w:p w14:paraId="4961C4ED"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Duizelig of zwak voelen. </w:t>
      </w:r>
    </w:p>
    <w:p w14:paraId="46CC8B7E"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Probleem met slapen (slapeloosheid).</w:t>
      </w:r>
    </w:p>
    <w:p w14:paraId="301040FC"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Afscheiding uit het oog met jeuk, roodheid en zwelling (conjunctivitis), waterige ogen of wazig zicht hebben.  </w:t>
      </w:r>
    </w:p>
    <w:p w14:paraId="7A99BFB6"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Neusbloedingen.</w:t>
      </w:r>
    </w:p>
    <w:p w14:paraId="775CA3D9"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Pijn of zwelling in uw buik, winderigheid, brandend maagzuur of constipatie.</w:t>
      </w:r>
    </w:p>
    <w:p w14:paraId="3806AA0D"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Jeuk.</w:t>
      </w:r>
    </w:p>
    <w:p w14:paraId="72B6960D"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abnormaal haarverlies of dun worden van het haar.</w:t>
      </w:r>
    </w:p>
    <w:p w14:paraId="61A76F0D"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Verdoofd gevoel in de handen of voeten.</w:t>
      </w:r>
    </w:p>
    <w:p w14:paraId="6F5C2926"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Zweren in de mond.</w:t>
      </w:r>
    </w:p>
    <w:p w14:paraId="3DA3986E"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Gewrichtspijn met zwelling.</w:t>
      </w:r>
    </w:p>
    <w:p w14:paraId="481B9717"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Droge mond, droge huid of droge ogen.</w:t>
      </w:r>
    </w:p>
    <w:p w14:paraId="6580331B"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Verminderde of verhoogde gevoeligheid van de huid.</w:t>
      </w:r>
    </w:p>
    <w:p w14:paraId="02358647"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Opvliegers, rillingen of nachtzweten.</w:t>
      </w:r>
    </w:p>
    <w:p w14:paraId="5A6D01BF"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bCs/>
          <w:color w:val="000000"/>
          <w:szCs w:val="22"/>
        </w:rPr>
        <w:t>Als één van de bovengenoemde symptomen</w:t>
      </w:r>
      <w:r w:rsidRPr="0095792A">
        <w:rPr>
          <w:color w:val="000000"/>
          <w:szCs w:val="22"/>
        </w:rPr>
        <w:t xml:space="preserve"> ernstig is, </w:t>
      </w:r>
      <w:r w:rsidRPr="0095792A">
        <w:rPr>
          <w:b/>
          <w:color w:val="000000"/>
          <w:szCs w:val="22"/>
        </w:rPr>
        <w:t>neem dan contact op met uw arts</w:t>
      </w:r>
      <w:r w:rsidRPr="0095792A">
        <w:rPr>
          <w:b/>
          <w:bCs/>
          <w:color w:val="000000"/>
          <w:szCs w:val="22"/>
        </w:rPr>
        <w:t>.</w:t>
      </w:r>
    </w:p>
    <w:p w14:paraId="22E8DFD2" w14:textId="77777777" w:rsidR="00155AFA" w:rsidRPr="0095792A" w:rsidRDefault="00155AFA" w:rsidP="00155AFA">
      <w:pPr>
        <w:autoSpaceDE w:val="0"/>
        <w:autoSpaceDN w:val="0"/>
        <w:adjustRightInd w:val="0"/>
        <w:spacing w:line="240" w:lineRule="auto"/>
        <w:rPr>
          <w:color w:val="000000"/>
          <w:szCs w:val="22"/>
        </w:rPr>
      </w:pPr>
    </w:p>
    <w:p w14:paraId="5ADF4731" w14:textId="77777777" w:rsidR="00155AFA" w:rsidRPr="0095792A" w:rsidRDefault="00155AFA" w:rsidP="00155AFA">
      <w:pPr>
        <w:autoSpaceDE w:val="0"/>
        <w:autoSpaceDN w:val="0"/>
        <w:adjustRightInd w:val="0"/>
        <w:spacing w:line="240" w:lineRule="auto"/>
        <w:rPr>
          <w:b/>
          <w:bCs/>
          <w:color w:val="000000"/>
          <w:szCs w:val="22"/>
        </w:rPr>
      </w:pPr>
      <w:r w:rsidRPr="0095792A">
        <w:rPr>
          <w:b/>
          <w:bCs/>
          <w:color w:val="000000"/>
          <w:szCs w:val="22"/>
        </w:rPr>
        <w:t xml:space="preserve">Niet bekend </w:t>
      </w:r>
      <w:r w:rsidRPr="0095792A">
        <w:rPr>
          <w:bCs/>
          <w:color w:val="000000"/>
          <w:szCs w:val="22"/>
        </w:rPr>
        <w:t>(</w:t>
      </w:r>
      <w:r w:rsidRPr="0095792A">
        <w:rPr>
          <w:color w:val="000000"/>
          <w:szCs w:val="22"/>
        </w:rPr>
        <w:t>kan met de beschikbare gegevens niet worden bepaald</w:t>
      </w:r>
      <w:r w:rsidRPr="0095792A">
        <w:rPr>
          <w:bCs/>
          <w:color w:val="000000"/>
          <w:szCs w:val="22"/>
        </w:rPr>
        <w:t>)</w:t>
      </w:r>
      <w:r w:rsidRPr="0095792A">
        <w:rPr>
          <w:b/>
          <w:bCs/>
          <w:color w:val="000000"/>
          <w:szCs w:val="22"/>
        </w:rPr>
        <w:t>:</w:t>
      </w:r>
    </w:p>
    <w:p w14:paraId="42BAFCB7" w14:textId="77777777" w:rsidR="00155AFA" w:rsidRPr="0095792A" w:rsidRDefault="00155AFA" w:rsidP="00155AFA">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Rood worden en/of zwelling van de palmen van de handen en de voetzolen wat gepaard kan gaan met tintelend gevoel en brandende pijn.</w:t>
      </w:r>
    </w:p>
    <w:p w14:paraId="1A7DD120" w14:textId="77777777" w:rsidR="001F2619" w:rsidRPr="0095792A" w:rsidRDefault="001F2619" w:rsidP="001F2619">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Pijnlijke en/of blaarvormige huidletsels. </w:t>
      </w:r>
    </w:p>
    <w:p w14:paraId="27AC9B02" w14:textId="7961906C" w:rsidR="00155AFA" w:rsidRPr="0095792A" w:rsidRDefault="00155AFA" w:rsidP="00F66AAC">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 xml:space="preserve">Vertraging groei bij kinderen en </w:t>
      </w:r>
      <w:r w:rsidR="00DC0A0E" w:rsidRPr="0095792A">
        <w:rPr>
          <w:color w:val="000000"/>
          <w:szCs w:val="22"/>
        </w:rPr>
        <w:t>jongeren tot 18 jaar</w:t>
      </w:r>
      <w:r w:rsidRPr="0095792A">
        <w:rPr>
          <w:color w:val="000000"/>
          <w:szCs w:val="22"/>
        </w:rPr>
        <w:t>.</w:t>
      </w:r>
    </w:p>
    <w:p w14:paraId="23C363F6" w14:textId="77777777" w:rsidR="00155AFA" w:rsidRPr="0095792A" w:rsidRDefault="00155AFA" w:rsidP="00155AFA">
      <w:pPr>
        <w:autoSpaceDE w:val="0"/>
        <w:autoSpaceDN w:val="0"/>
        <w:adjustRightInd w:val="0"/>
        <w:spacing w:line="240" w:lineRule="auto"/>
        <w:rPr>
          <w:b/>
          <w:bCs/>
          <w:color w:val="000000"/>
          <w:szCs w:val="22"/>
        </w:rPr>
      </w:pPr>
      <w:r w:rsidRPr="0095792A">
        <w:rPr>
          <w:bCs/>
          <w:color w:val="000000"/>
          <w:szCs w:val="22"/>
        </w:rPr>
        <w:t>Als één van de bovengenoemde symptomen</w:t>
      </w:r>
      <w:r w:rsidRPr="0095792A">
        <w:rPr>
          <w:color w:val="000000"/>
          <w:szCs w:val="22"/>
        </w:rPr>
        <w:t xml:space="preserve"> ernstig is, </w:t>
      </w:r>
      <w:r w:rsidRPr="0095792A">
        <w:rPr>
          <w:b/>
          <w:color w:val="000000"/>
          <w:szCs w:val="22"/>
        </w:rPr>
        <w:t>neem dan contact op met uw arts</w:t>
      </w:r>
      <w:r w:rsidRPr="0095792A">
        <w:rPr>
          <w:b/>
          <w:bCs/>
          <w:color w:val="000000"/>
          <w:szCs w:val="22"/>
        </w:rPr>
        <w:t>.</w:t>
      </w:r>
    </w:p>
    <w:p w14:paraId="19DE8BBE" w14:textId="77777777" w:rsidR="00155AFA" w:rsidRPr="0095792A" w:rsidRDefault="00155AFA" w:rsidP="00155AFA">
      <w:pPr>
        <w:autoSpaceDE w:val="0"/>
        <w:autoSpaceDN w:val="0"/>
        <w:adjustRightInd w:val="0"/>
        <w:spacing w:line="240" w:lineRule="auto"/>
        <w:rPr>
          <w:bCs/>
          <w:color w:val="000000"/>
          <w:szCs w:val="22"/>
        </w:rPr>
      </w:pPr>
    </w:p>
    <w:p w14:paraId="09A3B46B" w14:textId="77777777" w:rsidR="005C78DF" w:rsidRPr="0095792A" w:rsidRDefault="005C78DF" w:rsidP="005C78DF">
      <w:pPr>
        <w:tabs>
          <w:tab w:val="left" w:pos="0"/>
        </w:tabs>
        <w:rPr>
          <w:szCs w:val="22"/>
          <w:u w:val="single"/>
        </w:rPr>
      </w:pPr>
      <w:r w:rsidRPr="0095792A">
        <w:rPr>
          <w:szCs w:val="22"/>
          <w:u w:val="single"/>
        </w:rPr>
        <w:t>Het melden van bijwerkingen</w:t>
      </w:r>
    </w:p>
    <w:p w14:paraId="684D2FC8" w14:textId="77777777" w:rsidR="005C78DF" w:rsidRPr="0095792A" w:rsidRDefault="005C78DF" w:rsidP="005C78DF">
      <w:pPr>
        <w:tabs>
          <w:tab w:val="left" w:pos="0"/>
        </w:tabs>
        <w:rPr>
          <w:szCs w:val="22"/>
        </w:rPr>
      </w:pPr>
      <w:r w:rsidRPr="0095792A">
        <w:rPr>
          <w:szCs w:val="22"/>
        </w:rPr>
        <w:t xml:space="preserve">Krijgt u last van bijwerkingen, neem dan contact op met uw arts, of apotheker of verpleegkundige. Dit geldt ook voor mogelijke bijwerkingen die niet in deze bijsluiter staan . U kunt bijwerkingen ook rechtstreeks melden via </w:t>
      </w:r>
      <w:r w:rsidR="00384242" w:rsidRPr="0095792A">
        <w:rPr>
          <w:szCs w:val="22"/>
        </w:rPr>
        <w:t xml:space="preserve">het nationale meldsysteem zoals vermeld in </w:t>
      </w:r>
      <w:hyperlink r:id="rId24" w:history="1">
        <w:r w:rsidR="00384242" w:rsidRPr="0095792A">
          <w:rPr>
            <w:rStyle w:val="Hyperlink"/>
            <w:highlight w:val="lightGray"/>
          </w:rPr>
          <w:t>aanhangsel V</w:t>
        </w:r>
      </w:hyperlink>
      <w:r w:rsidR="00384242" w:rsidRPr="0095792A">
        <w:rPr>
          <w:szCs w:val="22"/>
        </w:rPr>
        <w:t xml:space="preserve">. </w:t>
      </w:r>
      <w:r w:rsidRPr="0095792A">
        <w:rPr>
          <w:szCs w:val="22"/>
        </w:rPr>
        <w:t>Door bijwerkingen te melden, kunt u ons helpen meer informatie te verkrijgen over de veiligheid van dit geneesmiddel.</w:t>
      </w:r>
    </w:p>
    <w:p w14:paraId="742EED5C" w14:textId="77777777" w:rsidR="00C90805" w:rsidRPr="0095792A" w:rsidRDefault="00C90805" w:rsidP="00C90805">
      <w:pPr>
        <w:rPr>
          <w:color w:val="000000"/>
          <w:szCs w:val="22"/>
        </w:rPr>
      </w:pPr>
    </w:p>
    <w:p w14:paraId="4754DD3B" w14:textId="77777777" w:rsidR="00DA1BB1" w:rsidRPr="0095792A" w:rsidRDefault="00DA1BB1" w:rsidP="00C90805">
      <w:pPr>
        <w:rPr>
          <w:color w:val="000000"/>
          <w:szCs w:val="22"/>
        </w:rPr>
      </w:pPr>
    </w:p>
    <w:p w14:paraId="1DB7EF30" w14:textId="77777777" w:rsidR="00C90805" w:rsidRPr="0095792A" w:rsidRDefault="00634179" w:rsidP="00BB2CF0">
      <w:pPr>
        <w:keepNext/>
        <w:rPr>
          <w:b/>
          <w:caps/>
          <w:color w:val="000000"/>
          <w:szCs w:val="22"/>
        </w:rPr>
      </w:pPr>
      <w:r w:rsidRPr="0095792A">
        <w:rPr>
          <w:b/>
          <w:color w:val="000000"/>
          <w:szCs w:val="22"/>
        </w:rPr>
        <w:t xml:space="preserve">5. </w:t>
      </w:r>
      <w:r w:rsidRPr="0095792A">
        <w:rPr>
          <w:b/>
          <w:color w:val="000000"/>
          <w:szCs w:val="22"/>
        </w:rPr>
        <w:tab/>
        <w:t>Hoe bewaart u dit middel?</w:t>
      </w:r>
    </w:p>
    <w:p w14:paraId="345FB43E" w14:textId="77777777" w:rsidR="00C90805" w:rsidRPr="0095792A" w:rsidRDefault="00C90805" w:rsidP="00BB2CF0">
      <w:pPr>
        <w:keepNext/>
        <w:autoSpaceDE w:val="0"/>
        <w:autoSpaceDN w:val="0"/>
        <w:adjustRightInd w:val="0"/>
        <w:spacing w:line="240" w:lineRule="auto"/>
        <w:rPr>
          <w:bCs/>
          <w:color w:val="000000"/>
          <w:szCs w:val="22"/>
        </w:rPr>
      </w:pPr>
    </w:p>
    <w:p w14:paraId="56928404" w14:textId="77777777" w:rsidR="00C90805" w:rsidRPr="0095792A" w:rsidRDefault="00C90805" w:rsidP="00BB2CF0">
      <w:pPr>
        <w:keepNext/>
        <w:autoSpaceDE w:val="0"/>
        <w:autoSpaceDN w:val="0"/>
        <w:adjustRightInd w:val="0"/>
        <w:spacing w:line="240" w:lineRule="auto"/>
        <w:rPr>
          <w:color w:val="000000"/>
          <w:szCs w:val="22"/>
        </w:rPr>
      </w:pPr>
      <w:r w:rsidRPr="0095792A">
        <w:rPr>
          <w:color w:val="000000"/>
          <w:szCs w:val="22"/>
        </w:rPr>
        <w:t>Buiten het zicht en bereik van kinderen houden.</w:t>
      </w:r>
    </w:p>
    <w:p w14:paraId="4DDF70F5" w14:textId="7C97650F" w:rsidR="00C90805" w:rsidRPr="0095792A" w:rsidRDefault="00C90805" w:rsidP="009F152B">
      <w:pPr>
        <w:autoSpaceDE w:val="0"/>
        <w:autoSpaceDN w:val="0"/>
        <w:adjustRightInd w:val="0"/>
        <w:spacing w:line="240" w:lineRule="auto"/>
        <w:rPr>
          <w:color w:val="000000"/>
          <w:szCs w:val="22"/>
        </w:rPr>
      </w:pPr>
      <w:r w:rsidRPr="0095792A">
        <w:rPr>
          <w:color w:val="000000"/>
          <w:szCs w:val="22"/>
        </w:rPr>
        <w:t xml:space="preserve">Gebruik dit geneesmiddel niet meer na de uiterste houdbaarheidsdatum. Die </w:t>
      </w:r>
      <w:r w:rsidR="009F152B">
        <w:rPr>
          <w:color w:val="000000"/>
          <w:szCs w:val="22"/>
        </w:rPr>
        <w:t>vindt u</w:t>
      </w:r>
      <w:r w:rsidR="009F152B" w:rsidRPr="0095792A">
        <w:rPr>
          <w:color w:val="000000"/>
          <w:szCs w:val="22"/>
        </w:rPr>
        <w:t xml:space="preserve"> </w:t>
      </w:r>
      <w:r w:rsidRPr="0095792A">
        <w:rPr>
          <w:color w:val="000000"/>
          <w:szCs w:val="22"/>
        </w:rPr>
        <w:t xml:space="preserve">op de doos </w:t>
      </w:r>
      <w:r w:rsidR="001F2619" w:rsidRPr="0095792A">
        <w:rPr>
          <w:color w:val="000000"/>
          <w:szCs w:val="22"/>
        </w:rPr>
        <w:t xml:space="preserve">en </w:t>
      </w:r>
      <w:r w:rsidR="00DF4BCC" w:rsidRPr="0095792A">
        <w:rPr>
          <w:color w:val="000000"/>
          <w:szCs w:val="22"/>
        </w:rPr>
        <w:t xml:space="preserve">de </w:t>
      </w:r>
      <w:r w:rsidR="001F2619" w:rsidRPr="0095792A">
        <w:rPr>
          <w:color w:val="000000"/>
          <w:szCs w:val="22"/>
        </w:rPr>
        <w:t xml:space="preserve">blisters </w:t>
      </w:r>
      <w:r w:rsidRPr="0095792A">
        <w:rPr>
          <w:color w:val="000000"/>
          <w:szCs w:val="22"/>
        </w:rPr>
        <w:t>na EXP. Daar staat een maand en een jaar. De laatste dag van die maand is de uiterste houdbaarheidsdatum.</w:t>
      </w:r>
    </w:p>
    <w:p w14:paraId="0FFD493D" w14:textId="77777777" w:rsidR="00C90805" w:rsidRPr="0095792A" w:rsidRDefault="00C90805" w:rsidP="00C90805">
      <w:pPr>
        <w:autoSpaceDE w:val="0"/>
        <w:autoSpaceDN w:val="0"/>
        <w:adjustRightInd w:val="0"/>
        <w:spacing w:line="240" w:lineRule="auto"/>
        <w:rPr>
          <w:color w:val="000000"/>
          <w:szCs w:val="22"/>
        </w:rPr>
      </w:pPr>
      <w:r w:rsidRPr="0095792A">
        <w:rPr>
          <w:color w:val="000000"/>
          <w:szCs w:val="22"/>
        </w:rPr>
        <w:t>Bewar</w:t>
      </w:r>
      <w:r w:rsidR="00155AFA" w:rsidRPr="0095792A">
        <w:rPr>
          <w:color w:val="000000"/>
          <w:szCs w:val="22"/>
        </w:rPr>
        <w:t>en</w:t>
      </w:r>
      <w:r w:rsidRPr="0095792A">
        <w:rPr>
          <w:color w:val="000000"/>
          <w:szCs w:val="22"/>
        </w:rPr>
        <w:t xml:space="preserve"> beneden 30°C. Bewaren in de oorspronkelijke verpakking in order ter bescherming tegen vocht.</w:t>
      </w:r>
    </w:p>
    <w:p w14:paraId="02EF61A9" w14:textId="77777777" w:rsidR="00C90805" w:rsidRPr="0095792A" w:rsidRDefault="00C90805" w:rsidP="00C90805">
      <w:pPr>
        <w:autoSpaceDE w:val="0"/>
        <w:autoSpaceDN w:val="0"/>
        <w:adjustRightInd w:val="0"/>
        <w:spacing w:line="240" w:lineRule="auto"/>
        <w:rPr>
          <w:color w:val="000000"/>
          <w:szCs w:val="22"/>
        </w:rPr>
      </w:pPr>
      <w:r w:rsidRPr="0095792A">
        <w:rPr>
          <w:rStyle w:val="hps"/>
          <w:color w:val="000000"/>
          <w:szCs w:val="22"/>
        </w:rPr>
        <w:t>Gebruik geen</w:t>
      </w:r>
      <w:r w:rsidRPr="0095792A">
        <w:rPr>
          <w:color w:val="000000"/>
          <w:szCs w:val="22"/>
        </w:rPr>
        <w:t xml:space="preserve"> </w:t>
      </w:r>
      <w:r w:rsidRPr="0095792A">
        <w:rPr>
          <w:rStyle w:val="hps"/>
          <w:color w:val="000000"/>
          <w:szCs w:val="22"/>
        </w:rPr>
        <w:t>verpakking die beschadigd is</w:t>
      </w:r>
      <w:r w:rsidRPr="0095792A">
        <w:rPr>
          <w:color w:val="000000"/>
          <w:szCs w:val="22"/>
        </w:rPr>
        <w:t xml:space="preserve"> </w:t>
      </w:r>
      <w:r w:rsidRPr="0095792A">
        <w:rPr>
          <w:rStyle w:val="hps"/>
          <w:color w:val="000000"/>
          <w:szCs w:val="22"/>
        </w:rPr>
        <w:t>of</w:t>
      </w:r>
      <w:r w:rsidRPr="0095792A">
        <w:rPr>
          <w:color w:val="000000"/>
          <w:szCs w:val="22"/>
        </w:rPr>
        <w:t xml:space="preserve"> </w:t>
      </w:r>
      <w:r w:rsidRPr="0095792A">
        <w:rPr>
          <w:rStyle w:val="hps"/>
          <w:color w:val="000000"/>
          <w:szCs w:val="22"/>
        </w:rPr>
        <w:t>tekenen van verval vertoont</w:t>
      </w:r>
      <w:r w:rsidRPr="0095792A">
        <w:rPr>
          <w:color w:val="000000"/>
          <w:szCs w:val="22"/>
        </w:rPr>
        <w:t>.</w:t>
      </w:r>
    </w:p>
    <w:p w14:paraId="34824239" w14:textId="77777777" w:rsidR="00C90805" w:rsidRPr="0095792A" w:rsidRDefault="00C90805" w:rsidP="00C90805">
      <w:pPr>
        <w:autoSpaceDE w:val="0"/>
        <w:autoSpaceDN w:val="0"/>
        <w:adjustRightInd w:val="0"/>
        <w:spacing w:line="240" w:lineRule="auto"/>
        <w:rPr>
          <w:color w:val="000000"/>
          <w:szCs w:val="22"/>
        </w:rPr>
      </w:pPr>
    </w:p>
    <w:p w14:paraId="04335689" w14:textId="570CDF1E" w:rsidR="00C90805" w:rsidRPr="0095792A" w:rsidRDefault="00C90805" w:rsidP="009F152B">
      <w:pPr>
        <w:autoSpaceDE w:val="0"/>
        <w:autoSpaceDN w:val="0"/>
        <w:adjustRightInd w:val="0"/>
        <w:spacing w:line="240" w:lineRule="auto"/>
        <w:rPr>
          <w:color w:val="000000"/>
          <w:szCs w:val="22"/>
        </w:rPr>
      </w:pPr>
      <w:r w:rsidRPr="0095792A">
        <w:rPr>
          <w:color w:val="000000"/>
          <w:szCs w:val="22"/>
        </w:rPr>
        <w:t xml:space="preserve">Spoel geneesmiddelen niet door de gootsteen of de WC en gooi ze niet in de vuilnisbak. Vraag uw apotheker wat u met geneesmiddelen moet doen die u niet meer gebruikt. </w:t>
      </w:r>
      <w:r w:rsidR="009F152B">
        <w:rPr>
          <w:color w:val="000000"/>
          <w:szCs w:val="22"/>
        </w:rPr>
        <w:t>Als u geneesmiddelen op de juiste manier afvoert</w:t>
      </w:r>
      <w:r w:rsidR="009F152B" w:rsidRPr="0095792A">
        <w:rPr>
          <w:color w:val="000000"/>
          <w:szCs w:val="22"/>
        </w:rPr>
        <w:t xml:space="preserve"> worden </w:t>
      </w:r>
      <w:r w:rsidR="009F152B">
        <w:rPr>
          <w:color w:val="000000"/>
          <w:szCs w:val="22"/>
        </w:rPr>
        <w:t>ze</w:t>
      </w:r>
      <w:r w:rsidR="009F152B" w:rsidRPr="0095792A">
        <w:rPr>
          <w:color w:val="000000"/>
          <w:szCs w:val="22"/>
        </w:rPr>
        <w:t xml:space="preserve"> op een verantwoorde manier vernietigd en komen</w:t>
      </w:r>
      <w:r w:rsidR="009F152B">
        <w:rPr>
          <w:color w:val="000000"/>
          <w:szCs w:val="22"/>
        </w:rPr>
        <w:t xml:space="preserve"> ze</w:t>
      </w:r>
      <w:r w:rsidR="009F152B" w:rsidRPr="0095792A">
        <w:rPr>
          <w:color w:val="000000"/>
          <w:szCs w:val="22"/>
        </w:rPr>
        <w:t xml:space="preserve"> niet in het milieu terecht.</w:t>
      </w:r>
    </w:p>
    <w:p w14:paraId="408B775F" w14:textId="77777777" w:rsidR="00C90805" w:rsidRPr="0095792A" w:rsidRDefault="00C90805" w:rsidP="00C90805">
      <w:pPr>
        <w:autoSpaceDE w:val="0"/>
        <w:autoSpaceDN w:val="0"/>
        <w:adjustRightInd w:val="0"/>
        <w:spacing w:line="240" w:lineRule="auto"/>
        <w:rPr>
          <w:color w:val="000000"/>
          <w:szCs w:val="22"/>
        </w:rPr>
      </w:pPr>
    </w:p>
    <w:p w14:paraId="416F5ACB" w14:textId="77777777" w:rsidR="00C90805" w:rsidRPr="0095792A" w:rsidRDefault="00C90805" w:rsidP="00C90805">
      <w:pPr>
        <w:autoSpaceDE w:val="0"/>
        <w:autoSpaceDN w:val="0"/>
        <w:adjustRightInd w:val="0"/>
        <w:spacing w:line="240" w:lineRule="auto"/>
        <w:ind w:left="567" w:hanging="567"/>
        <w:rPr>
          <w:b/>
          <w:bCs/>
          <w:color w:val="000000"/>
          <w:szCs w:val="22"/>
        </w:rPr>
      </w:pPr>
    </w:p>
    <w:p w14:paraId="67FAEB12" w14:textId="77777777" w:rsidR="00C90805" w:rsidRPr="0095792A" w:rsidRDefault="00C90805" w:rsidP="00C90805">
      <w:pPr>
        <w:rPr>
          <w:b/>
          <w:caps/>
          <w:color w:val="000000"/>
          <w:szCs w:val="22"/>
        </w:rPr>
      </w:pPr>
      <w:r w:rsidRPr="0095792A">
        <w:rPr>
          <w:b/>
          <w:caps/>
          <w:color w:val="000000"/>
          <w:szCs w:val="22"/>
        </w:rPr>
        <w:t xml:space="preserve">6. </w:t>
      </w:r>
      <w:r w:rsidR="00634179" w:rsidRPr="0095792A">
        <w:rPr>
          <w:b/>
          <w:caps/>
          <w:color w:val="000000"/>
          <w:szCs w:val="22"/>
        </w:rPr>
        <w:tab/>
      </w:r>
      <w:r w:rsidRPr="0095792A">
        <w:rPr>
          <w:b/>
          <w:color w:val="000000"/>
          <w:szCs w:val="22"/>
        </w:rPr>
        <w:t>I</w:t>
      </w:r>
      <w:r w:rsidR="00634179" w:rsidRPr="0095792A">
        <w:rPr>
          <w:b/>
          <w:color w:val="000000"/>
          <w:szCs w:val="22"/>
        </w:rPr>
        <w:t>nhoud van de verpakking en overige informatie</w:t>
      </w:r>
    </w:p>
    <w:p w14:paraId="2018FCC4" w14:textId="77777777" w:rsidR="00C90805" w:rsidRPr="0095792A" w:rsidRDefault="00C90805" w:rsidP="00C90805">
      <w:pPr>
        <w:rPr>
          <w:color w:val="000000"/>
          <w:szCs w:val="22"/>
        </w:rPr>
      </w:pPr>
    </w:p>
    <w:p w14:paraId="79A59BE7" w14:textId="77777777" w:rsidR="00C90805" w:rsidRPr="0095792A" w:rsidRDefault="00C90805" w:rsidP="00C90805">
      <w:pPr>
        <w:rPr>
          <w:b/>
          <w:color w:val="000000"/>
          <w:szCs w:val="22"/>
        </w:rPr>
      </w:pPr>
      <w:r w:rsidRPr="0095792A">
        <w:rPr>
          <w:b/>
          <w:color w:val="000000"/>
          <w:szCs w:val="22"/>
        </w:rPr>
        <w:t>Welke stoffen zitten er in dit middel?</w:t>
      </w:r>
    </w:p>
    <w:p w14:paraId="615AEFAB" w14:textId="77777777" w:rsidR="00C90805" w:rsidRPr="0095792A" w:rsidRDefault="00C90805" w:rsidP="00C90805">
      <w:pPr>
        <w:autoSpaceDE w:val="0"/>
        <w:autoSpaceDN w:val="0"/>
        <w:adjustRightInd w:val="0"/>
        <w:spacing w:line="240" w:lineRule="auto"/>
        <w:ind w:left="567" w:hanging="567"/>
        <w:rPr>
          <w:color w:val="000000"/>
          <w:szCs w:val="22"/>
        </w:rPr>
      </w:pPr>
      <w:r w:rsidRPr="0095792A">
        <w:rPr>
          <w:color w:val="000000"/>
          <w:szCs w:val="22"/>
        </w:rPr>
        <w:t>-</w:t>
      </w:r>
      <w:r w:rsidRPr="0095792A">
        <w:rPr>
          <w:color w:val="000000"/>
          <w:szCs w:val="22"/>
        </w:rPr>
        <w:tab/>
        <w:t>De werkzame stof in dit middel is imatinib (als mesilaat). Elke tablet bevat 400 mg imatinib (als mesilaat).</w:t>
      </w:r>
    </w:p>
    <w:p w14:paraId="78A94B9C" w14:textId="323D1F63" w:rsidR="00C90805" w:rsidRPr="0095792A" w:rsidRDefault="00C90805" w:rsidP="00C90805">
      <w:pPr>
        <w:autoSpaceDE w:val="0"/>
        <w:autoSpaceDN w:val="0"/>
        <w:adjustRightInd w:val="0"/>
        <w:spacing w:line="240" w:lineRule="auto"/>
        <w:ind w:left="567" w:hanging="567"/>
        <w:rPr>
          <w:bCs/>
          <w:color w:val="000000"/>
          <w:szCs w:val="22"/>
        </w:rPr>
      </w:pPr>
      <w:r w:rsidRPr="0095792A">
        <w:rPr>
          <w:color w:val="000000"/>
          <w:szCs w:val="22"/>
        </w:rPr>
        <w:t>-</w:t>
      </w:r>
      <w:r w:rsidRPr="0095792A">
        <w:rPr>
          <w:color w:val="000000"/>
          <w:szCs w:val="22"/>
        </w:rPr>
        <w:tab/>
        <w:t xml:space="preserve">De andere stoffen in dit middel zijn </w:t>
      </w:r>
      <w:r w:rsidRPr="0095792A">
        <w:rPr>
          <w:bCs/>
          <w:color w:val="000000"/>
          <w:szCs w:val="22"/>
        </w:rPr>
        <w:t>microkristallijn cellulose</w:t>
      </w:r>
      <w:r w:rsidRPr="0095792A">
        <w:rPr>
          <w:color w:val="000000"/>
          <w:szCs w:val="22"/>
        </w:rPr>
        <w:t>, copovidon, crospovidon, natriumste</w:t>
      </w:r>
      <w:r w:rsidR="007660FB" w:rsidRPr="0095792A">
        <w:rPr>
          <w:color w:val="000000"/>
          <w:szCs w:val="22"/>
        </w:rPr>
        <w:t>a</w:t>
      </w:r>
      <w:r w:rsidRPr="0095792A">
        <w:rPr>
          <w:color w:val="000000"/>
          <w:szCs w:val="22"/>
        </w:rPr>
        <w:t xml:space="preserve">rylfumaraat, </w:t>
      </w:r>
      <w:r w:rsidR="00FA3FFA" w:rsidRPr="0095792A">
        <w:rPr>
          <w:color w:val="000000"/>
          <w:szCs w:val="22"/>
        </w:rPr>
        <w:t>siliciumdioxide</w:t>
      </w:r>
      <w:r w:rsidRPr="0095792A">
        <w:rPr>
          <w:color w:val="000000"/>
          <w:szCs w:val="22"/>
        </w:rPr>
        <w:t xml:space="preserve"> (</w:t>
      </w:r>
      <w:r w:rsidRPr="0095792A">
        <w:rPr>
          <w:bCs/>
          <w:color w:val="000000"/>
          <w:szCs w:val="22"/>
        </w:rPr>
        <w:t xml:space="preserve">colloïdaal </w:t>
      </w:r>
      <w:r w:rsidRPr="0095792A">
        <w:rPr>
          <w:color w:val="000000"/>
          <w:szCs w:val="22"/>
        </w:rPr>
        <w:t>h</w:t>
      </w:r>
      <w:r w:rsidRPr="0095792A">
        <w:rPr>
          <w:bCs/>
          <w:color w:val="000000"/>
          <w:szCs w:val="22"/>
        </w:rPr>
        <w:t>ydrofoob en colloïdaal watervrij</w:t>
      </w:r>
      <w:r w:rsidRPr="0095792A">
        <w:rPr>
          <w:color w:val="000000"/>
          <w:szCs w:val="22"/>
        </w:rPr>
        <w:t>), gedeeltelijk gehydrolyseerd polyvinyl alcohol, talk, ijzer oxide geel (E172), titanium dioxide (E171), ijzer oxide rood (E172)</w:t>
      </w:r>
      <w:r w:rsidRPr="0095792A">
        <w:rPr>
          <w:bCs/>
          <w:color w:val="000000"/>
          <w:szCs w:val="22"/>
        </w:rPr>
        <w:t>, lecithine (soja) (E322), xanthan gum (E415).</w:t>
      </w:r>
    </w:p>
    <w:p w14:paraId="11C68D5F" w14:textId="77777777" w:rsidR="00C90805" w:rsidRPr="0095792A" w:rsidRDefault="00C90805" w:rsidP="00C90805">
      <w:pPr>
        <w:autoSpaceDE w:val="0"/>
        <w:autoSpaceDN w:val="0"/>
        <w:adjustRightInd w:val="0"/>
        <w:spacing w:line="240" w:lineRule="auto"/>
        <w:rPr>
          <w:color w:val="000000"/>
          <w:szCs w:val="22"/>
        </w:rPr>
      </w:pPr>
    </w:p>
    <w:p w14:paraId="092A25FE" w14:textId="77777777" w:rsidR="00C90805" w:rsidRPr="0095792A" w:rsidRDefault="00C90805" w:rsidP="00C90805">
      <w:pPr>
        <w:autoSpaceDE w:val="0"/>
        <w:autoSpaceDN w:val="0"/>
        <w:adjustRightInd w:val="0"/>
        <w:spacing w:line="240" w:lineRule="auto"/>
        <w:rPr>
          <w:b/>
          <w:bCs/>
          <w:color w:val="000000"/>
          <w:szCs w:val="22"/>
        </w:rPr>
      </w:pPr>
      <w:r w:rsidRPr="0095792A">
        <w:rPr>
          <w:b/>
          <w:color w:val="000000"/>
          <w:szCs w:val="22"/>
        </w:rPr>
        <w:t xml:space="preserve">Hoe ziet </w:t>
      </w:r>
      <w:r w:rsidRPr="0095792A">
        <w:rPr>
          <w:b/>
          <w:bCs/>
          <w:color w:val="000000"/>
          <w:szCs w:val="22"/>
        </w:rPr>
        <w:t xml:space="preserve">Imatinib Actavis </w:t>
      </w:r>
      <w:r w:rsidRPr="0095792A">
        <w:rPr>
          <w:b/>
          <w:color w:val="000000"/>
          <w:szCs w:val="22"/>
        </w:rPr>
        <w:t>eruit en hoeveel zit er in een verpakking?</w:t>
      </w:r>
    </w:p>
    <w:p w14:paraId="310048C2" w14:textId="77777777" w:rsidR="00C90805" w:rsidRPr="0095792A" w:rsidRDefault="00C90805" w:rsidP="00C90805">
      <w:pPr>
        <w:pStyle w:val="KeinLeerraum"/>
        <w:rPr>
          <w:rFonts w:ascii="Times New Roman" w:hAnsi="Times New Roman"/>
          <w:color w:val="000000"/>
          <w:lang w:val="nl-NL"/>
        </w:rPr>
      </w:pPr>
    </w:p>
    <w:p w14:paraId="72F3F8E4" w14:textId="77777777" w:rsidR="00C90805" w:rsidRPr="0095792A" w:rsidRDefault="00C90805" w:rsidP="00C90805">
      <w:pPr>
        <w:pStyle w:val="KeinLeerraum"/>
        <w:rPr>
          <w:rFonts w:ascii="Times New Roman" w:hAnsi="Times New Roman"/>
          <w:color w:val="000000"/>
          <w:lang w:val="nl-NL"/>
        </w:rPr>
      </w:pPr>
      <w:r w:rsidRPr="0095792A">
        <w:rPr>
          <w:rFonts w:ascii="Times New Roman" w:hAnsi="Times New Roman"/>
          <w:color w:val="000000"/>
          <w:lang w:val="nl-NL"/>
        </w:rPr>
        <w:t>Ovaal-vormige, biconvexe donkergele tot bruine filmomhulde tablet, met het bedrijfslogo aan één zijde en “37” en een breukstreep aan de andere zijde</w:t>
      </w:r>
    </w:p>
    <w:p w14:paraId="14A0286F" w14:textId="77777777" w:rsidR="00707B17" w:rsidRPr="0095792A" w:rsidRDefault="00707B17" w:rsidP="00C90805">
      <w:pPr>
        <w:tabs>
          <w:tab w:val="clear" w:pos="567"/>
          <w:tab w:val="left" w:pos="5569"/>
        </w:tabs>
        <w:autoSpaceDE w:val="0"/>
        <w:autoSpaceDN w:val="0"/>
        <w:adjustRightInd w:val="0"/>
        <w:spacing w:line="240" w:lineRule="auto"/>
        <w:rPr>
          <w:color w:val="000000"/>
          <w:szCs w:val="22"/>
        </w:rPr>
      </w:pPr>
    </w:p>
    <w:p w14:paraId="5F3BE97D" w14:textId="77777777" w:rsidR="00C90805" w:rsidRPr="0095792A" w:rsidRDefault="00707B17" w:rsidP="00C90805">
      <w:pPr>
        <w:tabs>
          <w:tab w:val="clear" w:pos="567"/>
          <w:tab w:val="left" w:pos="5569"/>
        </w:tabs>
        <w:autoSpaceDE w:val="0"/>
        <w:autoSpaceDN w:val="0"/>
        <w:adjustRightInd w:val="0"/>
        <w:spacing w:line="240" w:lineRule="auto"/>
        <w:rPr>
          <w:color w:val="000000"/>
          <w:szCs w:val="22"/>
          <w:u w:val="single"/>
        </w:rPr>
      </w:pPr>
      <w:r w:rsidRPr="0095792A">
        <w:rPr>
          <w:color w:val="000000"/>
          <w:szCs w:val="22"/>
          <w:u w:val="single"/>
        </w:rPr>
        <w:t>Verpakkingsgrootte</w:t>
      </w:r>
      <w:r w:rsidR="00962F57" w:rsidRPr="0095792A">
        <w:rPr>
          <w:color w:val="000000"/>
          <w:szCs w:val="22"/>
          <w:u w:val="single"/>
        </w:rPr>
        <w:t>s:</w:t>
      </w:r>
    </w:p>
    <w:p w14:paraId="18793EF9" w14:textId="77777777" w:rsidR="00C90805" w:rsidRPr="0095792A" w:rsidRDefault="005566C1" w:rsidP="00C90805">
      <w:pPr>
        <w:pStyle w:val="KeinLeerraum"/>
        <w:rPr>
          <w:rFonts w:ascii="Times New Roman" w:hAnsi="Times New Roman"/>
          <w:color w:val="000000"/>
          <w:lang w:val="nl-NL"/>
        </w:rPr>
      </w:pPr>
      <w:r w:rsidRPr="0095792A">
        <w:rPr>
          <w:rFonts w:ascii="Times New Roman" w:hAnsi="Times New Roman"/>
          <w:color w:val="000000"/>
          <w:lang w:val="nl-NL"/>
        </w:rPr>
        <w:t>De tabletten</w:t>
      </w:r>
      <w:r w:rsidR="00C90805" w:rsidRPr="0095792A">
        <w:rPr>
          <w:rFonts w:ascii="Times New Roman" w:hAnsi="Times New Roman"/>
          <w:color w:val="000000"/>
          <w:lang w:val="nl-NL"/>
        </w:rPr>
        <w:t xml:space="preserve"> worden geleverd in </w:t>
      </w:r>
      <w:r w:rsidRPr="0095792A">
        <w:rPr>
          <w:rFonts w:ascii="Times New Roman" w:hAnsi="Times New Roman"/>
          <w:color w:val="000000"/>
          <w:lang w:val="nl-NL"/>
        </w:rPr>
        <w:t>aluminium blister</w:t>
      </w:r>
      <w:r w:rsidR="00C90805" w:rsidRPr="0095792A">
        <w:rPr>
          <w:rFonts w:ascii="Times New Roman" w:hAnsi="Times New Roman"/>
          <w:color w:val="000000"/>
          <w:lang w:val="nl-NL"/>
        </w:rPr>
        <w:t>verpakking met 10, 30, 60 of 90 filmomhulde  tabletten</w:t>
      </w:r>
    </w:p>
    <w:p w14:paraId="7E7192C5" w14:textId="77777777" w:rsidR="00C90805" w:rsidRPr="0095792A" w:rsidRDefault="00C90805" w:rsidP="00C90805">
      <w:pPr>
        <w:autoSpaceDE w:val="0"/>
        <w:autoSpaceDN w:val="0"/>
        <w:adjustRightInd w:val="0"/>
        <w:spacing w:line="240" w:lineRule="auto"/>
        <w:rPr>
          <w:color w:val="000000"/>
          <w:szCs w:val="22"/>
          <w:highlight w:val="yellow"/>
        </w:rPr>
      </w:pPr>
    </w:p>
    <w:p w14:paraId="6618983C" w14:textId="77777777" w:rsidR="00C90805" w:rsidRPr="0095792A" w:rsidRDefault="00C90805" w:rsidP="00C90805">
      <w:pPr>
        <w:autoSpaceDE w:val="0"/>
        <w:autoSpaceDN w:val="0"/>
        <w:adjustRightInd w:val="0"/>
        <w:spacing w:line="240" w:lineRule="auto"/>
        <w:rPr>
          <w:color w:val="000000"/>
          <w:szCs w:val="22"/>
        </w:rPr>
      </w:pPr>
      <w:r w:rsidRPr="0095792A">
        <w:rPr>
          <w:color w:val="000000"/>
          <w:szCs w:val="22"/>
        </w:rPr>
        <w:t>Niet alle genoemde verpakkingsgrootten worden in de handel gebracht.</w:t>
      </w:r>
    </w:p>
    <w:p w14:paraId="58951BA0" w14:textId="77777777" w:rsidR="00C90805" w:rsidRPr="0095792A" w:rsidRDefault="00C90805" w:rsidP="00C90805">
      <w:pPr>
        <w:autoSpaceDE w:val="0"/>
        <w:autoSpaceDN w:val="0"/>
        <w:adjustRightInd w:val="0"/>
        <w:spacing w:line="240" w:lineRule="auto"/>
        <w:rPr>
          <w:color w:val="000000"/>
          <w:szCs w:val="22"/>
        </w:rPr>
      </w:pPr>
    </w:p>
    <w:p w14:paraId="6B519D31" w14:textId="77777777" w:rsidR="00C90805" w:rsidRPr="0095792A" w:rsidRDefault="00C90805" w:rsidP="00C90805">
      <w:pPr>
        <w:autoSpaceDE w:val="0"/>
        <w:autoSpaceDN w:val="0"/>
        <w:adjustRightInd w:val="0"/>
        <w:spacing w:line="240" w:lineRule="auto"/>
        <w:rPr>
          <w:b/>
          <w:bCs/>
          <w:color w:val="000000"/>
          <w:szCs w:val="22"/>
        </w:rPr>
      </w:pPr>
      <w:r w:rsidRPr="0095792A">
        <w:rPr>
          <w:b/>
          <w:color w:val="000000"/>
          <w:szCs w:val="22"/>
        </w:rPr>
        <w:t xml:space="preserve">Houder van de vergunning voor het in de handel brengen </w:t>
      </w:r>
    </w:p>
    <w:p w14:paraId="3508595D" w14:textId="77777777" w:rsidR="00C90805" w:rsidRPr="0095792A" w:rsidRDefault="00C90805" w:rsidP="00C90805">
      <w:pPr>
        <w:autoSpaceDE w:val="0"/>
        <w:autoSpaceDN w:val="0"/>
        <w:adjustRightInd w:val="0"/>
        <w:spacing w:line="240" w:lineRule="auto"/>
        <w:rPr>
          <w:color w:val="000000"/>
          <w:szCs w:val="22"/>
        </w:rPr>
      </w:pPr>
      <w:r w:rsidRPr="0095792A">
        <w:rPr>
          <w:color w:val="000000"/>
          <w:szCs w:val="22"/>
        </w:rPr>
        <w:t>Actavis Group PTC ehf.</w:t>
      </w:r>
    </w:p>
    <w:p w14:paraId="1C59024E" w14:textId="77777777" w:rsidR="00C90805" w:rsidRPr="0095792A" w:rsidRDefault="00C90805" w:rsidP="00C90805">
      <w:pPr>
        <w:autoSpaceDE w:val="0"/>
        <w:autoSpaceDN w:val="0"/>
        <w:adjustRightInd w:val="0"/>
        <w:spacing w:line="240" w:lineRule="auto"/>
        <w:rPr>
          <w:color w:val="000000"/>
          <w:szCs w:val="22"/>
        </w:rPr>
      </w:pPr>
      <w:r w:rsidRPr="0095792A">
        <w:rPr>
          <w:color w:val="000000"/>
          <w:szCs w:val="22"/>
        </w:rPr>
        <w:t>Reykjavíkurvegur 76-78,</w:t>
      </w:r>
    </w:p>
    <w:p w14:paraId="1DBA22AF" w14:textId="77777777" w:rsidR="00C90805" w:rsidRPr="0095792A" w:rsidRDefault="00C90805" w:rsidP="00C90805">
      <w:pPr>
        <w:autoSpaceDE w:val="0"/>
        <w:autoSpaceDN w:val="0"/>
        <w:adjustRightInd w:val="0"/>
        <w:spacing w:line="240" w:lineRule="auto"/>
        <w:rPr>
          <w:color w:val="000000"/>
          <w:szCs w:val="22"/>
        </w:rPr>
      </w:pPr>
      <w:r w:rsidRPr="0095792A">
        <w:rPr>
          <w:color w:val="000000"/>
          <w:szCs w:val="22"/>
        </w:rPr>
        <w:t>Hafnarfjörður</w:t>
      </w:r>
    </w:p>
    <w:p w14:paraId="08D15DD5" w14:textId="77777777" w:rsidR="00C90805" w:rsidRPr="0095792A" w:rsidRDefault="00C90805" w:rsidP="00C90805">
      <w:pPr>
        <w:autoSpaceDE w:val="0"/>
        <w:autoSpaceDN w:val="0"/>
        <w:adjustRightInd w:val="0"/>
        <w:spacing w:line="240" w:lineRule="auto"/>
        <w:rPr>
          <w:color w:val="000000"/>
          <w:szCs w:val="22"/>
        </w:rPr>
      </w:pPr>
      <w:r w:rsidRPr="0095792A">
        <w:rPr>
          <w:color w:val="000000"/>
          <w:szCs w:val="22"/>
        </w:rPr>
        <w:t>IJsland</w:t>
      </w:r>
    </w:p>
    <w:p w14:paraId="63096814" w14:textId="77777777" w:rsidR="00C90805" w:rsidRPr="0095792A" w:rsidRDefault="00C90805" w:rsidP="00C90805">
      <w:pPr>
        <w:autoSpaceDE w:val="0"/>
        <w:autoSpaceDN w:val="0"/>
        <w:adjustRightInd w:val="0"/>
        <w:spacing w:line="240" w:lineRule="auto"/>
        <w:rPr>
          <w:color w:val="000000"/>
          <w:szCs w:val="22"/>
        </w:rPr>
      </w:pPr>
    </w:p>
    <w:p w14:paraId="7AEAADD7" w14:textId="77777777" w:rsidR="00C90805" w:rsidRPr="0095792A" w:rsidRDefault="00C90805" w:rsidP="00C90805">
      <w:pPr>
        <w:autoSpaceDE w:val="0"/>
        <w:autoSpaceDN w:val="0"/>
        <w:adjustRightInd w:val="0"/>
        <w:spacing w:line="240" w:lineRule="auto"/>
        <w:rPr>
          <w:b/>
          <w:bCs/>
          <w:color w:val="000000"/>
          <w:szCs w:val="22"/>
        </w:rPr>
      </w:pPr>
      <w:r w:rsidRPr="0095792A">
        <w:rPr>
          <w:b/>
          <w:color w:val="000000"/>
          <w:szCs w:val="22"/>
        </w:rPr>
        <w:t>Fabrikant</w:t>
      </w:r>
    </w:p>
    <w:p w14:paraId="181C047F" w14:textId="77777777" w:rsidR="00C90805" w:rsidRPr="0095792A" w:rsidRDefault="00C90805" w:rsidP="00C90805">
      <w:pPr>
        <w:pStyle w:val="KeinLeerraum"/>
        <w:rPr>
          <w:rFonts w:ascii="Times New Roman" w:hAnsi="Times New Roman"/>
          <w:color w:val="000000"/>
          <w:lang w:val="nl-NL"/>
        </w:rPr>
      </w:pPr>
      <w:r w:rsidRPr="0095792A">
        <w:rPr>
          <w:rFonts w:ascii="Times New Roman" w:hAnsi="Times New Roman"/>
          <w:color w:val="000000"/>
          <w:lang w:val="nl-NL"/>
        </w:rPr>
        <w:t>S.C. Sindan</w:t>
      </w:r>
      <w:r w:rsidRPr="0095792A">
        <w:rPr>
          <w:rFonts w:ascii="Times New Roman" w:hAnsi="Times New Roman"/>
          <w:color w:val="000000"/>
          <w:lang w:val="nl-NL"/>
        </w:rPr>
        <w:noBreakHyphen/>
        <w:t>Pharma S.R.L.</w:t>
      </w:r>
    </w:p>
    <w:p w14:paraId="05E54B7D" w14:textId="77777777" w:rsidR="00C90805" w:rsidRPr="0095792A" w:rsidRDefault="00C90805" w:rsidP="00C90805">
      <w:pPr>
        <w:pStyle w:val="KeinLeerraum"/>
        <w:rPr>
          <w:rFonts w:ascii="Times New Roman" w:hAnsi="Times New Roman"/>
          <w:color w:val="000000"/>
          <w:lang w:val="nl-NL"/>
        </w:rPr>
      </w:pPr>
      <w:r w:rsidRPr="0095792A">
        <w:rPr>
          <w:rFonts w:ascii="Times New Roman" w:hAnsi="Times New Roman"/>
          <w:color w:val="000000"/>
          <w:lang w:val="nl-NL"/>
        </w:rPr>
        <w:t>11 Ion Mihalache Blvd</w:t>
      </w:r>
    </w:p>
    <w:p w14:paraId="488DBB99" w14:textId="77777777" w:rsidR="00C90805" w:rsidRPr="0095792A" w:rsidRDefault="00C90805" w:rsidP="00C90805">
      <w:pPr>
        <w:pStyle w:val="KeinLeerraum"/>
        <w:rPr>
          <w:rFonts w:ascii="Times New Roman" w:hAnsi="Times New Roman"/>
          <w:color w:val="000000"/>
          <w:lang w:val="nl-NL"/>
        </w:rPr>
      </w:pPr>
      <w:r w:rsidRPr="0095792A">
        <w:rPr>
          <w:rFonts w:ascii="Times New Roman" w:hAnsi="Times New Roman"/>
          <w:color w:val="000000"/>
          <w:lang w:val="nl-NL"/>
        </w:rPr>
        <w:t>Bucharest</w:t>
      </w:r>
    </w:p>
    <w:p w14:paraId="0062B779" w14:textId="77777777" w:rsidR="00C90805" w:rsidRPr="0095792A" w:rsidRDefault="00C90805" w:rsidP="00C90805">
      <w:pPr>
        <w:pStyle w:val="KeinLeerraum"/>
        <w:rPr>
          <w:rFonts w:ascii="Times New Roman" w:hAnsi="Times New Roman"/>
          <w:color w:val="000000"/>
          <w:lang w:val="nl-NL"/>
        </w:rPr>
      </w:pPr>
      <w:r w:rsidRPr="0095792A">
        <w:rPr>
          <w:rFonts w:ascii="Times New Roman" w:hAnsi="Times New Roman"/>
          <w:color w:val="000000"/>
          <w:lang w:val="nl-NL"/>
        </w:rPr>
        <w:t>Roemenië</w:t>
      </w:r>
    </w:p>
    <w:p w14:paraId="66255D18" w14:textId="77777777" w:rsidR="00C90805" w:rsidRPr="0095792A" w:rsidRDefault="00C90805" w:rsidP="00C90805">
      <w:pPr>
        <w:autoSpaceDE w:val="0"/>
        <w:autoSpaceDN w:val="0"/>
        <w:adjustRightInd w:val="0"/>
        <w:spacing w:line="240" w:lineRule="auto"/>
        <w:rPr>
          <w:color w:val="000000"/>
          <w:szCs w:val="22"/>
        </w:rPr>
      </w:pPr>
    </w:p>
    <w:p w14:paraId="42714E24" w14:textId="77777777" w:rsidR="00C90805" w:rsidRPr="0095792A" w:rsidRDefault="00C90805" w:rsidP="00C90805">
      <w:pPr>
        <w:autoSpaceDE w:val="0"/>
        <w:autoSpaceDN w:val="0"/>
        <w:adjustRightInd w:val="0"/>
        <w:spacing w:line="240" w:lineRule="auto"/>
        <w:rPr>
          <w:color w:val="000000"/>
          <w:szCs w:val="22"/>
        </w:rPr>
      </w:pPr>
      <w:r w:rsidRPr="0095792A">
        <w:rPr>
          <w:rStyle w:val="hps"/>
          <w:color w:val="000000"/>
          <w:szCs w:val="22"/>
        </w:rPr>
        <w:t>Neem contact op met</w:t>
      </w:r>
      <w:r w:rsidRPr="0095792A">
        <w:rPr>
          <w:color w:val="000000"/>
          <w:szCs w:val="22"/>
        </w:rPr>
        <w:t xml:space="preserve"> </w:t>
      </w:r>
      <w:r w:rsidRPr="0095792A">
        <w:rPr>
          <w:rStyle w:val="hps"/>
          <w:color w:val="000000"/>
          <w:szCs w:val="22"/>
        </w:rPr>
        <w:t>de lokale vertegenwoordiger van</w:t>
      </w:r>
      <w:r w:rsidRPr="0095792A">
        <w:rPr>
          <w:color w:val="000000"/>
          <w:szCs w:val="22"/>
        </w:rPr>
        <w:t xml:space="preserve"> </w:t>
      </w:r>
      <w:r w:rsidRPr="0095792A">
        <w:rPr>
          <w:rStyle w:val="hps"/>
          <w:color w:val="000000"/>
          <w:szCs w:val="22"/>
        </w:rPr>
        <w:t>de registratiehouder voor verdere informatie</w:t>
      </w:r>
      <w:r w:rsidRPr="0095792A">
        <w:rPr>
          <w:color w:val="000000"/>
          <w:szCs w:val="22"/>
        </w:rPr>
        <w:t xml:space="preserve"> </w:t>
      </w:r>
      <w:r w:rsidRPr="0095792A">
        <w:rPr>
          <w:rStyle w:val="hps"/>
          <w:color w:val="000000"/>
          <w:szCs w:val="22"/>
        </w:rPr>
        <w:t>met betrekking tot dit</w:t>
      </w:r>
      <w:r w:rsidRPr="0095792A">
        <w:rPr>
          <w:color w:val="000000"/>
          <w:szCs w:val="22"/>
        </w:rPr>
        <w:t xml:space="preserve"> </w:t>
      </w:r>
      <w:r w:rsidRPr="0095792A">
        <w:rPr>
          <w:rStyle w:val="hps"/>
          <w:color w:val="000000"/>
          <w:szCs w:val="22"/>
        </w:rPr>
        <w:t>geneesmiddel</w:t>
      </w:r>
      <w:r w:rsidRPr="0095792A">
        <w:rPr>
          <w:color w:val="000000"/>
          <w:szCs w:val="22"/>
        </w:rPr>
        <w:t>.</w:t>
      </w:r>
    </w:p>
    <w:p w14:paraId="0FCF9CF0" w14:textId="77777777" w:rsidR="00C90805" w:rsidRPr="0095792A" w:rsidRDefault="00C90805" w:rsidP="00C90805">
      <w:pPr>
        <w:autoSpaceDE w:val="0"/>
        <w:autoSpaceDN w:val="0"/>
        <w:adjustRightInd w:val="0"/>
        <w:spacing w:line="240" w:lineRule="auto"/>
        <w:rPr>
          <w:color w:val="000000"/>
          <w:szCs w:val="22"/>
        </w:rPr>
      </w:pPr>
    </w:p>
    <w:tbl>
      <w:tblPr>
        <w:tblW w:w="9356" w:type="dxa"/>
        <w:tblInd w:w="-34" w:type="dxa"/>
        <w:tblLayout w:type="fixed"/>
        <w:tblLook w:val="0000" w:firstRow="0" w:lastRow="0" w:firstColumn="0" w:lastColumn="0" w:noHBand="0" w:noVBand="0"/>
      </w:tblPr>
      <w:tblGrid>
        <w:gridCol w:w="34"/>
        <w:gridCol w:w="4644"/>
        <w:gridCol w:w="4678"/>
      </w:tblGrid>
      <w:tr w:rsidR="004E0B76" w:rsidRPr="004E0B76" w14:paraId="3603FE97" w14:textId="77777777" w:rsidTr="003E5A12">
        <w:trPr>
          <w:gridBefore w:val="1"/>
          <w:wBefore w:w="34" w:type="dxa"/>
          <w:cantSplit/>
        </w:trPr>
        <w:tc>
          <w:tcPr>
            <w:tcW w:w="4644" w:type="dxa"/>
          </w:tcPr>
          <w:p w14:paraId="4546F28D" w14:textId="77777777" w:rsidR="004E0B76" w:rsidRPr="007C7E0E" w:rsidRDefault="004E0B76" w:rsidP="003E5A12">
            <w:pPr>
              <w:pStyle w:val="KeinLeerraum"/>
              <w:rPr>
                <w:rFonts w:ascii="Times New Roman" w:hAnsi="Times New Roman"/>
                <w:lang w:val="fr-FR"/>
              </w:rPr>
            </w:pPr>
            <w:r w:rsidRPr="007C7E0E">
              <w:rPr>
                <w:rFonts w:ascii="Times New Roman" w:hAnsi="Times New Roman"/>
                <w:b/>
                <w:lang w:val="fr-FR"/>
              </w:rPr>
              <w:t>België/Belgique/Belgien</w:t>
            </w:r>
          </w:p>
          <w:p w14:paraId="4DD3E762" w14:textId="77777777" w:rsidR="004E0B76" w:rsidRPr="007C7E0E" w:rsidRDefault="004E0B76" w:rsidP="003E5A12">
            <w:pPr>
              <w:pStyle w:val="KeinLeerraum"/>
              <w:rPr>
                <w:rFonts w:ascii="Times New Roman" w:hAnsi="Times New Roman"/>
                <w:lang w:val="fr-FR"/>
              </w:rPr>
            </w:pPr>
            <w:r w:rsidRPr="007C7E0E">
              <w:rPr>
                <w:rFonts w:ascii="Times New Roman" w:hAnsi="Times New Roman"/>
                <w:lang w:val="fr-FR"/>
              </w:rPr>
              <w:t>Actavis Group PTC ehf.</w:t>
            </w:r>
          </w:p>
          <w:p w14:paraId="55608479" w14:textId="77777777" w:rsidR="004E0B76" w:rsidRDefault="004E0B76" w:rsidP="003E5A12">
            <w:pPr>
              <w:pStyle w:val="KeinLeerraum"/>
              <w:rPr>
                <w:rFonts w:ascii="Times New Roman" w:hAnsi="Times New Roman"/>
                <w:lang w:val="en-GB"/>
              </w:rPr>
            </w:pPr>
            <w:r w:rsidRPr="00DC08DD">
              <w:rPr>
                <w:rFonts w:ascii="Times New Roman" w:hAnsi="Times New Roman"/>
                <w:lang w:val="en-GB"/>
              </w:rPr>
              <w:t>IJsland/Islande/Island</w:t>
            </w:r>
          </w:p>
          <w:p w14:paraId="72C7090B" w14:textId="77777777" w:rsidR="004E0B76" w:rsidRPr="00DC08DD" w:rsidRDefault="004E0B76" w:rsidP="003E5A12">
            <w:pPr>
              <w:pStyle w:val="KeinLeerraum"/>
              <w:rPr>
                <w:rFonts w:ascii="Times New Roman" w:hAnsi="Times New Roman"/>
                <w:lang w:val="en-GB"/>
              </w:rPr>
            </w:pPr>
            <w:r w:rsidRPr="00B85F24">
              <w:rPr>
                <w:rFonts w:ascii="Times New Roman" w:hAnsi="Times New Roman"/>
                <w:lang w:val="en-GB"/>
              </w:rPr>
              <w:t>Tél/Tel: +354 5503300</w:t>
            </w:r>
          </w:p>
          <w:p w14:paraId="58B2EB32" w14:textId="77777777" w:rsidR="004E0B76" w:rsidRPr="00DC08DD" w:rsidRDefault="004E0B76" w:rsidP="003E5A12">
            <w:pPr>
              <w:pStyle w:val="KeinLeerraum"/>
              <w:rPr>
                <w:rFonts w:ascii="Times New Roman" w:hAnsi="Times New Roman"/>
                <w:lang w:val="en-GB"/>
              </w:rPr>
            </w:pPr>
          </w:p>
        </w:tc>
        <w:tc>
          <w:tcPr>
            <w:tcW w:w="4678" w:type="dxa"/>
          </w:tcPr>
          <w:p w14:paraId="62F5D546" w14:textId="77777777" w:rsidR="004E0B76" w:rsidRPr="00DC08DD" w:rsidRDefault="004E0B76" w:rsidP="003E5A12">
            <w:pPr>
              <w:pStyle w:val="KeinLeerraum"/>
              <w:rPr>
                <w:rFonts w:ascii="Times New Roman" w:hAnsi="Times New Roman"/>
                <w:lang w:val="en-GB"/>
              </w:rPr>
            </w:pPr>
            <w:r w:rsidRPr="00DC08DD">
              <w:rPr>
                <w:rFonts w:ascii="Times New Roman" w:hAnsi="Times New Roman"/>
                <w:b/>
                <w:lang w:val="en-GB"/>
              </w:rPr>
              <w:t>Lietuva</w:t>
            </w:r>
          </w:p>
          <w:p w14:paraId="0C03BECA" w14:textId="23D866AE" w:rsidR="004E0B76" w:rsidRPr="004E0B76" w:rsidRDefault="004E0B76" w:rsidP="003E5A12">
            <w:pPr>
              <w:spacing w:line="240" w:lineRule="auto"/>
              <w:ind w:right="567"/>
              <w:rPr>
                <w:noProof/>
                <w:lang w:val="en-GB"/>
              </w:rPr>
            </w:pPr>
            <w:r w:rsidRPr="004E0B76">
              <w:rPr>
                <w:noProof/>
                <w:lang w:val="en-GB"/>
              </w:rPr>
              <w:t>UAB Teva Baltics</w:t>
            </w:r>
          </w:p>
          <w:p w14:paraId="06BB157E"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52342889" w14:textId="77777777" w:rsidR="004E0B76" w:rsidRPr="00DC08DD" w:rsidRDefault="004E0B76" w:rsidP="003E5A12">
            <w:pPr>
              <w:pStyle w:val="KeinLeerraum"/>
              <w:rPr>
                <w:rFonts w:ascii="Times New Roman" w:hAnsi="Times New Roman"/>
                <w:lang w:val="en-GB"/>
              </w:rPr>
            </w:pPr>
          </w:p>
        </w:tc>
      </w:tr>
      <w:tr w:rsidR="004E0B76" w:rsidRPr="00DC08DD" w14:paraId="53C6898A" w14:textId="77777777" w:rsidTr="003E5A12">
        <w:trPr>
          <w:gridBefore w:val="1"/>
          <w:wBefore w:w="34" w:type="dxa"/>
          <w:cantSplit/>
        </w:trPr>
        <w:tc>
          <w:tcPr>
            <w:tcW w:w="4644" w:type="dxa"/>
          </w:tcPr>
          <w:p w14:paraId="524AB322" w14:textId="77777777" w:rsidR="004E0B76" w:rsidRPr="00DC08DD" w:rsidRDefault="004E0B76" w:rsidP="003E5A12">
            <w:pPr>
              <w:pStyle w:val="KeinLeerraum"/>
              <w:rPr>
                <w:rFonts w:ascii="Times New Roman" w:hAnsi="Times New Roman"/>
                <w:b/>
                <w:bCs/>
                <w:lang w:val="en-GB"/>
              </w:rPr>
            </w:pPr>
            <w:r w:rsidRPr="00DC08DD">
              <w:rPr>
                <w:rFonts w:ascii="Times New Roman" w:hAnsi="Times New Roman"/>
                <w:b/>
                <w:bCs/>
                <w:lang w:val="en-GB"/>
              </w:rPr>
              <w:t>България</w:t>
            </w:r>
          </w:p>
          <w:p w14:paraId="16C6F5BF"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Актавис ЕАД</w:t>
            </w:r>
          </w:p>
          <w:p w14:paraId="69CE646B"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2DEF5A61" w14:textId="77777777" w:rsidR="004E0B76" w:rsidRPr="00DC08DD" w:rsidRDefault="004E0B76" w:rsidP="003E5A12">
            <w:pPr>
              <w:pStyle w:val="KeinLeerraum"/>
              <w:rPr>
                <w:rFonts w:ascii="Times New Roman" w:hAnsi="Times New Roman"/>
                <w:lang w:val="en-GB"/>
              </w:rPr>
            </w:pPr>
          </w:p>
        </w:tc>
        <w:tc>
          <w:tcPr>
            <w:tcW w:w="4678" w:type="dxa"/>
          </w:tcPr>
          <w:p w14:paraId="526AF83B" w14:textId="77777777" w:rsidR="004E0B76" w:rsidRPr="007C7E0E" w:rsidRDefault="004E0B76" w:rsidP="003E5A12">
            <w:pPr>
              <w:pStyle w:val="KeinLeerraum"/>
              <w:rPr>
                <w:rFonts w:ascii="Times New Roman" w:hAnsi="Times New Roman"/>
                <w:lang w:val="en-GB"/>
              </w:rPr>
            </w:pPr>
            <w:r w:rsidRPr="007C7E0E">
              <w:rPr>
                <w:rFonts w:ascii="Times New Roman" w:hAnsi="Times New Roman"/>
                <w:b/>
                <w:lang w:val="en-GB"/>
              </w:rPr>
              <w:t>Luxembourg/Luxemburg</w:t>
            </w:r>
          </w:p>
          <w:p w14:paraId="6CC1C3BA" w14:textId="77777777" w:rsidR="004E0B76" w:rsidRPr="007C7E0E" w:rsidRDefault="004E0B76" w:rsidP="003E5A12">
            <w:pPr>
              <w:pStyle w:val="KeinLeerraum"/>
              <w:rPr>
                <w:rFonts w:ascii="Times New Roman" w:hAnsi="Times New Roman"/>
                <w:lang w:val="en-GB"/>
              </w:rPr>
            </w:pPr>
            <w:r w:rsidRPr="007C7E0E">
              <w:rPr>
                <w:rFonts w:ascii="Times New Roman" w:hAnsi="Times New Roman"/>
                <w:lang w:val="en-GB"/>
              </w:rPr>
              <w:t>Actavis Group PTC ehf.</w:t>
            </w:r>
          </w:p>
          <w:p w14:paraId="607E9DAC" w14:textId="77777777" w:rsidR="004E0B76" w:rsidRDefault="004E0B76" w:rsidP="003E5A12">
            <w:pPr>
              <w:pStyle w:val="KeinLeerraum"/>
              <w:rPr>
                <w:rFonts w:ascii="Times New Roman" w:hAnsi="Times New Roman"/>
                <w:lang w:val="en-GB"/>
              </w:rPr>
            </w:pPr>
            <w:r w:rsidRPr="00DC08DD">
              <w:rPr>
                <w:rFonts w:ascii="Times New Roman" w:hAnsi="Times New Roman"/>
                <w:lang w:val="en-GB"/>
              </w:rPr>
              <w:t>Islande/Island</w:t>
            </w:r>
          </w:p>
          <w:p w14:paraId="7473A6EC" w14:textId="77777777" w:rsidR="004E0B76" w:rsidRPr="001B0C82" w:rsidRDefault="004E0B76" w:rsidP="003E5A12">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13D7AAF7" w14:textId="77777777" w:rsidR="004E0B76" w:rsidRPr="00DC08DD" w:rsidRDefault="004E0B76" w:rsidP="003E5A12">
            <w:pPr>
              <w:pStyle w:val="KeinLeerraum"/>
              <w:rPr>
                <w:rFonts w:ascii="Times New Roman" w:hAnsi="Times New Roman"/>
                <w:lang w:val="en-GB"/>
              </w:rPr>
            </w:pPr>
          </w:p>
        </w:tc>
      </w:tr>
      <w:tr w:rsidR="004E0B76" w:rsidRPr="004E0B76" w14:paraId="4E0FCAE8" w14:textId="77777777" w:rsidTr="003E5A12">
        <w:trPr>
          <w:gridBefore w:val="1"/>
          <w:wBefore w:w="34" w:type="dxa"/>
          <w:cantSplit/>
          <w:trHeight w:val="751"/>
        </w:trPr>
        <w:tc>
          <w:tcPr>
            <w:tcW w:w="4644" w:type="dxa"/>
          </w:tcPr>
          <w:p w14:paraId="02975BBD" w14:textId="77777777" w:rsidR="004E0B76" w:rsidRPr="007C7E0E" w:rsidRDefault="004E0B76" w:rsidP="003E5A12">
            <w:pPr>
              <w:pStyle w:val="KeinLeerraum"/>
              <w:rPr>
                <w:rFonts w:ascii="Times New Roman" w:hAnsi="Times New Roman"/>
              </w:rPr>
            </w:pPr>
            <w:r w:rsidRPr="007C7E0E">
              <w:rPr>
                <w:rFonts w:ascii="Times New Roman" w:hAnsi="Times New Roman"/>
                <w:b/>
              </w:rPr>
              <w:t>Česká republika</w:t>
            </w:r>
          </w:p>
          <w:p w14:paraId="03A704A8" w14:textId="77777777" w:rsidR="004E0B76" w:rsidRPr="00DC08DD" w:rsidRDefault="004E0B76" w:rsidP="003E5A12">
            <w:pPr>
              <w:tabs>
                <w:tab w:val="left" w:pos="-720"/>
              </w:tabs>
              <w:suppressAutoHyphens/>
              <w:spacing w:line="240" w:lineRule="auto"/>
              <w:ind w:right="567"/>
              <w:rPr>
                <w:noProof/>
              </w:rPr>
            </w:pPr>
            <w:r w:rsidRPr="00DC08DD">
              <w:rPr>
                <w:noProof/>
              </w:rPr>
              <w:t>Teva Pharmaceuticals CR, s.r.o.</w:t>
            </w:r>
          </w:p>
          <w:p w14:paraId="396A4DD7"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3E391368" w14:textId="77777777" w:rsidR="004E0B76" w:rsidRPr="00DC08DD" w:rsidRDefault="004E0B76" w:rsidP="003E5A12">
            <w:pPr>
              <w:pStyle w:val="KeinLeerraum"/>
              <w:rPr>
                <w:rFonts w:ascii="Times New Roman" w:hAnsi="Times New Roman"/>
                <w:lang w:val="en-GB"/>
              </w:rPr>
            </w:pPr>
          </w:p>
        </w:tc>
        <w:tc>
          <w:tcPr>
            <w:tcW w:w="4678" w:type="dxa"/>
          </w:tcPr>
          <w:p w14:paraId="2EAA5AF8"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Magyarország</w:t>
            </w:r>
          </w:p>
          <w:p w14:paraId="58709BEE" w14:textId="77777777" w:rsidR="004E0B76" w:rsidRPr="00DC08DD" w:rsidRDefault="004E0B76" w:rsidP="003E5A12">
            <w:pPr>
              <w:pStyle w:val="KeinLeerraum"/>
              <w:rPr>
                <w:rFonts w:ascii="Times New Roman" w:hAnsi="Times New Roman"/>
                <w:lang w:val="en-GB"/>
              </w:rPr>
            </w:pPr>
            <w:r w:rsidRPr="00DC08DD">
              <w:rPr>
                <w:rFonts w:ascii="Times New Roman" w:hAnsi="Times New Roman"/>
                <w:noProof/>
              </w:rPr>
              <w:t>Teva Gyógyszergyár Zrt.</w:t>
            </w:r>
          </w:p>
          <w:p w14:paraId="731AF05F"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6B845077" w14:textId="77777777" w:rsidR="004E0B76" w:rsidRPr="00DC08DD" w:rsidRDefault="004E0B76" w:rsidP="003E5A12">
            <w:pPr>
              <w:pStyle w:val="KeinLeerraum"/>
              <w:rPr>
                <w:rFonts w:ascii="Times New Roman" w:hAnsi="Times New Roman"/>
                <w:lang w:val="en-GB"/>
              </w:rPr>
            </w:pPr>
          </w:p>
        </w:tc>
      </w:tr>
      <w:tr w:rsidR="004E0B76" w:rsidRPr="00DC08DD" w14:paraId="648F493F" w14:textId="77777777" w:rsidTr="003E5A12">
        <w:trPr>
          <w:gridBefore w:val="1"/>
          <w:wBefore w:w="34" w:type="dxa"/>
          <w:cantSplit/>
        </w:trPr>
        <w:tc>
          <w:tcPr>
            <w:tcW w:w="4644" w:type="dxa"/>
          </w:tcPr>
          <w:p w14:paraId="4EE812DA" w14:textId="77777777" w:rsidR="004E0B76" w:rsidRPr="00DC08DD" w:rsidRDefault="004E0B76" w:rsidP="003E5A12">
            <w:pPr>
              <w:pStyle w:val="KeinLeerraum"/>
              <w:rPr>
                <w:rFonts w:ascii="Times New Roman" w:hAnsi="Times New Roman"/>
                <w:lang w:val="en-GB"/>
              </w:rPr>
            </w:pPr>
            <w:r w:rsidRPr="00DC08DD">
              <w:rPr>
                <w:rFonts w:ascii="Times New Roman" w:hAnsi="Times New Roman"/>
                <w:b/>
                <w:lang w:val="en-GB"/>
              </w:rPr>
              <w:t>Danmark</w:t>
            </w:r>
          </w:p>
          <w:p w14:paraId="3828169A"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Teva Denmark A/S</w:t>
            </w:r>
          </w:p>
          <w:p w14:paraId="74F7F0E0"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Tlf: +45 44985511</w:t>
            </w:r>
          </w:p>
          <w:p w14:paraId="66E0C6E5" w14:textId="77777777" w:rsidR="004E0B76" w:rsidRPr="00DC08DD" w:rsidRDefault="004E0B76" w:rsidP="003E5A12">
            <w:pPr>
              <w:pStyle w:val="KeinLeerraum"/>
              <w:rPr>
                <w:rFonts w:ascii="Times New Roman" w:hAnsi="Times New Roman"/>
                <w:lang w:val="en-GB"/>
              </w:rPr>
            </w:pPr>
          </w:p>
        </w:tc>
        <w:tc>
          <w:tcPr>
            <w:tcW w:w="4678" w:type="dxa"/>
          </w:tcPr>
          <w:p w14:paraId="583B3341"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Malta</w:t>
            </w:r>
          </w:p>
          <w:p w14:paraId="722A2C50"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Actavis Ltd.</w:t>
            </w:r>
          </w:p>
          <w:p w14:paraId="56F2E1E3"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3ED09FCD" w14:textId="77777777" w:rsidR="004E0B76" w:rsidRPr="00DC08DD" w:rsidRDefault="004E0B76" w:rsidP="003E5A12">
            <w:pPr>
              <w:pStyle w:val="KeinLeerraum"/>
              <w:rPr>
                <w:rFonts w:ascii="Times New Roman" w:hAnsi="Times New Roman"/>
                <w:lang w:val="en-GB"/>
              </w:rPr>
            </w:pPr>
          </w:p>
        </w:tc>
      </w:tr>
      <w:tr w:rsidR="004E0B76" w:rsidRPr="00DC08DD" w14:paraId="522A3820" w14:textId="77777777" w:rsidTr="003E5A12">
        <w:trPr>
          <w:gridBefore w:val="1"/>
          <w:wBefore w:w="34" w:type="dxa"/>
          <w:cantSplit/>
        </w:trPr>
        <w:tc>
          <w:tcPr>
            <w:tcW w:w="4644" w:type="dxa"/>
          </w:tcPr>
          <w:p w14:paraId="67F9E48E" w14:textId="77777777" w:rsidR="004E0B76" w:rsidRPr="007C7E0E" w:rsidRDefault="004E0B76" w:rsidP="003E5A12">
            <w:pPr>
              <w:pStyle w:val="KeinLeerraum"/>
              <w:rPr>
                <w:rFonts w:ascii="Times New Roman" w:hAnsi="Times New Roman"/>
                <w:lang w:val="de-DE"/>
              </w:rPr>
            </w:pPr>
            <w:r w:rsidRPr="007C7E0E">
              <w:rPr>
                <w:rFonts w:ascii="Times New Roman" w:hAnsi="Times New Roman"/>
                <w:b/>
                <w:lang w:val="de-DE"/>
              </w:rPr>
              <w:t>Deutschland</w:t>
            </w:r>
          </w:p>
          <w:p w14:paraId="78C20049" w14:textId="77777777" w:rsidR="004E0B76" w:rsidRPr="007C7E0E" w:rsidRDefault="004E0B76" w:rsidP="003E5A12">
            <w:pPr>
              <w:spacing w:line="240" w:lineRule="auto"/>
              <w:rPr>
                <w:lang w:val="de-DE"/>
              </w:rPr>
            </w:pPr>
            <w:r w:rsidRPr="007C7E0E">
              <w:rPr>
                <w:lang w:val="de-DE"/>
              </w:rPr>
              <w:t>Actavis Group PTC ehf.</w:t>
            </w:r>
          </w:p>
          <w:p w14:paraId="4591F584" w14:textId="77777777" w:rsidR="004E0B76" w:rsidRDefault="004E0B76" w:rsidP="003E5A12">
            <w:pPr>
              <w:pStyle w:val="KeinLeerraum"/>
              <w:rPr>
                <w:rFonts w:ascii="Times New Roman" w:hAnsi="Times New Roman"/>
                <w:lang w:val="en-US"/>
              </w:rPr>
            </w:pPr>
            <w:r w:rsidRPr="00DC08DD">
              <w:rPr>
                <w:rFonts w:ascii="Times New Roman" w:hAnsi="Times New Roman"/>
                <w:lang w:val="en-US"/>
              </w:rPr>
              <w:t>Island</w:t>
            </w:r>
          </w:p>
          <w:p w14:paraId="0B84B2AE" w14:textId="77777777" w:rsidR="004E0B76" w:rsidRPr="00DC08DD" w:rsidRDefault="004E0B76" w:rsidP="003E5A12">
            <w:pPr>
              <w:pStyle w:val="KeinLeerraum"/>
              <w:rPr>
                <w:rFonts w:ascii="Times New Roman" w:hAnsi="Times New Roman"/>
                <w:lang w:val="en-GB"/>
              </w:rPr>
            </w:pPr>
            <w:r w:rsidRPr="00B85F24">
              <w:rPr>
                <w:rFonts w:ascii="Times New Roman" w:hAnsi="Times New Roman"/>
                <w:lang w:val="en-GB"/>
              </w:rPr>
              <w:t>Tel: +354 5503300</w:t>
            </w:r>
          </w:p>
          <w:p w14:paraId="7CC77BFF" w14:textId="77777777" w:rsidR="004E0B76" w:rsidRPr="00DC08DD" w:rsidRDefault="004E0B76" w:rsidP="003E5A12">
            <w:pPr>
              <w:pStyle w:val="KeinLeerraum"/>
              <w:rPr>
                <w:rFonts w:ascii="Times New Roman" w:hAnsi="Times New Roman"/>
                <w:lang w:val="en-GB"/>
              </w:rPr>
            </w:pPr>
          </w:p>
        </w:tc>
        <w:tc>
          <w:tcPr>
            <w:tcW w:w="4678" w:type="dxa"/>
          </w:tcPr>
          <w:p w14:paraId="0BECEE16" w14:textId="77777777" w:rsidR="004E0B76" w:rsidRPr="00DC08DD" w:rsidRDefault="004E0B76" w:rsidP="003E5A12">
            <w:pPr>
              <w:pStyle w:val="KeinLeerraum"/>
              <w:rPr>
                <w:rFonts w:ascii="Times New Roman" w:hAnsi="Times New Roman"/>
                <w:lang w:val="en-GB"/>
              </w:rPr>
            </w:pPr>
            <w:r w:rsidRPr="00DC08DD">
              <w:rPr>
                <w:rFonts w:ascii="Times New Roman" w:hAnsi="Times New Roman"/>
                <w:b/>
                <w:lang w:val="en-GB"/>
              </w:rPr>
              <w:t>Nederland</w:t>
            </w:r>
          </w:p>
          <w:p w14:paraId="1B766CA1" w14:textId="77777777" w:rsidR="004E0B76" w:rsidRPr="00DC08DD" w:rsidRDefault="004E0B76" w:rsidP="003E5A12">
            <w:pPr>
              <w:pStyle w:val="KeinLeerraum"/>
              <w:rPr>
                <w:rFonts w:ascii="Times New Roman" w:hAnsi="Times New Roman"/>
                <w:iCs/>
                <w:lang w:val="en-GB"/>
              </w:rPr>
            </w:pPr>
            <w:r w:rsidRPr="00DC08DD">
              <w:rPr>
                <w:rFonts w:ascii="Times New Roman" w:hAnsi="Times New Roman"/>
                <w:iCs/>
                <w:lang w:val="en-GB"/>
              </w:rPr>
              <w:t>Actavis Group PTC ehf.</w:t>
            </w:r>
          </w:p>
          <w:p w14:paraId="29321D87" w14:textId="77777777" w:rsidR="004E0B76" w:rsidRDefault="004E0B76" w:rsidP="003E5A12">
            <w:pPr>
              <w:pStyle w:val="KeinLeerraum"/>
              <w:rPr>
                <w:rFonts w:ascii="Times New Roman" w:hAnsi="Times New Roman"/>
                <w:iCs/>
                <w:lang w:val="en-GB"/>
              </w:rPr>
            </w:pPr>
            <w:r w:rsidRPr="00DC08DD">
              <w:rPr>
                <w:rFonts w:ascii="Times New Roman" w:hAnsi="Times New Roman"/>
                <w:iCs/>
                <w:lang w:val="en-GB"/>
              </w:rPr>
              <w:t>IJsland</w:t>
            </w:r>
          </w:p>
          <w:p w14:paraId="02A39100" w14:textId="77777777" w:rsidR="004E0B76" w:rsidRPr="00C5795F" w:rsidRDefault="004E0B76" w:rsidP="003E5A12">
            <w:pPr>
              <w:pStyle w:val="KeinLeerraum"/>
              <w:rPr>
                <w:rFonts w:ascii="Times New Roman" w:hAnsi="Times New Roman"/>
                <w:lang w:val="en-GB"/>
              </w:rPr>
            </w:pPr>
            <w:r w:rsidRPr="00B85F24">
              <w:rPr>
                <w:rFonts w:ascii="Times New Roman" w:hAnsi="Times New Roman"/>
                <w:lang w:val="en-GB"/>
              </w:rPr>
              <w:t>Tel: +354 5503300</w:t>
            </w:r>
          </w:p>
          <w:p w14:paraId="57FE4F04" w14:textId="77777777" w:rsidR="004E0B76" w:rsidRPr="00DC08DD" w:rsidRDefault="004E0B76" w:rsidP="003E5A12">
            <w:pPr>
              <w:pStyle w:val="KeinLeerraum"/>
              <w:rPr>
                <w:rFonts w:ascii="Times New Roman" w:hAnsi="Times New Roman"/>
                <w:lang w:val="en-GB"/>
              </w:rPr>
            </w:pPr>
          </w:p>
        </w:tc>
      </w:tr>
      <w:tr w:rsidR="004E0B76" w:rsidRPr="004E0B76" w14:paraId="71A83C60" w14:textId="77777777" w:rsidTr="003E5A12">
        <w:trPr>
          <w:gridBefore w:val="1"/>
          <w:wBefore w:w="34" w:type="dxa"/>
          <w:cantSplit/>
        </w:trPr>
        <w:tc>
          <w:tcPr>
            <w:tcW w:w="4644" w:type="dxa"/>
          </w:tcPr>
          <w:p w14:paraId="38B81524" w14:textId="77777777" w:rsidR="004E0B76" w:rsidRPr="007C7E0E" w:rsidRDefault="004E0B76" w:rsidP="003E5A12">
            <w:pPr>
              <w:pStyle w:val="KeinLeerraum"/>
              <w:rPr>
                <w:rFonts w:ascii="Times New Roman" w:hAnsi="Times New Roman"/>
                <w:b/>
                <w:bCs/>
                <w:lang w:val="it-IT"/>
              </w:rPr>
            </w:pPr>
            <w:r w:rsidRPr="007C7E0E">
              <w:rPr>
                <w:rFonts w:ascii="Times New Roman" w:hAnsi="Times New Roman"/>
                <w:b/>
                <w:bCs/>
                <w:lang w:val="it-IT"/>
              </w:rPr>
              <w:t>Eesti</w:t>
            </w:r>
          </w:p>
          <w:p w14:paraId="090FE70A" w14:textId="3D9A814E" w:rsidR="004E0B76" w:rsidRPr="007C7E0E" w:rsidRDefault="004E0B76" w:rsidP="003E5A12">
            <w:pPr>
              <w:pStyle w:val="KeinLeerraum"/>
              <w:rPr>
                <w:rFonts w:ascii="Times New Roman" w:hAnsi="Times New Roman"/>
                <w:lang w:val="it-IT"/>
              </w:rPr>
            </w:pPr>
            <w:r w:rsidRPr="007C7E0E">
              <w:rPr>
                <w:rFonts w:ascii="Times New Roman" w:hAnsi="Times New Roman"/>
                <w:lang w:val="it-IT"/>
              </w:rPr>
              <w:t>UAB Teva Baltics</w:t>
            </w:r>
            <w:r w:rsidRPr="00DC08DD">
              <w:rPr>
                <w:rFonts w:ascii="Times New Roman" w:hAnsi="Times New Roman"/>
                <w:noProof/>
              </w:rPr>
              <w:t xml:space="preserve"> Eesti filiaal</w:t>
            </w:r>
          </w:p>
          <w:p w14:paraId="421F1FC2"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3F122700" w14:textId="77777777" w:rsidR="004E0B76" w:rsidRPr="00DC08DD" w:rsidRDefault="004E0B76" w:rsidP="003E5A12">
            <w:pPr>
              <w:pStyle w:val="KeinLeerraum"/>
              <w:rPr>
                <w:rFonts w:ascii="Times New Roman" w:hAnsi="Times New Roman"/>
                <w:lang w:val="en-GB"/>
              </w:rPr>
            </w:pPr>
          </w:p>
        </w:tc>
        <w:tc>
          <w:tcPr>
            <w:tcW w:w="4678" w:type="dxa"/>
          </w:tcPr>
          <w:p w14:paraId="366EF674" w14:textId="77777777" w:rsidR="004E0B76" w:rsidRPr="00DC08DD" w:rsidRDefault="004E0B76" w:rsidP="003E5A12">
            <w:pPr>
              <w:pStyle w:val="KeinLeerraum"/>
              <w:rPr>
                <w:rFonts w:ascii="Times New Roman" w:hAnsi="Times New Roman"/>
                <w:lang w:val="en-GB"/>
              </w:rPr>
            </w:pPr>
            <w:r w:rsidRPr="00DC08DD">
              <w:rPr>
                <w:rFonts w:ascii="Times New Roman" w:hAnsi="Times New Roman"/>
                <w:b/>
                <w:lang w:val="en-GB"/>
              </w:rPr>
              <w:t>Norge</w:t>
            </w:r>
          </w:p>
          <w:p w14:paraId="59F1969B" w14:textId="77777777" w:rsidR="004E0B76" w:rsidRPr="0056362A" w:rsidRDefault="004E0B76" w:rsidP="003E5A12">
            <w:pPr>
              <w:pStyle w:val="KeinLeerraum"/>
              <w:rPr>
                <w:rFonts w:ascii="Times New Roman" w:hAnsi="Times New Roman"/>
                <w:iCs/>
                <w:lang w:val="en-US"/>
              </w:rPr>
            </w:pPr>
            <w:r w:rsidRPr="0056362A">
              <w:rPr>
                <w:rFonts w:ascii="Times New Roman" w:hAnsi="Times New Roman"/>
                <w:iCs/>
                <w:lang w:val="en-US"/>
              </w:rPr>
              <w:t>Teva Norway AS</w:t>
            </w:r>
          </w:p>
          <w:p w14:paraId="242BA9AD" w14:textId="77777777" w:rsidR="004E0B76" w:rsidRPr="0056362A" w:rsidRDefault="004E0B76" w:rsidP="003E5A12">
            <w:pPr>
              <w:pStyle w:val="KeinLeerraum"/>
              <w:rPr>
                <w:rFonts w:ascii="Times New Roman" w:hAnsi="Times New Roman"/>
                <w:iCs/>
                <w:lang w:val="en-US"/>
              </w:rPr>
            </w:pPr>
            <w:r w:rsidRPr="0056362A">
              <w:rPr>
                <w:rFonts w:ascii="Times New Roman" w:hAnsi="Times New Roman"/>
                <w:iCs/>
                <w:lang w:val="en-US"/>
              </w:rPr>
              <w:t>Tlf: +47 66775590</w:t>
            </w:r>
          </w:p>
          <w:p w14:paraId="3A1924DE" w14:textId="77777777" w:rsidR="004E0B76" w:rsidRPr="00DC08DD" w:rsidRDefault="004E0B76" w:rsidP="003E5A12">
            <w:pPr>
              <w:pStyle w:val="KeinLeerraum"/>
              <w:rPr>
                <w:rFonts w:ascii="Times New Roman" w:hAnsi="Times New Roman"/>
                <w:lang w:val="en-GB"/>
              </w:rPr>
            </w:pPr>
          </w:p>
        </w:tc>
      </w:tr>
      <w:tr w:rsidR="004E0B76" w:rsidRPr="004E0B76" w14:paraId="54F40C5B" w14:textId="77777777" w:rsidTr="003E5A12">
        <w:trPr>
          <w:gridBefore w:val="1"/>
          <w:wBefore w:w="34" w:type="dxa"/>
          <w:cantSplit/>
        </w:trPr>
        <w:tc>
          <w:tcPr>
            <w:tcW w:w="4644" w:type="dxa"/>
          </w:tcPr>
          <w:p w14:paraId="5E212602" w14:textId="77777777" w:rsidR="004E0B76" w:rsidRPr="007C7E0E" w:rsidRDefault="004E0B76" w:rsidP="003E5A12">
            <w:pPr>
              <w:pStyle w:val="KeinLeerraum"/>
              <w:rPr>
                <w:rFonts w:ascii="Times New Roman" w:hAnsi="Times New Roman"/>
              </w:rPr>
            </w:pPr>
            <w:r w:rsidRPr="00DC08DD">
              <w:rPr>
                <w:rFonts w:ascii="Times New Roman" w:hAnsi="Times New Roman"/>
                <w:b/>
                <w:lang w:val="en-GB"/>
              </w:rPr>
              <w:t>Ελλάδα</w:t>
            </w:r>
          </w:p>
          <w:p w14:paraId="38BC1396" w14:textId="77777777" w:rsidR="004E0B76" w:rsidRPr="007C7E0E" w:rsidRDefault="004E0B76" w:rsidP="003E5A12">
            <w:pPr>
              <w:pStyle w:val="NormalParagraphStyle"/>
              <w:spacing w:line="240" w:lineRule="auto"/>
              <w:rPr>
                <w:rFonts w:ascii="Times New Roman" w:hAnsi="Times New Roman"/>
                <w:color w:val="auto"/>
                <w:sz w:val="22"/>
                <w:szCs w:val="22"/>
                <w:lang w:val="is-IS"/>
              </w:rPr>
            </w:pPr>
            <w:r w:rsidRPr="007C7E0E">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22483ACF" w14:textId="6B5F6BE5" w:rsidR="004E0B76" w:rsidRPr="00DC08DD" w:rsidRDefault="004E0B76" w:rsidP="003E5A12">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4804DE75" w14:textId="77777777" w:rsidR="004E0B76" w:rsidRPr="007C7E0E" w:rsidRDefault="004E0B76" w:rsidP="003E5A12">
            <w:pPr>
              <w:pStyle w:val="KeinLeerraum"/>
              <w:rPr>
                <w:rFonts w:ascii="Times New Roman" w:hAnsi="Times New Roman"/>
              </w:rPr>
            </w:pPr>
          </w:p>
        </w:tc>
        <w:tc>
          <w:tcPr>
            <w:tcW w:w="4678" w:type="dxa"/>
          </w:tcPr>
          <w:p w14:paraId="7DD6FE60" w14:textId="77777777" w:rsidR="004E0B76" w:rsidRPr="0056362A" w:rsidRDefault="004E0B76" w:rsidP="003E5A12">
            <w:pPr>
              <w:pStyle w:val="KeinLeerraum"/>
              <w:rPr>
                <w:rFonts w:ascii="Times New Roman" w:hAnsi="Times New Roman"/>
                <w:lang w:val="de-DE"/>
              </w:rPr>
            </w:pPr>
            <w:r w:rsidRPr="0056362A">
              <w:rPr>
                <w:rFonts w:ascii="Times New Roman" w:hAnsi="Times New Roman"/>
                <w:b/>
                <w:lang w:val="de-DE"/>
              </w:rPr>
              <w:t>Österreich</w:t>
            </w:r>
          </w:p>
          <w:p w14:paraId="3BE99AD7" w14:textId="77777777" w:rsidR="004E0B76" w:rsidRPr="0056362A" w:rsidRDefault="004E0B76" w:rsidP="003E5A12">
            <w:pPr>
              <w:spacing w:line="240" w:lineRule="auto"/>
              <w:rPr>
                <w:rFonts w:eastAsia="Adobe Fangsong Std R"/>
                <w:lang w:val="de-DE"/>
              </w:rPr>
            </w:pPr>
            <w:r w:rsidRPr="0056362A">
              <w:rPr>
                <w:rFonts w:eastAsia="Adobe Fangsong Std R"/>
                <w:lang w:val="de-DE"/>
              </w:rPr>
              <w:t>ratiopharm Arzneimittel Vertriebs-GmbH</w:t>
            </w:r>
          </w:p>
          <w:p w14:paraId="0BE60E96" w14:textId="77777777" w:rsidR="004E0B76" w:rsidRPr="00DC08DD" w:rsidRDefault="004E0B76" w:rsidP="003E5A12">
            <w:pPr>
              <w:spacing w:line="240" w:lineRule="auto"/>
              <w:rPr>
                <w:rFonts w:eastAsia="Adobe Fangsong Std R"/>
                <w:lang w:val="de-AT"/>
              </w:rPr>
            </w:pPr>
            <w:r w:rsidRPr="0056362A">
              <w:rPr>
                <w:rFonts w:eastAsia="Adobe Fangsong Std R"/>
                <w:lang w:val="de-DE"/>
              </w:rPr>
              <w:t>Tel: +43</w:t>
            </w:r>
            <w:r>
              <w:rPr>
                <w:rFonts w:eastAsia="Adobe Fangsong Std R"/>
                <w:lang w:val="de-DE"/>
              </w:rPr>
              <w:t xml:space="preserve"> </w:t>
            </w:r>
            <w:r w:rsidRPr="0056362A">
              <w:rPr>
                <w:rFonts w:eastAsia="Adobe Fangsong Std R"/>
                <w:lang w:val="de-DE"/>
              </w:rPr>
              <w:t>1970070</w:t>
            </w:r>
          </w:p>
          <w:p w14:paraId="13CA5A3A" w14:textId="77777777" w:rsidR="004E0B76" w:rsidRPr="0056362A" w:rsidRDefault="004E0B76" w:rsidP="003E5A12">
            <w:pPr>
              <w:pStyle w:val="KeinLeerraum"/>
              <w:rPr>
                <w:rFonts w:ascii="Times New Roman" w:hAnsi="Times New Roman"/>
                <w:lang w:val="de-DE"/>
              </w:rPr>
            </w:pPr>
          </w:p>
        </w:tc>
      </w:tr>
      <w:tr w:rsidR="004E0B76" w:rsidRPr="00DC08DD" w14:paraId="0A03054C" w14:textId="77777777" w:rsidTr="003E5A12">
        <w:trPr>
          <w:cantSplit/>
        </w:trPr>
        <w:tc>
          <w:tcPr>
            <w:tcW w:w="4678" w:type="dxa"/>
            <w:gridSpan w:val="2"/>
          </w:tcPr>
          <w:p w14:paraId="318ADC1F" w14:textId="77777777" w:rsidR="004E0B76" w:rsidRPr="007C7E0E" w:rsidRDefault="004E0B76" w:rsidP="003E5A12">
            <w:pPr>
              <w:pStyle w:val="KeinLeerraum"/>
              <w:rPr>
                <w:rFonts w:ascii="Times New Roman" w:hAnsi="Times New Roman"/>
                <w:b/>
                <w:lang w:val="es-ES"/>
              </w:rPr>
            </w:pPr>
            <w:r w:rsidRPr="007C7E0E">
              <w:rPr>
                <w:rFonts w:ascii="Times New Roman" w:hAnsi="Times New Roman"/>
                <w:b/>
                <w:lang w:val="es-ES"/>
              </w:rPr>
              <w:t>España</w:t>
            </w:r>
          </w:p>
          <w:p w14:paraId="372B5BAB" w14:textId="77777777" w:rsidR="004E0B76" w:rsidRPr="007C7E0E" w:rsidRDefault="004E0B76" w:rsidP="003E5A12">
            <w:pPr>
              <w:pStyle w:val="KeinLeerraum"/>
              <w:rPr>
                <w:rFonts w:ascii="Times New Roman" w:hAnsi="Times New Roman"/>
                <w:iCs/>
                <w:lang w:val="es-ES"/>
              </w:rPr>
            </w:pPr>
            <w:r w:rsidRPr="007C7E0E">
              <w:rPr>
                <w:rFonts w:ascii="Times New Roman" w:hAnsi="Times New Roman"/>
                <w:iCs/>
                <w:lang w:val="es-ES"/>
              </w:rPr>
              <w:t>Actavis Group PTC ehf.</w:t>
            </w:r>
          </w:p>
          <w:p w14:paraId="156870C3" w14:textId="77777777" w:rsidR="004E0B76" w:rsidRDefault="004E0B76" w:rsidP="003E5A12">
            <w:pPr>
              <w:pStyle w:val="KeinLeerraum"/>
              <w:rPr>
                <w:rFonts w:ascii="Times New Roman" w:hAnsi="Times New Roman"/>
                <w:lang w:val="en-GB"/>
              </w:rPr>
            </w:pPr>
            <w:r w:rsidRPr="00DC08DD">
              <w:rPr>
                <w:rFonts w:ascii="Times New Roman" w:hAnsi="Times New Roman"/>
                <w:lang w:val="en-GB"/>
              </w:rPr>
              <w:t>Islandia</w:t>
            </w:r>
          </w:p>
          <w:p w14:paraId="62BAA0CF" w14:textId="77777777" w:rsidR="004E0B76" w:rsidRPr="00DC08DD" w:rsidRDefault="004E0B76" w:rsidP="003E5A12">
            <w:pPr>
              <w:pStyle w:val="KeinLeerraum"/>
              <w:rPr>
                <w:rFonts w:ascii="Times New Roman" w:hAnsi="Times New Roman"/>
                <w:lang w:val="en-GB"/>
              </w:rPr>
            </w:pPr>
            <w:r w:rsidRPr="00B85F24">
              <w:rPr>
                <w:rFonts w:ascii="Times New Roman" w:hAnsi="Times New Roman"/>
                <w:lang w:val="en-GB"/>
              </w:rPr>
              <w:t>Tel: +354 5503300</w:t>
            </w:r>
          </w:p>
          <w:p w14:paraId="2CB81957" w14:textId="77777777" w:rsidR="004E0B76" w:rsidRPr="00DC08DD" w:rsidRDefault="004E0B76" w:rsidP="003E5A12">
            <w:pPr>
              <w:pStyle w:val="KeinLeerraum"/>
              <w:rPr>
                <w:rFonts w:ascii="Times New Roman" w:hAnsi="Times New Roman"/>
                <w:lang w:val="en-GB"/>
              </w:rPr>
            </w:pPr>
          </w:p>
        </w:tc>
        <w:tc>
          <w:tcPr>
            <w:tcW w:w="4678" w:type="dxa"/>
          </w:tcPr>
          <w:p w14:paraId="2DB0E6EA" w14:textId="77777777" w:rsidR="004E0B76" w:rsidRPr="00DC08DD" w:rsidRDefault="004E0B76" w:rsidP="003E5A12">
            <w:pPr>
              <w:pStyle w:val="KeinLeerraum"/>
              <w:rPr>
                <w:rFonts w:ascii="Times New Roman" w:hAnsi="Times New Roman"/>
                <w:b/>
                <w:bCs/>
                <w:i/>
                <w:iCs/>
                <w:lang w:val="en-GB"/>
              </w:rPr>
            </w:pPr>
            <w:r w:rsidRPr="00DC08DD">
              <w:rPr>
                <w:rFonts w:ascii="Times New Roman" w:hAnsi="Times New Roman"/>
                <w:b/>
                <w:lang w:val="en-GB"/>
              </w:rPr>
              <w:t>Polska</w:t>
            </w:r>
          </w:p>
          <w:p w14:paraId="76975D58" w14:textId="77777777" w:rsidR="004E0B76" w:rsidRPr="00DC08DD" w:rsidRDefault="004E0B76" w:rsidP="003E5A12">
            <w:pPr>
              <w:spacing w:line="240" w:lineRule="auto"/>
              <w:rPr>
                <w:lang w:val="en-US"/>
              </w:rPr>
            </w:pPr>
            <w:r w:rsidRPr="00DC08DD">
              <w:rPr>
                <w:lang w:val="en-US"/>
              </w:rPr>
              <w:t>Teva Pharmaceuticals Polska Sp. z o.o.</w:t>
            </w:r>
          </w:p>
          <w:p w14:paraId="27E4FDF8" w14:textId="77777777" w:rsidR="004E0B76" w:rsidRPr="00DC08DD" w:rsidRDefault="004E0B76" w:rsidP="003E5A12">
            <w:pPr>
              <w:numPr>
                <w:ilvl w:val="12"/>
                <w:numId w:val="0"/>
              </w:numPr>
              <w:spacing w:line="240" w:lineRule="auto"/>
              <w:rPr>
                <w:lang w:val="pl-PL" w:eastAsia="is-IS"/>
              </w:rPr>
            </w:pPr>
            <w:r w:rsidRPr="00DC08DD">
              <w:rPr>
                <w:lang w:val="pl-PL"/>
              </w:rPr>
              <w:t>Tel: +48 223459300</w:t>
            </w:r>
          </w:p>
          <w:p w14:paraId="16EFD675" w14:textId="77777777" w:rsidR="004E0B76" w:rsidRPr="00DC08DD" w:rsidRDefault="004E0B76" w:rsidP="003E5A12">
            <w:pPr>
              <w:pStyle w:val="KeinLeerraum"/>
              <w:rPr>
                <w:rFonts w:ascii="Times New Roman" w:hAnsi="Times New Roman"/>
                <w:lang w:val="en-GB"/>
              </w:rPr>
            </w:pPr>
          </w:p>
        </w:tc>
      </w:tr>
      <w:tr w:rsidR="004E0B76" w:rsidRPr="00DC08DD" w14:paraId="140D9C8A" w14:textId="77777777" w:rsidTr="003E5A12">
        <w:trPr>
          <w:cantSplit/>
        </w:trPr>
        <w:tc>
          <w:tcPr>
            <w:tcW w:w="4678" w:type="dxa"/>
            <w:gridSpan w:val="2"/>
          </w:tcPr>
          <w:p w14:paraId="30EEF054" w14:textId="77777777" w:rsidR="004E0B76" w:rsidRPr="007C7E0E" w:rsidRDefault="004E0B76" w:rsidP="003E5A12">
            <w:pPr>
              <w:pStyle w:val="KeinLeerraum"/>
              <w:rPr>
                <w:rFonts w:ascii="Times New Roman" w:hAnsi="Times New Roman"/>
                <w:b/>
                <w:lang w:val="fr-FR"/>
              </w:rPr>
            </w:pPr>
            <w:r w:rsidRPr="007C7E0E">
              <w:rPr>
                <w:rFonts w:ascii="Times New Roman" w:hAnsi="Times New Roman"/>
                <w:b/>
                <w:lang w:val="fr-FR"/>
              </w:rPr>
              <w:t>France</w:t>
            </w:r>
          </w:p>
          <w:p w14:paraId="59869770" w14:textId="77777777" w:rsidR="004E0B76" w:rsidRPr="007C7E0E" w:rsidRDefault="004E0B76" w:rsidP="003E5A12">
            <w:pPr>
              <w:pStyle w:val="KeinLeerraum"/>
              <w:rPr>
                <w:rFonts w:ascii="Times New Roman" w:hAnsi="Times New Roman"/>
                <w:lang w:val="fr-FR"/>
              </w:rPr>
            </w:pPr>
            <w:r w:rsidRPr="007C7E0E">
              <w:rPr>
                <w:rFonts w:ascii="Times New Roman" w:hAnsi="Times New Roman"/>
                <w:lang w:val="fr-FR"/>
              </w:rPr>
              <w:t>Actavis Group PTC ehf.</w:t>
            </w:r>
          </w:p>
          <w:p w14:paraId="1B6C841F" w14:textId="77777777" w:rsidR="004E0B76" w:rsidRDefault="004E0B76" w:rsidP="003E5A12">
            <w:pPr>
              <w:pStyle w:val="KeinLeerraum"/>
              <w:rPr>
                <w:rFonts w:ascii="Times New Roman" w:hAnsi="Times New Roman"/>
                <w:lang w:val="fr-FR"/>
              </w:rPr>
            </w:pPr>
            <w:r w:rsidRPr="00DC08DD">
              <w:rPr>
                <w:rFonts w:ascii="Times New Roman" w:hAnsi="Times New Roman"/>
                <w:lang w:val="fr-FR"/>
              </w:rPr>
              <w:t>Islande</w:t>
            </w:r>
          </w:p>
          <w:p w14:paraId="2D156A56" w14:textId="77777777" w:rsidR="004E0B76" w:rsidRPr="007C7E0E" w:rsidRDefault="004E0B76" w:rsidP="003E5A12">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7C7E0E">
              <w:rPr>
                <w:rFonts w:ascii="Times New Roman" w:hAnsi="Times New Roman"/>
                <w:lang w:val="fr-FR"/>
              </w:rPr>
              <w:t xml:space="preserve"> +354 5503300</w:t>
            </w:r>
          </w:p>
          <w:p w14:paraId="299D2D40" w14:textId="77777777" w:rsidR="004E0B76" w:rsidRPr="007C7E0E" w:rsidRDefault="004E0B76" w:rsidP="003E5A12">
            <w:pPr>
              <w:pStyle w:val="KeinLeerraum"/>
              <w:rPr>
                <w:rFonts w:ascii="Times New Roman" w:hAnsi="Times New Roman"/>
                <w:b/>
                <w:lang w:val="fr-FR"/>
              </w:rPr>
            </w:pPr>
          </w:p>
        </w:tc>
        <w:tc>
          <w:tcPr>
            <w:tcW w:w="4678" w:type="dxa"/>
          </w:tcPr>
          <w:p w14:paraId="0DDDB915" w14:textId="77777777" w:rsidR="004E0B76" w:rsidRPr="007C7E0E" w:rsidRDefault="004E0B76" w:rsidP="003E5A12">
            <w:pPr>
              <w:pStyle w:val="KeinLeerraum"/>
              <w:rPr>
                <w:rFonts w:ascii="Times New Roman" w:hAnsi="Times New Roman"/>
                <w:b/>
                <w:lang w:val="pt-BR"/>
              </w:rPr>
            </w:pPr>
            <w:r w:rsidRPr="007C7E0E">
              <w:rPr>
                <w:rFonts w:ascii="Times New Roman" w:hAnsi="Times New Roman"/>
                <w:b/>
                <w:lang w:val="pt-BR"/>
              </w:rPr>
              <w:t>Portugal</w:t>
            </w:r>
          </w:p>
          <w:p w14:paraId="0E122363" w14:textId="77777777" w:rsidR="004E0B76" w:rsidRPr="007C7E0E" w:rsidRDefault="004E0B76" w:rsidP="003E5A12">
            <w:pPr>
              <w:pStyle w:val="KeinLeerraum"/>
              <w:rPr>
                <w:rFonts w:ascii="Times New Roman" w:hAnsi="Times New Roman"/>
                <w:iCs/>
                <w:lang w:val="pt-BR"/>
              </w:rPr>
            </w:pPr>
            <w:r w:rsidRPr="007C7E0E">
              <w:rPr>
                <w:rFonts w:ascii="Times New Roman" w:hAnsi="Times New Roman"/>
                <w:iCs/>
                <w:lang w:val="pt-BR"/>
              </w:rPr>
              <w:t>Actavis Group PTC ehf.</w:t>
            </w:r>
          </w:p>
          <w:p w14:paraId="68E44EC0" w14:textId="77777777" w:rsidR="004E0B76" w:rsidRDefault="004E0B76" w:rsidP="003E5A12">
            <w:pPr>
              <w:pStyle w:val="KeinLeerraum"/>
              <w:rPr>
                <w:rFonts w:ascii="Times New Roman" w:hAnsi="Times New Roman"/>
                <w:lang w:val="es-ES"/>
              </w:rPr>
            </w:pPr>
            <w:r w:rsidRPr="00DC08DD">
              <w:rPr>
                <w:rFonts w:ascii="Times New Roman" w:hAnsi="Times New Roman"/>
                <w:lang w:val="es-ES"/>
              </w:rPr>
              <w:t>Islândia</w:t>
            </w:r>
          </w:p>
          <w:p w14:paraId="19AE0806" w14:textId="77777777" w:rsidR="004E0B76" w:rsidRPr="001B0C82" w:rsidRDefault="004E0B76" w:rsidP="003E5A12">
            <w:pPr>
              <w:pStyle w:val="KeinLeerraum"/>
              <w:rPr>
                <w:rFonts w:ascii="Times New Roman" w:hAnsi="Times New Roman"/>
                <w:lang w:val="en-GB"/>
              </w:rPr>
            </w:pPr>
            <w:r w:rsidRPr="00B85F24">
              <w:rPr>
                <w:rFonts w:ascii="Times New Roman" w:hAnsi="Times New Roman"/>
                <w:noProof/>
              </w:rPr>
              <w:t>Tel: +354 5503300</w:t>
            </w:r>
          </w:p>
          <w:p w14:paraId="447693B7" w14:textId="77777777" w:rsidR="004E0B76" w:rsidRPr="00DC08DD" w:rsidRDefault="004E0B76" w:rsidP="003E5A12">
            <w:pPr>
              <w:pStyle w:val="KeinLeerraum"/>
              <w:rPr>
                <w:rFonts w:ascii="Times New Roman" w:hAnsi="Times New Roman"/>
                <w:lang w:val="en-GB"/>
              </w:rPr>
            </w:pPr>
          </w:p>
        </w:tc>
      </w:tr>
      <w:tr w:rsidR="004E0B76" w:rsidRPr="00DC08DD" w14:paraId="6967BB39" w14:textId="77777777" w:rsidTr="003E5A12">
        <w:trPr>
          <w:cantSplit/>
        </w:trPr>
        <w:tc>
          <w:tcPr>
            <w:tcW w:w="4678" w:type="dxa"/>
            <w:gridSpan w:val="2"/>
          </w:tcPr>
          <w:p w14:paraId="693B116D" w14:textId="77777777" w:rsidR="004E0B76" w:rsidRPr="007C7E0E" w:rsidRDefault="004E0B76" w:rsidP="003E5A12">
            <w:pPr>
              <w:tabs>
                <w:tab w:val="left" w:pos="-720"/>
                <w:tab w:val="left" w:pos="4536"/>
              </w:tabs>
              <w:suppressAutoHyphens/>
              <w:spacing w:line="240" w:lineRule="auto"/>
              <w:ind w:right="567"/>
              <w:rPr>
                <w:b/>
                <w:noProof/>
                <w:lang w:val="sv-SE"/>
              </w:rPr>
            </w:pPr>
            <w:r w:rsidRPr="004E0B76">
              <w:rPr>
                <w:lang w:val="sv-SE"/>
              </w:rPr>
              <w:br w:type="page"/>
            </w:r>
            <w:r w:rsidRPr="007C7E0E">
              <w:rPr>
                <w:b/>
                <w:noProof/>
                <w:lang w:val="sv-SE"/>
              </w:rPr>
              <w:t>Hrvatska</w:t>
            </w:r>
          </w:p>
          <w:p w14:paraId="1A1884C0" w14:textId="77777777" w:rsidR="004E0B76" w:rsidRPr="004E0B76" w:rsidRDefault="004E0B76" w:rsidP="003E5A12">
            <w:pPr>
              <w:tabs>
                <w:tab w:val="left" w:pos="-720"/>
                <w:tab w:val="left" w:pos="4536"/>
              </w:tabs>
              <w:suppressAutoHyphens/>
              <w:spacing w:line="240" w:lineRule="auto"/>
              <w:ind w:right="567"/>
              <w:rPr>
                <w:lang w:val="sv-SE"/>
              </w:rPr>
            </w:pPr>
            <w:r w:rsidRPr="004E0B76">
              <w:rPr>
                <w:lang w:val="sv-SE"/>
              </w:rPr>
              <w:t>Pliva Hrvatska d.o.o.</w:t>
            </w:r>
          </w:p>
          <w:p w14:paraId="39A980C8" w14:textId="77777777" w:rsidR="004E0B76" w:rsidRPr="00DC08DD" w:rsidRDefault="004E0B76" w:rsidP="003E5A12">
            <w:pPr>
              <w:pStyle w:val="KeinLeerraum"/>
              <w:rPr>
                <w:rFonts w:ascii="Times New Roman" w:hAnsi="Times New Roman"/>
              </w:rPr>
            </w:pPr>
            <w:r w:rsidRPr="00DC08DD">
              <w:rPr>
                <w:rFonts w:ascii="Times New Roman" w:hAnsi="Times New Roman"/>
              </w:rPr>
              <w:t>Tel: +385 13720000</w:t>
            </w:r>
          </w:p>
          <w:p w14:paraId="36BE59FD" w14:textId="77777777" w:rsidR="004E0B76" w:rsidRPr="00DC08DD" w:rsidRDefault="004E0B76" w:rsidP="003E5A12">
            <w:pPr>
              <w:pStyle w:val="KeinLeerraum"/>
              <w:rPr>
                <w:rFonts w:ascii="Times New Roman" w:hAnsi="Times New Roman"/>
                <w:lang w:val="en-GB"/>
              </w:rPr>
            </w:pPr>
          </w:p>
        </w:tc>
        <w:tc>
          <w:tcPr>
            <w:tcW w:w="4678" w:type="dxa"/>
          </w:tcPr>
          <w:p w14:paraId="3F8F16E0"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România</w:t>
            </w:r>
          </w:p>
          <w:p w14:paraId="6F6D72A7" w14:textId="77777777" w:rsidR="004E0B76" w:rsidRPr="00DC08DD" w:rsidRDefault="004E0B76" w:rsidP="003E5A12">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54D4645B"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731AE247" w14:textId="77777777" w:rsidR="004E0B76" w:rsidRPr="00DC08DD" w:rsidRDefault="004E0B76" w:rsidP="003E5A12">
            <w:pPr>
              <w:pStyle w:val="KeinLeerraum"/>
              <w:rPr>
                <w:rFonts w:ascii="Times New Roman" w:hAnsi="Times New Roman"/>
                <w:lang w:val="en-GB"/>
              </w:rPr>
            </w:pPr>
          </w:p>
        </w:tc>
      </w:tr>
      <w:tr w:rsidR="004E0B76" w:rsidRPr="00DC08DD" w14:paraId="486C3781" w14:textId="77777777" w:rsidTr="003E5A12">
        <w:trPr>
          <w:cantSplit/>
        </w:trPr>
        <w:tc>
          <w:tcPr>
            <w:tcW w:w="4678" w:type="dxa"/>
            <w:gridSpan w:val="2"/>
          </w:tcPr>
          <w:p w14:paraId="4B865618" w14:textId="77777777" w:rsidR="004E0B76" w:rsidRPr="00DC08DD" w:rsidRDefault="004E0B76" w:rsidP="003E5A12">
            <w:pPr>
              <w:pStyle w:val="KeinLeerraum"/>
              <w:rPr>
                <w:rFonts w:ascii="Times New Roman" w:hAnsi="Times New Roman"/>
                <w:lang w:val="en-GB"/>
              </w:rPr>
            </w:pPr>
            <w:r w:rsidRPr="00DC08DD">
              <w:rPr>
                <w:rFonts w:ascii="Times New Roman" w:hAnsi="Times New Roman"/>
                <w:b/>
                <w:lang w:val="en-GB"/>
              </w:rPr>
              <w:t>Ireland</w:t>
            </w:r>
          </w:p>
          <w:p w14:paraId="7BA1AF21" w14:textId="77777777" w:rsidR="004E0B76" w:rsidRPr="009A42FE" w:rsidRDefault="004E0B76" w:rsidP="003E5A12">
            <w:pPr>
              <w:pStyle w:val="KeinLeerraum"/>
              <w:rPr>
                <w:rFonts w:ascii="Times New Roman" w:hAnsi="Times New Roman"/>
                <w:lang w:val="en-GB"/>
              </w:rPr>
            </w:pPr>
            <w:r w:rsidRPr="009A42FE">
              <w:rPr>
                <w:rFonts w:ascii="Times New Roman" w:hAnsi="Times New Roman"/>
                <w:lang w:val="en-GB"/>
              </w:rPr>
              <w:t>Teva Pharmaceuticals Ireland</w:t>
            </w:r>
          </w:p>
          <w:p w14:paraId="04C89215" w14:textId="11CFD765" w:rsidR="004E0B76" w:rsidRDefault="004E0B76" w:rsidP="003E5A12">
            <w:pPr>
              <w:pStyle w:val="KeinLeerraum"/>
              <w:rPr>
                <w:rFonts w:ascii="Times New Roman" w:hAnsi="Times New Roman"/>
                <w:lang w:val="en-GB"/>
              </w:rPr>
            </w:pPr>
            <w:r>
              <w:rPr>
                <w:rFonts w:ascii="Times New Roman" w:hAnsi="Times New Roman"/>
                <w:lang w:val="en-GB"/>
              </w:rPr>
              <w:t>Tel: +353 19127700</w:t>
            </w:r>
          </w:p>
          <w:p w14:paraId="1D98E44E" w14:textId="77777777" w:rsidR="004E0B76" w:rsidRPr="00DC08DD" w:rsidRDefault="004E0B76" w:rsidP="003E5A12">
            <w:pPr>
              <w:pStyle w:val="KeinLeerraum"/>
              <w:rPr>
                <w:rFonts w:ascii="Times New Roman" w:hAnsi="Times New Roman"/>
                <w:lang w:val="en-GB"/>
              </w:rPr>
            </w:pPr>
          </w:p>
        </w:tc>
        <w:tc>
          <w:tcPr>
            <w:tcW w:w="4678" w:type="dxa"/>
          </w:tcPr>
          <w:p w14:paraId="0D7B526A"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Slovenija</w:t>
            </w:r>
          </w:p>
          <w:p w14:paraId="4F156A53"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Pliva Ljubljana d.o.o.</w:t>
            </w:r>
          </w:p>
          <w:p w14:paraId="039CC660"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+386 15890390</w:t>
            </w:r>
          </w:p>
          <w:p w14:paraId="30730AA5" w14:textId="77777777" w:rsidR="004E0B76" w:rsidRPr="00DC08DD" w:rsidRDefault="004E0B76" w:rsidP="003E5A12">
            <w:pPr>
              <w:pStyle w:val="KeinLeerraum"/>
              <w:rPr>
                <w:rFonts w:ascii="Times New Roman" w:hAnsi="Times New Roman"/>
                <w:b/>
                <w:lang w:val="en-GB"/>
              </w:rPr>
            </w:pPr>
          </w:p>
        </w:tc>
      </w:tr>
      <w:tr w:rsidR="004E0B76" w:rsidRPr="00DC08DD" w14:paraId="313AB645" w14:textId="77777777" w:rsidTr="003E5A12">
        <w:trPr>
          <w:cantSplit/>
        </w:trPr>
        <w:tc>
          <w:tcPr>
            <w:tcW w:w="4678" w:type="dxa"/>
            <w:gridSpan w:val="2"/>
          </w:tcPr>
          <w:p w14:paraId="7A9A285A"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Ísland</w:t>
            </w:r>
          </w:p>
          <w:p w14:paraId="070AF265"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Actavis Group PTC ehf.</w:t>
            </w:r>
          </w:p>
          <w:p w14:paraId="4A01BD2B"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Sími: +354 5503300</w:t>
            </w:r>
          </w:p>
          <w:p w14:paraId="3FC30877" w14:textId="77777777" w:rsidR="004E0B76" w:rsidRPr="00DC08DD" w:rsidRDefault="004E0B76" w:rsidP="003E5A12">
            <w:pPr>
              <w:pStyle w:val="KeinLeerraum"/>
              <w:rPr>
                <w:rFonts w:ascii="Times New Roman" w:hAnsi="Times New Roman"/>
                <w:b/>
                <w:lang w:val="en-GB"/>
              </w:rPr>
            </w:pPr>
          </w:p>
        </w:tc>
        <w:tc>
          <w:tcPr>
            <w:tcW w:w="4678" w:type="dxa"/>
          </w:tcPr>
          <w:p w14:paraId="3828A203"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Slovenská republika</w:t>
            </w:r>
          </w:p>
          <w:p w14:paraId="09DC0C55" w14:textId="77777777" w:rsidR="004E0B76" w:rsidRPr="00DC08DD" w:rsidRDefault="004E0B76" w:rsidP="003E5A12">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59D1D80B"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6259FC8E" w14:textId="77777777" w:rsidR="004E0B76" w:rsidRPr="00DC08DD" w:rsidRDefault="004E0B76" w:rsidP="003E5A12">
            <w:pPr>
              <w:pStyle w:val="KeinLeerraum"/>
              <w:rPr>
                <w:rFonts w:ascii="Times New Roman" w:hAnsi="Times New Roman"/>
                <w:lang w:val="en-GB"/>
              </w:rPr>
            </w:pPr>
          </w:p>
        </w:tc>
      </w:tr>
      <w:tr w:rsidR="004E0B76" w:rsidRPr="004E0B76" w14:paraId="39023A79" w14:textId="77777777" w:rsidTr="003E5A12">
        <w:trPr>
          <w:cantSplit/>
        </w:trPr>
        <w:tc>
          <w:tcPr>
            <w:tcW w:w="4678" w:type="dxa"/>
            <w:gridSpan w:val="2"/>
          </w:tcPr>
          <w:p w14:paraId="346F3103" w14:textId="77777777" w:rsidR="004E0B76" w:rsidRPr="007C7E0E" w:rsidRDefault="004E0B76" w:rsidP="003E5A12">
            <w:pPr>
              <w:pStyle w:val="KeinLeerraum"/>
              <w:rPr>
                <w:rFonts w:ascii="Times New Roman" w:hAnsi="Times New Roman"/>
                <w:lang w:val="pt-BR"/>
              </w:rPr>
            </w:pPr>
            <w:r w:rsidRPr="007C7E0E">
              <w:rPr>
                <w:rFonts w:ascii="Times New Roman" w:hAnsi="Times New Roman"/>
                <w:b/>
                <w:lang w:val="pt-BR"/>
              </w:rPr>
              <w:t>Italia</w:t>
            </w:r>
          </w:p>
          <w:p w14:paraId="28B7FF8E" w14:textId="77777777" w:rsidR="004E0B76" w:rsidRPr="007C7E0E" w:rsidRDefault="004E0B76" w:rsidP="003E5A12">
            <w:pPr>
              <w:pStyle w:val="KeinLeerraum"/>
              <w:rPr>
                <w:rFonts w:ascii="Times New Roman" w:hAnsi="Times New Roman"/>
                <w:lang w:val="pt-BR"/>
              </w:rPr>
            </w:pPr>
            <w:r w:rsidRPr="007C7E0E">
              <w:rPr>
                <w:rFonts w:ascii="Times New Roman" w:hAnsi="Times New Roman"/>
                <w:lang w:val="pt-BR"/>
              </w:rPr>
              <w:t>Actavis Group PTC ehf.</w:t>
            </w:r>
          </w:p>
          <w:p w14:paraId="35D3BEA8" w14:textId="77777777" w:rsidR="004E0B76" w:rsidRPr="007C7E0E" w:rsidRDefault="004E0B76" w:rsidP="003E5A12">
            <w:pPr>
              <w:pStyle w:val="KeinLeerraum"/>
              <w:rPr>
                <w:rFonts w:ascii="Times New Roman" w:hAnsi="Times New Roman"/>
                <w:lang w:val="pt-BR"/>
              </w:rPr>
            </w:pPr>
            <w:r w:rsidRPr="007C7E0E">
              <w:rPr>
                <w:rFonts w:ascii="Times New Roman" w:hAnsi="Times New Roman"/>
                <w:lang w:val="pt-BR"/>
              </w:rPr>
              <w:t>Islanda</w:t>
            </w:r>
          </w:p>
          <w:p w14:paraId="1746053B" w14:textId="77777777" w:rsidR="004E0B76" w:rsidRPr="007C7E0E" w:rsidRDefault="004E0B76" w:rsidP="003E5A12">
            <w:pPr>
              <w:pStyle w:val="KeinLeerraum"/>
              <w:rPr>
                <w:rFonts w:ascii="Times New Roman" w:hAnsi="Times New Roman"/>
                <w:lang w:val="pt-BR"/>
              </w:rPr>
            </w:pPr>
            <w:r w:rsidRPr="00B85F24">
              <w:rPr>
                <w:rFonts w:ascii="Times New Roman" w:hAnsi="Times New Roman"/>
                <w:noProof/>
              </w:rPr>
              <w:t>Tel: +354 5503300</w:t>
            </w:r>
          </w:p>
          <w:p w14:paraId="744365DF" w14:textId="77777777" w:rsidR="004E0B76" w:rsidRPr="007C7E0E" w:rsidRDefault="004E0B76" w:rsidP="003E5A12">
            <w:pPr>
              <w:pStyle w:val="KeinLeerraum"/>
              <w:rPr>
                <w:rFonts w:ascii="Times New Roman" w:hAnsi="Times New Roman"/>
                <w:b/>
                <w:lang w:val="pt-BR"/>
              </w:rPr>
            </w:pPr>
          </w:p>
        </w:tc>
        <w:tc>
          <w:tcPr>
            <w:tcW w:w="4678" w:type="dxa"/>
          </w:tcPr>
          <w:p w14:paraId="58A81A1D" w14:textId="77777777" w:rsidR="004E0B76" w:rsidRPr="007C7E0E" w:rsidRDefault="004E0B76" w:rsidP="003E5A12">
            <w:pPr>
              <w:pStyle w:val="KeinLeerraum"/>
              <w:rPr>
                <w:rFonts w:ascii="Times New Roman" w:hAnsi="Times New Roman"/>
                <w:lang w:val="sv-SE"/>
              </w:rPr>
            </w:pPr>
            <w:r w:rsidRPr="007C7E0E">
              <w:rPr>
                <w:rFonts w:ascii="Times New Roman" w:hAnsi="Times New Roman"/>
                <w:b/>
                <w:lang w:val="sv-SE"/>
              </w:rPr>
              <w:t>Suomi/Finland</w:t>
            </w:r>
          </w:p>
          <w:p w14:paraId="43FEBF59" w14:textId="6D87041F" w:rsidR="004E0B76" w:rsidRPr="007C7E0E" w:rsidRDefault="004E0B76" w:rsidP="003E5A12">
            <w:pPr>
              <w:pStyle w:val="KeinLeerraum"/>
              <w:rPr>
                <w:rFonts w:ascii="Times New Roman" w:hAnsi="Times New Roman"/>
                <w:lang w:val="sv-SE"/>
              </w:rPr>
            </w:pPr>
            <w:r w:rsidRPr="007C7E0E">
              <w:rPr>
                <w:rFonts w:ascii="Times New Roman" w:hAnsi="Times New Roman"/>
                <w:lang w:val="sv-SE"/>
              </w:rPr>
              <w:t>Teva Finland Oy</w:t>
            </w:r>
          </w:p>
          <w:p w14:paraId="1EFF99FE" w14:textId="77777777" w:rsidR="004E0B76" w:rsidRPr="007C7E0E" w:rsidRDefault="004E0B76" w:rsidP="003E5A12">
            <w:pPr>
              <w:pStyle w:val="KeinLeerraum"/>
              <w:rPr>
                <w:rFonts w:ascii="Times New Roman" w:hAnsi="Times New Roman"/>
                <w:lang w:val="sv-SE"/>
              </w:rPr>
            </w:pPr>
            <w:r w:rsidRPr="007C7E0E">
              <w:rPr>
                <w:rFonts w:ascii="Times New Roman" w:hAnsi="Times New Roman"/>
                <w:lang w:val="sv-SE"/>
              </w:rPr>
              <w:t>Puh/Tel: +358 201805900</w:t>
            </w:r>
          </w:p>
          <w:p w14:paraId="4EC364E3" w14:textId="77777777" w:rsidR="004E0B76" w:rsidRPr="007C7E0E" w:rsidRDefault="004E0B76" w:rsidP="003E5A12">
            <w:pPr>
              <w:pStyle w:val="KeinLeerraum"/>
              <w:rPr>
                <w:rFonts w:ascii="Times New Roman" w:hAnsi="Times New Roman"/>
                <w:b/>
                <w:lang w:val="sv-SE"/>
              </w:rPr>
            </w:pPr>
          </w:p>
        </w:tc>
      </w:tr>
      <w:tr w:rsidR="004E0B76" w:rsidRPr="004E0B76" w14:paraId="2576DC93" w14:textId="77777777" w:rsidTr="003E5A12">
        <w:trPr>
          <w:cantSplit/>
        </w:trPr>
        <w:tc>
          <w:tcPr>
            <w:tcW w:w="4678" w:type="dxa"/>
            <w:gridSpan w:val="2"/>
          </w:tcPr>
          <w:p w14:paraId="2589FDEA" w14:textId="77777777" w:rsidR="004E0B76" w:rsidRPr="00F81B0C" w:rsidRDefault="004E0B76" w:rsidP="003E5A12">
            <w:pPr>
              <w:pStyle w:val="KeinLeerraum"/>
              <w:rPr>
                <w:rFonts w:ascii="Times New Roman" w:hAnsi="Times New Roman"/>
                <w:b/>
              </w:rPr>
            </w:pPr>
            <w:r w:rsidRPr="00DC08DD">
              <w:rPr>
                <w:rFonts w:ascii="Times New Roman" w:hAnsi="Times New Roman"/>
                <w:b/>
                <w:lang w:val="en-GB"/>
              </w:rPr>
              <w:t>Κύπρος</w:t>
            </w:r>
          </w:p>
          <w:p w14:paraId="39DEB833" w14:textId="77777777" w:rsidR="004E0B76" w:rsidRPr="00F81B0C" w:rsidRDefault="004E0B76" w:rsidP="003E5A12">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304D4D3A" w14:textId="77777777" w:rsidR="004E0B76" w:rsidRPr="00F81B0C" w:rsidRDefault="004E0B76" w:rsidP="003E5A12">
            <w:pPr>
              <w:pStyle w:val="KeinLeerraum"/>
              <w:rPr>
                <w:rFonts w:ascii="Times New Roman" w:hAnsi="Times New Roman"/>
              </w:rPr>
            </w:pPr>
            <w:r w:rsidRPr="00DC08DD">
              <w:rPr>
                <w:rFonts w:ascii="Times New Roman" w:hAnsi="Times New Roman"/>
                <w:lang w:val="el-GR"/>
              </w:rPr>
              <w:t>Ελλάδα</w:t>
            </w:r>
          </w:p>
          <w:p w14:paraId="2098759A" w14:textId="6FB60F92" w:rsidR="004E0B76" w:rsidRPr="00F81B0C" w:rsidRDefault="004E0B76" w:rsidP="003E5A12">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13E44C05" w14:textId="77777777" w:rsidR="004E0B76" w:rsidRPr="00F81B0C" w:rsidRDefault="004E0B76" w:rsidP="003E5A12">
            <w:pPr>
              <w:pStyle w:val="KeinLeerraum"/>
              <w:rPr>
                <w:rFonts w:ascii="Times New Roman" w:hAnsi="Times New Roman"/>
              </w:rPr>
            </w:pPr>
          </w:p>
        </w:tc>
        <w:tc>
          <w:tcPr>
            <w:tcW w:w="4678" w:type="dxa"/>
          </w:tcPr>
          <w:p w14:paraId="384522B3" w14:textId="77777777" w:rsidR="004E0B76" w:rsidRPr="0056362A" w:rsidRDefault="004E0B76" w:rsidP="003E5A12">
            <w:pPr>
              <w:pStyle w:val="KeinLeerraum"/>
              <w:rPr>
                <w:rFonts w:ascii="Times New Roman" w:hAnsi="Times New Roman"/>
                <w:b/>
                <w:lang w:val="de-DE"/>
              </w:rPr>
            </w:pPr>
            <w:r w:rsidRPr="0056362A">
              <w:rPr>
                <w:rFonts w:ascii="Times New Roman" w:hAnsi="Times New Roman"/>
                <w:b/>
                <w:lang w:val="de-DE"/>
              </w:rPr>
              <w:t>Sverige</w:t>
            </w:r>
          </w:p>
          <w:p w14:paraId="4F51006C" w14:textId="77777777" w:rsidR="004E0B76" w:rsidRPr="0056362A" w:rsidRDefault="004E0B76" w:rsidP="003E5A12">
            <w:pPr>
              <w:pStyle w:val="KeinLeerraum"/>
              <w:rPr>
                <w:rFonts w:ascii="Times New Roman" w:hAnsi="Times New Roman"/>
                <w:lang w:val="de-DE"/>
              </w:rPr>
            </w:pPr>
            <w:r w:rsidRPr="0056362A">
              <w:rPr>
                <w:rFonts w:ascii="Times New Roman" w:hAnsi="Times New Roman"/>
                <w:lang w:val="de-DE"/>
              </w:rPr>
              <w:t>Teva Sweden AB</w:t>
            </w:r>
          </w:p>
          <w:p w14:paraId="718A0F71" w14:textId="77777777" w:rsidR="004E0B76" w:rsidRPr="0056362A" w:rsidRDefault="004E0B76" w:rsidP="003E5A12">
            <w:pPr>
              <w:pStyle w:val="KeinLeerraum"/>
              <w:rPr>
                <w:rFonts w:ascii="Times New Roman" w:hAnsi="Times New Roman"/>
                <w:lang w:val="de-DE"/>
              </w:rPr>
            </w:pPr>
            <w:r w:rsidRPr="0056362A">
              <w:rPr>
                <w:rFonts w:ascii="Times New Roman" w:hAnsi="Times New Roman"/>
                <w:lang w:val="de-DE"/>
              </w:rPr>
              <w:t>Tel: +46 42121100</w:t>
            </w:r>
          </w:p>
          <w:p w14:paraId="587F4495" w14:textId="77777777" w:rsidR="004E0B76" w:rsidRPr="0056362A" w:rsidRDefault="004E0B76" w:rsidP="003E5A12">
            <w:pPr>
              <w:pStyle w:val="KeinLeerraum"/>
              <w:rPr>
                <w:rFonts w:ascii="Times New Roman" w:hAnsi="Times New Roman"/>
                <w:lang w:val="de-DE"/>
              </w:rPr>
            </w:pPr>
          </w:p>
        </w:tc>
      </w:tr>
      <w:tr w:rsidR="004E0B76" w:rsidRPr="004E0B76" w14:paraId="612C688A" w14:textId="77777777" w:rsidTr="003E5A12">
        <w:trPr>
          <w:cantSplit/>
        </w:trPr>
        <w:tc>
          <w:tcPr>
            <w:tcW w:w="4678" w:type="dxa"/>
            <w:gridSpan w:val="2"/>
          </w:tcPr>
          <w:p w14:paraId="5BF8C213" w14:textId="77777777" w:rsidR="004E0B76" w:rsidRPr="007C7E0E" w:rsidRDefault="004E0B76" w:rsidP="003E5A12">
            <w:pPr>
              <w:pStyle w:val="KeinLeerraum"/>
              <w:rPr>
                <w:rFonts w:ascii="Times New Roman" w:hAnsi="Times New Roman"/>
                <w:b/>
                <w:bCs/>
                <w:lang w:eastAsia="en-GB"/>
              </w:rPr>
            </w:pPr>
            <w:r w:rsidRPr="007C7E0E">
              <w:rPr>
                <w:rFonts w:ascii="Times New Roman" w:hAnsi="Times New Roman"/>
                <w:b/>
                <w:bCs/>
                <w:lang w:eastAsia="en-GB"/>
              </w:rPr>
              <w:t>Latvija</w:t>
            </w:r>
          </w:p>
          <w:p w14:paraId="713A4876" w14:textId="36804D0D" w:rsidR="004E0B76" w:rsidRPr="007C7E0E" w:rsidRDefault="004E0B76" w:rsidP="003E5A12">
            <w:pPr>
              <w:spacing w:line="240" w:lineRule="auto"/>
              <w:rPr>
                <w:lang w:val="is-IS" w:eastAsia="en-GB"/>
              </w:rPr>
            </w:pPr>
            <w:r w:rsidRPr="004E0B76">
              <w:rPr>
                <w:lang w:val="de-DE" w:eastAsia="en-GB"/>
              </w:rPr>
              <w:t>UAB Teva Baltics filiāle Latvijā</w:t>
            </w:r>
          </w:p>
          <w:p w14:paraId="63FAD6D8" w14:textId="77777777" w:rsidR="004E0B76" w:rsidRPr="00DC08DD" w:rsidRDefault="004E0B76" w:rsidP="003E5A12">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2910FF9A" w14:textId="77777777" w:rsidR="004E0B76" w:rsidRPr="00DC08DD" w:rsidRDefault="004E0B76" w:rsidP="003E5A12">
            <w:pPr>
              <w:pStyle w:val="KeinLeerraum"/>
              <w:rPr>
                <w:rFonts w:ascii="Times New Roman" w:hAnsi="Times New Roman"/>
                <w:lang w:val="en-GB"/>
              </w:rPr>
            </w:pPr>
          </w:p>
        </w:tc>
        <w:tc>
          <w:tcPr>
            <w:tcW w:w="4678" w:type="dxa"/>
          </w:tcPr>
          <w:p w14:paraId="0C2A7657" w14:textId="77777777" w:rsidR="004E0B76" w:rsidRPr="00DC08DD" w:rsidRDefault="004E0B76" w:rsidP="003E5A12">
            <w:pPr>
              <w:pStyle w:val="KeinLeerraum"/>
              <w:rPr>
                <w:rFonts w:ascii="Times New Roman" w:hAnsi="Times New Roman"/>
                <w:b/>
                <w:lang w:val="en-GB"/>
              </w:rPr>
            </w:pPr>
            <w:r w:rsidRPr="00DC08DD">
              <w:rPr>
                <w:rFonts w:ascii="Times New Roman" w:hAnsi="Times New Roman"/>
                <w:b/>
                <w:lang w:val="en-GB"/>
              </w:rPr>
              <w:t>United Kingdom</w:t>
            </w:r>
          </w:p>
          <w:p w14:paraId="540A8E58" w14:textId="77777777" w:rsidR="004E0B76" w:rsidRPr="00DC08DD" w:rsidRDefault="004E0B76" w:rsidP="003E5A12">
            <w:pPr>
              <w:pStyle w:val="KeinLeerraum"/>
              <w:rPr>
                <w:rFonts w:ascii="Times New Roman" w:hAnsi="Times New Roman"/>
                <w:lang w:val="en-GB"/>
              </w:rPr>
            </w:pPr>
            <w:r w:rsidRPr="00DC08DD">
              <w:rPr>
                <w:rFonts w:ascii="Times New Roman" w:hAnsi="Times New Roman"/>
                <w:lang w:val="en-GB"/>
              </w:rPr>
              <w:t>Actavis UK Limited</w:t>
            </w:r>
          </w:p>
          <w:p w14:paraId="34039C4A" w14:textId="77777777" w:rsidR="004E0B76" w:rsidRPr="00DC08DD" w:rsidRDefault="004E0B76" w:rsidP="003E5A12">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098F7FF4" w14:textId="77777777" w:rsidR="004E0B76" w:rsidRPr="00DC08DD" w:rsidRDefault="004E0B76" w:rsidP="003E5A12">
            <w:pPr>
              <w:pStyle w:val="KeinLeerraum"/>
              <w:rPr>
                <w:rFonts w:ascii="Times New Roman" w:hAnsi="Times New Roman"/>
                <w:lang w:val="en-GB"/>
              </w:rPr>
            </w:pPr>
          </w:p>
        </w:tc>
      </w:tr>
    </w:tbl>
    <w:p w14:paraId="682FBBD9" w14:textId="77777777" w:rsidR="00C90805" w:rsidRDefault="00C90805" w:rsidP="00C90805">
      <w:pPr>
        <w:autoSpaceDE w:val="0"/>
        <w:autoSpaceDN w:val="0"/>
        <w:adjustRightInd w:val="0"/>
        <w:spacing w:line="240" w:lineRule="auto"/>
        <w:rPr>
          <w:color w:val="000000"/>
          <w:szCs w:val="22"/>
          <w:lang w:val="en-US"/>
        </w:rPr>
      </w:pPr>
    </w:p>
    <w:p w14:paraId="05D486E0" w14:textId="77777777" w:rsidR="004E0B76" w:rsidRPr="00C067FA" w:rsidRDefault="004E0B76" w:rsidP="00C90805">
      <w:pPr>
        <w:autoSpaceDE w:val="0"/>
        <w:autoSpaceDN w:val="0"/>
        <w:adjustRightInd w:val="0"/>
        <w:spacing w:line="240" w:lineRule="auto"/>
        <w:rPr>
          <w:color w:val="000000"/>
          <w:szCs w:val="22"/>
          <w:lang w:val="en-US"/>
        </w:rPr>
      </w:pPr>
    </w:p>
    <w:p w14:paraId="0A467264" w14:textId="77777777" w:rsidR="00C90805" w:rsidRPr="0095792A" w:rsidRDefault="00C90805" w:rsidP="00C90805">
      <w:pPr>
        <w:rPr>
          <w:b/>
          <w:color w:val="000000"/>
          <w:szCs w:val="22"/>
        </w:rPr>
      </w:pPr>
      <w:r w:rsidRPr="0095792A">
        <w:rPr>
          <w:b/>
          <w:color w:val="000000"/>
          <w:szCs w:val="22"/>
        </w:rPr>
        <w:t xml:space="preserve">Deze bijsluiter is voor het laatst goedgekeurd in  </w:t>
      </w:r>
    </w:p>
    <w:p w14:paraId="4B9F202C" w14:textId="77777777" w:rsidR="00C90805" w:rsidRPr="0095792A" w:rsidRDefault="00C90805" w:rsidP="00C90805">
      <w:pPr>
        <w:autoSpaceDE w:val="0"/>
        <w:autoSpaceDN w:val="0"/>
        <w:adjustRightInd w:val="0"/>
        <w:spacing w:line="240" w:lineRule="auto"/>
        <w:contextualSpacing/>
        <w:rPr>
          <w:bCs/>
          <w:color w:val="000000"/>
          <w:szCs w:val="22"/>
        </w:rPr>
      </w:pPr>
    </w:p>
    <w:p w14:paraId="32A21A84" w14:textId="77777777" w:rsidR="00C90805" w:rsidRPr="0095792A" w:rsidRDefault="00C90805" w:rsidP="00C90805">
      <w:pPr>
        <w:autoSpaceDE w:val="0"/>
        <w:autoSpaceDN w:val="0"/>
        <w:adjustRightInd w:val="0"/>
        <w:spacing w:line="240" w:lineRule="auto"/>
        <w:contextualSpacing/>
        <w:rPr>
          <w:b/>
          <w:bCs/>
          <w:color w:val="000000"/>
          <w:szCs w:val="22"/>
        </w:rPr>
      </w:pPr>
      <w:r w:rsidRPr="0095792A">
        <w:rPr>
          <w:b/>
          <w:bCs/>
          <w:color w:val="000000"/>
          <w:szCs w:val="22"/>
        </w:rPr>
        <w:t>Andere informatiebronnen</w:t>
      </w:r>
    </w:p>
    <w:p w14:paraId="0FE00E53" w14:textId="77777777" w:rsidR="00C90805" w:rsidRPr="0095792A" w:rsidRDefault="00C90805" w:rsidP="00C90805">
      <w:pPr>
        <w:autoSpaceDE w:val="0"/>
        <w:autoSpaceDN w:val="0"/>
        <w:adjustRightInd w:val="0"/>
        <w:spacing w:line="240" w:lineRule="auto"/>
        <w:contextualSpacing/>
        <w:rPr>
          <w:b/>
          <w:bCs/>
          <w:color w:val="000000"/>
          <w:szCs w:val="22"/>
        </w:rPr>
      </w:pPr>
    </w:p>
    <w:p w14:paraId="21924DDC" w14:textId="77777777" w:rsidR="0051154A" w:rsidRPr="0095792A" w:rsidRDefault="00C90805" w:rsidP="001F3A0F">
      <w:pPr>
        <w:autoSpaceDE w:val="0"/>
        <w:autoSpaceDN w:val="0"/>
        <w:adjustRightInd w:val="0"/>
        <w:spacing w:line="240" w:lineRule="auto"/>
        <w:contextualSpacing/>
        <w:rPr>
          <w:color w:val="000000"/>
          <w:szCs w:val="22"/>
        </w:rPr>
      </w:pPr>
      <w:r w:rsidRPr="0095792A">
        <w:rPr>
          <w:rStyle w:val="hps"/>
          <w:color w:val="000000"/>
          <w:szCs w:val="22"/>
        </w:rPr>
        <w:t>Gedetailleerde informatie over dit</w:t>
      </w:r>
      <w:r w:rsidRPr="0095792A">
        <w:rPr>
          <w:color w:val="000000"/>
          <w:szCs w:val="22"/>
        </w:rPr>
        <w:t xml:space="preserve"> </w:t>
      </w:r>
      <w:r w:rsidRPr="0095792A">
        <w:rPr>
          <w:rStyle w:val="hps"/>
          <w:color w:val="000000"/>
          <w:szCs w:val="22"/>
        </w:rPr>
        <w:t>geneesmiddel is beschikbaar</w:t>
      </w:r>
      <w:r w:rsidRPr="0095792A">
        <w:rPr>
          <w:color w:val="000000"/>
          <w:szCs w:val="22"/>
        </w:rPr>
        <w:t xml:space="preserve"> </w:t>
      </w:r>
      <w:r w:rsidRPr="0095792A">
        <w:rPr>
          <w:rStyle w:val="hps"/>
          <w:color w:val="000000"/>
          <w:szCs w:val="22"/>
        </w:rPr>
        <w:t>op de website van</w:t>
      </w:r>
      <w:r w:rsidRPr="0095792A">
        <w:rPr>
          <w:color w:val="000000"/>
          <w:szCs w:val="22"/>
        </w:rPr>
        <w:t xml:space="preserve"> </w:t>
      </w:r>
      <w:r w:rsidRPr="0095792A">
        <w:rPr>
          <w:rStyle w:val="hps"/>
          <w:color w:val="000000"/>
          <w:szCs w:val="22"/>
        </w:rPr>
        <w:t>d</w:t>
      </w:r>
      <w:r w:rsidRPr="0095792A">
        <w:rPr>
          <w:color w:val="000000"/>
          <w:szCs w:val="22"/>
        </w:rPr>
        <w:t xml:space="preserve">e European Medicines Agency: </w:t>
      </w:r>
      <w:hyperlink r:id="rId25" w:history="1">
        <w:r w:rsidR="001F3A0F" w:rsidRPr="0095792A">
          <w:rPr>
            <w:rStyle w:val="Hyperlink"/>
            <w:szCs w:val="22"/>
          </w:rPr>
          <w:t>http://www.ema.europa.eu</w:t>
        </w:r>
      </w:hyperlink>
    </w:p>
    <w:sectPr w:rsidR="0051154A" w:rsidRPr="0095792A" w:rsidSect="00F9566C">
      <w:footerReference w:type="default" r:id="rId26"/>
      <w:headerReference w:type="first" r:id="rId27"/>
      <w:footerReference w:type="first" r:id="rId28"/>
      <w:endnotePr>
        <w:numFmt w:val="decimal"/>
      </w:endnotePr>
      <w:pgSz w:w="11907" w:h="16840" w:code="9"/>
      <w:pgMar w:top="1134" w:right="1418" w:bottom="1134" w:left="1418" w:header="737" w:footer="737" w:gutter="0"/>
      <w:cols w:space="720"/>
      <w:docGrid w:linePitch="299"/>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A2A1E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82C53" w16cex:dateUtc="2020-07-02T0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A2A1E52" w16cid:durableId="22A82C5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DE69A7" w14:textId="77777777" w:rsidR="00C067FA" w:rsidRDefault="00C067FA">
      <w:r>
        <w:separator/>
      </w:r>
    </w:p>
  </w:endnote>
  <w:endnote w:type="continuationSeparator" w:id="0">
    <w:p w14:paraId="481539C7" w14:textId="77777777" w:rsidR="00C067FA" w:rsidRDefault="00C06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ylfaen">
    <w:panose1 w:val="010A0502050306030303"/>
    <w:charset w:val="00"/>
    <w:family w:val="roman"/>
    <w:pitch w:val="variable"/>
    <w:sig w:usb0="04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D04BA9" w14:textId="77777777" w:rsidR="00C067FA" w:rsidRDefault="00C067FA">
    <w:pPr>
      <w:pStyle w:val="Fuzeile"/>
      <w:tabs>
        <w:tab w:val="clear" w:pos="8930"/>
        <w:tab w:val="right" w:pos="8931"/>
      </w:tabs>
      <w:ind w:right="96"/>
      <w:jc w:val="center"/>
    </w:pPr>
    <w:r>
      <w:fldChar w:fldCharType="begin"/>
    </w:r>
    <w:r>
      <w:instrText xml:space="preserve"> EQ </w:instrText>
    </w:r>
    <w:r>
      <w:fldChar w:fldCharType="end"/>
    </w:r>
    <w:r>
      <w:rPr>
        <w:rStyle w:val="Seitenzahl"/>
        <w:rFonts w:ascii="Arial" w:hAnsi="Arial"/>
      </w:rPr>
      <w:fldChar w:fldCharType="begin"/>
    </w:r>
    <w:r>
      <w:rPr>
        <w:rStyle w:val="Seitenzahl"/>
        <w:rFonts w:ascii="Arial" w:hAnsi="Arial"/>
      </w:rPr>
      <w:instrText xml:space="preserve">PAGE  </w:instrText>
    </w:r>
    <w:r>
      <w:rPr>
        <w:rStyle w:val="Seitenzahl"/>
        <w:rFonts w:ascii="Arial" w:hAnsi="Arial"/>
      </w:rPr>
      <w:fldChar w:fldCharType="separate"/>
    </w:r>
    <w:r w:rsidR="007C7E0E">
      <w:rPr>
        <w:rStyle w:val="Seitenzahl"/>
        <w:rFonts w:ascii="Arial" w:hAnsi="Arial"/>
        <w:noProof/>
      </w:rPr>
      <w:t>2</w:t>
    </w:r>
    <w:r>
      <w:rPr>
        <w:rStyle w:val="Seitenzahl"/>
        <w:rFonts w:ascii="Arial" w:hAnsi="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2A9F4" w14:textId="77777777" w:rsidR="00C067FA" w:rsidRDefault="00C067FA">
    <w:pPr>
      <w:pStyle w:val="Fuzeile"/>
      <w:tabs>
        <w:tab w:val="clear" w:pos="8930"/>
        <w:tab w:val="right" w:pos="8931"/>
      </w:tabs>
      <w:ind w:right="96"/>
      <w:jc w:val="center"/>
    </w:pPr>
    <w:r>
      <w:fldChar w:fldCharType="begin"/>
    </w:r>
    <w:r>
      <w:instrText xml:space="preserve"> EQ </w:instrText>
    </w:r>
    <w:r>
      <w:fldChar w:fldCharType="end"/>
    </w:r>
    <w:r>
      <w:rPr>
        <w:rStyle w:val="Seitenzahl"/>
        <w:rFonts w:ascii="Arial" w:hAnsi="Arial"/>
      </w:rPr>
      <w:fldChar w:fldCharType="begin"/>
    </w:r>
    <w:r>
      <w:rPr>
        <w:rStyle w:val="Seitenzahl"/>
        <w:rFonts w:ascii="Arial" w:hAnsi="Arial"/>
      </w:rPr>
      <w:instrText xml:space="preserve">PAGE  </w:instrText>
    </w:r>
    <w:r>
      <w:rPr>
        <w:rStyle w:val="Seitenzahl"/>
        <w:rFonts w:ascii="Arial" w:hAnsi="Arial"/>
      </w:rPr>
      <w:fldChar w:fldCharType="separate"/>
    </w:r>
    <w:r>
      <w:rPr>
        <w:rStyle w:val="Seitenzahl"/>
        <w:rFonts w:ascii="Arial" w:hAnsi="Arial"/>
        <w:noProof/>
      </w:rPr>
      <w:t>1</w:t>
    </w:r>
    <w:r>
      <w:rPr>
        <w:rStyle w:val="Seitenzahl"/>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D07663" w14:textId="77777777" w:rsidR="00C067FA" w:rsidRDefault="00C067FA">
      <w:r>
        <w:separator/>
      </w:r>
    </w:p>
  </w:footnote>
  <w:footnote w:type="continuationSeparator" w:id="0">
    <w:p w14:paraId="21A09BCF" w14:textId="77777777" w:rsidR="00C067FA" w:rsidRDefault="00C067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82870" w14:textId="77777777" w:rsidR="00C067FA" w:rsidRDefault="00C067FA">
    <w:pPr>
      <w:pStyle w:val="Kopfzeile"/>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5"/>
      <w:gridCol w:w="2551"/>
    </w:tblGrid>
    <w:tr w:rsidR="00C067FA" w:rsidRPr="005D388A" w14:paraId="7A5F5D06" w14:textId="77777777" w:rsidTr="00E15472">
      <w:trPr>
        <w:cantSplit/>
        <w:jc w:val="center"/>
      </w:trPr>
      <w:tc>
        <w:tcPr>
          <w:tcW w:w="6805" w:type="dxa"/>
        </w:tcPr>
        <w:p w14:paraId="15042C7A" w14:textId="77777777" w:rsidR="00C067FA" w:rsidRPr="00325A8C" w:rsidRDefault="00C067FA" w:rsidP="00785563">
          <w:pPr>
            <w:pStyle w:val="Kopfzeile"/>
            <w:tabs>
              <w:tab w:val="right" w:pos="6497"/>
            </w:tabs>
            <w:spacing w:before="120" w:after="120"/>
            <w:rPr>
              <w:sz w:val="18"/>
              <w:szCs w:val="18"/>
              <w:lang w:val="nb-NO"/>
            </w:rPr>
          </w:pPr>
          <w:r w:rsidRPr="00325A8C">
            <w:rPr>
              <w:b/>
              <w:sz w:val="18"/>
              <w:szCs w:val="18"/>
              <w:lang w:val="nb-NO"/>
            </w:rPr>
            <w:t xml:space="preserve">Diazepam Actavis 2, 5 en 10 mg tabletten, </w:t>
          </w:r>
          <w:r w:rsidRPr="00325A8C">
            <w:rPr>
              <w:b/>
              <w:sz w:val="18"/>
              <w:szCs w:val="18"/>
              <w:lang w:val="nb-NO"/>
            </w:rPr>
            <w:tab/>
          </w:r>
          <w:r w:rsidRPr="00325A8C">
            <w:rPr>
              <w:b/>
              <w:sz w:val="18"/>
              <w:szCs w:val="18"/>
              <w:lang w:val="nb-NO"/>
            </w:rPr>
            <w:tab/>
            <w:t>RVG 108992, 108995, 108996</w:t>
          </w:r>
        </w:p>
      </w:tc>
      <w:tc>
        <w:tcPr>
          <w:tcW w:w="2551" w:type="dxa"/>
          <w:vMerge w:val="restart"/>
        </w:tcPr>
        <w:p w14:paraId="5C2B0B5A" w14:textId="77777777" w:rsidR="00C067FA" w:rsidRPr="005D388A" w:rsidRDefault="00C067FA" w:rsidP="00E15472">
          <w:pPr>
            <w:pStyle w:val="Kopfzeile"/>
            <w:rPr>
              <w:sz w:val="18"/>
              <w:szCs w:val="18"/>
              <w:lang w:val="da-DK"/>
            </w:rPr>
          </w:pPr>
          <w:r>
            <w:rPr>
              <w:b/>
              <w:noProof/>
              <w:sz w:val="18"/>
              <w:szCs w:val="18"/>
              <w:lang w:val="de-DE" w:eastAsia="zh-CN"/>
            </w:rPr>
            <w:drawing>
              <wp:inline distT="0" distB="0" distL="0" distR="0" wp14:anchorId="420CB377" wp14:editId="7C4DC175">
                <wp:extent cx="1542415" cy="675640"/>
                <wp:effectExtent l="0" t="0" r="635" b="0"/>
                <wp:docPr id="1" name="Bild 1" descr="C:\Documents and Settings\WBOOMSMA\Application Data\Microsoft\Signatures\Actav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WBOOMSMA\Application Data\Microsoft\Signatures\Actavis.gif"/>
                        <pic:cNvPicPr>
                          <a:picLocks noChangeAspect="1" noChangeArrowheads="1"/>
                        </pic:cNvPicPr>
                      </pic:nvPicPr>
                      <pic:blipFill>
                        <a:blip r:link="rId1">
                          <a:extLst>
                            <a:ext uri="{28A0092B-C50C-407E-A947-70E740481C1C}">
                              <a14:useLocalDpi xmlns:a14="http://schemas.microsoft.com/office/drawing/2010/main" val="0"/>
                            </a:ext>
                          </a:extLst>
                        </a:blip>
                        <a:srcRect/>
                        <a:stretch>
                          <a:fillRect/>
                        </a:stretch>
                      </pic:blipFill>
                      <pic:spPr bwMode="auto">
                        <a:xfrm>
                          <a:off x="0" y="0"/>
                          <a:ext cx="1542415" cy="675640"/>
                        </a:xfrm>
                        <a:prstGeom prst="rect">
                          <a:avLst/>
                        </a:prstGeom>
                        <a:noFill/>
                        <a:ln>
                          <a:noFill/>
                        </a:ln>
                      </pic:spPr>
                    </pic:pic>
                  </a:graphicData>
                </a:graphic>
              </wp:inline>
            </w:drawing>
          </w:r>
        </w:p>
      </w:tc>
    </w:tr>
    <w:tr w:rsidR="00C067FA" w:rsidRPr="00C067FA" w14:paraId="6A9D034B" w14:textId="77777777" w:rsidTr="00E15472">
      <w:trPr>
        <w:cantSplit/>
        <w:trHeight w:val="377"/>
        <w:jc w:val="center"/>
      </w:trPr>
      <w:tc>
        <w:tcPr>
          <w:tcW w:w="6805" w:type="dxa"/>
        </w:tcPr>
        <w:p w14:paraId="3780AD82" w14:textId="77777777" w:rsidR="00C067FA" w:rsidRPr="005D388A" w:rsidRDefault="00C067FA" w:rsidP="00E15472">
          <w:pPr>
            <w:pStyle w:val="Kopfzeile"/>
            <w:spacing w:before="120" w:after="120"/>
            <w:rPr>
              <w:b/>
              <w:sz w:val="18"/>
              <w:szCs w:val="18"/>
              <w:lang w:val="en-US"/>
            </w:rPr>
          </w:pPr>
          <w:r w:rsidRPr="005D388A">
            <w:rPr>
              <w:b/>
              <w:sz w:val="18"/>
              <w:szCs w:val="18"/>
              <w:lang w:val="en-US"/>
            </w:rPr>
            <w:t xml:space="preserve">Module 1 </w:t>
          </w:r>
          <w:r w:rsidRPr="005D388A">
            <w:rPr>
              <w:sz w:val="18"/>
              <w:szCs w:val="18"/>
              <w:lang w:val="en-US"/>
            </w:rPr>
            <w:t>Administrative information and prescribing information</w:t>
          </w:r>
        </w:p>
      </w:tc>
      <w:tc>
        <w:tcPr>
          <w:tcW w:w="2551" w:type="dxa"/>
          <w:vMerge/>
        </w:tcPr>
        <w:p w14:paraId="5E8D37A8" w14:textId="77777777" w:rsidR="00C067FA" w:rsidRPr="005D388A" w:rsidRDefault="00C067FA" w:rsidP="00E15472">
          <w:pPr>
            <w:pStyle w:val="Kopfzeile"/>
            <w:spacing w:before="60" w:after="60"/>
            <w:jc w:val="center"/>
            <w:rPr>
              <w:sz w:val="18"/>
              <w:szCs w:val="18"/>
              <w:lang w:val="en-US"/>
            </w:rPr>
          </w:pPr>
        </w:p>
      </w:tc>
    </w:tr>
    <w:tr w:rsidR="00C067FA" w:rsidRPr="005D388A" w14:paraId="522B70CF" w14:textId="77777777" w:rsidTr="00E15472">
      <w:trPr>
        <w:cantSplit/>
        <w:jc w:val="center"/>
      </w:trPr>
      <w:tc>
        <w:tcPr>
          <w:tcW w:w="6805" w:type="dxa"/>
          <w:shd w:val="pct20" w:color="auto" w:fill="FFFFFF"/>
        </w:tcPr>
        <w:p w14:paraId="2494373A" w14:textId="77777777" w:rsidR="00C067FA" w:rsidRPr="005D388A" w:rsidRDefault="00C067FA" w:rsidP="00E15472">
          <w:pPr>
            <w:pStyle w:val="Kopfzeile"/>
            <w:tabs>
              <w:tab w:val="left" w:pos="709"/>
            </w:tabs>
            <w:spacing w:before="60" w:after="60"/>
            <w:ind w:left="709" w:hanging="709"/>
            <w:rPr>
              <w:b/>
              <w:sz w:val="18"/>
              <w:szCs w:val="18"/>
            </w:rPr>
          </w:pPr>
          <w:r w:rsidRPr="005D388A">
            <w:rPr>
              <w:b/>
              <w:sz w:val="18"/>
              <w:szCs w:val="18"/>
            </w:rPr>
            <w:t>1.3.1 Bijsluiter</w:t>
          </w:r>
        </w:p>
      </w:tc>
      <w:tc>
        <w:tcPr>
          <w:tcW w:w="2551" w:type="dxa"/>
        </w:tcPr>
        <w:p w14:paraId="651783E2" w14:textId="77777777" w:rsidR="00C067FA" w:rsidRPr="005D388A" w:rsidRDefault="00C067FA" w:rsidP="00785563">
          <w:pPr>
            <w:pStyle w:val="Kopfzeile"/>
            <w:tabs>
              <w:tab w:val="left" w:pos="213"/>
              <w:tab w:val="right" w:pos="2411"/>
            </w:tabs>
            <w:spacing w:before="120"/>
            <w:rPr>
              <w:sz w:val="18"/>
              <w:szCs w:val="18"/>
            </w:rPr>
          </w:pPr>
          <w:r w:rsidRPr="005D388A">
            <w:rPr>
              <w:sz w:val="18"/>
              <w:szCs w:val="18"/>
            </w:rPr>
            <w:t xml:space="preserve">Rev.nr. </w:t>
          </w:r>
          <w:r>
            <w:rPr>
              <w:sz w:val="18"/>
              <w:szCs w:val="18"/>
            </w:rPr>
            <w:t>1201</w:t>
          </w:r>
          <w:r w:rsidRPr="005D388A">
            <w:rPr>
              <w:sz w:val="18"/>
              <w:szCs w:val="18"/>
            </w:rPr>
            <w:tab/>
            <w:t xml:space="preserve">Pag. </w:t>
          </w:r>
          <w:r w:rsidRPr="005D388A">
            <w:rPr>
              <w:rStyle w:val="Seitenzahl"/>
              <w:sz w:val="18"/>
              <w:szCs w:val="18"/>
            </w:rPr>
            <w:fldChar w:fldCharType="begin"/>
          </w:r>
          <w:r w:rsidRPr="005D388A">
            <w:rPr>
              <w:rStyle w:val="Seitenzahl"/>
              <w:sz w:val="18"/>
              <w:szCs w:val="18"/>
            </w:rPr>
            <w:instrText xml:space="preserve"> PAGE </w:instrText>
          </w:r>
          <w:r w:rsidRPr="005D388A">
            <w:rPr>
              <w:rStyle w:val="Seitenzahl"/>
              <w:sz w:val="18"/>
              <w:szCs w:val="18"/>
            </w:rPr>
            <w:fldChar w:fldCharType="separate"/>
          </w:r>
          <w:r>
            <w:rPr>
              <w:rStyle w:val="Seitenzahl"/>
              <w:noProof/>
              <w:sz w:val="18"/>
              <w:szCs w:val="18"/>
            </w:rPr>
            <w:t>1</w:t>
          </w:r>
          <w:r w:rsidRPr="005D388A">
            <w:rPr>
              <w:rStyle w:val="Seitenzahl"/>
              <w:sz w:val="18"/>
              <w:szCs w:val="18"/>
            </w:rPr>
            <w:fldChar w:fldCharType="end"/>
          </w:r>
          <w:r w:rsidRPr="005D388A">
            <w:rPr>
              <w:rStyle w:val="Seitenzahl"/>
              <w:sz w:val="18"/>
              <w:szCs w:val="18"/>
            </w:rPr>
            <w:t xml:space="preserve"> van </w:t>
          </w:r>
          <w:r w:rsidRPr="005D388A">
            <w:rPr>
              <w:rStyle w:val="Seitenzahl"/>
              <w:sz w:val="18"/>
              <w:szCs w:val="18"/>
            </w:rPr>
            <w:fldChar w:fldCharType="begin"/>
          </w:r>
          <w:r w:rsidRPr="005D388A">
            <w:rPr>
              <w:rStyle w:val="Seitenzahl"/>
              <w:sz w:val="18"/>
              <w:szCs w:val="18"/>
            </w:rPr>
            <w:instrText xml:space="preserve"> NUMPAGES </w:instrText>
          </w:r>
          <w:r w:rsidRPr="005D388A">
            <w:rPr>
              <w:rStyle w:val="Seitenzahl"/>
              <w:sz w:val="18"/>
              <w:szCs w:val="18"/>
            </w:rPr>
            <w:fldChar w:fldCharType="separate"/>
          </w:r>
          <w:r>
            <w:rPr>
              <w:rStyle w:val="Seitenzahl"/>
              <w:noProof/>
              <w:sz w:val="18"/>
              <w:szCs w:val="18"/>
            </w:rPr>
            <w:t>114</w:t>
          </w:r>
          <w:r w:rsidRPr="005D388A">
            <w:rPr>
              <w:rStyle w:val="Seitenzahl"/>
              <w:sz w:val="18"/>
              <w:szCs w:val="18"/>
            </w:rPr>
            <w:fldChar w:fldCharType="end"/>
          </w:r>
        </w:p>
      </w:tc>
    </w:tr>
  </w:tbl>
  <w:p w14:paraId="67938AC4" w14:textId="77777777" w:rsidR="00C067FA" w:rsidRDefault="00C067FA" w:rsidP="0078556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2961A38"/>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5D54B710"/>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34E24D40"/>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D72C2E7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6BCABBD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10A678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8502071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C8F2745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4EF4648E"/>
    <w:lvl w:ilvl="0">
      <w:start w:val="1"/>
      <w:numFmt w:val="decimal"/>
      <w:pStyle w:val="Listennummer"/>
      <w:lvlText w:val="%1."/>
      <w:lvlJc w:val="left"/>
      <w:pPr>
        <w:tabs>
          <w:tab w:val="num" w:pos="360"/>
        </w:tabs>
        <w:ind w:left="360" w:hanging="360"/>
      </w:pPr>
    </w:lvl>
  </w:abstractNum>
  <w:abstractNum w:abstractNumId="9">
    <w:nsid w:val="FFFFFF89"/>
    <w:multiLevelType w:val="singleLevel"/>
    <w:tmpl w:val="0A02338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6F3379B"/>
    <w:multiLevelType w:val="hybridMultilevel"/>
    <w:tmpl w:val="432654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A9C4022"/>
    <w:multiLevelType w:val="hybridMultilevel"/>
    <w:tmpl w:val="C3E48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1B0370"/>
    <w:multiLevelType w:val="hybridMultilevel"/>
    <w:tmpl w:val="CC183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22063F"/>
    <w:multiLevelType w:val="hybridMultilevel"/>
    <w:tmpl w:val="432654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E06239B"/>
    <w:multiLevelType w:val="hybridMultilevel"/>
    <w:tmpl w:val="AADC541C"/>
    <w:lvl w:ilvl="0" w:tplc="ABBCDC8E">
      <w:start w:val="6"/>
      <w:numFmt w:val="bullet"/>
      <w:lvlText w:val="-"/>
      <w:lvlJc w:val="left"/>
      <w:pPr>
        <w:tabs>
          <w:tab w:val="num" w:pos="720"/>
        </w:tabs>
        <w:ind w:left="720" w:hanging="360"/>
      </w:pPr>
      <w:rPr>
        <w:rFonts w:ascii="Times New Roman" w:eastAsia="Times New Roman" w:hAnsi="Times New Roman" w:cs="Times New Roman"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192E20AE"/>
    <w:multiLevelType w:val="hybridMultilevel"/>
    <w:tmpl w:val="432654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A7E149C"/>
    <w:multiLevelType w:val="hybridMultilevel"/>
    <w:tmpl w:val="C3E48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2B3A5E"/>
    <w:multiLevelType w:val="multilevel"/>
    <w:tmpl w:val="76263460"/>
    <w:lvl w:ilvl="0">
      <w:start w:val="1"/>
      <w:numFmt w:val="upperRoman"/>
      <w:pStyle w:val="AHeader1"/>
      <w:lvlText w:val="%1"/>
      <w:lvlJc w:val="left"/>
      <w:pPr>
        <w:tabs>
          <w:tab w:val="num" w:pos="720"/>
        </w:tabs>
        <w:ind w:left="284" w:hanging="284"/>
      </w:pPr>
      <w:rPr>
        <w:rFonts w:ascii="Arial" w:hAnsi="Arial" w:cs="Times New Roman" w:hint="default"/>
        <w:b/>
        <w:i w:val="0"/>
        <w:sz w:val="24"/>
      </w:rPr>
    </w:lvl>
    <w:lvl w:ilvl="1">
      <w:start w:val="1"/>
      <w:numFmt w:val="decimal"/>
      <w:pStyle w:val="AHeader2"/>
      <w:lvlText w:val="%1.%2"/>
      <w:lvlJc w:val="left"/>
      <w:pPr>
        <w:tabs>
          <w:tab w:val="num" w:pos="709"/>
        </w:tabs>
        <w:ind w:left="709" w:hanging="425"/>
      </w:pPr>
      <w:rPr>
        <w:rFonts w:ascii="Arial" w:hAnsi="Arial" w:cs="Times New Roman" w:hint="default"/>
        <w:b/>
        <w:i w:val="0"/>
        <w:sz w:val="22"/>
      </w:rPr>
    </w:lvl>
    <w:lvl w:ilvl="2">
      <w:start w:val="1"/>
      <w:numFmt w:val="decimal"/>
      <w:pStyle w:val="AHeader3"/>
      <w:lvlText w:val="%1.%2.%3"/>
      <w:lvlJc w:val="left"/>
      <w:pPr>
        <w:tabs>
          <w:tab w:val="num" w:pos="1276"/>
        </w:tabs>
        <w:ind w:left="1276" w:hanging="567"/>
      </w:pPr>
      <w:rPr>
        <w:rFonts w:ascii="Arial" w:hAnsi="Arial" w:cs="Times New Roman" w:hint="default"/>
        <w:b/>
        <w:i w:val="0"/>
        <w:sz w:val="22"/>
      </w:rPr>
    </w:lvl>
    <w:lvl w:ilvl="3">
      <w:start w:val="1"/>
      <w:numFmt w:val="lowerLetter"/>
      <w:pStyle w:val="AHeader2abc"/>
      <w:lvlText w:val="%4)"/>
      <w:lvlJc w:val="left"/>
      <w:pPr>
        <w:tabs>
          <w:tab w:val="num" w:pos="1276"/>
        </w:tabs>
        <w:ind w:left="1276" w:hanging="567"/>
      </w:pPr>
      <w:rPr>
        <w:rFonts w:ascii="Arial" w:hAnsi="Arial" w:cs="Times New Roman" w:hint="default"/>
        <w:b w:val="0"/>
        <w:i w:val="0"/>
        <w:sz w:val="22"/>
      </w:rPr>
    </w:lvl>
    <w:lvl w:ilvl="4">
      <w:start w:val="1"/>
      <w:numFmt w:val="lowerLetter"/>
      <w:lvlRestart w:val="2"/>
      <w:pStyle w:val="AHeader3abc"/>
      <w:lvlText w:val="%5)"/>
      <w:lvlJc w:val="left"/>
      <w:pPr>
        <w:tabs>
          <w:tab w:val="num" w:pos="1701"/>
        </w:tabs>
        <w:ind w:left="1701" w:hanging="425"/>
      </w:pPr>
      <w:rPr>
        <w:rFonts w:hint="default"/>
      </w:rPr>
    </w:lvl>
    <w:lvl w:ilvl="5">
      <w:start w:val="1"/>
      <w:numFmt w:val="lowerLetter"/>
      <w:lvlText w:val="%6)"/>
      <w:lvlJc w:val="left"/>
      <w:pPr>
        <w:tabs>
          <w:tab w:val="num" w:pos="1663"/>
        </w:tabs>
        <w:ind w:left="1663" w:hanging="432"/>
      </w:pPr>
      <w:rPr>
        <w:rFonts w:hint="default"/>
      </w:rPr>
    </w:lvl>
    <w:lvl w:ilvl="6">
      <w:start w:val="1"/>
      <w:numFmt w:val="lowerRoman"/>
      <w:lvlText w:val="%7)"/>
      <w:lvlJc w:val="right"/>
      <w:pPr>
        <w:tabs>
          <w:tab w:val="num" w:pos="1807"/>
        </w:tabs>
        <w:ind w:left="1807" w:hanging="288"/>
      </w:pPr>
      <w:rPr>
        <w:rFonts w:hint="default"/>
      </w:rPr>
    </w:lvl>
    <w:lvl w:ilvl="7">
      <w:start w:val="1"/>
      <w:numFmt w:val="lowerLetter"/>
      <w:lvlText w:val="%8."/>
      <w:lvlJc w:val="left"/>
      <w:pPr>
        <w:tabs>
          <w:tab w:val="num" w:pos="1951"/>
        </w:tabs>
        <w:ind w:left="1951" w:hanging="432"/>
      </w:pPr>
      <w:rPr>
        <w:rFonts w:hint="default"/>
      </w:rPr>
    </w:lvl>
    <w:lvl w:ilvl="8">
      <w:start w:val="1"/>
      <w:numFmt w:val="lowerRoman"/>
      <w:lvlText w:val="%9."/>
      <w:lvlJc w:val="left"/>
      <w:pPr>
        <w:tabs>
          <w:tab w:val="num" w:pos="2671"/>
        </w:tabs>
        <w:ind w:left="2311" w:hanging="360"/>
      </w:pPr>
      <w:rPr>
        <w:rFonts w:ascii="Arial" w:hAnsi="Arial" w:hint="default"/>
        <w:b w:val="0"/>
        <w:i w:val="0"/>
        <w:sz w:val="22"/>
      </w:rPr>
    </w:lvl>
  </w:abstractNum>
  <w:abstractNum w:abstractNumId="18">
    <w:nsid w:val="20790837"/>
    <w:multiLevelType w:val="hybridMultilevel"/>
    <w:tmpl w:val="6BAC3ADE"/>
    <w:lvl w:ilvl="0" w:tplc="0C289A64">
      <w:start w:val="1"/>
      <w:numFmt w:val="upperLetter"/>
      <w:lvlText w:val="%1."/>
      <w:lvlJc w:val="left"/>
      <w:pPr>
        <w:ind w:left="1698" w:hanging="705"/>
      </w:pPr>
      <w:rPr>
        <w:rFonts w:hint="default"/>
      </w:rPr>
    </w:lvl>
    <w:lvl w:ilvl="1" w:tplc="040F0019" w:tentative="1">
      <w:start w:val="1"/>
      <w:numFmt w:val="lowerLetter"/>
      <w:lvlText w:val="%2."/>
      <w:lvlJc w:val="left"/>
      <w:pPr>
        <w:ind w:left="2073" w:hanging="360"/>
      </w:pPr>
    </w:lvl>
    <w:lvl w:ilvl="2" w:tplc="040F001B" w:tentative="1">
      <w:start w:val="1"/>
      <w:numFmt w:val="lowerRoman"/>
      <w:lvlText w:val="%3."/>
      <w:lvlJc w:val="right"/>
      <w:pPr>
        <w:ind w:left="2793" w:hanging="180"/>
      </w:pPr>
    </w:lvl>
    <w:lvl w:ilvl="3" w:tplc="040F000F" w:tentative="1">
      <w:start w:val="1"/>
      <w:numFmt w:val="decimal"/>
      <w:lvlText w:val="%4."/>
      <w:lvlJc w:val="left"/>
      <w:pPr>
        <w:ind w:left="3513" w:hanging="360"/>
      </w:pPr>
    </w:lvl>
    <w:lvl w:ilvl="4" w:tplc="040F0019" w:tentative="1">
      <w:start w:val="1"/>
      <w:numFmt w:val="lowerLetter"/>
      <w:lvlText w:val="%5."/>
      <w:lvlJc w:val="left"/>
      <w:pPr>
        <w:ind w:left="4233" w:hanging="360"/>
      </w:pPr>
    </w:lvl>
    <w:lvl w:ilvl="5" w:tplc="040F001B" w:tentative="1">
      <w:start w:val="1"/>
      <w:numFmt w:val="lowerRoman"/>
      <w:lvlText w:val="%6."/>
      <w:lvlJc w:val="right"/>
      <w:pPr>
        <w:ind w:left="4953" w:hanging="180"/>
      </w:pPr>
    </w:lvl>
    <w:lvl w:ilvl="6" w:tplc="040F000F" w:tentative="1">
      <w:start w:val="1"/>
      <w:numFmt w:val="decimal"/>
      <w:lvlText w:val="%7."/>
      <w:lvlJc w:val="left"/>
      <w:pPr>
        <w:ind w:left="5673" w:hanging="360"/>
      </w:pPr>
    </w:lvl>
    <w:lvl w:ilvl="7" w:tplc="040F0019" w:tentative="1">
      <w:start w:val="1"/>
      <w:numFmt w:val="lowerLetter"/>
      <w:lvlText w:val="%8."/>
      <w:lvlJc w:val="left"/>
      <w:pPr>
        <w:ind w:left="6393" w:hanging="360"/>
      </w:pPr>
    </w:lvl>
    <w:lvl w:ilvl="8" w:tplc="040F001B" w:tentative="1">
      <w:start w:val="1"/>
      <w:numFmt w:val="lowerRoman"/>
      <w:lvlText w:val="%9."/>
      <w:lvlJc w:val="right"/>
      <w:pPr>
        <w:ind w:left="7113" w:hanging="180"/>
      </w:pPr>
    </w:lvl>
  </w:abstractNum>
  <w:abstractNum w:abstractNumId="19">
    <w:nsid w:val="239657F6"/>
    <w:multiLevelType w:val="hybridMultilevel"/>
    <w:tmpl w:val="432654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46E5B96"/>
    <w:multiLevelType w:val="hybridMultilevel"/>
    <w:tmpl w:val="D1BCA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F408C"/>
    <w:multiLevelType w:val="hybridMultilevel"/>
    <w:tmpl w:val="64B26CA0"/>
    <w:lvl w:ilvl="0" w:tplc="50122A04">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2">
    <w:nsid w:val="252000EA"/>
    <w:multiLevelType w:val="hybridMultilevel"/>
    <w:tmpl w:val="AB9632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006110"/>
    <w:multiLevelType w:val="hybridMultilevel"/>
    <w:tmpl w:val="4D08B940"/>
    <w:lvl w:ilvl="0" w:tplc="CE346126">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4">
    <w:nsid w:val="2B2D1FE6"/>
    <w:multiLevelType w:val="hybridMultilevel"/>
    <w:tmpl w:val="F8AC6E1C"/>
    <w:lvl w:ilvl="0" w:tplc="009CCDD4">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5">
    <w:nsid w:val="301A1D2D"/>
    <w:multiLevelType w:val="hybridMultilevel"/>
    <w:tmpl w:val="352645D8"/>
    <w:lvl w:ilvl="0" w:tplc="FFFFFFFF">
      <w:start w:val="1"/>
      <w:numFmt w:val="bullet"/>
      <w:lvlText w:val="-"/>
      <w:lvlJc w:val="left"/>
      <w:pPr>
        <w:ind w:left="1080" w:hanging="360"/>
      </w:pPr>
      <w:rPr>
        <w:rFont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6">
    <w:nsid w:val="3667545B"/>
    <w:multiLevelType w:val="hybridMultilevel"/>
    <w:tmpl w:val="BA865FDE"/>
    <w:lvl w:ilvl="0" w:tplc="B374F3A4">
      <w:start w:val="2"/>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B60619"/>
    <w:multiLevelType w:val="hybridMultilevel"/>
    <w:tmpl w:val="F38CD6EC"/>
    <w:lvl w:ilvl="0" w:tplc="DF98560E">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8">
    <w:nsid w:val="37B67730"/>
    <w:multiLevelType w:val="hybridMultilevel"/>
    <w:tmpl w:val="09FC73DA"/>
    <w:lvl w:ilvl="0" w:tplc="6672AE24">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9">
    <w:nsid w:val="3AB91538"/>
    <w:multiLevelType w:val="hybridMultilevel"/>
    <w:tmpl w:val="0AA6DBAC"/>
    <w:lvl w:ilvl="0" w:tplc="44DE7C04">
      <w:start w:val="12"/>
      <w:numFmt w:val="decimal"/>
      <w:lvlText w:val="%1."/>
      <w:lvlJc w:val="left"/>
      <w:pPr>
        <w:tabs>
          <w:tab w:val="num" w:pos="3556"/>
        </w:tabs>
        <w:ind w:left="3556" w:hanging="720"/>
      </w:pPr>
      <w:rPr>
        <w:rFonts w:hint="default"/>
      </w:rPr>
    </w:lvl>
    <w:lvl w:ilvl="1" w:tplc="04130019" w:tentative="1">
      <w:start w:val="1"/>
      <w:numFmt w:val="lowerLetter"/>
      <w:lvlText w:val="%2."/>
      <w:lvlJc w:val="left"/>
      <w:pPr>
        <w:tabs>
          <w:tab w:val="num" w:pos="3916"/>
        </w:tabs>
        <w:ind w:left="3916" w:hanging="360"/>
      </w:pPr>
    </w:lvl>
    <w:lvl w:ilvl="2" w:tplc="0413001B" w:tentative="1">
      <w:start w:val="1"/>
      <w:numFmt w:val="lowerRoman"/>
      <w:lvlText w:val="%3."/>
      <w:lvlJc w:val="right"/>
      <w:pPr>
        <w:tabs>
          <w:tab w:val="num" w:pos="4636"/>
        </w:tabs>
        <w:ind w:left="4636" w:hanging="180"/>
      </w:pPr>
    </w:lvl>
    <w:lvl w:ilvl="3" w:tplc="0413000F" w:tentative="1">
      <w:start w:val="1"/>
      <w:numFmt w:val="decimal"/>
      <w:lvlText w:val="%4."/>
      <w:lvlJc w:val="left"/>
      <w:pPr>
        <w:tabs>
          <w:tab w:val="num" w:pos="5356"/>
        </w:tabs>
        <w:ind w:left="5356" w:hanging="360"/>
      </w:pPr>
    </w:lvl>
    <w:lvl w:ilvl="4" w:tplc="04130019" w:tentative="1">
      <w:start w:val="1"/>
      <w:numFmt w:val="lowerLetter"/>
      <w:lvlText w:val="%5."/>
      <w:lvlJc w:val="left"/>
      <w:pPr>
        <w:tabs>
          <w:tab w:val="num" w:pos="6076"/>
        </w:tabs>
        <w:ind w:left="6076" w:hanging="360"/>
      </w:pPr>
    </w:lvl>
    <w:lvl w:ilvl="5" w:tplc="0413001B" w:tentative="1">
      <w:start w:val="1"/>
      <w:numFmt w:val="lowerRoman"/>
      <w:lvlText w:val="%6."/>
      <w:lvlJc w:val="right"/>
      <w:pPr>
        <w:tabs>
          <w:tab w:val="num" w:pos="6796"/>
        </w:tabs>
        <w:ind w:left="6796" w:hanging="180"/>
      </w:pPr>
    </w:lvl>
    <w:lvl w:ilvl="6" w:tplc="0413000F" w:tentative="1">
      <w:start w:val="1"/>
      <w:numFmt w:val="decimal"/>
      <w:lvlText w:val="%7."/>
      <w:lvlJc w:val="left"/>
      <w:pPr>
        <w:tabs>
          <w:tab w:val="num" w:pos="7516"/>
        </w:tabs>
        <w:ind w:left="7516" w:hanging="360"/>
      </w:pPr>
    </w:lvl>
    <w:lvl w:ilvl="7" w:tplc="04130019" w:tentative="1">
      <w:start w:val="1"/>
      <w:numFmt w:val="lowerLetter"/>
      <w:lvlText w:val="%8."/>
      <w:lvlJc w:val="left"/>
      <w:pPr>
        <w:tabs>
          <w:tab w:val="num" w:pos="8236"/>
        </w:tabs>
        <w:ind w:left="8236" w:hanging="360"/>
      </w:pPr>
    </w:lvl>
    <w:lvl w:ilvl="8" w:tplc="0413001B" w:tentative="1">
      <w:start w:val="1"/>
      <w:numFmt w:val="lowerRoman"/>
      <w:lvlText w:val="%9."/>
      <w:lvlJc w:val="right"/>
      <w:pPr>
        <w:tabs>
          <w:tab w:val="num" w:pos="8956"/>
        </w:tabs>
        <w:ind w:left="8956" w:hanging="180"/>
      </w:pPr>
    </w:lvl>
  </w:abstractNum>
  <w:abstractNum w:abstractNumId="30">
    <w:nsid w:val="3FD5185C"/>
    <w:multiLevelType w:val="hybridMultilevel"/>
    <w:tmpl w:val="4F5861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138331A"/>
    <w:multiLevelType w:val="hybridMultilevel"/>
    <w:tmpl w:val="9BC2C8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0407C81"/>
    <w:multiLevelType w:val="hybridMultilevel"/>
    <w:tmpl w:val="9F646FCE"/>
    <w:lvl w:ilvl="0" w:tplc="E3608AC0">
      <w:start w:val="2"/>
      <w:numFmt w:val="bullet"/>
      <w:lvlText w:val="-"/>
      <w:lvlJc w:val="left"/>
      <w:pPr>
        <w:tabs>
          <w:tab w:val="num" w:pos="1137"/>
        </w:tabs>
        <w:ind w:left="1137" w:hanging="570"/>
      </w:pPr>
      <w:rPr>
        <w:rFonts w:hint="default"/>
        <w:b w:val="0"/>
        <w:i w:val="0"/>
      </w:rPr>
    </w:lvl>
    <w:lvl w:ilvl="1" w:tplc="04090003" w:tentative="1">
      <w:start w:val="1"/>
      <w:numFmt w:val="bullet"/>
      <w:lvlText w:val="o"/>
      <w:lvlJc w:val="left"/>
      <w:pPr>
        <w:tabs>
          <w:tab w:val="num" w:pos="2001"/>
        </w:tabs>
        <w:ind w:left="2001" w:hanging="360"/>
      </w:pPr>
      <w:rPr>
        <w:rFonts w:ascii="Courier New" w:hAnsi="Courier New" w:cs="Courier New" w:hint="default"/>
      </w:rPr>
    </w:lvl>
    <w:lvl w:ilvl="2" w:tplc="04090005" w:tentative="1">
      <w:start w:val="1"/>
      <w:numFmt w:val="bullet"/>
      <w:lvlText w:val=""/>
      <w:lvlJc w:val="left"/>
      <w:pPr>
        <w:tabs>
          <w:tab w:val="num" w:pos="2721"/>
        </w:tabs>
        <w:ind w:left="2721" w:hanging="360"/>
      </w:pPr>
      <w:rPr>
        <w:rFonts w:ascii="Wingdings" w:hAnsi="Wingdings" w:hint="default"/>
      </w:rPr>
    </w:lvl>
    <w:lvl w:ilvl="3" w:tplc="04090001" w:tentative="1">
      <w:start w:val="1"/>
      <w:numFmt w:val="bullet"/>
      <w:lvlText w:val=""/>
      <w:lvlJc w:val="left"/>
      <w:pPr>
        <w:tabs>
          <w:tab w:val="num" w:pos="3441"/>
        </w:tabs>
        <w:ind w:left="3441" w:hanging="360"/>
      </w:pPr>
      <w:rPr>
        <w:rFonts w:ascii="Symbol" w:hAnsi="Symbol" w:hint="default"/>
      </w:rPr>
    </w:lvl>
    <w:lvl w:ilvl="4" w:tplc="04090003" w:tentative="1">
      <w:start w:val="1"/>
      <w:numFmt w:val="bullet"/>
      <w:lvlText w:val="o"/>
      <w:lvlJc w:val="left"/>
      <w:pPr>
        <w:tabs>
          <w:tab w:val="num" w:pos="4161"/>
        </w:tabs>
        <w:ind w:left="4161" w:hanging="360"/>
      </w:pPr>
      <w:rPr>
        <w:rFonts w:ascii="Courier New" w:hAnsi="Courier New" w:cs="Courier New" w:hint="default"/>
      </w:rPr>
    </w:lvl>
    <w:lvl w:ilvl="5" w:tplc="04090005" w:tentative="1">
      <w:start w:val="1"/>
      <w:numFmt w:val="bullet"/>
      <w:lvlText w:val=""/>
      <w:lvlJc w:val="left"/>
      <w:pPr>
        <w:tabs>
          <w:tab w:val="num" w:pos="4881"/>
        </w:tabs>
        <w:ind w:left="4881" w:hanging="360"/>
      </w:pPr>
      <w:rPr>
        <w:rFonts w:ascii="Wingdings" w:hAnsi="Wingdings" w:hint="default"/>
      </w:rPr>
    </w:lvl>
    <w:lvl w:ilvl="6" w:tplc="04090001" w:tentative="1">
      <w:start w:val="1"/>
      <w:numFmt w:val="bullet"/>
      <w:lvlText w:val=""/>
      <w:lvlJc w:val="left"/>
      <w:pPr>
        <w:tabs>
          <w:tab w:val="num" w:pos="5601"/>
        </w:tabs>
        <w:ind w:left="5601" w:hanging="360"/>
      </w:pPr>
      <w:rPr>
        <w:rFonts w:ascii="Symbol" w:hAnsi="Symbol" w:hint="default"/>
      </w:rPr>
    </w:lvl>
    <w:lvl w:ilvl="7" w:tplc="04090003" w:tentative="1">
      <w:start w:val="1"/>
      <w:numFmt w:val="bullet"/>
      <w:lvlText w:val="o"/>
      <w:lvlJc w:val="left"/>
      <w:pPr>
        <w:tabs>
          <w:tab w:val="num" w:pos="6321"/>
        </w:tabs>
        <w:ind w:left="6321" w:hanging="360"/>
      </w:pPr>
      <w:rPr>
        <w:rFonts w:ascii="Courier New" w:hAnsi="Courier New" w:cs="Courier New" w:hint="default"/>
      </w:rPr>
    </w:lvl>
    <w:lvl w:ilvl="8" w:tplc="04090005" w:tentative="1">
      <w:start w:val="1"/>
      <w:numFmt w:val="bullet"/>
      <w:lvlText w:val=""/>
      <w:lvlJc w:val="left"/>
      <w:pPr>
        <w:tabs>
          <w:tab w:val="num" w:pos="7041"/>
        </w:tabs>
        <w:ind w:left="7041" w:hanging="360"/>
      </w:pPr>
      <w:rPr>
        <w:rFonts w:ascii="Wingdings" w:hAnsi="Wingdings" w:hint="default"/>
      </w:rPr>
    </w:lvl>
  </w:abstractNum>
  <w:abstractNum w:abstractNumId="33">
    <w:nsid w:val="5DAA1D0C"/>
    <w:multiLevelType w:val="hybridMultilevel"/>
    <w:tmpl w:val="80222C62"/>
    <w:lvl w:ilvl="0" w:tplc="A24CD832">
      <w:start w:val="4"/>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4">
    <w:nsid w:val="5DFE2742"/>
    <w:multiLevelType w:val="hybridMultilevel"/>
    <w:tmpl w:val="432654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F9F2104"/>
    <w:multiLevelType w:val="hybridMultilevel"/>
    <w:tmpl w:val="9062AD94"/>
    <w:lvl w:ilvl="0" w:tplc="B374F3A4">
      <w:start w:val="2"/>
      <w:numFmt w:val="bullet"/>
      <w:lvlText w:val="-"/>
      <w:lvlJc w:val="left"/>
      <w:pPr>
        <w:ind w:left="720" w:hanging="360"/>
      </w:pPr>
      <w:rPr>
        <w:rFonts w:ascii="Times New Roman" w:eastAsia="Calibri" w:hAnsi="Times New Roman" w:cs="Times New Roman" w:hint="default"/>
        <w:b/>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6">
    <w:nsid w:val="5FFA381C"/>
    <w:multiLevelType w:val="hybridMultilevel"/>
    <w:tmpl w:val="19E6E86C"/>
    <w:lvl w:ilvl="0" w:tplc="77349DCC">
      <w:start w:val="8"/>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7">
    <w:nsid w:val="65582954"/>
    <w:multiLevelType w:val="hybridMultilevel"/>
    <w:tmpl w:val="2CFC2D32"/>
    <w:lvl w:ilvl="0" w:tplc="9FD6607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696B0099"/>
    <w:multiLevelType w:val="hybridMultilevel"/>
    <w:tmpl w:val="432654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F9337D0"/>
    <w:multiLevelType w:val="multilevel"/>
    <w:tmpl w:val="00000051"/>
    <w:lvl w:ilvl="0">
      <w:start w:val="1"/>
      <w:numFmt w:val="bullet"/>
      <w:lvlText w:val=""/>
      <w:lvlJc w:val="left"/>
      <w:pPr>
        <w:tabs>
          <w:tab w:val="num" w:pos="468"/>
        </w:tabs>
        <w:ind w:left="828" w:hanging="360"/>
      </w:pPr>
      <w:rPr>
        <w:rFonts w:ascii="Symbol" w:hAnsi="Symbol"/>
        <w:color w:val="000000"/>
        <w:sz w:val="24"/>
      </w:rPr>
    </w:lvl>
    <w:lvl w:ilvl="1">
      <w:start w:val="1"/>
      <w:numFmt w:val="bullet"/>
      <w:lvlText w:val="o"/>
      <w:lvlJc w:val="left"/>
      <w:pPr>
        <w:tabs>
          <w:tab w:val="num" w:pos="1548"/>
        </w:tabs>
        <w:ind w:left="1548" w:hanging="360"/>
      </w:pPr>
      <w:rPr>
        <w:rFonts w:ascii="Courier New" w:hAnsi="Courier New"/>
        <w:color w:val="000000"/>
        <w:sz w:val="24"/>
      </w:rPr>
    </w:lvl>
    <w:lvl w:ilvl="2">
      <w:start w:val="1"/>
      <w:numFmt w:val="bullet"/>
      <w:lvlText w:val=""/>
      <w:lvlJc w:val="left"/>
      <w:pPr>
        <w:tabs>
          <w:tab w:val="num" w:pos="2268"/>
        </w:tabs>
        <w:ind w:left="2268" w:hanging="360"/>
      </w:pPr>
      <w:rPr>
        <w:rFonts w:ascii="Arial" w:hAnsi="Arial"/>
        <w:color w:val="000000"/>
        <w:sz w:val="24"/>
      </w:rPr>
    </w:lvl>
    <w:lvl w:ilvl="3">
      <w:start w:val="1"/>
      <w:numFmt w:val="bullet"/>
      <w:lvlText w:val=""/>
      <w:lvlJc w:val="left"/>
      <w:pPr>
        <w:tabs>
          <w:tab w:val="num" w:pos="2988"/>
        </w:tabs>
        <w:ind w:left="2988" w:hanging="360"/>
      </w:pPr>
      <w:rPr>
        <w:rFonts w:ascii="Symbol" w:hAnsi="Symbol"/>
        <w:color w:val="000000"/>
        <w:sz w:val="24"/>
      </w:rPr>
    </w:lvl>
    <w:lvl w:ilvl="4">
      <w:start w:val="1"/>
      <w:numFmt w:val="bullet"/>
      <w:lvlText w:val="o"/>
      <w:lvlJc w:val="left"/>
      <w:pPr>
        <w:tabs>
          <w:tab w:val="num" w:pos="3708"/>
        </w:tabs>
        <w:ind w:left="3708" w:hanging="360"/>
      </w:pPr>
      <w:rPr>
        <w:rFonts w:ascii="Courier New" w:hAnsi="Courier New"/>
        <w:color w:val="000000"/>
        <w:sz w:val="24"/>
      </w:rPr>
    </w:lvl>
    <w:lvl w:ilvl="5">
      <w:start w:val="1"/>
      <w:numFmt w:val="bullet"/>
      <w:lvlText w:val=""/>
      <w:lvlJc w:val="left"/>
      <w:pPr>
        <w:tabs>
          <w:tab w:val="num" w:pos="4428"/>
        </w:tabs>
        <w:ind w:left="4428" w:hanging="360"/>
      </w:pPr>
      <w:rPr>
        <w:rFonts w:ascii="Arial" w:hAnsi="Arial"/>
        <w:color w:val="000000"/>
        <w:sz w:val="24"/>
      </w:rPr>
    </w:lvl>
    <w:lvl w:ilvl="6">
      <w:start w:val="1"/>
      <w:numFmt w:val="bullet"/>
      <w:lvlText w:val=""/>
      <w:lvlJc w:val="left"/>
      <w:pPr>
        <w:tabs>
          <w:tab w:val="num" w:pos="5148"/>
        </w:tabs>
        <w:ind w:left="5148" w:hanging="360"/>
      </w:pPr>
      <w:rPr>
        <w:rFonts w:ascii="Symbol" w:hAnsi="Symbol"/>
        <w:color w:val="000000"/>
        <w:sz w:val="24"/>
      </w:rPr>
    </w:lvl>
    <w:lvl w:ilvl="7">
      <w:start w:val="1"/>
      <w:numFmt w:val="bullet"/>
      <w:lvlText w:val="o"/>
      <w:lvlJc w:val="left"/>
      <w:pPr>
        <w:tabs>
          <w:tab w:val="num" w:pos="5868"/>
        </w:tabs>
        <w:ind w:left="5868" w:hanging="360"/>
      </w:pPr>
      <w:rPr>
        <w:rFonts w:ascii="Courier New" w:hAnsi="Courier New"/>
        <w:color w:val="000000"/>
        <w:sz w:val="24"/>
      </w:rPr>
    </w:lvl>
    <w:lvl w:ilvl="8">
      <w:start w:val="1"/>
      <w:numFmt w:val="bullet"/>
      <w:lvlText w:val=""/>
      <w:lvlJc w:val="left"/>
      <w:pPr>
        <w:tabs>
          <w:tab w:val="num" w:pos="6588"/>
        </w:tabs>
        <w:ind w:left="6588" w:hanging="360"/>
      </w:pPr>
      <w:rPr>
        <w:rFonts w:ascii="Arial" w:hAnsi="Arial"/>
        <w:color w:val="000000"/>
        <w:sz w:val="24"/>
      </w:rPr>
    </w:lvl>
  </w:abstractNum>
  <w:abstractNum w:abstractNumId="40">
    <w:nsid w:val="750E643C"/>
    <w:multiLevelType w:val="hybridMultilevel"/>
    <w:tmpl w:val="3358319C"/>
    <w:lvl w:ilvl="0" w:tplc="EFAE879E">
      <w:start w:val="2"/>
      <w:numFmt w:val="decimal"/>
      <w:lvlText w:val="%1."/>
      <w:lvlJc w:val="left"/>
      <w:pPr>
        <w:tabs>
          <w:tab w:val="num" w:pos="1080"/>
        </w:tabs>
        <w:ind w:left="1080" w:hanging="72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1">
    <w:nsid w:val="769A436F"/>
    <w:multiLevelType w:val="hybridMultilevel"/>
    <w:tmpl w:val="4E4C0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0D1852"/>
    <w:multiLevelType w:val="hybridMultilevel"/>
    <w:tmpl w:val="C3E48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9E20DD"/>
    <w:multiLevelType w:val="hybridMultilevel"/>
    <w:tmpl w:val="51C2D5B0"/>
    <w:lvl w:ilvl="0" w:tplc="FFFFFFFF">
      <w:start w:val="1"/>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9"/>
  </w:num>
  <w:num w:numId="3">
    <w:abstractNumId w:val="31"/>
  </w:num>
  <w:num w:numId="4">
    <w:abstractNumId w:val="43"/>
  </w:num>
  <w:num w:numId="5">
    <w:abstractNumId w:val="36"/>
  </w:num>
  <w:num w:numId="6">
    <w:abstractNumId w:val="40"/>
  </w:num>
  <w:num w:numId="7">
    <w:abstractNumId w:val="29"/>
  </w:num>
  <w:num w:numId="8">
    <w:abstractNumId w:val="14"/>
  </w:num>
  <w:num w:numId="9">
    <w:abstractNumId w:val="30"/>
  </w:num>
  <w:num w:numId="10">
    <w:abstractNumId w:val="12"/>
  </w:num>
  <w:num w:numId="11">
    <w:abstractNumId w:val="16"/>
  </w:num>
  <w:num w:numId="12">
    <w:abstractNumId w:val="41"/>
  </w:num>
  <w:num w:numId="13">
    <w:abstractNumId w:val="20"/>
  </w:num>
  <w:num w:numId="14">
    <w:abstractNumId w:val="34"/>
  </w:num>
  <w:num w:numId="15">
    <w:abstractNumId w:val="19"/>
  </w:num>
  <w:num w:numId="16">
    <w:abstractNumId w:val="39"/>
  </w:num>
  <w:num w:numId="17">
    <w:abstractNumId w:val="24"/>
  </w:num>
  <w:num w:numId="18">
    <w:abstractNumId w:val="33"/>
  </w:num>
  <w:num w:numId="19">
    <w:abstractNumId w:val="35"/>
  </w:num>
  <w:num w:numId="20">
    <w:abstractNumId w:val="23"/>
  </w:num>
  <w:num w:numId="21">
    <w:abstractNumId w:val="21"/>
  </w:num>
  <w:num w:numId="22">
    <w:abstractNumId w:val="28"/>
  </w:num>
  <w:num w:numId="23">
    <w:abstractNumId w:val="27"/>
  </w:num>
  <w:num w:numId="24">
    <w:abstractNumId w:val="18"/>
  </w:num>
  <w:num w:numId="25">
    <w:abstractNumId w:val="13"/>
  </w:num>
  <w:num w:numId="26">
    <w:abstractNumId w:val="42"/>
  </w:num>
  <w:num w:numId="27">
    <w:abstractNumId w:val="15"/>
  </w:num>
  <w:num w:numId="28">
    <w:abstractNumId w:val="38"/>
  </w:num>
  <w:num w:numId="29">
    <w:abstractNumId w:val="11"/>
  </w:num>
  <w:num w:numId="30">
    <w:abstractNumId w:val="10"/>
  </w:num>
  <w:num w:numId="31">
    <w:abstractNumId w:val="26"/>
  </w:num>
  <w:num w:numId="32">
    <w:abstractNumId w:val="25"/>
  </w:num>
  <w:num w:numId="33">
    <w:abstractNumId w:val="22"/>
  </w:num>
  <w:num w:numId="34">
    <w:abstractNumId w:val="32"/>
  </w:num>
  <w:num w:numId="35">
    <w:abstractNumId w:val="37"/>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ranslator">
    <w15:presenceInfo w15:providerId="None" w15:userId="transl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GB" w:vendorID="8" w:dllVersion="513" w:checkStyle="1"/>
  <w:activeWritingStyle w:appName="MSWord" w:lang="it-IT" w:vendorID="3" w:dllVersion="512" w:checkStyle="1"/>
  <w:activeWritingStyle w:appName="MSWord" w:lang="en-AU" w:vendorID="8" w:dllVersion="513" w:checkStyle="1"/>
  <w:activeWritingStyle w:appName="MSWord" w:lang="es-ES" w:vendorID="9" w:dllVersion="512" w:checkStyle="1"/>
  <w:activeWritingStyle w:appName="MSWord" w:lang="es-ES_tradnl" w:vendorID="9" w:dllVersion="512" w:checkStyle="1"/>
  <w:activeWritingStyle w:appName="MSWord" w:lang="en-US" w:vendorID="8" w:dllVersion="513" w:checkStyle="1"/>
  <w:activeWritingStyle w:appName="MSWord" w:lang="fr-FR" w:vendorID="9" w:dllVersion="512" w:checkStyle="1"/>
  <w:activeWritingStyle w:appName="MSWord" w:lang="de-DE" w:vendorID="9" w:dllVersion="512" w:checkStyle="1"/>
  <w:activeWritingStyle w:appName="MSWord" w:lang="sv-SE" w:vendorID="0" w:dllVersion="512" w:checkStyle="1"/>
  <w:activeWritingStyle w:appName="MSWord" w:lang="it-IT" w:vendorID="3" w:dllVersion="517" w:checkStyle="1"/>
  <w:activeWritingStyle w:appName="MSWord" w:lang="hu-HU" w:vendorID="7" w:dllVersion="513" w:checkStyle="1"/>
  <w:activeWritingStyle w:appName="MSWord" w:lang="pl-PL" w:vendorID="12" w:dllVersion="512" w:checkStyle="1"/>
  <w:activeWritingStyle w:appName="MSWord" w:lang="nl-NL" w:vendorID="9" w:dllVersion="512" w:checkStyle="1"/>
  <w:activeWritingStyle w:appName="MSWord" w:lang="nl-NL" w:vendorID="1" w:dllVersion="512" w:checkStyle="1"/>
  <w:activeWritingStyle w:appName="MSWord" w:lang="nl-BE" w:vendorID="1" w:dllVersion="512" w:checkStyle="1"/>
  <w:activeWritingStyle w:appName="MSWord" w:lang="nl" w:vendorID="1" w:dllVersion="512" w:checkStyle="1"/>
  <w:activeWritingStyle w:appName="MSWord" w:lang="nb-NO" w:vendorID="22" w:dllVersion="513" w:checkStyle="1"/>
  <w:activeWritingStyle w:appName="MSWord" w:lang="pt-BR" w:vendorID="1" w:dllVersion="513" w:checkStyle="1"/>
  <w:activeWritingStyle w:appName="MSWord" w:lang="sv-SE" w:vendorID="22"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10"/>
  <w:displayHorizontalDrawingGridEvery w:val="0"/>
  <w:displayVerticalDrawingGridEvery w:val="0"/>
  <w:noPunctuationKerning/>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gistered" w:val="-1"/>
    <w:docVar w:name="Version" w:val="0"/>
  </w:docVars>
  <w:rsids>
    <w:rsidRoot w:val="00C53ACC"/>
    <w:rsid w:val="00001410"/>
    <w:rsid w:val="0000192A"/>
    <w:rsid w:val="00001A60"/>
    <w:rsid w:val="00001E66"/>
    <w:rsid w:val="00007721"/>
    <w:rsid w:val="00010658"/>
    <w:rsid w:val="00012BAD"/>
    <w:rsid w:val="000164A9"/>
    <w:rsid w:val="00020947"/>
    <w:rsid w:val="00022EEA"/>
    <w:rsid w:val="00024967"/>
    <w:rsid w:val="000343E5"/>
    <w:rsid w:val="00036360"/>
    <w:rsid w:val="000363DD"/>
    <w:rsid w:val="00040113"/>
    <w:rsid w:val="000402C2"/>
    <w:rsid w:val="0004137B"/>
    <w:rsid w:val="00042D58"/>
    <w:rsid w:val="00046B91"/>
    <w:rsid w:val="00051D3F"/>
    <w:rsid w:val="00053E75"/>
    <w:rsid w:val="00061CCC"/>
    <w:rsid w:val="00062413"/>
    <w:rsid w:val="00062564"/>
    <w:rsid w:val="000638D2"/>
    <w:rsid w:val="00074133"/>
    <w:rsid w:val="000777B6"/>
    <w:rsid w:val="0008105E"/>
    <w:rsid w:val="0008300B"/>
    <w:rsid w:val="000850E6"/>
    <w:rsid w:val="00087262"/>
    <w:rsid w:val="000901B5"/>
    <w:rsid w:val="00093276"/>
    <w:rsid w:val="00094221"/>
    <w:rsid w:val="00097197"/>
    <w:rsid w:val="000A248E"/>
    <w:rsid w:val="000A3EAF"/>
    <w:rsid w:val="000A41A2"/>
    <w:rsid w:val="000A5E10"/>
    <w:rsid w:val="000B1728"/>
    <w:rsid w:val="000B207A"/>
    <w:rsid w:val="000B4372"/>
    <w:rsid w:val="000C00B5"/>
    <w:rsid w:val="000C0602"/>
    <w:rsid w:val="000C10C4"/>
    <w:rsid w:val="000C2689"/>
    <w:rsid w:val="000D61E0"/>
    <w:rsid w:val="000D65BA"/>
    <w:rsid w:val="000E5510"/>
    <w:rsid w:val="000F1E0B"/>
    <w:rsid w:val="00103D24"/>
    <w:rsid w:val="00106F8F"/>
    <w:rsid w:val="00107327"/>
    <w:rsid w:val="00107FD8"/>
    <w:rsid w:val="001102AC"/>
    <w:rsid w:val="00112FB2"/>
    <w:rsid w:val="001143FD"/>
    <w:rsid w:val="00116377"/>
    <w:rsid w:val="00120419"/>
    <w:rsid w:val="001224FD"/>
    <w:rsid w:val="00122592"/>
    <w:rsid w:val="001238BE"/>
    <w:rsid w:val="001243A7"/>
    <w:rsid w:val="001254F6"/>
    <w:rsid w:val="00127A15"/>
    <w:rsid w:val="001317AE"/>
    <w:rsid w:val="001318A8"/>
    <w:rsid w:val="00136071"/>
    <w:rsid w:val="00142DCE"/>
    <w:rsid w:val="00147A59"/>
    <w:rsid w:val="00153307"/>
    <w:rsid w:val="001543A6"/>
    <w:rsid w:val="00155AFA"/>
    <w:rsid w:val="00156C90"/>
    <w:rsid w:val="0016034E"/>
    <w:rsid w:val="00161C5E"/>
    <w:rsid w:val="001633C2"/>
    <w:rsid w:val="001700F2"/>
    <w:rsid w:val="00170DFA"/>
    <w:rsid w:val="001710E6"/>
    <w:rsid w:val="00175B06"/>
    <w:rsid w:val="00176F3E"/>
    <w:rsid w:val="00183106"/>
    <w:rsid w:val="00183C86"/>
    <w:rsid w:val="00186E55"/>
    <w:rsid w:val="00192DCF"/>
    <w:rsid w:val="0019569C"/>
    <w:rsid w:val="001A0A81"/>
    <w:rsid w:val="001A15C8"/>
    <w:rsid w:val="001B0432"/>
    <w:rsid w:val="001B1B83"/>
    <w:rsid w:val="001B1F6A"/>
    <w:rsid w:val="001B272B"/>
    <w:rsid w:val="001B47E7"/>
    <w:rsid w:val="001C0156"/>
    <w:rsid w:val="001C23F3"/>
    <w:rsid w:val="001C52B2"/>
    <w:rsid w:val="001C6D5B"/>
    <w:rsid w:val="001C7572"/>
    <w:rsid w:val="001C7738"/>
    <w:rsid w:val="001D1BAD"/>
    <w:rsid w:val="001D43A1"/>
    <w:rsid w:val="001D4511"/>
    <w:rsid w:val="001E2B49"/>
    <w:rsid w:val="001E2BA4"/>
    <w:rsid w:val="001E4500"/>
    <w:rsid w:val="001E6641"/>
    <w:rsid w:val="001E70BA"/>
    <w:rsid w:val="001F070D"/>
    <w:rsid w:val="001F2619"/>
    <w:rsid w:val="001F3A0F"/>
    <w:rsid w:val="001F46CC"/>
    <w:rsid w:val="001F61F8"/>
    <w:rsid w:val="001F6387"/>
    <w:rsid w:val="002013E4"/>
    <w:rsid w:val="00205F04"/>
    <w:rsid w:val="00220707"/>
    <w:rsid w:val="00225911"/>
    <w:rsid w:val="00226BA6"/>
    <w:rsid w:val="002271B9"/>
    <w:rsid w:val="002272BC"/>
    <w:rsid w:val="002301F7"/>
    <w:rsid w:val="00231900"/>
    <w:rsid w:val="00235985"/>
    <w:rsid w:val="00240375"/>
    <w:rsid w:val="00241F03"/>
    <w:rsid w:val="00242BB9"/>
    <w:rsid w:val="00250BAC"/>
    <w:rsid w:val="0025473B"/>
    <w:rsid w:val="002561B9"/>
    <w:rsid w:val="00261E20"/>
    <w:rsid w:val="002632CD"/>
    <w:rsid w:val="002640B3"/>
    <w:rsid w:val="0026560B"/>
    <w:rsid w:val="0027688B"/>
    <w:rsid w:val="0027788E"/>
    <w:rsid w:val="00280AC1"/>
    <w:rsid w:val="002838B2"/>
    <w:rsid w:val="002871D6"/>
    <w:rsid w:val="00291577"/>
    <w:rsid w:val="00293747"/>
    <w:rsid w:val="002948CD"/>
    <w:rsid w:val="002A2539"/>
    <w:rsid w:val="002A4687"/>
    <w:rsid w:val="002A6DEA"/>
    <w:rsid w:val="002A7BFE"/>
    <w:rsid w:val="002B4132"/>
    <w:rsid w:val="002B6D71"/>
    <w:rsid w:val="002C5536"/>
    <w:rsid w:val="002C691A"/>
    <w:rsid w:val="002C749C"/>
    <w:rsid w:val="002D26BE"/>
    <w:rsid w:val="002D3B9C"/>
    <w:rsid w:val="002D504F"/>
    <w:rsid w:val="002D74F6"/>
    <w:rsid w:val="002E0DFB"/>
    <w:rsid w:val="002E37BC"/>
    <w:rsid w:val="002E601C"/>
    <w:rsid w:val="002F2B10"/>
    <w:rsid w:val="002F3529"/>
    <w:rsid w:val="002F607C"/>
    <w:rsid w:val="002F725C"/>
    <w:rsid w:val="003014EE"/>
    <w:rsid w:val="00303911"/>
    <w:rsid w:val="00312457"/>
    <w:rsid w:val="0031323A"/>
    <w:rsid w:val="0031336E"/>
    <w:rsid w:val="00313B1F"/>
    <w:rsid w:val="00314309"/>
    <w:rsid w:val="00314C78"/>
    <w:rsid w:val="003169D7"/>
    <w:rsid w:val="00316E98"/>
    <w:rsid w:val="00320E84"/>
    <w:rsid w:val="00321D18"/>
    <w:rsid w:val="003228D8"/>
    <w:rsid w:val="0032479C"/>
    <w:rsid w:val="00325A8C"/>
    <w:rsid w:val="003300EA"/>
    <w:rsid w:val="00330CF3"/>
    <w:rsid w:val="00333C8E"/>
    <w:rsid w:val="003467EF"/>
    <w:rsid w:val="003508EB"/>
    <w:rsid w:val="00355401"/>
    <w:rsid w:val="00356107"/>
    <w:rsid w:val="003641C9"/>
    <w:rsid w:val="00367E7B"/>
    <w:rsid w:val="003711A8"/>
    <w:rsid w:val="003712B6"/>
    <w:rsid w:val="00371ADD"/>
    <w:rsid w:val="00372F18"/>
    <w:rsid w:val="003752CC"/>
    <w:rsid w:val="00384242"/>
    <w:rsid w:val="003848DD"/>
    <w:rsid w:val="00384AA7"/>
    <w:rsid w:val="003875CD"/>
    <w:rsid w:val="00392EDD"/>
    <w:rsid w:val="00395F7C"/>
    <w:rsid w:val="003A046E"/>
    <w:rsid w:val="003A0D34"/>
    <w:rsid w:val="003A6E68"/>
    <w:rsid w:val="003A7CC1"/>
    <w:rsid w:val="003B15E0"/>
    <w:rsid w:val="003B5F33"/>
    <w:rsid w:val="003B775E"/>
    <w:rsid w:val="003C3EE4"/>
    <w:rsid w:val="003D0D0D"/>
    <w:rsid w:val="003D1786"/>
    <w:rsid w:val="003D1CF0"/>
    <w:rsid w:val="003D28C4"/>
    <w:rsid w:val="003D3C5E"/>
    <w:rsid w:val="003D4362"/>
    <w:rsid w:val="003D4764"/>
    <w:rsid w:val="003D4B35"/>
    <w:rsid w:val="003D6FE6"/>
    <w:rsid w:val="003E06F6"/>
    <w:rsid w:val="003E4F66"/>
    <w:rsid w:val="003E53D3"/>
    <w:rsid w:val="003E5AE1"/>
    <w:rsid w:val="003E5C9C"/>
    <w:rsid w:val="003E696A"/>
    <w:rsid w:val="003F0066"/>
    <w:rsid w:val="003F066F"/>
    <w:rsid w:val="003F328E"/>
    <w:rsid w:val="003F5567"/>
    <w:rsid w:val="003F7370"/>
    <w:rsid w:val="0040011A"/>
    <w:rsid w:val="00400599"/>
    <w:rsid w:val="00400A9C"/>
    <w:rsid w:val="0040145A"/>
    <w:rsid w:val="00403065"/>
    <w:rsid w:val="0040519B"/>
    <w:rsid w:val="0040591F"/>
    <w:rsid w:val="00414199"/>
    <w:rsid w:val="00414DDE"/>
    <w:rsid w:val="00415A9B"/>
    <w:rsid w:val="004162B6"/>
    <w:rsid w:val="0041630A"/>
    <w:rsid w:val="00420C56"/>
    <w:rsid w:val="0042108F"/>
    <w:rsid w:val="0042112C"/>
    <w:rsid w:val="004314D4"/>
    <w:rsid w:val="00432514"/>
    <w:rsid w:val="00433ADB"/>
    <w:rsid w:val="00433FF9"/>
    <w:rsid w:val="00437179"/>
    <w:rsid w:val="004375FC"/>
    <w:rsid w:val="004401E9"/>
    <w:rsid w:val="004407BF"/>
    <w:rsid w:val="00440D48"/>
    <w:rsid w:val="0044156C"/>
    <w:rsid w:val="0044187B"/>
    <w:rsid w:val="00442BF7"/>
    <w:rsid w:val="00443087"/>
    <w:rsid w:val="00450CDD"/>
    <w:rsid w:val="0045546D"/>
    <w:rsid w:val="00455D96"/>
    <w:rsid w:val="00456C19"/>
    <w:rsid w:val="004575F1"/>
    <w:rsid w:val="00457BD1"/>
    <w:rsid w:val="00457FD8"/>
    <w:rsid w:val="0046360B"/>
    <w:rsid w:val="00464AC9"/>
    <w:rsid w:val="004665AB"/>
    <w:rsid w:val="00470A0B"/>
    <w:rsid w:val="00471426"/>
    <w:rsid w:val="00471A2C"/>
    <w:rsid w:val="0047678F"/>
    <w:rsid w:val="0047684F"/>
    <w:rsid w:val="00481905"/>
    <w:rsid w:val="00481C9D"/>
    <w:rsid w:val="004821BD"/>
    <w:rsid w:val="00482F78"/>
    <w:rsid w:val="004830A7"/>
    <w:rsid w:val="004833B5"/>
    <w:rsid w:val="00485841"/>
    <w:rsid w:val="00485A19"/>
    <w:rsid w:val="00485F67"/>
    <w:rsid w:val="00487122"/>
    <w:rsid w:val="004872C0"/>
    <w:rsid w:val="00487417"/>
    <w:rsid w:val="0049052B"/>
    <w:rsid w:val="004922D6"/>
    <w:rsid w:val="004924D0"/>
    <w:rsid w:val="00492574"/>
    <w:rsid w:val="0049426A"/>
    <w:rsid w:val="004963C7"/>
    <w:rsid w:val="004A2B55"/>
    <w:rsid w:val="004A3612"/>
    <w:rsid w:val="004A615C"/>
    <w:rsid w:val="004A7414"/>
    <w:rsid w:val="004A7ACA"/>
    <w:rsid w:val="004B0EC4"/>
    <w:rsid w:val="004B1117"/>
    <w:rsid w:val="004B1482"/>
    <w:rsid w:val="004B233D"/>
    <w:rsid w:val="004B3C2D"/>
    <w:rsid w:val="004B47FD"/>
    <w:rsid w:val="004B6AAF"/>
    <w:rsid w:val="004B6B05"/>
    <w:rsid w:val="004C27DB"/>
    <w:rsid w:val="004C3E8E"/>
    <w:rsid w:val="004C4F71"/>
    <w:rsid w:val="004C57A9"/>
    <w:rsid w:val="004C5B0C"/>
    <w:rsid w:val="004D0019"/>
    <w:rsid w:val="004D18F6"/>
    <w:rsid w:val="004E0B76"/>
    <w:rsid w:val="004E134A"/>
    <w:rsid w:val="004E215A"/>
    <w:rsid w:val="004E2F0B"/>
    <w:rsid w:val="004E3C7B"/>
    <w:rsid w:val="004E7637"/>
    <w:rsid w:val="004E7CD4"/>
    <w:rsid w:val="004F094C"/>
    <w:rsid w:val="004F1D82"/>
    <w:rsid w:val="004F3729"/>
    <w:rsid w:val="004F3AEA"/>
    <w:rsid w:val="004F496E"/>
    <w:rsid w:val="004F74BA"/>
    <w:rsid w:val="004F7FA6"/>
    <w:rsid w:val="005002F9"/>
    <w:rsid w:val="00501DE3"/>
    <w:rsid w:val="00504B78"/>
    <w:rsid w:val="005061C3"/>
    <w:rsid w:val="005078AC"/>
    <w:rsid w:val="00510646"/>
    <w:rsid w:val="0051154A"/>
    <w:rsid w:val="00511A1D"/>
    <w:rsid w:val="00512843"/>
    <w:rsid w:val="005132BB"/>
    <w:rsid w:val="00514CFA"/>
    <w:rsid w:val="005176CC"/>
    <w:rsid w:val="00517E00"/>
    <w:rsid w:val="00522F11"/>
    <w:rsid w:val="00524F37"/>
    <w:rsid w:val="00526654"/>
    <w:rsid w:val="00540341"/>
    <w:rsid w:val="00542546"/>
    <w:rsid w:val="00544494"/>
    <w:rsid w:val="005445F5"/>
    <w:rsid w:val="005449EA"/>
    <w:rsid w:val="005453A9"/>
    <w:rsid w:val="00547054"/>
    <w:rsid w:val="00547319"/>
    <w:rsid w:val="0054772B"/>
    <w:rsid w:val="005477C6"/>
    <w:rsid w:val="00551B37"/>
    <w:rsid w:val="00554BA0"/>
    <w:rsid w:val="0055585F"/>
    <w:rsid w:val="005566C1"/>
    <w:rsid w:val="00560768"/>
    <w:rsid w:val="005607F3"/>
    <w:rsid w:val="0056094E"/>
    <w:rsid w:val="00561165"/>
    <w:rsid w:val="00561788"/>
    <w:rsid w:val="00564C0D"/>
    <w:rsid w:val="00566C70"/>
    <w:rsid w:val="00566D63"/>
    <w:rsid w:val="0057149B"/>
    <w:rsid w:val="00576EEC"/>
    <w:rsid w:val="00577C7C"/>
    <w:rsid w:val="00580C13"/>
    <w:rsid w:val="00583CD0"/>
    <w:rsid w:val="005857A2"/>
    <w:rsid w:val="00587B6D"/>
    <w:rsid w:val="005907D1"/>
    <w:rsid w:val="00594197"/>
    <w:rsid w:val="00596046"/>
    <w:rsid w:val="005A1FC1"/>
    <w:rsid w:val="005A30C2"/>
    <w:rsid w:val="005A3F70"/>
    <w:rsid w:val="005A3FE1"/>
    <w:rsid w:val="005A5790"/>
    <w:rsid w:val="005A744F"/>
    <w:rsid w:val="005A7BE9"/>
    <w:rsid w:val="005B044C"/>
    <w:rsid w:val="005B0626"/>
    <w:rsid w:val="005B1979"/>
    <w:rsid w:val="005B306B"/>
    <w:rsid w:val="005B4371"/>
    <w:rsid w:val="005B44B0"/>
    <w:rsid w:val="005B5674"/>
    <w:rsid w:val="005C170D"/>
    <w:rsid w:val="005C2998"/>
    <w:rsid w:val="005C2C15"/>
    <w:rsid w:val="005C5FFD"/>
    <w:rsid w:val="005C682D"/>
    <w:rsid w:val="005C78DF"/>
    <w:rsid w:val="005D0618"/>
    <w:rsid w:val="005D081C"/>
    <w:rsid w:val="005D12B5"/>
    <w:rsid w:val="005D16A9"/>
    <w:rsid w:val="005D571E"/>
    <w:rsid w:val="005D6CA0"/>
    <w:rsid w:val="005D76A8"/>
    <w:rsid w:val="005E12F0"/>
    <w:rsid w:val="005E404A"/>
    <w:rsid w:val="005E53B9"/>
    <w:rsid w:val="005E55AB"/>
    <w:rsid w:val="005F1CDB"/>
    <w:rsid w:val="005F1E29"/>
    <w:rsid w:val="005F2CD6"/>
    <w:rsid w:val="005F570C"/>
    <w:rsid w:val="005F7F89"/>
    <w:rsid w:val="00601B88"/>
    <w:rsid w:val="00602371"/>
    <w:rsid w:val="0060453E"/>
    <w:rsid w:val="0060512D"/>
    <w:rsid w:val="00605824"/>
    <w:rsid w:val="00606B09"/>
    <w:rsid w:val="00610FE7"/>
    <w:rsid w:val="006121C3"/>
    <w:rsid w:val="0061378B"/>
    <w:rsid w:val="00614CA1"/>
    <w:rsid w:val="00615E0E"/>
    <w:rsid w:val="00616621"/>
    <w:rsid w:val="00616EE8"/>
    <w:rsid w:val="00617F72"/>
    <w:rsid w:val="00622919"/>
    <w:rsid w:val="00624C33"/>
    <w:rsid w:val="0062637E"/>
    <w:rsid w:val="00631F8A"/>
    <w:rsid w:val="00633EAB"/>
    <w:rsid w:val="00634179"/>
    <w:rsid w:val="006348DD"/>
    <w:rsid w:val="0063540E"/>
    <w:rsid w:val="006372CF"/>
    <w:rsid w:val="006433FF"/>
    <w:rsid w:val="00644745"/>
    <w:rsid w:val="00644C47"/>
    <w:rsid w:val="00645D1F"/>
    <w:rsid w:val="00646BD6"/>
    <w:rsid w:val="00647848"/>
    <w:rsid w:val="006543D2"/>
    <w:rsid w:val="006549B2"/>
    <w:rsid w:val="0065667C"/>
    <w:rsid w:val="00656A46"/>
    <w:rsid w:val="00657449"/>
    <w:rsid w:val="00657AE7"/>
    <w:rsid w:val="00660509"/>
    <w:rsid w:val="00661579"/>
    <w:rsid w:val="006620FF"/>
    <w:rsid w:val="006631B9"/>
    <w:rsid w:val="00664743"/>
    <w:rsid w:val="006651A0"/>
    <w:rsid w:val="0066562F"/>
    <w:rsid w:val="00666737"/>
    <w:rsid w:val="00667749"/>
    <w:rsid w:val="00667847"/>
    <w:rsid w:val="006724F4"/>
    <w:rsid w:val="00673B3C"/>
    <w:rsid w:val="006752D0"/>
    <w:rsid w:val="00675E2D"/>
    <w:rsid w:val="00676DE9"/>
    <w:rsid w:val="006810DD"/>
    <w:rsid w:val="006816BA"/>
    <w:rsid w:val="00683744"/>
    <w:rsid w:val="00683A17"/>
    <w:rsid w:val="0068689B"/>
    <w:rsid w:val="006909FB"/>
    <w:rsid w:val="0069452E"/>
    <w:rsid w:val="006A0E01"/>
    <w:rsid w:val="006A2F82"/>
    <w:rsid w:val="006A5A43"/>
    <w:rsid w:val="006B371B"/>
    <w:rsid w:val="006B4354"/>
    <w:rsid w:val="006B573D"/>
    <w:rsid w:val="006B6630"/>
    <w:rsid w:val="006B73AE"/>
    <w:rsid w:val="006B78E3"/>
    <w:rsid w:val="006C2548"/>
    <w:rsid w:val="006C42FA"/>
    <w:rsid w:val="006C4548"/>
    <w:rsid w:val="006C5712"/>
    <w:rsid w:val="006C6862"/>
    <w:rsid w:val="006C771A"/>
    <w:rsid w:val="006C7B87"/>
    <w:rsid w:val="006D0609"/>
    <w:rsid w:val="006D390C"/>
    <w:rsid w:val="006D59FE"/>
    <w:rsid w:val="006D6E21"/>
    <w:rsid w:val="006D6E68"/>
    <w:rsid w:val="006E078C"/>
    <w:rsid w:val="006E319B"/>
    <w:rsid w:val="006E4AD9"/>
    <w:rsid w:val="006E58D3"/>
    <w:rsid w:val="006E7610"/>
    <w:rsid w:val="006F009C"/>
    <w:rsid w:val="006F337A"/>
    <w:rsid w:val="006F47CF"/>
    <w:rsid w:val="006F798C"/>
    <w:rsid w:val="007006A7"/>
    <w:rsid w:val="00700881"/>
    <w:rsid w:val="00701ECF"/>
    <w:rsid w:val="00703B60"/>
    <w:rsid w:val="00703C60"/>
    <w:rsid w:val="00703F08"/>
    <w:rsid w:val="0070405B"/>
    <w:rsid w:val="0070452E"/>
    <w:rsid w:val="007067CD"/>
    <w:rsid w:val="00707B17"/>
    <w:rsid w:val="00712EBF"/>
    <w:rsid w:val="00715131"/>
    <w:rsid w:val="0071675B"/>
    <w:rsid w:val="00723888"/>
    <w:rsid w:val="00724628"/>
    <w:rsid w:val="00730C59"/>
    <w:rsid w:val="00733055"/>
    <w:rsid w:val="007353A5"/>
    <w:rsid w:val="00735C51"/>
    <w:rsid w:val="007371C6"/>
    <w:rsid w:val="0073729D"/>
    <w:rsid w:val="0074612D"/>
    <w:rsid w:val="00750BD8"/>
    <w:rsid w:val="007558CC"/>
    <w:rsid w:val="0075624E"/>
    <w:rsid w:val="00756508"/>
    <w:rsid w:val="007576B2"/>
    <w:rsid w:val="00760B0A"/>
    <w:rsid w:val="0076183E"/>
    <w:rsid w:val="007651D4"/>
    <w:rsid w:val="00765FA1"/>
    <w:rsid w:val="007660FB"/>
    <w:rsid w:val="007700F6"/>
    <w:rsid w:val="0077297A"/>
    <w:rsid w:val="00774B48"/>
    <w:rsid w:val="007779D0"/>
    <w:rsid w:val="0078068E"/>
    <w:rsid w:val="007844C8"/>
    <w:rsid w:val="00785563"/>
    <w:rsid w:val="00786E65"/>
    <w:rsid w:val="007930D5"/>
    <w:rsid w:val="00793EF5"/>
    <w:rsid w:val="00793F84"/>
    <w:rsid w:val="00795810"/>
    <w:rsid w:val="007961F6"/>
    <w:rsid w:val="00796878"/>
    <w:rsid w:val="007A41D3"/>
    <w:rsid w:val="007A4A1E"/>
    <w:rsid w:val="007A71DE"/>
    <w:rsid w:val="007A7F9D"/>
    <w:rsid w:val="007B4C97"/>
    <w:rsid w:val="007C33BE"/>
    <w:rsid w:val="007C483A"/>
    <w:rsid w:val="007C5B32"/>
    <w:rsid w:val="007C7E0E"/>
    <w:rsid w:val="007D0C01"/>
    <w:rsid w:val="007D0E2F"/>
    <w:rsid w:val="007D15B6"/>
    <w:rsid w:val="007D1BAA"/>
    <w:rsid w:val="007D217A"/>
    <w:rsid w:val="007E0108"/>
    <w:rsid w:val="007E18DD"/>
    <w:rsid w:val="007E3FCD"/>
    <w:rsid w:val="007E4E6D"/>
    <w:rsid w:val="007F0D8F"/>
    <w:rsid w:val="007F2581"/>
    <w:rsid w:val="007F35BD"/>
    <w:rsid w:val="007F4AE7"/>
    <w:rsid w:val="007F5B78"/>
    <w:rsid w:val="008024D3"/>
    <w:rsid w:val="0080373C"/>
    <w:rsid w:val="00804E55"/>
    <w:rsid w:val="0080556F"/>
    <w:rsid w:val="00805753"/>
    <w:rsid w:val="00813EE0"/>
    <w:rsid w:val="00815085"/>
    <w:rsid w:val="008156A0"/>
    <w:rsid w:val="00816113"/>
    <w:rsid w:val="00822A98"/>
    <w:rsid w:val="00823EEC"/>
    <w:rsid w:val="00825782"/>
    <w:rsid w:val="0083132F"/>
    <w:rsid w:val="0083164C"/>
    <w:rsid w:val="0083368A"/>
    <w:rsid w:val="00833DF5"/>
    <w:rsid w:val="00840F64"/>
    <w:rsid w:val="0084267B"/>
    <w:rsid w:val="00842DAB"/>
    <w:rsid w:val="00842DE6"/>
    <w:rsid w:val="0084330B"/>
    <w:rsid w:val="00844101"/>
    <w:rsid w:val="00845F10"/>
    <w:rsid w:val="008467B7"/>
    <w:rsid w:val="00847537"/>
    <w:rsid w:val="00852CF9"/>
    <w:rsid w:val="00854EDE"/>
    <w:rsid w:val="008556A7"/>
    <w:rsid w:val="00855958"/>
    <w:rsid w:val="0085599C"/>
    <w:rsid w:val="00855DA0"/>
    <w:rsid w:val="0085758C"/>
    <w:rsid w:val="0086242F"/>
    <w:rsid w:val="00863DB6"/>
    <w:rsid w:val="00864507"/>
    <w:rsid w:val="008645AE"/>
    <w:rsid w:val="00865F98"/>
    <w:rsid w:val="00870496"/>
    <w:rsid w:val="008710CF"/>
    <w:rsid w:val="008748BE"/>
    <w:rsid w:val="008748ED"/>
    <w:rsid w:val="00875644"/>
    <w:rsid w:val="00876F2C"/>
    <w:rsid w:val="00887B93"/>
    <w:rsid w:val="00890BF8"/>
    <w:rsid w:val="00891011"/>
    <w:rsid w:val="008920FC"/>
    <w:rsid w:val="0089402E"/>
    <w:rsid w:val="00897E18"/>
    <w:rsid w:val="008A0F26"/>
    <w:rsid w:val="008A1854"/>
    <w:rsid w:val="008A2592"/>
    <w:rsid w:val="008A4B03"/>
    <w:rsid w:val="008A564E"/>
    <w:rsid w:val="008A57F0"/>
    <w:rsid w:val="008A6BE3"/>
    <w:rsid w:val="008B28C1"/>
    <w:rsid w:val="008B3673"/>
    <w:rsid w:val="008B574C"/>
    <w:rsid w:val="008B5E23"/>
    <w:rsid w:val="008C2E5A"/>
    <w:rsid w:val="008C2E5B"/>
    <w:rsid w:val="008C379D"/>
    <w:rsid w:val="008C3D67"/>
    <w:rsid w:val="008C4C5D"/>
    <w:rsid w:val="008C591A"/>
    <w:rsid w:val="008C6DE5"/>
    <w:rsid w:val="008C7C2F"/>
    <w:rsid w:val="008C7E72"/>
    <w:rsid w:val="008D1A2B"/>
    <w:rsid w:val="008D21C6"/>
    <w:rsid w:val="008D32E9"/>
    <w:rsid w:val="008D3467"/>
    <w:rsid w:val="008D7854"/>
    <w:rsid w:val="008E1D4D"/>
    <w:rsid w:val="008E2016"/>
    <w:rsid w:val="008E2764"/>
    <w:rsid w:val="008E2A2A"/>
    <w:rsid w:val="008E50A0"/>
    <w:rsid w:val="008F0640"/>
    <w:rsid w:val="008F0D21"/>
    <w:rsid w:val="008F0E6A"/>
    <w:rsid w:val="008F20B4"/>
    <w:rsid w:val="008F5B6A"/>
    <w:rsid w:val="008F7BD0"/>
    <w:rsid w:val="008F7CA7"/>
    <w:rsid w:val="008F7D8C"/>
    <w:rsid w:val="00900E7E"/>
    <w:rsid w:val="009029C5"/>
    <w:rsid w:val="00904677"/>
    <w:rsid w:val="00905009"/>
    <w:rsid w:val="00905BDD"/>
    <w:rsid w:val="00905C10"/>
    <w:rsid w:val="00905F0E"/>
    <w:rsid w:val="00907740"/>
    <w:rsid w:val="00907A3B"/>
    <w:rsid w:val="0091119B"/>
    <w:rsid w:val="009130F6"/>
    <w:rsid w:val="00913AD5"/>
    <w:rsid w:val="00916800"/>
    <w:rsid w:val="009211C1"/>
    <w:rsid w:val="00921337"/>
    <w:rsid w:val="0092176C"/>
    <w:rsid w:val="00923AC4"/>
    <w:rsid w:val="00924038"/>
    <w:rsid w:val="00926C2D"/>
    <w:rsid w:val="009306CB"/>
    <w:rsid w:val="00933916"/>
    <w:rsid w:val="00933AA0"/>
    <w:rsid w:val="0093402D"/>
    <w:rsid w:val="00934BB3"/>
    <w:rsid w:val="00935481"/>
    <w:rsid w:val="00935DE5"/>
    <w:rsid w:val="0093710E"/>
    <w:rsid w:val="00937CBF"/>
    <w:rsid w:val="009412F6"/>
    <w:rsid w:val="009420F4"/>
    <w:rsid w:val="0094357A"/>
    <w:rsid w:val="00945745"/>
    <w:rsid w:val="00947D5D"/>
    <w:rsid w:val="00951151"/>
    <w:rsid w:val="009519A4"/>
    <w:rsid w:val="00951C51"/>
    <w:rsid w:val="00953659"/>
    <w:rsid w:val="00953B68"/>
    <w:rsid w:val="009546F7"/>
    <w:rsid w:val="009561E9"/>
    <w:rsid w:val="0095792A"/>
    <w:rsid w:val="00960A4B"/>
    <w:rsid w:val="00962F57"/>
    <w:rsid w:val="0096430A"/>
    <w:rsid w:val="00964348"/>
    <w:rsid w:val="00967B33"/>
    <w:rsid w:val="009706D7"/>
    <w:rsid w:val="009719E3"/>
    <w:rsid w:val="00972F47"/>
    <w:rsid w:val="00974009"/>
    <w:rsid w:val="00974520"/>
    <w:rsid w:val="009764BF"/>
    <w:rsid w:val="009775AB"/>
    <w:rsid w:val="00983203"/>
    <w:rsid w:val="009844B6"/>
    <w:rsid w:val="00984620"/>
    <w:rsid w:val="00990BCF"/>
    <w:rsid w:val="00993D33"/>
    <w:rsid w:val="00994E43"/>
    <w:rsid w:val="00995B04"/>
    <w:rsid w:val="00997B5B"/>
    <w:rsid w:val="009A2D12"/>
    <w:rsid w:val="009A4EFE"/>
    <w:rsid w:val="009A6C26"/>
    <w:rsid w:val="009B44A4"/>
    <w:rsid w:val="009B5873"/>
    <w:rsid w:val="009B6F09"/>
    <w:rsid w:val="009B76BE"/>
    <w:rsid w:val="009C0E40"/>
    <w:rsid w:val="009C146E"/>
    <w:rsid w:val="009C1946"/>
    <w:rsid w:val="009C2636"/>
    <w:rsid w:val="009C4EA3"/>
    <w:rsid w:val="009C5AF3"/>
    <w:rsid w:val="009C5C01"/>
    <w:rsid w:val="009C5FE6"/>
    <w:rsid w:val="009D3D49"/>
    <w:rsid w:val="009D45E4"/>
    <w:rsid w:val="009D6AA6"/>
    <w:rsid w:val="009E0FDE"/>
    <w:rsid w:val="009E26E0"/>
    <w:rsid w:val="009E37F0"/>
    <w:rsid w:val="009E40E3"/>
    <w:rsid w:val="009E4AB0"/>
    <w:rsid w:val="009E64F4"/>
    <w:rsid w:val="009E6582"/>
    <w:rsid w:val="009E6887"/>
    <w:rsid w:val="009E742C"/>
    <w:rsid w:val="009F152B"/>
    <w:rsid w:val="009F1A07"/>
    <w:rsid w:val="009F1C4B"/>
    <w:rsid w:val="009F2A67"/>
    <w:rsid w:val="009F50BF"/>
    <w:rsid w:val="009F5788"/>
    <w:rsid w:val="009F6699"/>
    <w:rsid w:val="009F7101"/>
    <w:rsid w:val="009F781B"/>
    <w:rsid w:val="00A00E5D"/>
    <w:rsid w:val="00A04BED"/>
    <w:rsid w:val="00A06ED8"/>
    <w:rsid w:val="00A12E9A"/>
    <w:rsid w:val="00A14A5A"/>
    <w:rsid w:val="00A151EB"/>
    <w:rsid w:val="00A20C94"/>
    <w:rsid w:val="00A21C6F"/>
    <w:rsid w:val="00A21DAD"/>
    <w:rsid w:val="00A21F68"/>
    <w:rsid w:val="00A240F4"/>
    <w:rsid w:val="00A241DD"/>
    <w:rsid w:val="00A248B1"/>
    <w:rsid w:val="00A27258"/>
    <w:rsid w:val="00A277AE"/>
    <w:rsid w:val="00A30D62"/>
    <w:rsid w:val="00A316F4"/>
    <w:rsid w:val="00A3287C"/>
    <w:rsid w:val="00A35EFE"/>
    <w:rsid w:val="00A37E89"/>
    <w:rsid w:val="00A414D9"/>
    <w:rsid w:val="00A420E6"/>
    <w:rsid w:val="00A44695"/>
    <w:rsid w:val="00A4490D"/>
    <w:rsid w:val="00A46D87"/>
    <w:rsid w:val="00A53AC0"/>
    <w:rsid w:val="00A5661B"/>
    <w:rsid w:val="00A5753A"/>
    <w:rsid w:val="00A60436"/>
    <w:rsid w:val="00A62964"/>
    <w:rsid w:val="00A63912"/>
    <w:rsid w:val="00A63E69"/>
    <w:rsid w:val="00A650D4"/>
    <w:rsid w:val="00A6546D"/>
    <w:rsid w:val="00A67C0A"/>
    <w:rsid w:val="00A747DE"/>
    <w:rsid w:val="00A77511"/>
    <w:rsid w:val="00A823E6"/>
    <w:rsid w:val="00A8406C"/>
    <w:rsid w:val="00A861DE"/>
    <w:rsid w:val="00A86373"/>
    <w:rsid w:val="00A8651E"/>
    <w:rsid w:val="00A87175"/>
    <w:rsid w:val="00A93C1E"/>
    <w:rsid w:val="00A93C8D"/>
    <w:rsid w:val="00A94D35"/>
    <w:rsid w:val="00A9560D"/>
    <w:rsid w:val="00A970A2"/>
    <w:rsid w:val="00AA324E"/>
    <w:rsid w:val="00AA438F"/>
    <w:rsid w:val="00AA4866"/>
    <w:rsid w:val="00AA59F2"/>
    <w:rsid w:val="00AA6728"/>
    <w:rsid w:val="00AA7CD6"/>
    <w:rsid w:val="00AA7F18"/>
    <w:rsid w:val="00AB134D"/>
    <w:rsid w:val="00AB3F3C"/>
    <w:rsid w:val="00AB6225"/>
    <w:rsid w:val="00AC13F0"/>
    <w:rsid w:val="00AC37E8"/>
    <w:rsid w:val="00AC3AF6"/>
    <w:rsid w:val="00AC50F8"/>
    <w:rsid w:val="00AC557C"/>
    <w:rsid w:val="00AC5B20"/>
    <w:rsid w:val="00AC740E"/>
    <w:rsid w:val="00AD071A"/>
    <w:rsid w:val="00AD0B92"/>
    <w:rsid w:val="00AD1D4F"/>
    <w:rsid w:val="00AD2892"/>
    <w:rsid w:val="00AD394B"/>
    <w:rsid w:val="00AD3F50"/>
    <w:rsid w:val="00AD5195"/>
    <w:rsid w:val="00AD5531"/>
    <w:rsid w:val="00AD5775"/>
    <w:rsid w:val="00AD646A"/>
    <w:rsid w:val="00AD647E"/>
    <w:rsid w:val="00AD6C89"/>
    <w:rsid w:val="00AE0B05"/>
    <w:rsid w:val="00AE1BAA"/>
    <w:rsid w:val="00AE5118"/>
    <w:rsid w:val="00AE6A56"/>
    <w:rsid w:val="00AE6B28"/>
    <w:rsid w:val="00AF1CD3"/>
    <w:rsid w:val="00AF1E2A"/>
    <w:rsid w:val="00AF35CD"/>
    <w:rsid w:val="00AF48FC"/>
    <w:rsid w:val="00AF6016"/>
    <w:rsid w:val="00B04EDD"/>
    <w:rsid w:val="00B06208"/>
    <w:rsid w:val="00B076C2"/>
    <w:rsid w:val="00B10EB6"/>
    <w:rsid w:val="00B11614"/>
    <w:rsid w:val="00B13E2F"/>
    <w:rsid w:val="00B20F3B"/>
    <w:rsid w:val="00B2178D"/>
    <w:rsid w:val="00B22A50"/>
    <w:rsid w:val="00B238B8"/>
    <w:rsid w:val="00B263FE"/>
    <w:rsid w:val="00B3053C"/>
    <w:rsid w:val="00B31E92"/>
    <w:rsid w:val="00B340C3"/>
    <w:rsid w:val="00B36990"/>
    <w:rsid w:val="00B37572"/>
    <w:rsid w:val="00B411F9"/>
    <w:rsid w:val="00B44ACC"/>
    <w:rsid w:val="00B44DE4"/>
    <w:rsid w:val="00B45183"/>
    <w:rsid w:val="00B454EC"/>
    <w:rsid w:val="00B45CFD"/>
    <w:rsid w:val="00B47488"/>
    <w:rsid w:val="00B47F54"/>
    <w:rsid w:val="00B50D28"/>
    <w:rsid w:val="00B55B53"/>
    <w:rsid w:val="00B62C8D"/>
    <w:rsid w:val="00B66E30"/>
    <w:rsid w:val="00B700EC"/>
    <w:rsid w:val="00B705AC"/>
    <w:rsid w:val="00B715CB"/>
    <w:rsid w:val="00B74D45"/>
    <w:rsid w:val="00B75A01"/>
    <w:rsid w:val="00B77FEC"/>
    <w:rsid w:val="00B811AD"/>
    <w:rsid w:val="00B826E1"/>
    <w:rsid w:val="00B859E6"/>
    <w:rsid w:val="00B85BEA"/>
    <w:rsid w:val="00B90CDB"/>
    <w:rsid w:val="00B95111"/>
    <w:rsid w:val="00BA2169"/>
    <w:rsid w:val="00BA26D5"/>
    <w:rsid w:val="00BA324F"/>
    <w:rsid w:val="00BA5DE2"/>
    <w:rsid w:val="00BA5E17"/>
    <w:rsid w:val="00BA6B52"/>
    <w:rsid w:val="00BA78B9"/>
    <w:rsid w:val="00BB2CF0"/>
    <w:rsid w:val="00BB3408"/>
    <w:rsid w:val="00BB3DF0"/>
    <w:rsid w:val="00BB6EF1"/>
    <w:rsid w:val="00BC10F2"/>
    <w:rsid w:val="00BD6928"/>
    <w:rsid w:val="00BD70F5"/>
    <w:rsid w:val="00BD74A9"/>
    <w:rsid w:val="00BE2F8F"/>
    <w:rsid w:val="00BE3616"/>
    <w:rsid w:val="00BF02F7"/>
    <w:rsid w:val="00BF068B"/>
    <w:rsid w:val="00BF2D3A"/>
    <w:rsid w:val="00BF3A55"/>
    <w:rsid w:val="00BF6211"/>
    <w:rsid w:val="00BF7723"/>
    <w:rsid w:val="00C022C9"/>
    <w:rsid w:val="00C067FA"/>
    <w:rsid w:val="00C06BCD"/>
    <w:rsid w:val="00C07AC2"/>
    <w:rsid w:val="00C1111C"/>
    <w:rsid w:val="00C1117E"/>
    <w:rsid w:val="00C124AE"/>
    <w:rsid w:val="00C12A8E"/>
    <w:rsid w:val="00C151C0"/>
    <w:rsid w:val="00C1593D"/>
    <w:rsid w:val="00C23118"/>
    <w:rsid w:val="00C25325"/>
    <w:rsid w:val="00C27F52"/>
    <w:rsid w:val="00C334FA"/>
    <w:rsid w:val="00C34C75"/>
    <w:rsid w:val="00C34D5B"/>
    <w:rsid w:val="00C4126E"/>
    <w:rsid w:val="00C472BD"/>
    <w:rsid w:val="00C5145B"/>
    <w:rsid w:val="00C514CF"/>
    <w:rsid w:val="00C53ACC"/>
    <w:rsid w:val="00C54BA0"/>
    <w:rsid w:val="00C56879"/>
    <w:rsid w:val="00C624B5"/>
    <w:rsid w:val="00C62FFF"/>
    <w:rsid w:val="00C6386F"/>
    <w:rsid w:val="00C71437"/>
    <w:rsid w:val="00C81626"/>
    <w:rsid w:val="00C81F8E"/>
    <w:rsid w:val="00C905B7"/>
    <w:rsid w:val="00C90805"/>
    <w:rsid w:val="00C91FE0"/>
    <w:rsid w:val="00C93D24"/>
    <w:rsid w:val="00C95A20"/>
    <w:rsid w:val="00C95B7A"/>
    <w:rsid w:val="00C96399"/>
    <w:rsid w:val="00C96A03"/>
    <w:rsid w:val="00CA335F"/>
    <w:rsid w:val="00CA3720"/>
    <w:rsid w:val="00CA57CB"/>
    <w:rsid w:val="00CB045B"/>
    <w:rsid w:val="00CB43F9"/>
    <w:rsid w:val="00CC20B2"/>
    <w:rsid w:val="00CC2E43"/>
    <w:rsid w:val="00CC50B7"/>
    <w:rsid w:val="00CD2B96"/>
    <w:rsid w:val="00CD4706"/>
    <w:rsid w:val="00CD51EA"/>
    <w:rsid w:val="00CD65EA"/>
    <w:rsid w:val="00CD7C2D"/>
    <w:rsid w:val="00CE0552"/>
    <w:rsid w:val="00CE0F9F"/>
    <w:rsid w:val="00CE15F9"/>
    <w:rsid w:val="00CE3295"/>
    <w:rsid w:val="00CE3EEB"/>
    <w:rsid w:val="00CE5801"/>
    <w:rsid w:val="00CE72DB"/>
    <w:rsid w:val="00CF04D4"/>
    <w:rsid w:val="00CF1FB1"/>
    <w:rsid w:val="00CF43D8"/>
    <w:rsid w:val="00CF6C22"/>
    <w:rsid w:val="00CF6FE2"/>
    <w:rsid w:val="00D04903"/>
    <w:rsid w:val="00D059AA"/>
    <w:rsid w:val="00D07B34"/>
    <w:rsid w:val="00D10D52"/>
    <w:rsid w:val="00D123C9"/>
    <w:rsid w:val="00D147FF"/>
    <w:rsid w:val="00D17164"/>
    <w:rsid w:val="00D20732"/>
    <w:rsid w:val="00D241F1"/>
    <w:rsid w:val="00D27657"/>
    <w:rsid w:val="00D30633"/>
    <w:rsid w:val="00D31D60"/>
    <w:rsid w:val="00D33C75"/>
    <w:rsid w:val="00D347A7"/>
    <w:rsid w:val="00D371EA"/>
    <w:rsid w:val="00D4251D"/>
    <w:rsid w:val="00D42B07"/>
    <w:rsid w:val="00D42F4C"/>
    <w:rsid w:val="00D4455C"/>
    <w:rsid w:val="00D47A70"/>
    <w:rsid w:val="00D47C3C"/>
    <w:rsid w:val="00D61F14"/>
    <w:rsid w:val="00D656E4"/>
    <w:rsid w:val="00D66EE2"/>
    <w:rsid w:val="00D67438"/>
    <w:rsid w:val="00D72879"/>
    <w:rsid w:val="00D729CC"/>
    <w:rsid w:val="00D75C52"/>
    <w:rsid w:val="00D76A34"/>
    <w:rsid w:val="00D80019"/>
    <w:rsid w:val="00D87FED"/>
    <w:rsid w:val="00D93DEB"/>
    <w:rsid w:val="00D94426"/>
    <w:rsid w:val="00D965E1"/>
    <w:rsid w:val="00D97290"/>
    <w:rsid w:val="00D97E9B"/>
    <w:rsid w:val="00DA1BB1"/>
    <w:rsid w:val="00DA4A5B"/>
    <w:rsid w:val="00DA5EFA"/>
    <w:rsid w:val="00DB0EDF"/>
    <w:rsid w:val="00DB1FD7"/>
    <w:rsid w:val="00DB2CAA"/>
    <w:rsid w:val="00DC0A0E"/>
    <w:rsid w:val="00DC0FE1"/>
    <w:rsid w:val="00DC2797"/>
    <w:rsid w:val="00DC36E3"/>
    <w:rsid w:val="00DC3944"/>
    <w:rsid w:val="00DC7543"/>
    <w:rsid w:val="00DD03B6"/>
    <w:rsid w:val="00DD1C1E"/>
    <w:rsid w:val="00DD48EE"/>
    <w:rsid w:val="00DD60F7"/>
    <w:rsid w:val="00DE09E1"/>
    <w:rsid w:val="00DE177A"/>
    <w:rsid w:val="00DE563F"/>
    <w:rsid w:val="00DE68B4"/>
    <w:rsid w:val="00DE7BBD"/>
    <w:rsid w:val="00DF3130"/>
    <w:rsid w:val="00DF34E8"/>
    <w:rsid w:val="00DF4BCC"/>
    <w:rsid w:val="00DF581C"/>
    <w:rsid w:val="00DF6048"/>
    <w:rsid w:val="00DF62B3"/>
    <w:rsid w:val="00DF63AC"/>
    <w:rsid w:val="00E00029"/>
    <w:rsid w:val="00E00969"/>
    <w:rsid w:val="00E01AE3"/>
    <w:rsid w:val="00E048AB"/>
    <w:rsid w:val="00E06740"/>
    <w:rsid w:val="00E06CB0"/>
    <w:rsid w:val="00E129EA"/>
    <w:rsid w:val="00E14366"/>
    <w:rsid w:val="00E14877"/>
    <w:rsid w:val="00E15472"/>
    <w:rsid w:val="00E15A53"/>
    <w:rsid w:val="00E160A3"/>
    <w:rsid w:val="00E167E3"/>
    <w:rsid w:val="00E2254C"/>
    <w:rsid w:val="00E234AB"/>
    <w:rsid w:val="00E27DBE"/>
    <w:rsid w:val="00E41120"/>
    <w:rsid w:val="00E43F94"/>
    <w:rsid w:val="00E4432F"/>
    <w:rsid w:val="00E4540E"/>
    <w:rsid w:val="00E45F80"/>
    <w:rsid w:val="00E5225D"/>
    <w:rsid w:val="00E52BA5"/>
    <w:rsid w:val="00E53E7A"/>
    <w:rsid w:val="00E55C98"/>
    <w:rsid w:val="00E56616"/>
    <w:rsid w:val="00E62065"/>
    <w:rsid w:val="00E63D3A"/>
    <w:rsid w:val="00E65CF0"/>
    <w:rsid w:val="00E67A93"/>
    <w:rsid w:val="00E70430"/>
    <w:rsid w:val="00E725C1"/>
    <w:rsid w:val="00E7388D"/>
    <w:rsid w:val="00E753E2"/>
    <w:rsid w:val="00E778C0"/>
    <w:rsid w:val="00E810B4"/>
    <w:rsid w:val="00E8228D"/>
    <w:rsid w:val="00E824E3"/>
    <w:rsid w:val="00E842D5"/>
    <w:rsid w:val="00E84B2B"/>
    <w:rsid w:val="00E84D81"/>
    <w:rsid w:val="00E84FEF"/>
    <w:rsid w:val="00E85C59"/>
    <w:rsid w:val="00E86401"/>
    <w:rsid w:val="00E87921"/>
    <w:rsid w:val="00E91744"/>
    <w:rsid w:val="00E943A1"/>
    <w:rsid w:val="00E971BF"/>
    <w:rsid w:val="00EA10CD"/>
    <w:rsid w:val="00EA11B2"/>
    <w:rsid w:val="00EA1B03"/>
    <w:rsid w:val="00EA2108"/>
    <w:rsid w:val="00EA3694"/>
    <w:rsid w:val="00EA3EBA"/>
    <w:rsid w:val="00EA4533"/>
    <w:rsid w:val="00EA667A"/>
    <w:rsid w:val="00EB132F"/>
    <w:rsid w:val="00EB31D4"/>
    <w:rsid w:val="00EB3F8C"/>
    <w:rsid w:val="00EB4B4A"/>
    <w:rsid w:val="00EB555F"/>
    <w:rsid w:val="00EB5E54"/>
    <w:rsid w:val="00EC0829"/>
    <w:rsid w:val="00EC090E"/>
    <w:rsid w:val="00EC1910"/>
    <w:rsid w:val="00EC1B67"/>
    <w:rsid w:val="00EC2933"/>
    <w:rsid w:val="00EC6C29"/>
    <w:rsid w:val="00ED1AA9"/>
    <w:rsid w:val="00ED509C"/>
    <w:rsid w:val="00EE7314"/>
    <w:rsid w:val="00EF36C1"/>
    <w:rsid w:val="00EF3C96"/>
    <w:rsid w:val="00EF3D65"/>
    <w:rsid w:val="00EF6250"/>
    <w:rsid w:val="00EF7533"/>
    <w:rsid w:val="00F00A47"/>
    <w:rsid w:val="00F01FAE"/>
    <w:rsid w:val="00F04448"/>
    <w:rsid w:val="00F077A5"/>
    <w:rsid w:val="00F07E35"/>
    <w:rsid w:val="00F14BAC"/>
    <w:rsid w:val="00F15635"/>
    <w:rsid w:val="00F2004E"/>
    <w:rsid w:val="00F22DF3"/>
    <w:rsid w:val="00F24244"/>
    <w:rsid w:val="00F25021"/>
    <w:rsid w:val="00F30931"/>
    <w:rsid w:val="00F311FE"/>
    <w:rsid w:val="00F31A33"/>
    <w:rsid w:val="00F31A8E"/>
    <w:rsid w:val="00F33507"/>
    <w:rsid w:val="00F3422D"/>
    <w:rsid w:val="00F3438C"/>
    <w:rsid w:val="00F34F00"/>
    <w:rsid w:val="00F35817"/>
    <w:rsid w:val="00F51DA0"/>
    <w:rsid w:val="00F55D1C"/>
    <w:rsid w:val="00F56DD5"/>
    <w:rsid w:val="00F579E8"/>
    <w:rsid w:val="00F6130F"/>
    <w:rsid w:val="00F61ADA"/>
    <w:rsid w:val="00F63777"/>
    <w:rsid w:val="00F648C8"/>
    <w:rsid w:val="00F66A45"/>
    <w:rsid w:val="00F66AAC"/>
    <w:rsid w:val="00F721C7"/>
    <w:rsid w:val="00F74DFB"/>
    <w:rsid w:val="00F75BC0"/>
    <w:rsid w:val="00F821B4"/>
    <w:rsid w:val="00F83BB6"/>
    <w:rsid w:val="00F8580A"/>
    <w:rsid w:val="00F86174"/>
    <w:rsid w:val="00F87F85"/>
    <w:rsid w:val="00F90776"/>
    <w:rsid w:val="00F90AB1"/>
    <w:rsid w:val="00F91F45"/>
    <w:rsid w:val="00F930B3"/>
    <w:rsid w:val="00F9393C"/>
    <w:rsid w:val="00F9566C"/>
    <w:rsid w:val="00F95820"/>
    <w:rsid w:val="00F9794F"/>
    <w:rsid w:val="00FA092C"/>
    <w:rsid w:val="00FA384A"/>
    <w:rsid w:val="00FA3FFA"/>
    <w:rsid w:val="00FA62F8"/>
    <w:rsid w:val="00FA6ADF"/>
    <w:rsid w:val="00FA6CB6"/>
    <w:rsid w:val="00FA73EF"/>
    <w:rsid w:val="00FB2DD4"/>
    <w:rsid w:val="00FB4A83"/>
    <w:rsid w:val="00FC1787"/>
    <w:rsid w:val="00FC2FD0"/>
    <w:rsid w:val="00FC3CED"/>
    <w:rsid w:val="00FC4084"/>
    <w:rsid w:val="00FC52AF"/>
    <w:rsid w:val="00FC5D13"/>
    <w:rsid w:val="00FC738B"/>
    <w:rsid w:val="00FC7679"/>
    <w:rsid w:val="00FD32B1"/>
    <w:rsid w:val="00FD64E9"/>
    <w:rsid w:val="00FD68A9"/>
    <w:rsid w:val="00FE13C1"/>
    <w:rsid w:val="00FE2A1D"/>
    <w:rsid w:val="00FE3DAE"/>
    <w:rsid w:val="00FE5916"/>
    <w:rsid w:val="00FE5D0F"/>
    <w:rsid w:val="00FE6F50"/>
    <w:rsid w:val="00FF012E"/>
    <w:rsid w:val="00FF72F9"/>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753E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annotation text" w:uiPriority="99"/>
    <w:lsdException w:name="header" w:uiPriority="99"/>
    <w:lsdException w:name="caption" w:qFormat="1"/>
    <w:lsdException w:name="annotation reference" w:uiPriority="99"/>
    <w:lsdException w:name="lin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annotation subject" w:uiPriority="99"/>
    <w:lsdException w:name="No List" w:uiPriority="99"/>
    <w:lsdException w:name="Balloon Text" w:uiPriority="99"/>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842D5"/>
    <w:pPr>
      <w:tabs>
        <w:tab w:val="left" w:pos="567"/>
      </w:tabs>
      <w:spacing w:line="260" w:lineRule="exact"/>
    </w:pPr>
    <w:rPr>
      <w:sz w:val="22"/>
      <w:lang w:val="nl-NL" w:eastAsia="en-US"/>
    </w:rPr>
  </w:style>
  <w:style w:type="paragraph" w:styleId="berschrift1">
    <w:name w:val="heading 1"/>
    <w:basedOn w:val="Standard"/>
    <w:next w:val="Standard"/>
    <w:link w:val="berschrift1Zchn"/>
    <w:qFormat/>
    <w:pPr>
      <w:spacing w:before="240" w:after="120"/>
      <w:ind w:left="357" w:hanging="357"/>
      <w:outlineLvl w:val="0"/>
    </w:pPr>
    <w:rPr>
      <w:b/>
      <w:caps/>
      <w:sz w:val="26"/>
    </w:rPr>
  </w:style>
  <w:style w:type="paragraph" w:styleId="berschrift2">
    <w:name w:val="heading 2"/>
    <w:basedOn w:val="Standard"/>
    <w:next w:val="Standard"/>
    <w:link w:val="berschrift2Zchn"/>
    <w:qFormat/>
    <w:pPr>
      <w:keepNext/>
      <w:spacing w:before="240" w:after="60"/>
      <w:outlineLvl w:val="1"/>
    </w:pPr>
    <w:rPr>
      <w:rFonts w:ascii="Helvetica" w:hAnsi="Helvetica"/>
      <w:b/>
      <w:i/>
      <w:sz w:val="24"/>
    </w:rPr>
  </w:style>
  <w:style w:type="paragraph" w:styleId="berschrift3">
    <w:name w:val="heading 3"/>
    <w:basedOn w:val="Standard"/>
    <w:next w:val="Standard"/>
    <w:link w:val="berschrift3Zchn"/>
    <w:qFormat/>
    <w:pPr>
      <w:keepNext/>
      <w:keepLines/>
      <w:spacing w:before="120" w:after="80"/>
      <w:outlineLvl w:val="2"/>
    </w:pPr>
    <w:rPr>
      <w:b/>
      <w:kern w:val="28"/>
      <w:sz w:val="24"/>
    </w:rPr>
  </w:style>
  <w:style w:type="paragraph" w:styleId="berschrift4">
    <w:name w:val="heading 4"/>
    <w:basedOn w:val="Standard"/>
    <w:next w:val="Standard"/>
    <w:link w:val="berschrift4Zchn"/>
    <w:qFormat/>
    <w:pPr>
      <w:keepNext/>
      <w:jc w:val="both"/>
      <w:outlineLvl w:val="3"/>
    </w:pPr>
    <w:rPr>
      <w:b/>
      <w:noProof/>
    </w:rPr>
  </w:style>
  <w:style w:type="paragraph" w:styleId="berschrift5">
    <w:name w:val="heading 5"/>
    <w:basedOn w:val="Standard"/>
    <w:next w:val="Standard"/>
    <w:link w:val="berschrift5Zchn"/>
    <w:qFormat/>
    <w:pPr>
      <w:keepNext/>
      <w:jc w:val="both"/>
      <w:outlineLvl w:val="4"/>
    </w:pPr>
    <w:rPr>
      <w:noProof/>
    </w:rPr>
  </w:style>
  <w:style w:type="paragraph" w:styleId="berschrift6">
    <w:name w:val="heading 6"/>
    <w:basedOn w:val="Standard"/>
    <w:next w:val="Standard"/>
    <w:link w:val="berschrift6Zchn"/>
    <w:qFormat/>
    <w:pPr>
      <w:keepNext/>
      <w:tabs>
        <w:tab w:val="left" w:pos="-720"/>
        <w:tab w:val="left" w:pos="4536"/>
      </w:tabs>
      <w:suppressAutoHyphens/>
      <w:outlineLvl w:val="5"/>
    </w:pPr>
    <w:rPr>
      <w:i/>
    </w:rPr>
  </w:style>
  <w:style w:type="paragraph" w:styleId="berschrift7">
    <w:name w:val="heading 7"/>
    <w:basedOn w:val="Standard"/>
    <w:next w:val="Standard"/>
    <w:link w:val="berschrift7Zchn"/>
    <w:qFormat/>
    <w:pPr>
      <w:keepNext/>
      <w:tabs>
        <w:tab w:val="left" w:pos="-720"/>
        <w:tab w:val="left" w:pos="4536"/>
      </w:tabs>
      <w:suppressAutoHyphens/>
      <w:jc w:val="both"/>
      <w:outlineLvl w:val="6"/>
    </w:pPr>
    <w:rPr>
      <w:i/>
    </w:rPr>
  </w:style>
  <w:style w:type="paragraph" w:styleId="berschrift8">
    <w:name w:val="heading 8"/>
    <w:basedOn w:val="Standard"/>
    <w:next w:val="Standard"/>
    <w:link w:val="berschrift8Zchn"/>
    <w:qFormat/>
    <w:pPr>
      <w:keepNext/>
      <w:ind w:left="567" w:hanging="567"/>
      <w:jc w:val="both"/>
      <w:outlineLvl w:val="7"/>
    </w:pPr>
    <w:rPr>
      <w:b/>
      <w:i/>
    </w:rPr>
  </w:style>
  <w:style w:type="paragraph" w:styleId="berschrift9">
    <w:name w:val="heading 9"/>
    <w:basedOn w:val="Standard"/>
    <w:next w:val="Standard"/>
    <w:link w:val="berschrift9Zchn"/>
    <w:qFormat/>
    <w:pPr>
      <w:keepNext/>
      <w:jc w:val="both"/>
      <w:outlineLvl w:val="8"/>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tabs>
        <w:tab w:val="center" w:pos="4153"/>
        <w:tab w:val="right" w:pos="8306"/>
      </w:tabs>
      <w:spacing w:line="240" w:lineRule="auto"/>
    </w:pPr>
    <w:rPr>
      <w:rFonts w:ascii="Helvetica" w:hAnsi="Helvetica"/>
      <w:sz w:val="20"/>
    </w:rPr>
  </w:style>
  <w:style w:type="paragraph" w:styleId="Fuzeile">
    <w:name w:val="footer"/>
    <w:basedOn w:val="Standard"/>
    <w:link w:val="FuzeileZchn"/>
    <w:pPr>
      <w:tabs>
        <w:tab w:val="center" w:pos="4536"/>
        <w:tab w:val="center" w:pos="8930"/>
      </w:tabs>
      <w:spacing w:line="240" w:lineRule="auto"/>
    </w:pPr>
    <w:rPr>
      <w:rFonts w:ascii="Helvetica" w:hAnsi="Helvetica"/>
      <w:sz w:val="16"/>
    </w:rPr>
  </w:style>
  <w:style w:type="character" w:styleId="Seitenzahl">
    <w:name w:val="page number"/>
    <w:basedOn w:val="Absatz-Standardschriftart"/>
  </w:style>
  <w:style w:type="paragraph" w:styleId="Textkrper-Zeileneinzug">
    <w:name w:val="Body Text Indent"/>
    <w:basedOn w:val="Standard"/>
    <w:link w:val="Textkrper-ZeileneinzugZchn"/>
    <w:pPr>
      <w:tabs>
        <w:tab w:val="clear" w:pos="567"/>
      </w:tabs>
      <w:autoSpaceDE w:val="0"/>
      <w:autoSpaceDN w:val="0"/>
      <w:adjustRightInd w:val="0"/>
      <w:spacing w:line="240" w:lineRule="auto"/>
      <w:ind w:left="720"/>
      <w:jc w:val="both"/>
    </w:pPr>
    <w:rPr>
      <w:szCs w:val="22"/>
      <w:lang w:eastAsia="en-GB"/>
    </w:rPr>
  </w:style>
  <w:style w:type="paragraph" w:styleId="Textkrper3">
    <w:name w:val="Body Text 3"/>
    <w:basedOn w:val="Standard"/>
    <w:link w:val="Textkrper3Zchn"/>
    <w:pPr>
      <w:tabs>
        <w:tab w:val="clear" w:pos="567"/>
      </w:tabs>
      <w:autoSpaceDE w:val="0"/>
      <w:autoSpaceDN w:val="0"/>
      <w:adjustRightInd w:val="0"/>
      <w:spacing w:line="240" w:lineRule="auto"/>
      <w:jc w:val="both"/>
    </w:pPr>
    <w:rPr>
      <w:color w:val="0000FF"/>
      <w:szCs w:val="22"/>
      <w:lang w:eastAsia="en-GB"/>
    </w:rPr>
  </w:style>
  <w:style w:type="paragraph" w:styleId="Textkrper-Einzug2">
    <w:name w:val="Body Text Indent 2"/>
    <w:basedOn w:val="Standard"/>
    <w:link w:val="Textkrper-Einzug2Zchn"/>
    <w:pPr>
      <w:pBdr>
        <w:top w:val="wave" w:sz="6" w:space="0" w:color="auto"/>
        <w:left w:val="wave" w:sz="6" w:space="3" w:color="auto"/>
        <w:bottom w:val="wave" w:sz="6" w:space="1" w:color="auto"/>
        <w:right w:val="wave" w:sz="6" w:space="4" w:color="auto"/>
      </w:pBdr>
      <w:autoSpaceDE w:val="0"/>
      <w:autoSpaceDN w:val="0"/>
      <w:adjustRightInd w:val="0"/>
      <w:ind w:left="1134"/>
      <w:jc w:val="both"/>
    </w:pPr>
    <w:rPr>
      <w:b/>
      <w:bCs/>
      <w:color w:val="0000FF"/>
      <w:szCs w:val="22"/>
    </w:rPr>
  </w:style>
  <w:style w:type="paragraph" w:styleId="Textkrper">
    <w:name w:val="Body Text"/>
    <w:basedOn w:val="Standard"/>
    <w:link w:val="TextkrperZchn"/>
    <w:pPr>
      <w:tabs>
        <w:tab w:val="clear" w:pos="567"/>
      </w:tabs>
      <w:spacing w:line="240" w:lineRule="auto"/>
    </w:pPr>
    <w:rPr>
      <w:i/>
      <w:color w:val="008000"/>
    </w:rPr>
  </w:style>
  <w:style w:type="paragraph" w:styleId="Textkrper2">
    <w:name w:val="Body Text 2"/>
    <w:basedOn w:val="Standard"/>
    <w:link w:val="Textkrper2Zchn"/>
    <w:pPr>
      <w:pBdr>
        <w:top w:val="wave" w:sz="6" w:space="0" w:color="auto"/>
        <w:left w:val="wave" w:sz="6" w:space="3" w:color="auto"/>
        <w:bottom w:val="wave" w:sz="6" w:space="1" w:color="auto"/>
        <w:right w:val="wave" w:sz="6" w:space="4" w:color="auto"/>
      </w:pBdr>
      <w:autoSpaceDE w:val="0"/>
      <w:autoSpaceDN w:val="0"/>
      <w:adjustRightInd w:val="0"/>
      <w:jc w:val="both"/>
    </w:pPr>
    <w:rPr>
      <w:b/>
      <w:bCs/>
      <w:color w:val="0000FF"/>
      <w:szCs w:val="22"/>
      <w:u w:val="single"/>
    </w:rPr>
  </w:style>
  <w:style w:type="character" w:styleId="Kommentarzeichen">
    <w:name w:val="annotation reference"/>
    <w:uiPriority w:val="99"/>
    <w:semiHidden/>
    <w:rPr>
      <w:sz w:val="16"/>
      <w:szCs w:val="16"/>
      <w:lang w:val="nl-NL"/>
    </w:rPr>
  </w:style>
  <w:style w:type="paragraph" w:styleId="Kommentartext">
    <w:name w:val="annotation text"/>
    <w:basedOn w:val="Standard"/>
    <w:link w:val="KommentartextZchn"/>
    <w:uiPriority w:val="99"/>
    <w:semiHidden/>
    <w:rPr>
      <w:sz w:val="20"/>
    </w:rPr>
  </w:style>
  <w:style w:type="paragraph" w:customStyle="1" w:styleId="EMEAEnBodyText">
    <w:name w:val="EMEA En Body Text"/>
    <w:basedOn w:val="Standard"/>
    <w:pPr>
      <w:tabs>
        <w:tab w:val="clear" w:pos="567"/>
      </w:tabs>
      <w:spacing w:before="120" w:after="120" w:line="240" w:lineRule="auto"/>
      <w:jc w:val="both"/>
    </w:pPr>
  </w:style>
  <w:style w:type="paragraph" w:styleId="Dokumentstruktur">
    <w:name w:val="Document Map"/>
    <w:basedOn w:val="Standard"/>
    <w:link w:val="DokumentstrukturZchn"/>
    <w:semiHidden/>
    <w:pPr>
      <w:shd w:val="clear" w:color="auto" w:fill="000080"/>
    </w:pPr>
    <w:rPr>
      <w:rFonts w:ascii="Tahoma" w:hAnsi="Tahoma" w:cs="Tahoma"/>
    </w:rPr>
  </w:style>
  <w:style w:type="character" w:styleId="Hyperlink">
    <w:name w:val="Hyperlink"/>
    <w:uiPriority w:val="99"/>
    <w:rPr>
      <w:color w:val="0000FF"/>
      <w:u w:val="single"/>
      <w:lang w:val="nl-NL"/>
    </w:rPr>
  </w:style>
  <w:style w:type="paragraph" w:customStyle="1" w:styleId="AHeader1">
    <w:name w:val="AHeader 1"/>
    <w:basedOn w:val="Standard"/>
    <w:pPr>
      <w:numPr>
        <w:numId w:val="1"/>
      </w:numPr>
      <w:tabs>
        <w:tab w:val="clear" w:pos="567"/>
      </w:tabs>
      <w:spacing w:after="120" w:line="240" w:lineRule="auto"/>
    </w:pPr>
    <w:rPr>
      <w:rFonts w:ascii="Arial" w:hAnsi="Arial" w:cs="Arial"/>
      <w:b/>
      <w:bCs/>
      <w:sz w:val="24"/>
    </w:rPr>
  </w:style>
  <w:style w:type="paragraph" w:customStyle="1" w:styleId="AHeader2">
    <w:name w:val="AHeader 2"/>
    <w:basedOn w:val="AHeader1"/>
    <w:pPr>
      <w:numPr>
        <w:ilvl w:val="1"/>
      </w:numPr>
      <w:tabs>
        <w:tab w:val="clear" w:pos="709"/>
        <w:tab w:val="num" w:pos="360"/>
      </w:tabs>
    </w:pPr>
    <w:rPr>
      <w:sz w:val="22"/>
    </w:rPr>
  </w:style>
  <w:style w:type="paragraph" w:customStyle="1" w:styleId="AHeader3">
    <w:name w:val="AHeader 3"/>
    <w:basedOn w:val="AHeader2"/>
    <w:pPr>
      <w:numPr>
        <w:ilvl w:val="2"/>
      </w:numPr>
      <w:tabs>
        <w:tab w:val="clear" w:pos="1276"/>
        <w:tab w:val="num" w:pos="360"/>
      </w:tabs>
    </w:pPr>
  </w:style>
  <w:style w:type="paragraph" w:customStyle="1" w:styleId="AHeader2abc">
    <w:name w:val="AHeader 2 abc"/>
    <w:basedOn w:val="AHeader3"/>
    <w:pPr>
      <w:numPr>
        <w:ilvl w:val="3"/>
      </w:numPr>
      <w:tabs>
        <w:tab w:val="clear" w:pos="1276"/>
        <w:tab w:val="num" w:pos="360"/>
      </w:tabs>
      <w:jc w:val="both"/>
    </w:pPr>
    <w:rPr>
      <w:b w:val="0"/>
      <w:bCs w:val="0"/>
    </w:rPr>
  </w:style>
  <w:style w:type="paragraph" w:customStyle="1" w:styleId="AHeader3abc">
    <w:name w:val="AHeader 3 abc"/>
    <w:basedOn w:val="AHeader2abc"/>
    <w:pPr>
      <w:numPr>
        <w:ilvl w:val="4"/>
      </w:numPr>
      <w:tabs>
        <w:tab w:val="clear" w:pos="1701"/>
        <w:tab w:val="num" w:pos="360"/>
      </w:tabs>
    </w:pPr>
  </w:style>
  <w:style w:type="paragraph" w:styleId="Textkrper-Einzug3">
    <w:name w:val="Body Text Indent 3"/>
    <w:basedOn w:val="Standard"/>
    <w:link w:val="Textkrper-Einzug3Zchn"/>
    <w:pPr>
      <w:tabs>
        <w:tab w:val="left" w:pos="1134"/>
      </w:tabs>
      <w:autoSpaceDE w:val="0"/>
      <w:autoSpaceDN w:val="0"/>
      <w:adjustRightInd w:val="0"/>
      <w:ind w:left="633"/>
      <w:jc w:val="both"/>
    </w:pPr>
    <w:rPr>
      <w:szCs w:val="21"/>
    </w:rPr>
  </w:style>
  <w:style w:type="character" w:styleId="BesuchterHyperlink">
    <w:name w:val="FollowedHyperlink"/>
    <w:uiPriority w:val="99"/>
    <w:rPr>
      <w:color w:val="800080"/>
      <w:u w:val="single"/>
      <w:lang w:val="nl-NL"/>
    </w:rPr>
  </w:style>
  <w:style w:type="paragraph" w:customStyle="1" w:styleId="Default">
    <w:name w:val="Default"/>
    <w:pPr>
      <w:autoSpaceDE w:val="0"/>
      <w:autoSpaceDN w:val="0"/>
      <w:adjustRightInd w:val="0"/>
    </w:pPr>
    <w:rPr>
      <w:lang w:val="nl-NL" w:eastAsia="en-US"/>
    </w:rPr>
  </w:style>
  <w:style w:type="paragraph" w:styleId="Sprechblasentext">
    <w:name w:val="Balloon Text"/>
    <w:basedOn w:val="Standard"/>
    <w:link w:val="SprechblasentextZchn"/>
    <w:uiPriority w:val="99"/>
    <w:semiHidden/>
    <w:rPr>
      <w:rFonts w:ascii="Tahoma" w:hAnsi="Tahoma" w:cs="Tahoma"/>
      <w:sz w:val="16"/>
      <w:szCs w:val="16"/>
    </w:rPr>
  </w:style>
  <w:style w:type="paragraph" w:styleId="Kommentarthema">
    <w:name w:val="annotation subject"/>
    <w:basedOn w:val="Kommentartext"/>
    <w:next w:val="Kommentartext"/>
    <w:link w:val="KommentarthemaZchn"/>
    <w:uiPriority w:val="99"/>
    <w:semiHidden/>
    <w:rsid w:val="00C53ACC"/>
    <w:rPr>
      <w:b/>
      <w:bCs/>
    </w:rPr>
  </w:style>
  <w:style w:type="paragraph" w:styleId="Aufzhlungszeichen">
    <w:name w:val="List Bullet"/>
    <w:basedOn w:val="Standard"/>
    <w:rsid w:val="00164DC4"/>
    <w:pPr>
      <w:numPr>
        <w:numId w:val="2"/>
      </w:numPr>
      <w:contextualSpacing/>
    </w:pPr>
  </w:style>
  <w:style w:type="paragraph" w:styleId="berarbeitung">
    <w:name w:val="Revision"/>
    <w:hidden/>
    <w:uiPriority w:val="99"/>
    <w:semiHidden/>
    <w:rsid w:val="004A1F2B"/>
    <w:rPr>
      <w:sz w:val="22"/>
      <w:lang w:val="nl-NL" w:eastAsia="en-US"/>
    </w:rPr>
  </w:style>
  <w:style w:type="character" w:customStyle="1" w:styleId="KopfzeileZchn">
    <w:name w:val="Kopfzeile Zchn"/>
    <w:link w:val="Kopfzeile"/>
    <w:uiPriority w:val="99"/>
    <w:rsid w:val="00785563"/>
    <w:rPr>
      <w:rFonts w:ascii="Helvetica" w:hAnsi="Helvetica"/>
      <w:lang w:val="nl-NL"/>
    </w:rPr>
  </w:style>
  <w:style w:type="paragraph" w:customStyle="1" w:styleId="vet">
    <w:name w:val="vet"/>
    <w:basedOn w:val="Standard"/>
    <w:next w:val="Standard"/>
    <w:rsid w:val="00481C9D"/>
    <w:pPr>
      <w:widowControl w:val="0"/>
      <w:tabs>
        <w:tab w:val="clear" w:pos="567"/>
        <w:tab w:val="left" w:pos="-1440"/>
        <w:tab w:val="left" w:pos="-720"/>
      </w:tabs>
      <w:spacing w:before="240" w:line="240" w:lineRule="auto"/>
    </w:pPr>
    <w:rPr>
      <w:b/>
      <w:sz w:val="24"/>
      <w:lang w:eastAsia="nl-NL"/>
    </w:rPr>
  </w:style>
  <w:style w:type="table" w:styleId="Tabellenraster">
    <w:name w:val="Table Grid"/>
    <w:basedOn w:val="NormaleTabelle"/>
    <w:uiPriority w:val="59"/>
    <w:rsid w:val="00842DE6"/>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rechblasentextZchn">
    <w:name w:val="Sprechblasentext Zchn"/>
    <w:link w:val="Sprechblasentext"/>
    <w:uiPriority w:val="99"/>
    <w:semiHidden/>
    <w:rsid w:val="00842DE6"/>
    <w:rPr>
      <w:rFonts w:ascii="Tahoma" w:hAnsi="Tahoma" w:cs="Tahoma"/>
      <w:sz w:val="16"/>
      <w:szCs w:val="16"/>
      <w:lang w:eastAsia="en-US"/>
    </w:rPr>
  </w:style>
  <w:style w:type="character" w:customStyle="1" w:styleId="KommentartextZchn">
    <w:name w:val="Kommentartext Zchn"/>
    <w:link w:val="Kommentartext"/>
    <w:uiPriority w:val="99"/>
    <w:semiHidden/>
    <w:rsid w:val="00842DE6"/>
    <w:rPr>
      <w:lang w:eastAsia="en-US"/>
    </w:rPr>
  </w:style>
  <w:style w:type="character" w:customStyle="1" w:styleId="KommentarthemaZchn">
    <w:name w:val="Kommentarthema Zchn"/>
    <w:link w:val="Kommentarthema"/>
    <w:uiPriority w:val="99"/>
    <w:semiHidden/>
    <w:rsid w:val="00842DE6"/>
    <w:rPr>
      <w:b/>
      <w:bCs/>
      <w:lang w:eastAsia="en-US"/>
    </w:rPr>
  </w:style>
  <w:style w:type="paragraph" w:styleId="KeinLeerraum">
    <w:name w:val="No Spacing"/>
    <w:uiPriority w:val="1"/>
    <w:qFormat/>
    <w:rsid w:val="00842DE6"/>
    <w:rPr>
      <w:rFonts w:ascii="Calibri" w:eastAsia="Calibri" w:hAnsi="Calibri"/>
      <w:sz w:val="22"/>
      <w:szCs w:val="22"/>
      <w:lang w:val="is-IS" w:eastAsia="en-US"/>
    </w:rPr>
  </w:style>
  <w:style w:type="character" w:customStyle="1" w:styleId="FuzeileZchn">
    <w:name w:val="Fußzeile Zchn"/>
    <w:link w:val="Fuzeile"/>
    <w:uiPriority w:val="99"/>
    <w:rsid w:val="00842DE6"/>
    <w:rPr>
      <w:rFonts w:ascii="Helvetica" w:hAnsi="Helvetica"/>
      <w:sz w:val="16"/>
      <w:lang w:eastAsia="en-US"/>
    </w:rPr>
  </w:style>
  <w:style w:type="character" w:customStyle="1" w:styleId="hps">
    <w:name w:val="hps"/>
    <w:rsid w:val="00AF35CD"/>
  </w:style>
  <w:style w:type="character" w:customStyle="1" w:styleId="atn">
    <w:name w:val="atn"/>
    <w:rsid w:val="00DF62B3"/>
  </w:style>
  <w:style w:type="character" w:customStyle="1" w:styleId="alt-edited1">
    <w:name w:val="alt-edited1"/>
    <w:rsid w:val="002F725C"/>
    <w:rPr>
      <w:color w:val="4D90F0"/>
    </w:rPr>
  </w:style>
  <w:style w:type="character" w:customStyle="1" w:styleId="longtext">
    <w:name w:val="long_text"/>
    <w:rsid w:val="00EF3C96"/>
  </w:style>
  <w:style w:type="character" w:customStyle="1" w:styleId="berschrift1Zchn">
    <w:name w:val="Überschrift 1 Zchn"/>
    <w:link w:val="berschrift1"/>
    <w:rsid w:val="00D80019"/>
    <w:rPr>
      <w:b/>
      <w:caps/>
      <w:sz w:val="26"/>
      <w:lang w:val="nl-NL"/>
    </w:rPr>
  </w:style>
  <w:style w:type="character" w:customStyle="1" w:styleId="berschrift2Zchn">
    <w:name w:val="Überschrift 2 Zchn"/>
    <w:link w:val="berschrift2"/>
    <w:rsid w:val="00D80019"/>
    <w:rPr>
      <w:rFonts w:ascii="Helvetica" w:hAnsi="Helvetica"/>
      <w:b/>
      <w:i/>
      <w:sz w:val="24"/>
      <w:lang w:val="nl-NL"/>
    </w:rPr>
  </w:style>
  <w:style w:type="character" w:customStyle="1" w:styleId="berschrift3Zchn">
    <w:name w:val="Überschrift 3 Zchn"/>
    <w:link w:val="berschrift3"/>
    <w:rsid w:val="00D80019"/>
    <w:rPr>
      <w:b/>
      <w:kern w:val="28"/>
      <w:sz w:val="24"/>
      <w:lang w:val="nl-NL"/>
    </w:rPr>
  </w:style>
  <w:style w:type="character" w:customStyle="1" w:styleId="berschrift4Zchn">
    <w:name w:val="Überschrift 4 Zchn"/>
    <w:link w:val="berschrift4"/>
    <w:rsid w:val="00D80019"/>
    <w:rPr>
      <w:b/>
      <w:noProof/>
      <w:sz w:val="22"/>
      <w:lang w:val="nl-NL"/>
    </w:rPr>
  </w:style>
  <w:style w:type="character" w:customStyle="1" w:styleId="berschrift5Zchn">
    <w:name w:val="Überschrift 5 Zchn"/>
    <w:link w:val="berschrift5"/>
    <w:rsid w:val="00D80019"/>
    <w:rPr>
      <w:noProof/>
      <w:sz w:val="22"/>
      <w:lang w:val="nl-NL"/>
    </w:rPr>
  </w:style>
  <w:style w:type="character" w:customStyle="1" w:styleId="berschrift6Zchn">
    <w:name w:val="Überschrift 6 Zchn"/>
    <w:link w:val="berschrift6"/>
    <w:rsid w:val="00D80019"/>
    <w:rPr>
      <w:i/>
      <w:sz w:val="22"/>
      <w:lang w:val="nl-NL"/>
    </w:rPr>
  </w:style>
  <w:style w:type="character" w:customStyle="1" w:styleId="berschrift7Zchn">
    <w:name w:val="Überschrift 7 Zchn"/>
    <w:link w:val="berschrift7"/>
    <w:rsid w:val="00D80019"/>
    <w:rPr>
      <w:i/>
      <w:sz w:val="22"/>
      <w:lang w:val="nl-NL"/>
    </w:rPr>
  </w:style>
  <w:style w:type="character" w:customStyle="1" w:styleId="berschrift8Zchn">
    <w:name w:val="Überschrift 8 Zchn"/>
    <w:link w:val="berschrift8"/>
    <w:rsid w:val="00D80019"/>
    <w:rPr>
      <w:b/>
      <w:i/>
      <w:sz w:val="22"/>
      <w:lang w:val="nl-NL"/>
    </w:rPr>
  </w:style>
  <w:style w:type="character" w:customStyle="1" w:styleId="berschrift9Zchn">
    <w:name w:val="Überschrift 9 Zchn"/>
    <w:link w:val="berschrift9"/>
    <w:rsid w:val="00D80019"/>
    <w:rPr>
      <w:b/>
      <w:i/>
      <w:sz w:val="22"/>
      <w:lang w:val="nl-NL"/>
    </w:rPr>
  </w:style>
  <w:style w:type="character" w:customStyle="1" w:styleId="Textkrper-ZeileneinzugZchn">
    <w:name w:val="Textkörper-Zeileneinzug Zchn"/>
    <w:link w:val="Textkrper-Zeileneinzug"/>
    <w:rsid w:val="00D80019"/>
    <w:rPr>
      <w:sz w:val="22"/>
      <w:szCs w:val="22"/>
      <w:lang w:val="nl-NL" w:eastAsia="en-GB"/>
    </w:rPr>
  </w:style>
  <w:style w:type="character" w:customStyle="1" w:styleId="Textkrper3Zchn">
    <w:name w:val="Textkörper 3 Zchn"/>
    <w:link w:val="Textkrper3"/>
    <w:rsid w:val="00D80019"/>
    <w:rPr>
      <w:color w:val="0000FF"/>
      <w:sz w:val="22"/>
      <w:szCs w:val="22"/>
      <w:lang w:val="nl-NL" w:eastAsia="en-GB"/>
    </w:rPr>
  </w:style>
  <w:style w:type="character" w:customStyle="1" w:styleId="Textkrper-Einzug2Zchn">
    <w:name w:val="Textkörper-Einzug 2 Zchn"/>
    <w:link w:val="Textkrper-Einzug2"/>
    <w:rsid w:val="00D80019"/>
    <w:rPr>
      <w:b/>
      <w:bCs/>
      <w:color w:val="0000FF"/>
      <w:sz w:val="22"/>
      <w:szCs w:val="22"/>
      <w:lang w:val="nl-NL"/>
    </w:rPr>
  </w:style>
  <w:style w:type="character" w:customStyle="1" w:styleId="TextkrperZchn">
    <w:name w:val="Textkörper Zchn"/>
    <w:link w:val="Textkrper"/>
    <w:rsid w:val="00D80019"/>
    <w:rPr>
      <w:i/>
      <w:color w:val="008000"/>
      <w:sz w:val="22"/>
      <w:lang w:val="nl-NL"/>
    </w:rPr>
  </w:style>
  <w:style w:type="character" w:customStyle="1" w:styleId="Textkrper2Zchn">
    <w:name w:val="Textkörper 2 Zchn"/>
    <w:link w:val="Textkrper2"/>
    <w:rsid w:val="00D80019"/>
    <w:rPr>
      <w:b/>
      <w:bCs/>
      <w:color w:val="0000FF"/>
      <w:sz w:val="22"/>
      <w:szCs w:val="22"/>
      <w:u w:val="single"/>
      <w:lang w:val="nl-NL"/>
    </w:rPr>
  </w:style>
  <w:style w:type="character" w:customStyle="1" w:styleId="DokumentstrukturZchn">
    <w:name w:val="Dokumentstruktur Zchn"/>
    <w:link w:val="Dokumentstruktur"/>
    <w:semiHidden/>
    <w:rsid w:val="00D80019"/>
    <w:rPr>
      <w:rFonts w:ascii="Tahoma" w:hAnsi="Tahoma" w:cs="Tahoma"/>
      <w:sz w:val="22"/>
      <w:shd w:val="clear" w:color="auto" w:fill="000080"/>
      <w:lang w:val="nl-NL"/>
    </w:rPr>
  </w:style>
  <w:style w:type="character" w:customStyle="1" w:styleId="Textkrper-Einzug3Zchn">
    <w:name w:val="Textkörper-Einzug 3 Zchn"/>
    <w:link w:val="Textkrper-Einzug3"/>
    <w:rsid w:val="00D80019"/>
    <w:rPr>
      <w:sz w:val="22"/>
      <w:szCs w:val="21"/>
      <w:lang w:val="nl-NL"/>
    </w:rPr>
  </w:style>
  <w:style w:type="numbering" w:customStyle="1" w:styleId="NoList1">
    <w:name w:val="No List1"/>
    <w:next w:val="KeineListe"/>
    <w:uiPriority w:val="99"/>
    <w:semiHidden/>
    <w:unhideWhenUsed/>
    <w:rsid w:val="00280AC1"/>
  </w:style>
  <w:style w:type="numbering" w:customStyle="1" w:styleId="NoList11">
    <w:name w:val="No List11"/>
    <w:next w:val="KeineListe"/>
    <w:semiHidden/>
    <w:rsid w:val="00280AC1"/>
  </w:style>
  <w:style w:type="table" w:customStyle="1" w:styleId="TableGrid1">
    <w:name w:val="Table Grid1"/>
    <w:basedOn w:val="NormaleTabelle"/>
    <w:next w:val="Tabellenraster"/>
    <w:uiPriority w:val="59"/>
    <w:rsid w:val="00280AC1"/>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KeineListe"/>
    <w:uiPriority w:val="99"/>
    <w:semiHidden/>
    <w:unhideWhenUsed/>
    <w:rsid w:val="00B22A50"/>
  </w:style>
  <w:style w:type="numbering" w:customStyle="1" w:styleId="NoList12">
    <w:name w:val="No List12"/>
    <w:next w:val="KeineListe"/>
    <w:semiHidden/>
    <w:rsid w:val="00B22A50"/>
  </w:style>
  <w:style w:type="table" w:customStyle="1" w:styleId="TableGrid2">
    <w:name w:val="Table Grid2"/>
    <w:basedOn w:val="NormaleTabelle"/>
    <w:next w:val="Tabellenraster"/>
    <w:uiPriority w:val="59"/>
    <w:rsid w:val="00B22A50"/>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ParagraphStyle">
    <w:name w:val="NormalParagraphStyle"/>
    <w:basedOn w:val="Standard"/>
    <w:rsid w:val="005C78DF"/>
    <w:pPr>
      <w:widowControl w:val="0"/>
      <w:tabs>
        <w:tab w:val="clear" w:pos="567"/>
      </w:tabs>
      <w:autoSpaceDE w:val="0"/>
      <w:autoSpaceDN w:val="0"/>
      <w:adjustRightInd w:val="0"/>
      <w:spacing w:line="288" w:lineRule="auto"/>
      <w:textAlignment w:val="center"/>
    </w:pPr>
    <w:rPr>
      <w:rFonts w:ascii="Times-Roman" w:hAnsi="Times-Roman"/>
      <w:color w:val="000000"/>
      <w:sz w:val="24"/>
      <w:szCs w:val="24"/>
      <w:lang w:val="en-GB"/>
    </w:rPr>
  </w:style>
  <w:style w:type="character" w:styleId="Zeilennummer">
    <w:name w:val="line number"/>
    <w:uiPriority w:val="99"/>
    <w:unhideWhenUsed/>
    <w:rsid w:val="004F7FA6"/>
  </w:style>
  <w:style w:type="paragraph" w:customStyle="1" w:styleId="BodytextAgency">
    <w:name w:val="Body text (Agency)"/>
    <w:basedOn w:val="Standard"/>
    <w:link w:val="BodytextAgencyChar"/>
    <w:rsid w:val="004F7FA6"/>
    <w:pPr>
      <w:tabs>
        <w:tab w:val="clear" w:pos="567"/>
      </w:tabs>
      <w:spacing w:after="140" w:line="280" w:lineRule="atLeast"/>
    </w:pPr>
    <w:rPr>
      <w:rFonts w:ascii="Verdana" w:eastAsia="Verdana" w:hAnsi="Verdana" w:cs="Verdana"/>
      <w:sz w:val="18"/>
      <w:szCs w:val="18"/>
      <w:lang w:val="en-GB" w:eastAsia="en-GB"/>
    </w:rPr>
  </w:style>
  <w:style w:type="character" w:customStyle="1" w:styleId="BodytextAgencyChar">
    <w:name w:val="Body text (Agency) Char"/>
    <w:link w:val="BodytextAgency"/>
    <w:rsid w:val="004F7FA6"/>
    <w:rPr>
      <w:rFonts w:ascii="Verdana" w:eastAsia="Verdana" w:hAnsi="Verdana" w:cs="Verdana"/>
      <w:sz w:val="18"/>
      <w:szCs w:val="18"/>
      <w:lang w:val="en-GB" w:eastAsia="en-GB"/>
    </w:rPr>
  </w:style>
  <w:style w:type="paragraph" w:styleId="Endnotentext">
    <w:name w:val="endnote text"/>
    <w:basedOn w:val="Standard"/>
    <w:link w:val="EndnotentextZchn"/>
    <w:rsid w:val="003752CC"/>
    <w:pPr>
      <w:spacing w:line="240" w:lineRule="auto"/>
    </w:pPr>
    <w:rPr>
      <w:lang w:val="en-GB"/>
    </w:rPr>
  </w:style>
  <w:style w:type="character" w:customStyle="1" w:styleId="EndnotentextZchn">
    <w:name w:val="Endnotentext Zchn"/>
    <w:link w:val="Endnotentext"/>
    <w:rsid w:val="003752CC"/>
    <w:rPr>
      <w:sz w:val="22"/>
      <w:lang w:val="en-GB" w:eastAsia="en-US"/>
    </w:rPr>
  </w:style>
  <w:style w:type="paragraph" w:customStyle="1" w:styleId="Table">
    <w:name w:val="Table"/>
    <w:basedOn w:val="Standard"/>
    <w:rsid w:val="00120419"/>
    <w:pPr>
      <w:keepNext/>
      <w:keepLines/>
      <w:tabs>
        <w:tab w:val="clear" w:pos="567"/>
        <w:tab w:val="left" w:pos="284"/>
      </w:tabs>
      <w:spacing w:before="40" w:after="20" w:line="240" w:lineRule="auto"/>
    </w:pPr>
    <w:rPr>
      <w:rFonts w:ascii="Arial" w:hAnsi="Arial"/>
      <w:sz w:val="20"/>
      <w:lang w:val="en-US"/>
    </w:rPr>
  </w:style>
  <w:style w:type="character" w:customStyle="1" w:styleId="EndnoteTextChar">
    <w:name w:val="Endnote Text Char"/>
    <w:rsid w:val="00120419"/>
    <w:rPr>
      <w:sz w:val="22"/>
      <w:lang w:val="en-GB" w:eastAsia="en-US" w:bidi="ar-SA"/>
    </w:rPr>
  </w:style>
  <w:style w:type="paragraph" w:customStyle="1" w:styleId="Text">
    <w:name w:val="Text"/>
    <w:basedOn w:val="Standard"/>
    <w:rsid w:val="00E84D81"/>
    <w:pPr>
      <w:tabs>
        <w:tab w:val="clear" w:pos="567"/>
      </w:tabs>
      <w:spacing w:before="120" w:line="240" w:lineRule="auto"/>
      <w:jc w:val="both"/>
    </w:pPr>
    <w:rPr>
      <w:sz w:val="24"/>
      <w:lang w:val="en-US"/>
    </w:rPr>
  </w:style>
  <w:style w:type="paragraph" w:customStyle="1" w:styleId="Listlevel2">
    <w:name w:val="List level 2"/>
    <w:basedOn w:val="Standard"/>
    <w:rsid w:val="00E84D81"/>
    <w:pPr>
      <w:tabs>
        <w:tab w:val="clear" w:pos="567"/>
      </w:tabs>
      <w:spacing w:before="40" w:after="20" w:line="240" w:lineRule="auto"/>
      <w:ind w:left="850" w:hanging="425"/>
    </w:pPr>
    <w:rPr>
      <w:sz w:val="24"/>
      <w:lang w:val="en-US"/>
    </w:rPr>
  </w:style>
  <w:style w:type="paragraph" w:styleId="Listenabsatz">
    <w:name w:val="List Paragraph"/>
    <w:basedOn w:val="Standard"/>
    <w:uiPriority w:val="34"/>
    <w:qFormat/>
    <w:rsid w:val="008B574C"/>
    <w:pPr>
      <w:ind w:left="720"/>
      <w:contextualSpacing/>
    </w:pPr>
  </w:style>
  <w:style w:type="paragraph" w:customStyle="1" w:styleId="TitleA">
    <w:name w:val="Title A"/>
    <w:basedOn w:val="Standard"/>
    <w:qFormat/>
    <w:rsid w:val="00C95A20"/>
    <w:pPr>
      <w:autoSpaceDE w:val="0"/>
      <w:autoSpaceDN w:val="0"/>
      <w:adjustRightInd w:val="0"/>
      <w:spacing w:line="240" w:lineRule="auto"/>
      <w:jc w:val="center"/>
    </w:pPr>
    <w:rPr>
      <w:b/>
    </w:rPr>
  </w:style>
  <w:style w:type="paragraph" w:customStyle="1" w:styleId="TitleB">
    <w:name w:val="Title B"/>
    <w:basedOn w:val="Standard"/>
    <w:qFormat/>
    <w:rsid w:val="00C95A20"/>
    <w:pPr>
      <w:spacing w:line="240" w:lineRule="auto"/>
      <w:ind w:left="567" w:hanging="567"/>
    </w:pPr>
    <w:rPr>
      <w:b/>
      <w:szCs w:val="24"/>
    </w:rPr>
  </w:style>
  <w:style w:type="paragraph" w:styleId="Abbildungsverzeichnis">
    <w:name w:val="table of figures"/>
    <w:basedOn w:val="Standard"/>
    <w:next w:val="Standard"/>
    <w:rsid w:val="00657449"/>
    <w:pPr>
      <w:tabs>
        <w:tab w:val="clear" w:pos="567"/>
      </w:tabs>
    </w:pPr>
  </w:style>
  <w:style w:type="paragraph" w:styleId="Anrede">
    <w:name w:val="Salutation"/>
    <w:basedOn w:val="Standard"/>
    <w:next w:val="Standard"/>
    <w:link w:val="AnredeZchn"/>
    <w:rsid w:val="00657449"/>
  </w:style>
  <w:style w:type="character" w:customStyle="1" w:styleId="AnredeZchn">
    <w:name w:val="Anrede Zchn"/>
    <w:basedOn w:val="Absatz-Standardschriftart"/>
    <w:link w:val="Anrede"/>
    <w:rsid w:val="00657449"/>
    <w:rPr>
      <w:sz w:val="22"/>
      <w:lang w:val="nl-NL" w:eastAsia="en-US"/>
    </w:rPr>
  </w:style>
  <w:style w:type="paragraph" w:styleId="Aufzhlungszeichen2">
    <w:name w:val="List Bullet 2"/>
    <w:basedOn w:val="Standard"/>
    <w:rsid w:val="00657449"/>
    <w:pPr>
      <w:numPr>
        <w:numId w:val="36"/>
      </w:numPr>
      <w:contextualSpacing/>
    </w:pPr>
  </w:style>
  <w:style w:type="paragraph" w:styleId="Aufzhlungszeichen3">
    <w:name w:val="List Bullet 3"/>
    <w:basedOn w:val="Standard"/>
    <w:rsid w:val="00657449"/>
    <w:pPr>
      <w:numPr>
        <w:numId w:val="37"/>
      </w:numPr>
      <w:contextualSpacing/>
    </w:pPr>
  </w:style>
  <w:style w:type="paragraph" w:styleId="Aufzhlungszeichen4">
    <w:name w:val="List Bullet 4"/>
    <w:basedOn w:val="Standard"/>
    <w:rsid w:val="00657449"/>
    <w:pPr>
      <w:numPr>
        <w:numId w:val="38"/>
      </w:numPr>
      <w:contextualSpacing/>
    </w:pPr>
  </w:style>
  <w:style w:type="paragraph" w:styleId="Aufzhlungszeichen5">
    <w:name w:val="List Bullet 5"/>
    <w:basedOn w:val="Standard"/>
    <w:rsid w:val="00657449"/>
    <w:pPr>
      <w:numPr>
        <w:numId w:val="39"/>
      </w:numPr>
      <w:contextualSpacing/>
    </w:pPr>
  </w:style>
  <w:style w:type="paragraph" w:styleId="Beschriftung">
    <w:name w:val="caption"/>
    <w:basedOn w:val="Standard"/>
    <w:next w:val="Standard"/>
    <w:semiHidden/>
    <w:unhideWhenUsed/>
    <w:qFormat/>
    <w:rsid w:val="00657449"/>
    <w:pPr>
      <w:spacing w:after="200" w:line="240" w:lineRule="auto"/>
    </w:pPr>
    <w:rPr>
      <w:b/>
      <w:bCs/>
      <w:color w:val="4F81BD" w:themeColor="accent1"/>
      <w:sz w:val="18"/>
      <w:szCs w:val="18"/>
    </w:rPr>
  </w:style>
  <w:style w:type="paragraph" w:styleId="Blocktext">
    <w:name w:val="Block Text"/>
    <w:basedOn w:val="Standard"/>
    <w:rsid w:val="00657449"/>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Datum">
    <w:name w:val="Date"/>
    <w:basedOn w:val="Standard"/>
    <w:next w:val="Standard"/>
    <w:link w:val="DatumZchn"/>
    <w:rsid w:val="00657449"/>
  </w:style>
  <w:style w:type="character" w:customStyle="1" w:styleId="DatumZchn">
    <w:name w:val="Datum Zchn"/>
    <w:basedOn w:val="Absatz-Standardschriftart"/>
    <w:link w:val="Datum"/>
    <w:rsid w:val="00657449"/>
    <w:rPr>
      <w:sz w:val="22"/>
      <w:lang w:val="nl-NL" w:eastAsia="en-US"/>
    </w:rPr>
  </w:style>
  <w:style w:type="paragraph" w:styleId="E-Mail-Signatur">
    <w:name w:val="E-mail Signature"/>
    <w:basedOn w:val="Standard"/>
    <w:link w:val="E-Mail-SignaturZchn"/>
    <w:rsid w:val="00657449"/>
    <w:pPr>
      <w:spacing w:line="240" w:lineRule="auto"/>
    </w:pPr>
  </w:style>
  <w:style w:type="character" w:customStyle="1" w:styleId="E-Mail-SignaturZchn">
    <w:name w:val="E-Mail-Signatur Zchn"/>
    <w:basedOn w:val="Absatz-Standardschriftart"/>
    <w:link w:val="E-Mail-Signatur"/>
    <w:rsid w:val="00657449"/>
    <w:rPr>
      <w:sz w:val="22"/>
      <w:lang w:val="nl-NL" w:eastAsia="en-US"/>
    </w:rPr>
  </w:style>
  <w:style w:type="paragraph" w:styleId="Fu-Endnotenberschrift">
    <w:name w:val="Note Heading"/>
    <w:basedOn w:val="Standard"/>
    <w:next w:val="Standard"/>
    <w:link w:val="Fu-EndnotenberschriftZchn"/>
    <w:rsid w:val="00657449"/>
    <w:pPr>
      <w:spacing w:line="240" w:lineRule="auto"/>
    </w:pPr>
  </w:style>
  <w:style w:type="character" w:customStyle="1" w:styleId="Fu-EndnotenberschriftZchn">
    <w:name w:val="Fuß/-Endnotenüberschrift Zchn"/>
    <w:basedOn w:val="Absatz-Standardschriftart"/>
    <w:link w:val="Fu-Endnotenberschrift"/>
    <w:rsid w:val="00657449"/>
    <w:rPr>
      <w:sz w:val="22"/>
      <w:lang w:val="nl-NL" w:eastAsia="en-US"/>
    </w:rPr>
  </w:style>
  <w:style w:type="paragraph" w:styleId="Funotentext">
    <w:name w:val="footnote text"/>
    <w:basedOn w:val="Standard"/>
    <w:link w:val="FunotentextZchn"/>
    <w:rsid w:val="00657449"/>
    <w:pPr>
      <w:spacing w:line="240" w:lineRule="auto"/>
    </w:pPr>
    <w:rPr>
      <w:sz w:val="20"/>
    </w:rPr>
  </w:style>
  <w:style w:type="character" w:customStyle="1" w:styleId="FunotentextZchn">
    <w:name w:val="Fußnotentext Zchn"/>
    <w:basedOn w:val="Absatz-Standardschriftart"/>
    <w:link w:val="Funotentext"/>
    <w:rsid w:val="00657449"/>
    <w:rPr>
      <w:lang w:val="nl-NL" w:eastAsia="en-US"/>
    </w:rPr>
  </w:style>
  <w:style w:type="paragraph" w:styleId="Gruformel">
    <w:name w:val="Closing"/>
    <w:basedOn w:val="Standard"/>
    <w:link w:val="GruformelZchn"/>
    <w:rsid w:val="00657449"/>
    <w:pPr>
      <w:spacing w:line="240" w:lineRule="auto"/>
      <w:ind w:left="4252"/>
    </w:pPr>
  </w:style>
  <w:style w:type="character" w:customStyle="1" w:styleId="GruformelZchn">
    <w:name w:val="Grußformel Zchn"/>
    <w:basedOn w:val="Absatz-Standardschriftart"/>
    <w:link w:val="Gruformel"/>
    <w:rsid w:val="00657449"/>
    <w:rPr>
      <w:sz w:val="22"/>
      <w:lang w:val="nl-NL" w:eastAsia="en-US"/>
    </w:rPr>
  </w:style>
  <w:style w:type="paragraph" w:styleId="HTMLAdresse">
    <w:name w:val="HTML Address"/>
    <w:basedOn w:val="Standard"/>
    <w:link w:val="HTMLAdresseZchn"/>
    <w:rsid w:val="00657449"/>
    <w:pPr>
      <w:spacing w:line="240" w:lineRule="auto"/>
    </w:pPr>
    <w:rPr>
      <w:i/>
      <w:iCs/>
    </w:rPr>
  </w:style>
  <w:style w:type="character" w:customStyle="1" w:styleId="HTMLAdresseZchn">
    <w:name w:val="HTML Adresse Zchn"/>
    <w:basedOn w:val="Absatz-Standardschriftart"/>
    <w:link w:val="HTMLAdresse"/>
    <w:rsid w:val="00657449"/>
    <w:rPr>
      <w:i/>
      <w:iCs/>
      <w:sz w:val="22"/>
      <w:lang w:val="nl-NL" w:eastAsia="en-US"/>
    </w:rPr>
  </w:style>
  <w:style w:type="paragraph" w:styleId="HTMLVorformatiert">
    <w:name w:val="HTML Preformatted"/>
    <w:basedOn w:val="Standard"/>
    <w:link w:val="HTMLVorformatiertZchn"/>
    <w:rsid w:val="00657449"/>
    <w:pPr>
      <w:spacing w:line="240" w:lineRule="auto"/>
    </w:pPr>
    <w:rPr>
      <w:rFonts w:ascii="Consolas" w:hAnsi="Consolas"/>
      <w:sz w:val="20"/>
    </w:rPr>
  </w:style>
  <w:style w:type="character" w:customStyle="1" w:styleId="HTMLVorformatiertZchn">
    <w:name w:val="HTML Vorformatiert Zchn"/>
    <w:basedOn w:val="Absatz-Standardschriftart"/>
    <w:link w:val="HTMLVorformatiert"/>
    <w:rsid w:val="00657449"/>
    <w:rPr>
      <w:rFonts w:ascii="Consolas" w:hAnsi="Consolas"/>
      <w:lang w:val="nl-NL" w:eastAsia="en-US"/>
    </w:rPr>
  </w:style>
  <w:style w:type="paragraph" w:styleId="Index1">
    <w:name w:val="index 1"/>
    <w:basedOn w:val="Standard"/>
    <w:next w:val="Standard"/>
    <w:autoRedefine/>
    <w:rsid w:val="00657449"/>
    <w:pPr>
      <w:tabs>
        <w:tab w:val="clear" w:pos="567"/>
      </w:tabs>
      <w:spacing w:line="240" w:lineRule="auto"/>
      <w:ind w:left="220" w:hanging="220"/>
    </w:pPr>
  </w:style>
  <w:style w:type="paragraph" w:styleId="Index2">
    <w:name w:val="index 2"/>
    <w:basedOn w:val="Standard"/>
    <w:next w:val="Standard"/>
    <w:autoRedefine/>
    <w:rsid w:val="00657449"/>
    <w:pPr>
      <w:tabs>
        <w:tab w:val="clear" w:pos="567"/>
      </w:tabs>
      <w:spacing w:line="240" w:lineRule="auto"/>
      <w:ind w:left="440" w:hanging="220"/>
    </w:pPr>
  </w:style>
  <w:style w:type="paragraph" w:styleId="Index3">
    <w:name w:val="index 3"/>
    <w:basedOn w:val="Standard"/>
    <w:next w:val="Standard"/>
    <w:autoRedefine/>
    <w:rsid w:val="00657449"/>
    <w:pPr>
      <w:tabs>
        <w:tab w:val="clear" w:pos="567"/>
      </w:tabs>
      <w:spacing w:line="240" w:lineRule="auto"/>
      <w:ind w:left="660" w:hanging="220"/>
    </w:pPr>
  </w:style>
  <w:style w:type="paragraph" w:styleId="Index4">
    <w:name w:val="index 4"/>
    <w:basedOn w:val="Standard"/>
    <w:next w:val="Standard"/>
    <w:autoRedefine/>
    <w:rsid w:val="00657449"/>
    <w:pPr>
      <w:tabs>
        <w:tab w:val="clear" w:pos="567"/>
      </w:tabs>
      <w:spacing w:line="240" w:lineRule="auto"/>
      <w:ind w:left="880" w:hanging="220"/>
    </w:pPr>
  </w:style>
  <w:style w:type="paragraph" w:styleId="Index5">
    <w:name w:val="index 5"/>
    <w:basedOn w:val="Standard"/>
    <w:next w:val="Standard"/>
    <w:autoRedefine/>
    <w:rsid w:val="00657449"/>
    <w:pPr>
      <w:tabs>
        <w:tab w:val="clear" w:pos="567"/>
      </w:tabs>
      <w:spacing w:line="240" w:lineRule="auto"/>
      <w:ind w:left="1100" w:hanging="220"/>
    </w:pPr>
  </w:style>
  <w:style w:type="paragraph" w:styleId="Index6">
    <w:name w:val="index 6"/>
    <w:basedOn w:val="Standard"/>
    <w:next w:val="Standard"/>
    <w:autoRedefine/>
    <w:rsid w:val="00657449"/>
    <w:pPr>
      <w:tabs>
        <w:tab w:val="clear" w:pos="567"/>
      </w:tabs>
      <w:spacing w:line="240" w:lineRule="auto"/>
      <w:ind w:left="1320" w:hanging="220"/>
    </w:pPr>
  </w:style>
  <w:style w:type="paragraph" w:styleId="Index7">
    <w:name w:val="index 7"/>
    <w:basedOn w:val="Standard"/>
    <w:next w:val="Standard"/>
    <w:autoRedefine/>
    <w:rsid w:val="00657449"/>
    <w:pPr>
      <w:tabs>
        <w:tab w:val="clear" w:pos="567"/>
      </w:tabs>
      <w:spacing w:line="240" w:lineRule="auto"/>
      <w:ind w:left="1540" w:hanging="220"/>
    </w:pPr>
  </w:style>
  <w:style w:type="paragraph" w:styleId="Index8">
    <w:name w:val="index 8"/>
    <w:basedOn w:val="Standard"/>
    <w:next w:val="Standard"/>
    <w:autoRedefine/>
    <w:rsid w:val="00657449"/>
    <w:pPr>
      <w:tabs>
        <w:tab w:val="clear" w:pos="567"/>
      </w:tabs>
      <w:spacing w:line="240" w:lineRule="auto"/>
      <w:ind w:left="1760" w:hanging="220"/>
    </w:pPr>
  </w:style>
  <w:style w:type="paragraph" w:styleId="Index9">
    <w:name w:val="index 9"/>
    <w:basedOn w:val="Standard"/>
    <w:next w:val="Standard"/>
    <w:autoRedefine/>
    <w:rsid w:val="00657449"/>
    <w:pPr>
      <w:tabs>
        <w:tab w:val="clear" w:pos="567"/>
      </w:tabs>
      <w:spacing w:line="240" w:lineRule="auto"/>
      <w:ind w:left="1980" w:hanging="220"/>
    </w:pPr>
  </w:style>
  <w:style w:type="paragraph" w:styleId="Indexberschrift">
    <w:name w:val="index heading"/>
    <w:basedOn w:val="Standard"/>
    <w:next w:val="Index1"/>
    <w:rsid w:val="00657449"/>
    <w:rPr>
      <w:rFonts w:asciiTheme="majorHAnsi" w:eastAsiaTheme="majorEastAsia" w:hAnsiTheme="majorHAnsi" w:cstheme="majorBidi"/>
      <w:b/>
      <w:bCs/>
    </w:rPr>
  </w:style>
  <w:style w:type="paragraph" w:styleId="Inhaltsverzeichnisberschrift">
    <w:name w:val="TOC Heading"/>
    <w:basedOn w:val="berschrift1"/>
    <w:next w:val="Standard"/>
    <w:uiPriority w:val="39"/>
    <w:semiHidden/>
    <w:unhideWhenUsed/>
    <w:qFormat/>
    <w:rsid w:val="00657449"/>
    <w:pPr>
      <w:keepNext/>
      <w:keepLines/>
      <w:spacing w:before="480" w:after="0"/>
      <w:ind w:left="0" w:firstLine="0"/>
      <w:outlineLvl w:val="9"/>
    </w:pPr>
    <w:rPr>
      <w:rFonts w:asciiTheme="majorHAnsi" w:eastAsiaTheme="majorEastAsia" w:hAnsiTheme="majorHAnsi" w:cstheme="majorBidi"/>
      <w:bCs/>
      <w:caps w:val="0"/>
      <w:color w:val="365F91" w:themeColor="accent1" w:themeShade="BF"/>
      <w:sz w:val="28"/>
      <w:szCs w:val="28"/>
    </w:rPr>
  </w:style>
  <w:style w:type="paragraph" w:styleId="IntensivesZitat">
    <w:name w:val="Intense Quote"/>
    <w:basedOn w:val="Standard"/>
    <w:next w:val="Standard"/>
    <w:link w:val="IntensivesZitatZchn"/>
    <w:uiPriority w:val="30"/>
    <w:qFormat/>
    <w:rsid w:val="00657449"/>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657449"/>
    <w:rPr>
      <w:b/>
      <w:bCs/>
      <w:i/>
      <w:iCs/>
      <w:color w:val="4F81BD" w:themeColor="accent1"/>
      <w:sz w:val="22"/>
      <w:lang w:val="nl-NL" w:eastAsia="en-US"/>
    </w:rPr>
  </w:style>
  <w:style w:type="paragraph" w:styleId="Liste">
    <w:name w:val="List"/>
    <w:basedOn w:val="Standard"/>
    <w:rsid w:val="00657449"/>
    <w:pPr>
      <w:ind w:left="283" w:hanging="283"/>
      <w:contextualSpacing/>
    </w:pPr>
  </w:style>
  <w:style w:type="paragraph" w:styleId="Liste2">
    <w:name w:val="List 2"/>
    <w:basedOn w:val="Standard"/>
    <w:rsid w:val="00657449"/>
    <w:pPr>
      <w:ind w:left="566" w:hanging="283"/>
      <w:contextualSpacing/>
    </w:pPr>
  </w:style>
  <w:style w:type="paragraph" w:styleId="Liste3">
    <w:name w:val="List 3"/>
    <w:basedOn w:val="Standard"/>
    <w:rsid w:val="00657449"/>
    <w:pPr>
      <w:ind w:left="849" w:hanging="283"/>
      <w:contextualSpacing/>
    </w:pPr>
  </w:style>
  <w:style w:type="paragraph" w:styleId="Liste4">
    <w:name w:val="List 4"/>
    <w:basedOn w:val="Standard"/>
    <w:rsid w:val="00657449"/>
    <w:pPr>
      <w:ind w:left="1132" w:hanging="283"/>
      <w:contextualSpacing/>
    </w:pPr>
  </w:style>
  <w:style w:type="paragraph" w:styleId="Liste5">
    <w:name w:val="List 5"/>
    <w:basedOn w:val="Standard"/>
    <w:rsid w:val="00657449"/>
    <w:pPr>
      <w:ind w:left="1415" w:hanging="283"/>
      <w:contextualSpacing/>
    </w:pPr>
  </w:style>
  <w:style w:type="paragraph" w:styleId="Listenfortsetzung">
    <w:name w:val="List Continue"/>
    <w:basedOn w:val="Standard"/>
    <w:rsid w:val="00657449"/>
    <w:pPr>
      <w:spacing w:after="120"/>
      <w:ind w:left="283"/>
      <w:contextualSpacing/>
    </w:pPr>
  </w:style>
  <w:style w:type="paragraph" w:styleId="Listenfortsetzung2">
    <w:name w:val="List Continue 2"/>
    <w:basedOn w:val="Standard"/>
    <w:rsid w:val="00657449"/>
    <w:pPr>
      <w:spacing w:after="120"/>
      <w:ind w:left="566"/>
      <w:contextualSpacing/>
    </w:pPr>
  </w:style>
  <w:style w:type="paragraph" w:styleId="Listenfortsetzung3">
    <w:name w:val="List Continue 3"/>
    <w:basedOn w:val="Standard"/>
    <w:rsid w:val="00657449"/>
    <w:pPr>
      <w:spacing w:after="120"/>
      <w:ind w:left="849"/>
      <w:contextualSpacing/>
    </w:pPr>
  </w:style>
  <w:style w:type="paragraph" w:styleId="Listenfortsetzung4">
    <w:name w:val="List Continue 4"/>
    <w:basedOn w:val="Standard"/>
    <w:rsid w:val="00657449"/>
    <w:pPr>
      <w:spacing w:after="120"/>
      <w:ind w:left="1132"/>
      <w:contextualSpacing/>
    </w:pPr>
  </w:style>
  <w:style w:type="paragraph" w:styleId="Listenfortsetzung5">
    <w:name w:val="List Continue 5"/>
    <w:basedOn w:val="Standard"/>
    <w:rsid w:val="00657449"/>
    <w:pPr>
      <w:spacing w:after="120"/>
      <w:ind w:left="1415"/>
      <w:contextualSpacing/>
    </w:pPr>
  </w:style>
  <w:style w:type="paragraph" w:styleId="Listennummer">
    <w:name w:val="List Number"/>
    <w:basedOn w:val="Standard"/>
    <w:rsid w:val="00657449"/>
    <w:pPr>
      <w:numPr>
        <w:numId w:val="40"/>
      </w:numPr>
      <w:contextualSpacing/>
    </w:pPr>
  </w:style>
  <w:style w:type="paragraph" w:styleId="Listennummer2">
    <w:name w:val="List Number 2"/>
    <w:basedOn w:val="Standard"/>
    <w:rsid w:val="00657449"/>
    <w:pPr>
      <w:numPr>
        <w:numId w:val="41"/>
      </w:numPr>
      <w:contextualSpacing/>
    </w:pPr>
  </w:style>
  <w:style w:type="paragraph" w:styleId="Listennummer3">
    <w:name w:val="List Number 3"/>
    <w:basedOn w:val="Standard"/>
    <w:rsid w:val="00657449"/>
    <w:pPr>
      <w:numPr>
        <w:numId w:val="42"/>
      </w:numPr>
      <w:contextualSpacing/>
    </w:pPr>
  </w:style>
  <w:style w:type="paragraph" w:styleId="Listennummer4">
    <w:name w:val="List Number 4"/>
    <w:basedOn w:val="Standard"/>
    <w:rsid w:val="00657449"/>
    <w:pPr>
      <w:numPr>
        <w:numId w:val="43"/>
      </w:numPr>
      <w:contextualSpacing/>
    </w:pPr>
  </w:style>
  <w:style w:type="paragraph" w:styleId="Listennummer5">
    <w:name w:val="List Number 5"/>
    <w:basedOn w:val="Standard"/>
    <w:rsid w:val="00657449"/>
    <w:pPr>
      <w:numPr>
        <w:numId w:val="44"/>
      </w:numPr>
      <w:contextualSpacing/>
    </w:pPr>
  </w:style>
  <w:style w:type="paragraph" w:styleId="Literaturverzeichnis">
    <w:name w:val="Bibliography"/>
    <w:basedOn w:val="Standard"/>
    <w:next w:val="Standard"/>
    <w:uiPriority w:val="37"/>
    <w:semiHidden/>
    <w:unhideWhenUsed/>
    <w:rsid w:val="00657449"/>
  </w:style>
  <w:style w:type="paragraph" w:styleId="Makrotext">
    <w:name w:val="macro"/>
    <w:link w:val="MakrotextZchn"/>
    <w:rsid w:val="00657449"/>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nsolas" w:hAnsi="Consolas"/>
      <w:lang w:val="nl-NL" w:eastAsia="en-US"/>
    </w:rPr>
  </w:style>
  <w:style w:type="character" w:customStyle="1" w:styleId="MakrotextZchn">
    <w:name w:val="Makrotext Zchn"/>
    <w:basedOn w:val="Absatz-Standardschriftart"/>
    <w:link w:val="Makrotext"/>
    <w:rsid w:val="00657449"/>
    <w:rPr>
      <w:rFonts w:ascii="Consolas" w:hAnsi="Consolas"/>
      <w:lang w:val="nl-NL" w:eastAsia="en-US"/>
    </w:rPr>
  </w:style>
  <w:style w:type="paragraph" w:styleId="Nachrichtenkopf">
    <w:name w:val="Message Header"/>
    <w:basedOn w:val="Standard"/>
    <w:link w:val="NachrichtenkopfZchn"/>
    <w:rsid w:val="0065744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657449"/>
    <w:rPr>
      <w:rFonts w:asciiTheme="majorHAnsi" w:eastAsiaTheme="majorEastAsia" w:hAnsiTheme="majorHAnsi" w:cstheme="majorBidi"/>
      <w:sz w:val="24"/>
      <w:szCs w:val="24"/>
      <w:shd w:val="pct20" w:color="auto" w:fill="auto"/>
      <w:lang w:val="nl-NL" w:eastAsia="en-US"/>
    </w:rPr>
  </w:style>
  <w:style w:type="paragraph" w:styleId="NurText">
    <w:name w:val="Plain Text"/>
    <w:basedOn w:val="Standard"/>
    <w:link w:val="NurTextZchn"/>
    <w:rsid w:val="00657449"/>
    <w:pPr>
      <w:spacing w:line="240" w:lineRule="auto"/>
    </w:pPr>
    <w:rPr>
      <w:rFonts w:ascii="Consolas" w:hAnsi="Consolas"/>
      <w:sz w:val="21"/>
      <w:szCs w:val="21"/>
    </w:rPr>
  </w:style>
  <w:style w:type="character" w:customStyle="1" w:styleId="NurTextZchn">
    <w:name w:val="Nur Text Zchn"/>
    <w:basedOn w:val="Absatz-Standardschriftart"/>
    <w:link w:val="NurText"/>
    <w:rsid w:val="00657449"/>
    <w:rPr>
      <w:rFonts w:ascii="Consolas" w:hAnsi="Consolas"/>
      <w:sz w:val="21"/>
      <w:szCs w:val="21"/>
      <w:lang w:val="nl-NL" w:eastAsia="en-US"/>
    </w:rPr>
  </w:style>
  <w:style w:type="paragraph" w:styleId="Rechtsgrundlagenverzeichnis">
    <w:name w:val="table of authorities"/>
    <w:basedOn w:val="Standard"/>
    <w:next w:val="Standard"/>
    <w:rsid w:val="00657449"/>
    <w:pPr>
      <w:tabs>
        <w:tab w:val="clear" w:pos="567"/>
      </w:tabs>
      <w:ind w:left="220" w:hanging="220"/>
    </w:pPr>
  </w:style>
  <w:style w:type="paragraph" w:styleId="RGV-berschrift">
    <w:name w:val="toa heading"/>
    <w:basedOn w:val="Standard"/>
    <w:next w:val="Standard"/>
    <w:rsid w:val="00657449"/>
    <w:pPr>
      <w:spacing w:before="120"/>
    </w:pPr>
    <w:rPr>
      <w:rFonts w:asciiTheme="majorHAnsi" w:eastAsiaTheme="majorEastAsia" w:hAnsiTheme="majorHAnsi" w:cstheme="majorBidi"/>
      <w:b/>
      <w:bCs/>
      <w:sz w:val="24"/>
      <w:szCs w:val="24"/>
    </w:rPr>
  </w:style>
  <w:style w:type="paragraph" w:styleId="StandardWeb">
    <w:name w:val="Normal (Web)"/>
    <w:basedOn w:val="Standard"/>
    <w:rsid w:val="00657449"/>
    <w:rPr>
      <w:sz w:val="24"/>
      <w:szCs w:val="24"/>
    </w:rPr>
  </w:style>
  <w:style w:type="paragraph" w:styleId="Standardeinzug">
    <w:name w:val="Normal Indent"/>
    <w:basedOn w:val="Standard"/>
    <w:rsid w:val="00657449"/>
    <w:pPr>
      <w:ind w:left="708"/>
    </w:pPr>
  </w:style>
  <w:style w:type="paragraph" w:styleId="Textkrper-Erstzeileneinzug">
    <w:name w:val="Body Text First Indent"/>
    <w:basedOn w:val="Textkrper"/>
    <w:link w:val="Textkrper-ErstzeileneinzugZchn"/>
    <w:rsid w:val="00657449"/>
    <w:pPr>
      <w:tabs>
        <w:tab w:val="left" w:pos="567"/>
      </w:tabs>
      <w:spacing w:line="260" w:lineRule="exact"/>
      <w:ind w:firstLine="360"/>
    </w:pPr>
    <w:rPr>
      <w:i w:val="0"/>
      <w:color w:val="auto"/>
    </w:rPr>
  </w:style>
  <w:style w:type="character" w:customStyle="1" w:styleId="Textkrper-ErstzeileneinzugZchn">
    <w:name w:val="Textkörper-Erstzeileneinzug Zchn"/>
    <w:basedOn w:val="TextkrperZchn"/>
    <w:link w:val="Textkrper-Erstzeileneinzug"/>
    <w:rsid w:val="00657449"/>
    <w:rPr>
      <w:i w:val="0"/>
      <w:color w:val="008000"/>
      <w:sz w:val="22"/>
      <w:lang w:val="nl-NL" w:eastAsia="en-US"/>
    </w:rPr>
  </w:style>
  <w:style w:type="paragraph" w:styleId="Textkrper-Erstzeileneinzug2">
    <w:name w:val="Body Text First Indent 2"/>
    <w:basedOn w:val="Textkrper-Zeileneinzug"/>
    <w:link w:val="Textkrper-Erstzeileneinzug2Zchn"/>
    <w:rsid w:val="00657449"/>
    <w:pPr>
      <w:tabs>
        <w:tab w:val="left" w:pos="567"/>
      </w:tabs>
      <w:autoSpaceDE/>
      <w:autoSpaceDN/>
      <w:adjustRightInd/>
      <w:spacing w:line="260" w:lineRule="exact"/>
      <w:ind w:left="360" w:firstLine="360"/>
      <w:jc w:val="left"/>
    </w:pPr>
    <w:rPr>
      <w:szCs w:val="20"/>
      <w:lang w:eastAsia="en-US"/>
    </w:rPr>
  </w:style>
  <w:style w:type="character" w:customStyle="1" w:styleId="Textkrper-Erstzeileneinzug2Zchn">
    <w:name w:val="Textkörper-Erstzeileneinzug 2 Zchn"/>
    <w:basedOn w:val="Textkrper-ZeileneinzugZchn"/>
    <w:link w:val="Textkrper-Erstzeileneinzug2"/>
    <w:rsid w:val="00657449"/>
    <w:rPr>
      <w:sz w:val="22"/>
      <w:szCs w:val="22"/>
      <w:lang w:val="nl-NL" w:eastAsia="en-US"/>
    </w:rPr>
  </w:style>
  <w:style w:type="paragraph" w:styleId="Titel">
    <w:name w:val="Title"/>
    <w:basedOn w:val="Standard"/>
    <w:next w:val="Standard"/>
    <w:link w:val="TitelZchn"/>
    <w:qFormat/>
    <w:rsid w:val="006574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657449"/>
    <w:rPr>
      <w:rFonts w:asciiTheme="majorHAnsi" w:eastAsiaTheme="majorEastAsia" w:hAnsiTheme="majorHAnsi" w:cstheme="majorBidi"/>
      <w:color w:val="17365D" w:themeColor="text2" w:themeShade="BF"/>
      <w:spacing w:val="5"/>
      <w:kern w:val="28"/>
      <w:sz w:val="52"/>
      <w:szCs w:val="52"/>
      <w:lang w:val="nl-NL" w:eastAsia="en-US"/>
    </w:rPr>
  </w:style>
  <w:style w:type="paragraph" w:styleId="Umschlagabsenderadresse">
    <w:name w:val="envelope return"/>
    <w:basedOn w:val="Standard"/>
    <w:rsid w:val="00657449"/>
    <w:pPr>
      <w:spacing w:line="240" w:lineRule="auto"/>
    </w:pPr>
    <w:rPr>
      <w:rFonts w:asciiTheme="majorHAnsi" w:eastAsiaTheme="majorEastAsia" w:hAnsiTheme="majorHAnsi" w:cstheme="majorBidi"/>
      <w:sz w:val="20"/>
    </w:rPr>
  </w:style>
  <w:style w:type="paragraph" w:styleId="Umschlagadresse">
    <w:name w:val="envelope address"/>
    <w:basedOn w:val="Standard"/>
    <w:rsid w:val="00657449"/>
    <w:pPr>
      <w:framePr w:w="4320" w:h="2160" w:hRule="exact" w:hSpace="141" w:wrap="auto" w:hAnchor="page" w:xAlign="center" w:yAlign="bottom"/>
      <w:spacing w:line="240" w:lineRule="auto"/>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657449"/>
    <w:pPr>
      <w:spacing w:line="240" w:lineRule="auto"/>
      <w:ind w:left="4252"/>
    </w:pPr>
  </w:style>
  <w:style w:type="character" w:customStyle="1" w:styleId="UnterschriftZchn">
    <w:name w:val="Unterschrift Zchn"/>
    <w:basedOn w:val="Absatz-Standardschriftart"/>
    <w:link w:val="Unterschrift"/>
    <w:rsid w:val="00657449"/>
    <w:rPr>
      <w:sz w:val="22"/>
      <w:lang w:val="nl-NL" w:eastAsia="en-US"/>
    </w:rPr>
  </w:style>
  <w:style w:type="paragraph" w:styleId="Untertitel">
    <w:name w:val="Subtitle"/>
    <w:basedOn w:val="Standard"/>
    <w:next w:val="Standard"/>
    <w:link w:val="UntertitelZchn"/>
    <w:qFormat/>
    <w:rsid w:val="006574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rsid w:val="00657449"/>
    <w:rPr>
      <w:rFonts w:asciiTheme="majorHAnsi" w:eastAsiaTheme="majorEastAsia" w:hAnsiTheme="majorHAnsi" w:cstheme="majorBidi"/>
      <w:i/>
      <w:iCs/>
      <w:color w:val="4F81BD" w:themeColor="accent1"/>
      <w:spacing w:val="15"/>
      <w:sz w:val="24"/>
      <w:szCs w:val="24"/>
      <w:lang w:val="nl-NL" w:eastAsia="en-US"/>
    </w:rPr>
  </w:style>
  <w:style w:type="paragraph" w:styleId="Verzeichnis1">
    <w:name w:val="toc 1"/>
    <w:basedOn w:val="Standard"/>
    <w:next w:val="Standard"/>
    <w:autoRedefine/>
    <w:rsid w:val="00657449"/>
    <w:pPr>
      <w:tabs>
        <w:tab w:val="clear" w:pos="567"/>
      </w:tabs>
      <w:spacing w:after="100"/>
    </w:pPr>
  </w:style>
  <w:style w:type="paragraph" w:styleId="Verzeichnis2">
    <w:name w:val="toc 2"/>
    <w:basedOn w:val="Standard"/>
    <w:next w:val="Standard"/>
    <w:autoRedefine/>
    <w:rsid w:val="00657449"/>
    <w:pPr>
      <w:tabs>
        <w:tab w:val="clear" w:pos="567"/>
      </w:tabs>
      <w:spacing w:after="100"/>
      <w:ind w:left="220"/>
    </w:pPr>
  </w:style>
  <w:style w:type="paragraph" w:styleId="Verzeichnis3">
    <w:name w:val="toc 3"/>
    <w:basedOn w:val="Standard"/>
    <w:next w:val="Standard"/>
    <w:autoRedefine/>
    <w:rsid w:val="00657449"/>
    <w:pPr>
      <w:tabs>
        <w:tab w:val="clear" w:pos="567"/>
      </w:tabs>
      <w:spacing w:after="100"/>
      <w:ind w:left="440"/>
    </w:pPr>
  </w:style>
  <w:style w:type="paragraph" w:styleId="Verzeichnis4">
    <w:name w:val="toc 4"/>
    <w:basedOn w:val="Standard"/>
    <w:next w:val="Standard"/>
    <w:autoRedefine/>
    <w:rsid w:val="00657449"/>
    <w:pPr>
      <w:tabs>
        <w:tab w:val="clear" w:pos="567"/>
      </w:tabs>
      <w:spacing w:after="100"/>
      <w:ind w:left="660"/>
    </w:pPr>
  </w:style>
  <w:style w:type="paragraph" w:styleId="Verzeichnis5">
    <w:name w:val="toc 5"/>
    <w:basedOn w:val="Standard"/>
    <w:next w:val="Standard"/>
    <w:autoRedefine/>
    <w:rsid w:val="00657449"/>
    <w:pPr>
      <w:tabs>
        <w:tab w:val="clear" w:pos="567"/>
      </w:tabs>
      <w:spacing w:after="100"/>
      <w:ind w:left="880"/>
    </w:pPr>
  </w:style>
  <w:style w:type="paragraph" w:styleId="Verzeichnis6">
    <w:name w:val="toc 6"/>
    <w:basedOn w:val="Standard"/>
    <w:next w:val="Standard"/>
    <w:autoRedefine/>
    <w:rsid w:val="00657449"/>
    <w:pPr>
      <w:tabs>
        <w:tab w:val="clear" w:pos="567"/>
      </w:tabs>
      <w:spacing w:after="100"/>
      <w:ind w:left="1100"/>
    </w:pPr>
  </w:style>
  <w:style w:type="paragraph" w:styleId="Verzeichnis7">
    <w:name w:val="toc 7"/>
    <w:basedOn w:val="Standard"/>
    <w:next w:val="Standard"/>
    <w:autoRedefine/>
    <w:rsid w:val="00657449"/>
    <w:pPr>
      <w:tabs>
        <w:tab w:val="clear" w:pos="567"/>
      </w:tabs>
      <w:spacing w:after="100"/>
      <w:ind w:left="1320"/>
    </w:pPr>
  </w:style>
  <w:style w:type="paragraph" w:styleId="Verzeichnis8">
    <w:name w:val="toc 8"/>
    <w:basedOn w:val="Standard"/>
    <w:next w:val="Standard"/>
    <w:autoRedefine/>
    <w:rsid w:val="00657449"/>
    <w:pPr>
      <w:tabs>
        <w:tab w:val="clear" w:pos="567"/>
      </w:tabs>
      <w:spacing w:after="100"/>
      <w:ind w:left="1540"/>
    </w:pPr>
  </w:style>
  <w:style w:type="paragraph" w:styleId="Verzeichnis9">
    <w:name w:val="toc 9"/>
    <w:basedOn w:val="Standard"/>
    <w:next w:val="Standard"/>
    <w:autoRedefine/>
    <w:rsid w:val="00657449"/>
    <w:pPr>
      <w:tabs>
        <w:tab w:val="clear" w:pos="567"/>
      </w:tabs>
      <w:spacing w:after="100"/>
      <w:ind w:left="1760"/>
    </w:pPr>
  </w:style>
  <w:style w:type="paragraph" w:styleId="Zitat">
    <w:name w:val="Quote"/>
    <w:basedOn w:val="Standard"/>
    <w:next w:val="Standard"/>
    <w:link w:val="ZitatZchn"/>
    <w:uiPriority w:val="29"/>
    <w:qFormat/>
    <w:rsid w:val="00657449"/>
    <w:rPr>
      <w:i/>
      <w:iCs/>
      <w:color w:val="000000" w:themeColor="text1"/>
    </w:rPr>
  </w:style>
  <w:style w:type="character" w:customStyle="1" w:styleId="ZitatZchn">
    <w:name w:val="Zitat Zchn"/>
    <w:basedOn w:val="Absatz-Standardschriftart"/>
    <w:link w:val="Zitat"/>
    <w:uiPriority w:val="29"/>
    <w:rsid w:val="00657449"/>
    <w:rPr>
      <w:i/>
      <w:iCs/>
      <w:color w:val="000000" w:themeColor="text1"/>
      <w:sz w:val="22"/>
      <w:lang w:val="nl-NL"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annotation text" w:uiPriority="99"/>
    <w:lsdException w:name="header" w:uiPriority="99"/>
    <w:lsdException w:name="caption" w:qFormat="1"/>
    <w:lsdException w:name="annotation reference" w:uiPriority="99"/>
    <w:lsdException w:name="lin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annotation subject" w:uiPriority="99"/>
    <w:lsdException w:name="No List" w:uiPriority="99"/>
    <w:lsdException w:name="Balloon Text" w:uiPriority="99"/>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842D5"/>
    <w:pPr>
      <w:tabs>
        <w:tab w:val="left" w:pos="567"/>
      </w:tabs>
      <w:spacing w:line="260" w:lineRule="exact"/>
    </w:pPr>
    <w:rPr>
      <w:sz w:val="22"/>
      <w:lang w:val="nl-NL" w:eastAsia="en-US"/>
    </w:rPr>
  </w:style>
  <w:style w:type="paragraph" w:styleId="berschrift1">
    <w:name w:val="heading 1"/>
    <w:basedOn w:val="Standard"/>
    <w:next w:val="Standard"/>
    <w:link w:val="berschrift1Zchn"/>
    <w:qFormat/>
    <w:pPr>
      <w:spacing w:before="240" w:after="120"/>
      <w:ind w:left="357" w:hanging="357"/>
      <w:outlineLvl w:val="0"/>
    </w:pPr>
    <w:rPr>
      <w:b/>
      <w:caps/>
      <w:sz w:val="26"/>
    </w:rPr>
  </w:style>
  <w:style w:type="paragraph" w:styleId="berschrift2">
    <w:name w:val="heading 2"/>
    <w:basedOn w:val="Standard"/>
    <w:next w:val="Standard"/>
    <w:link w:val="berschrift2Zchn"/>
    <w:qFormat/>
    <w:pPr>
      <w:keepNext/>
      <w:spacing w:before="240" w:after="60"/>
      <w:outlineLvl w:val="1"/>
    </w:pPr>
    <w:rPr>
      <w:rFonts w:ascii="Helvetica" w:hAnsi="Helvetica"/>
      <w:b/>
      <w:i/>
      <w:sz w:val="24"/>
    </w:rPr>
  </w:style>
  <w:style w:type="paragraph" w:styleId="berschrift3">
    <w:name w:val="heading 3"/>
    <w:basedOn w:val="Standard"/>
    <w:next w:val="Standard"/>
    <w:link w:val="berschrift3Zchn"/>
    <w:qFormat/>
    <w:pPr>
      <w:keepNext/>
      <w:keepLines/>
      <w:spacing w:before="120" w:after="80"/>
      <w:outlineLvl w:val="2"/>
    </w:pPr>
    <w:rPr>
      <w:b/>
      <w:kern w:val="28"/>
      <w:sz w:val="24"/>
    </w:rPr>
  </w:style>
  <w:style w:type="paragraph" w:styleId="berschrift4">
    <w:name w:val="heading 4"/>
    <w:basedOn w:val="Standard"/>
    <w:next w:val="Standard"/>
    <w:link w:val="berschrift4Zchn"/>
    <w:qFormat/>
    <w:pPr>
      <w:keepNext/>
      <w:jc w:val="both"/>
      <w:outlineLvl w:val="3"/>
    </w:pPr>
    <w:rPr>
      <w:b/>
      <w:noProof/>
    </w:rPr>
  </w:style>
  <w:style w:type="paragraph" w:styleId="berschrift5">
    <w:name w:val="heading 5"/>
    <w:basedOn w:val="Standard"/>
    <w:next w:val="Standard"/>
    <w:link w:val="berschrift5Zchn"/>
    <w:qFormat/>
    <w:pPr>
      <w:keepNext/>
      <w:jc w:val="both"/>
      <w:outlineLvl w:val="4"/>
    </w:pPr>
    <w:rPr>
      <w:noProof/>
    </w:rPr>
  </w:style>
  <w:style w:type="paragraph" w:styleId="berschrift6">
    <w:name w:val="heading 6"/>
    <w:basedOn w:val="Standard"/>
    <w:next w:val="Standard"/>
    <w:link w:val="berschrift6Zchn"/>
    <w:qFormat/>
    <w:pPr>
      <w:keepNext/>
      <w:tabs>
        <w:tab w:val="left" w:pos="-720"/>
        <w:tab w:val="left" w:pos="4536"/>
      </w:tabs>
      <w:suppressAutoHyphens/>
      <w:outlineLvl w:val="5"/>
    </w:pPr>
    <w:rPr>
      <w:i/>
    </w:rPr>
  </w:style>
  <w:style w:type="paragraph" w:styleId="berschrift7">
    <w:name w:val="heading 7"/>
    <w:basedOn w:val="Standard"/>
    <w:next w:val="Standard"/>
    <w:link w:val="berschrift7Zchn"/>
    <w:qFormat/>
    <w:pPr>
      <w:keepNext/>
      <w:tabs>
        <w:tab w:val="left" w:pos="-720"/>
        <w:tab w:val="left" w:pos="4536"/>
      </w:tabs>
      <w:suppressAutoHyphens/>
      <w:jc w:val="both"/>
      <w:outlineLvl w:val="6"/>
    </w:pPr>
    <w:rPr>
      <w:i/>
    </w:rPr>
  </w:style>
  <w:style w:type="paragraph" w:styleId="berschrift8">
    <w:name w:val="heading 8"/>
    <w:basedOn w:val="Standard"/>
    <w:next w:val="Standard"/>
    <w:link w:val="berschrift8Zchn"/>
    <w:qFormat/>
    <w:pPr>
      <w:keepNext/>
      <w:ind w:left="567" w:hanging="567"/>
      <w:jc w:val="both"/>
      <w:outlineLvl w:val="7"/>
    </w:pPr>
    <w:rPr>
      <w:b/>
      <w:i/>
    </w:rPr>
  </w:style>
  <w:style w:type="paragraph" w:styleId="berschrift9">
    <w:name w:val="heading 9"/>
    <w:basedOn w:val="Standard"/>
    <w:next w:val="Standard"/>
    <w:link w:val="berschrift9Zchn"/>
    <w:qFormat/>
    <w:pPr>
      <w:keepNext/>
      <w:jc w:val="both"/>
      <w:outlineLvl w:val="8"/>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tabs>
        <w:tab w:val="center" w:pos="4153"/>
        <w:tab w:val="right" w:pos="8306"/>
      </w:tabs>
      <w:spacing w:line="240" w:lineRule="auto"/>
    </w:pPr>
    <w:rPr>
      <w:rFonts w:ascii="Helvetica" w:hAnsi="Helvetica"/>
      <w:sz w:val="20"/>
    </w:rPr>
  </w:style>
  <w:style w:type="paragraph" w:styleId="Fuzeile">
    <w:name w:val="footer"/>
    <w:basedOn w:val="Standard"/>
    <w:link w:val="FuzeileZchn"/>
    <w:pPr>
      <w:tabs>
        <w:tab w:val="center" w:pos="4536"/>
        <w:tab w:val="center" w:pos="8930"/>
      </w:tabs>
      <w:spacing w:line="240" w:lineRule="auto"/>
    </w:pPr>
    <w:rPr>
      <w:rFonts w:ascii="Helvetica" w:hAnsi="Helvetica"/>
      <w:sz w:val="16"/>
    </w:rPr>
  </w:style>
  <w:style w:type="character" w:styleId="Seitenzahl">
    <w:name w:val="page number"/>
    <w:basedOn w:val="Absatz-Standardschriftart"/>
  </w:style>
  <w:style w:type="paragraph" w:styleId="Textkrper-Zeileneinzug">
    <w:name w:val="Body Text Indent"/>
    <w:basedOn w:val="Standard"/>
    <w:link w:val="Textkrper-ZeileneinzugZchn"/>
    <w:pPr>
      <w:tabs>
        <w:tab w:val="clear" w:pos="567"/>
      </w:tabs>
      <w:autoSpaceDE w:val="0"/>
      <w:autoSpaceDN w:val="0"/>
      <w:adjustRightInd w:val="0"/>
      <w:spacing w:line="240" w:lineRule="auto"/>
      <w:ind w:left="720"/>
      <w:jc w:val="both"/>
    </w:pPr>
    <w:rPr>
      <w:szCs w:val="22"/>
      <w:lang w:eastAsia="en-GB"/>
    </w:rPr>
  </w:style>
  <w:style w:type="paragraph" w:styleId="Textkrper3">
    <w:name w:val="Body Text 3"/>
    <w:basedOn w:val="Standard"/>
    <w:link w:val="Textkrper3Zchn"/>
    <w:pPr>
      <w:tabs>
        <w:tab w:val="clear" w:pos="567"/>
      </w:tabs>
      <w:autoSpaceDE w:val="0"/>
      <w:autoSpaceDN w:val="0"/>
      <w:adjustRightInd w:val="0"/>
      <w:spacing w:line="240" w:lineRule="auto"/>
      <w:jc w:val="both"/>
    </w:pPr>
    <w:rPr>
      <w:color w:val="0000FF"/>
      <w:szCs w:val="22"/>
      <w:lang w:eastAsia="en-GB"/>
    </w:rPr>
  </w:style>
  <w:style w:type="paragraph" w:styleId="Textkrper-Einzug2">
    <w:name w:val="Body Text Indent 2"/>
    <w:basedOn w:val="Standard"/>
    <w:link w:val="Textkrper-Einzug2Zchn"/>
    <w:pPr>
      <w:pBdr>
        <w:top w:val="wave" w:sz="6" w:space="0" w:color="auto"/>
        <w:left w:val="wave" w:sz="6" w:space="3" w:color="auto"/>
        <w:bottom w:val="wave" w:sz="6" w:space="1" w:color="auto"/>
        <w:right w:val="wave" w:sz="6" w:space="4" w:color="auto"/>
      </w:pBdr>
      <w:autoSpaceDE w:val="0"/>
      <w:autoSpaceDN w:val="0"/>
      <w:adjustRightInd w:val="0"/>
      <w:ind w:left="1134"/>
      <w:jc w:val="both"/>
    </w:pPr>
    <w:rPr>
      <w:b/>
      <w:bCs/>
      <w:color w:val="0000FF"/>
      <w:szCs w:val="22"/>
    </w:rPr>
  </w:style>
  <w:style w:type="paragraph" w:styleId="Textkrper">
    <w:name w:val="Body Text"/>
    <w:basedOn w:val="Standard"/>
    <w:link w:val="TextkrperZchn"/>
    <w:pPr>
      <w:tabs>
        <w:tab w:val="clear" w:pos="567"/>
      </w:tabs>
      <w:spacing w:line="240" w:lineRule="auto"/>
    </w:pPr>
    <w:rPr>
      <w:i/>
      <w:color w:val="008000"/>
    </w:rPr>
  </w:style>
  <w:style w:type="paragraph" w:styleId="Textkrper2">
    <w:name w:val="Body Text 2"/>
    <w:basedOn w:val="Standard"/>
    <w:link w:val="Textkrper2Zchn"/>
    <w:pPr>
      <w:pBdr>
        <w:top w:val="wave" w:sz="6" w:space="0" w:color="auto"/>
        <w:left w:val="wave" w:sz="6" w:space="3" w:color="auto"/>
        <w:bottom w:val="wave" w:sz="6" w:space="1" w:color="auto"/>
        <w:right w:val="wave" w:sz="6" w:space="4" w:color="auto"/>
      </w:pBdr>
      <w:autoSpaceDE w:val="0"/>
      <w:autoSpaceDN w:val="0"/>
      <w:adjustRightInd w:val="0"/>
      <w:jc w:val="both"/>
    </w:pPr>
    <w:rPr>
      <w:b/>
      <w:bCs/>
      <w:color w:val="0000FF"/>
      <w:szCs w:val="22"/>
      <w:u w:val="single"/>
    </w:rPr>
  </w:style>
  <w:style w:type="character" w:styleId="Kommentarzeichen">
    <w:name w:val="annotation reference"/>
    <w:uiPriority w:val="99"/>
    <w:semiHidden/>
    <w:rPr>
      <w:sz w:val="16"/>
      <w:szCs w:val="16"/>
      <w:lang w:val="nl-NL"/>
    </w:rPr>
  </w:style>
  <w:style w:type="paragraph" w:styleId="Kommentartext">
    <w:name w:val="annotation text"/>
    <w:basedOn w:val="Standard"/>
    <w:link w:val="KommentartextZchn"/>
    <w:uiPriority w:val="99"/>
    <w:semiHidden/>
    <w:rPr>
      <w:sz w:val="20"/>
    </w:rPr>
  </w:style>
  <w:style w:type="paragraph" w:customStyle="1" w:styleId="EMEAEnBodyText">
    <w:name w:val="EMEA En Body Text"/>
    <w:basedOn w:val="Standard"/>
    <w:pPr>
      <w:tabs>
        <w:tab w:val="clear" w:pos="567"/>
      </w:tabs>
      <w:spacing w:before="120" w:after="120" w:line="240" w:lineRule="auto"/>
      <w:jc w:val="both"/>
    </w:pPr>
  </w:style>
  <w:style w:type="paragraph" w:styleId="Dokumentstruktur">
    <w:name w:val="Document Map"/>
    <w:basedOn w:val="Standard"/>
    <w:link w:val="DokumentstrukturZchn"/>
    <w:semiHidden/>
    <w:pPr>
      <w:shd w:val="clear" w:color="auto" w:fill="000080"/>
    </w:pPr>
    <w:rPr>
      <w:rFonts w:ascii="Tahoma" w:hAnsi="Tahoma" w:cs="Tahoma"/>
    </w:rPr>
  </w:style>
  <w:style w:type="character" w:styleId="Hyperlink">
    <w:name w:val="Hyperlink"/>
    <w:uiPriority w:val="99"/>
    <w:rPr>
      <w:color w:val="0000FF"/>
      <w:u w:val="single"/>
      <w:lang w:val="nl-NL"/>
    </w:rPr>
  </w:style>
  <w:style w:type="paragraph" w:customStyle="1" w:styleId="AHeader1">
    <w:name w:val="AHeader 1"/>
    <w:basedOn w:val="Standard"/>
    <w:pPr>
      <w:numPr>
        <w:numId w:val="1"/>
      </w:numPr>
      <w:tabs>
        <w:tab w:val="clear" w:pos="567"/>
      </w:tabs>
      <w:spacing w:after="120" w:line="240" w:lineRule="auto"/>
    </w:pPr>
    <w:rPr>
      <w:rFonts w:ascii="Arial" w:hAnsi="Arial" w:cs="Arial"/>
      <w:b/>
      <w:bCs/>
      <w:sz w:val="24"/>
    </w:rPr>
  </w:style>
  <w:style w:type="paragraph" w:customStyle="1" w:styleId="AHeader2">
    <w:name w:val="AHeader 2"/>
    <w:basedOn w:val="AHeader1"/>
    <w:pPr>
      <w:numPr>
        <w:ilvl w:val="1"/>
      </w:numPr>
      <w:tabs>
        <w:tab w:val="clear" w:pos="709"/>
        <w:tab w:val="num" w:pos="360"/>
      </w:tabs>
    </w:pPr>
    <w:rPr>
      <w:sz w:val="22"/>
    </w:rPr>
  </w:style>
  <w:style w:type="paragraph" w:customStyle="1" w:styleId="AHeader3">
    <w:name w:val="AHeader 3"/>
    <w:basedOn w:val="AHeader2"/>
    <w:pPr>
      <w:numPr>
        <w:ilvl w:val="2"/>
      </w:numPr>
      <w:tabs>
        <w:tab w:val="clear" w:pos="1276"/>
        <w:tab w:val="num" w:pos="360"/>
      </w:tabs>
    </w:pPr>
  </w:style>
  <w:style w:type="paragraph" w:customStyle="1" w:styleId="AHeader2abc">
    <w:name w:val="AHeader 2 abc"/>
    <w:basedOn w:val="AHeader3"/>
    <w:pPr>
      <w:numPr>
        <w:ilvl w:val="3"/>
      </w:numPr>
      <w:tabs>
        <w:tab w:val="clear" w:pos="1276"/>
        <w:tab w:val="num" w:pos="360"/>
      </w:tabs>
      <w:jc w:val="both"/>
    </w:pPr>
    <w:rPr>
      <w:b w:val="0"/>
      <w:bCs w:val="0"/>
    </w:rPr>
  </w:style>
  <w:style w:type="paragraph" w:customStyle="1" w:styleId="AHeader3abc">
    <w:name w:val="AHeader 3 abc"/>
    <w:basedOn w:val="AHeader2abc"/>
    <w:pPr>
      <w:numPr>
        <w:ilvl w:val="4"/>
      </w:numPr>
      <w:tabs>
        <w:tab w:val="clear" w:pos="1701"/>
        <w:tab w:val="num" w:pos="360"/>
      </w:tabs>
    </w:pPr>
  </w:style>
  <w:style w:type="paragraph" w:styleId="Textkrper-Einzug3">
    <w:name w:val="Body Text Indent 3"/>
    <w:basedOn w:val="Standard"/>
    <w:link w:val="Textkrper-Einzug3Zchn"/>
    <w:pPr>
      <w:tabs>
        <w:tab w:val="left" w:pos="1134"/>
      </w:tabs>
      <w:autoSpaceDE w:val="0"/>
      <w:autoSpaceDN w:val="0"/>
      <w:adjustRightInd w:val="0"/>
      <w:ind w:left="633"/>
      <w:jc w:val="both"/>
    </w:pPr>
    <w:rPr>
      <w:szCs w:val="21"/>
    </w:rPr>
  </w:style>
  <w:style w:type="character" w:styleId="BesuchterHyperlink">
    <w:name w:val="FollowedHyperlink"/>
    <w:uiPriority w:val="99"/>
    <w:rPr>
      <w:color w:val="800080"/>
      <w:u w:val="single"/>
      <w:lang w:val="nl-NL"/>
    </w:rPr>
  </w:style>
  <w:style w:type="paragraph" w:customStyle="1" w:styleId="Default">
    <w:name w:val="Default"/>
    <w:pPr>
      <w:autoSpaceDE w:val="0"/>
      <w:autoSpaceDN w:val="0"/>
      <w:adjustRightInd w:val="0"/>
    </w:pPr>
    <w:rPr>
      <w:lang w:val="nl-NL" w:eastAsia="en-US"/>
    </w:rPr>
  </w:style>
  <w:style w:type="paragraph" w:styleId="Sprechblasentext">
    <w:name w:val="Balloon Text"/>
    <w:basedOn w:val="Standard"/>
    <w:link w:val="SprechblasentextZchn"/>
    <w:uiPriority w:val="99"/>
    <w:semiHidden/>
    <w:rPr>
      <w:rFonts w:ascii="Tahoma" w:hAnsi="Tahoma" w:cs="Tahoma"/>
      <w:sz w:val="16"/>
      <w:szCs w:val="16"/>
    </w:rPr>
  </w:style>
  <w:style w:type="paragraph" w:styleId="Kommentarthema">
    <w:name w:val="annotation subject"/>
    <w:basedOn w:val="Kommentartext"/>
    <w:next w:val="Kommentartext"/>
    <w:link w:val="KommentarthemaZchn"/>
    <w:uiPriority w:val="99"/>
    <w:semiHidden/>
    <w:rsid w:val="00C53ACC"/>
    <w:rPr>
      <w:b/>
      <w:bCs/>
    </w:rPr>
  </w:style>
  <w:style w:type="paragraph" w:styleId="Aufzhlungszeichen">
    <w:name w:val="List Bullet"/>
    <w:basedOn w:val="Standard"/>
    <w:rsid w:val="00164DC4"/>
    <w:pPr>
      <w:numPr>
        <w:numId w:val="2"/>
      </w:numPr>
      <w:contextualSpacing/>
    </w:pPr>
  </w:style>
  <w:style w:type="paragraph" w:styleId="berarbeitung">
    <w:name w:val="Revision"/>
    <w:hidden/>
    <w:uiPriority w:val="99"/>
    <w:semiHidden/>
    <w:rsid w:val="004A1F2B"/>
    <w:rPr>
      <w:sz w:val="22"/>
      <w:lang w:val="nl-NL" w:eastAsia="en-US"/>
    </w:rPr>
  </w:style>
  <w:style w:type="character" w:customStyle="1" w:styleId="KopfzeileZchn">
    <w:name w:val="Kopfzeile Zchn"/>
    <w:link w:val="Kopfzeile"/>
    <w:uiPriority w:val="99"/>
    <w:rsid w:val="00785563"/>
    <w:rPr>
      <w:rFonts w:ascii="Helvetica" w:hAnsi="Helvetica"/>
      <w:lang w:val="nl-NL"/>
    </w:rPr>
  </w:style>
  <w:style w:type="paragraph" w:customStyle="1" w:styleId="vet">
    <w:name w:val="vet"/>
    <w:basedOn w:val="Standard"/>
    <w:next w:val="Standard"/>
    <w:rsid w:val="00481C9D"/>
    <w:pPr>
      <w:widowControl w:val="0"/>
      <w:tabs>
        <w:tab w:val="clear" w:pos="567"/>
        <w:tab w:val="left" w:pos="-1440"/>
        <w:tab w:val="left" w:pos="-720"/>
      </w:tabs>
      <w:spacing w:before="240" w:line="240" w:lineRule="auto"/>
    </w:pPr>
    <w:rPr>
      <w:b/>
      <w:sz w:val="24"/>
      <w:lang w:eastAsia="nl-NL"/>
    </w:rPr>
  </w:style>
  <w:style w:type="table" w:styleId="Tabellenraster">
    <w:name w:val="Table Grid"/>
    <w:basedOn w:val="NormaleTabelle"/>
    <w:uiPriority w:val="59"/>
    <w:rsid w:val="00842DE6"/>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rechblasentextZchn">
    <w:name w:val="Sprechblasentext Zchn"/>
    <w:link w:val="Sprechblasentext"/>
    <w:uiPriority w:val="99"/>
    <w:semiHidden/>
    <w:rsid w:val="00842DE6"/>
    <w:rPr>
      <w:rFonts w:ascii="Tahoma" w:hAnsi="Tahoma" w:cs="Tahoma"/>
      <w:sz w:val="16"/>
      <w:szCs w:val="16"/>
      <w:lang w:eastAsia="en-US"/>
    </w:rPr>
  </w:style>
  <w:style w:type="character" w:customStyle="1" w:styleId="KommentartextZchn">
    <w:name w:val="Kommentartext Zchn"/>
    <w:link w:val="Kommentartext"/>
    <w:uiPriority w:val="99"/>
    <w:semiHidden/>
    <w:rsid w:val="00842DE6"/>
    <w:rPr>
      <w:lang w:eastAsia="en-US"/>
    </w:rPr>
  </w:style>
  <w:style w:type="character" w:customStyle="1" w:styleId="KommentarthemaZchn">
    <w:name w:val="Kommentarthema Zchn"/>
    <w:link w:val="Kommentarthema"/>
    <w:uiPriority w:val="99"/>
    <w:semiHidden/>
    <w:rsid w:val="00842DE6"/>
    <w:rPr>
      <w:b/>
      <w:bCs/>
      <w:lang w:eastAsia="en-US"/>
    </w:rPr>
  </w:style>
  <w:style w:type="paragraph" w:styleId="KeinLeerraum">
    <w:name w:val="No Spacing"/>
    <w:uiPriority w:val="1"/>
    <w:qFormat/>
    <w:rsid w:val="00842DE6"/>
    <w:rPr>
      <w:rFonts w:ascii="Calibri" w:eastAsia="Calibri" w:hAnsi="Calibri"/>
      <w:sz w:val="22"/>
      <w:szCs w:val="22"/>
      <w:lang w:val="is-IS" w:eastAsia="en-US"/>
    </w:rPr>
  </w:style>
  <w:style w:type="character" w:customStyle="1" w:styleId="FuzeileZchn">
    <w:name w:val="Fußzeile Zchn"/>
    <w:link w:val="Fuzeile"/>
    <w:uiPriority w:val="99"/>
    <w:rsid w:val="00842DE6"/>
    <w:rPr>
      <w:rFonts w:ascii="Helvetica" w:hAnsi="Helvetica"/>
      <w:sz w:val="16"/>
      <w:lang w:eastAsia="en-US"/>
    </w:rPr>
  </w:style>
  <w:style w:type="character" w:customStyle="1" w:styleId="hps">
    <w:name w:val="hps"/>
    <w:rsid w:val="00AF35CD"/>
  </w:style>
  <w:style w:type="character" w:customStyle="1" w:styleId="atn">
    <w:name w:val="atn"/>
    <w:rsid w:val="00DF62B3"/>
  </w:style>
  <w:style w:type="character" w:customStyle="1" w:styleId="alt-edited1">
    <w:name w:val="alt-edited1"/>
    <w:rsid w:val="002F725C"/>
    <w:rPr>
      <w:color w:val="4D90F0"/>
    </w:rPr>
  </w:style>
  <w:style w:type="character" w:customStyle="1" w:styleId="longtext">
    <w:name w:val="long_text"/>
    <w:rsid w:val="00EF3C96"/>
  </w:style>
  <w:style w:type="character" w:customStyle="1" w:styleId="berschrift1Zchn">
    <w:name w:val="Überschrift 1 Zchn"/>
    <w:link w:val="berschrift1"/>
    <w:rsid w:val="00D80019"/>
    <w:rPr>
      <w:b/>
      <w:caps/>
      <w:sz w:val="26"/>
      <w:lang w:val="nl-NL"/>
    </w:rPr>
  </w:style>
  <w:style w:type="character" w:customStyle="1" w:styleId="berschrift2Zchn">
    <w:name w:val="Überschrift 2 Zchn"/>
    <w:link w:val="berschrift2"/>
    <w:rsid w:val="00D80019"/>
    <w:rPr>
      <w:rFonts w:ascii="Helvetica" w:hAnsi="Helvetica"/>
      <w:b/>
      <w:i/>
      <w:sz w:val="24"/>
      <w:lang w:val="nl-NL"/>
    </w:rPr>
  </w:style>
  <w:style w:type="character" w:customStyle="1" w:styleId="berschrift3Zchn">
    <w:name w:val="Überschrift 3 Zchn"/>
    <w:link w:val="berschrift3"/>
    <w:rsid w:val="00D80019"/>
    <w:rPr>
      <w:b/>
      <w:kern w:val="28"/>
      <w:sz w:val="24"/>
      <w:lang w:val="nl-NL"/>
    </w:rPr>
  </w:style>
  <w:style w:type="character" w:customStyle="1" w:styleId="berschrift4Zchn">
    <w:name w:val="Überschrift 4 Zchn"/>
    <w:link w:val="berschrift4"/>
    <w:rsid w:val="00D80019"/>
    <w:rPr>
      <w:b/>
      <w:noProof/>
      <w:sz w:val="22"/>
      <w:lang w:val="nl-NL"/>
    </w:rPr>
  </w:style>
  <w:style w:type="character" w:customStyle="1" w:styleId="berschrift5Zchn">
    <w:name w:val="Überschrift 5 Zchn"/>
    <w:link w:val="berschrift5"/>
    <w:rsid w:val="00D80019"/>
    <w:rPr>
      <w:noProof/>
      <w:sz w:val="22"/>
      <w:lang w:val="nl-NL"/>
    </w:rPr>
  </w:style>
  <w:style w:type="character" w:customStyle="1" w:styleId="berschrift6Zchn">
    <w:name w:val="Überschrift 6 Zchn"/>
    <w:link w:val="berschrift6"/>
    <w:rsid w:val="00D80019"/>
    <w:rPr>
      <w:i/>
      <w:sz w:val="22"/>
      <w:lang w:val="nl-NL"/>
    </w:rPr>
  </w:style>
  <w:style w:type="character" w:customStyle="1" w:styleId="berschrift7Zchn">
    <w:name w:val="Überschrift 7 Zchn"/>
    <w:link w:val="berschrift7"/>
    <w:rsid w:val="00D80019"/>
    <w:rPr>
      <w:i/>
      <w:sz w:val="22"/>
      <w:lang w:val="nl-NL"/>
    </w:rPr>
  </w:style>
  <w:style w:type="character" w:customStyle="1" w:styleId="berschrift8Zchn">
    <w:name w:val="Überschrift 8 Zchn"/>
    <w:link w:val="berschrift8"/>
    <w:rsid w:val="00D80019"/>
    <w:rPr>
      <w:b/>
      <w:i/>
      <w:sz w:val="22"/>
      <w:lang w:val="nl-NL"/>
    </w:rPr>
  </w:style>
  <w:style w:type="character" w:customStyle="1" w:styleId="berschrift9Zchn">
    <w:name w:val="Überschrift 9 Zchn"/>
    <w:link w:val="berschrift9"/>
    <w:rsid w:val="00D80019"/>
    <w:rPr>
      <w:b/>
      <w:i/>
      <w:sz w:val="22"/>
      <w:lang w:val="nl-NL"/>
    </w:rPr>
  </w:style>
  <w:style w:type="character" w:customStyle="1" w:styleId="Textkrper-ZeileneinzugZchn">
    <w:name w:val="Textkörper-Zeileneinzug Zchn"/>
    <w:link w:val="Textkrper-Zeileneinzug"/>
    <w:rsid w:val="00D80019"/>
    <w:rPr>
      <w:sz w:val="22"/>
      <w:szCs w:val="22"/>
      <w:lang w:val="nl-NL" w:eastAsia="en-GB"/>
    </w:rPr>
  </w:style>
  <w:style w:type="character" w:customStyle="1" w:styleId="Textkrper3Zchn">
    <w:name w:val="Textkörper 3 Zchn"/>
    <w:link w:val="Textkrper3"/>
    <w:rsid w:val="00D80019"/>
    <w:rPr>
      <w:color w:val="0000FF"/>
      <w:sz w:val="22"/>
      <w:szCs w:val="22"/>
      <w:lang w:val="nl-NL" w:eastAsia="en-GB"/>
    </w:rPr>
  </w:style>
  <w:style w:type="character" w:customStyle="1" w:styleId="Textkrper-Einzug2Zchn">
    <w:name w:val="Textkörper-Einzug 2 Zchn"/>
    <w:link w:val="Textkrper-Einzug2"/>
    <w:rsid w:val="00D80019"/>
    <w:rPr>
      <w:b/>
      <w:bCs/>
      <w:color w:val="0000FF"/>
      <w:sz w:val="22"/>
      <w:szCs w:val="22"/>
      <w:lang w:val="nl-NL"/>
    </w:rPr>
  </w:style>
  <w:style w:type="character" w:customStyle="1" w:styleId="TextkrperZchn">
    <w:name w:val="Textkörper Zchn"/>
    <w:link w:val="Textkrper"/>
    <w:rsid w:val="00D80019"/>
    <w:rPr>
      <w:i/>
      <w:color w:val="008000"/>
      <w:sz w:val="22"/>
      <w:lang w:val="nl-NL"/>
    </w:rPr>
  </w:style>
  <w:style w:type="character" w:customStyle="1" w:styleId="Textkrper2Zchn">
    <w:name w:val="Textkörper 2 Zchn"/>
    <w:link w:val="Textkrper2"/>
    <w:rsid w:val="00D80019"/>
    <w:rPr>
      <w:b/>
      <w:bCs/>
      <w:color w:val="0000FF"/>
      <w:sz w:val="22"/>
      <w:szCs w:val="22"/>
      <w:u w:val="single"/>
      <w:lang w:val="nl-NL"/>
    </w:rPr>
  </w:style>
  <w:style w:type="character" w:customStyle="1" w:styleId="DokumentstrukturZchn">
    <w:name w:val="Dokumentstruktur Zchn"/>
    <w:link w:val="Dokumentstruktur"/>
    <w:semiHidden/>
    <w:rsid w:val="00D80019"/>
    <w:rPr>
      <w:rFonts w:ascii="Tahoma" w:hAnsi="Tahoma" w:cs="Tahoma"/>
      <w:sz w:val="22"/>
      <w:shd w:val="clear" w:color="auto" w:fill="000080"/>
      <w:lang w:val="nl-NL"/>
    </w:rPr>
  </w:style>
  <w:style w:type="character" w:customStyle="1" w:styleId="Textkrper-Einzug3Zchn">
    <w:name w:val="Textkörper-Einzug 3 Zchn"/>
    <w:link w:val="Textkrper-Einzug3"/>
    <w:rsid w:val="00D80019"/>
    <w:rPr>
      <w:sz w:val="22"/>
      <w:szCs w:val="21"/>
      <w:lang w:val="nl-NL"/>
    </w:rPr>
  </w:style>
  <w:style w:type="numbering" w:customStyle="1" w:styleId="NoList1">
    <w:name w:val="No List1"/>
    <w:next w:val="KeineListe"/>
    <w:uiPriority w:val="99"/>
    <w:semiHidden/>
    <w:unhideWhenUsed/>
    <w:rsid w:val="00280AC1"/>
  </w:style>
  <w:style w:type="numbering" w:customStyle="1" w:styleId="NoList11">
    <w:name w:val="No List11"/>
    <w:next w:val="KeineListe"/>
    <w:semiHidden/>
    <w:rsid w:val="00280AC1"/>
  </w:style>
  <w:style w:type="table" w:customStyle="1" w:styleId="TableGrid1">
    <w:name w:val="Table Grid1"/>
    <w:basedOn w:val="NormaleTabelle"/>
    <w:next w:val="Tabellenraster"/>
    <w:uiPriority w:val="59"/>
    <w:rsid w:val="00280AC1"/>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KeineListe"/>
    <w:uiPriority w:val="99"/>
    <w:semiHidden/>
    <w:unhideWhenUsed/>
    <w:rsid w:val="00B22A50"/>
  </w:style>
  <w:style w:type="numbering" w:customStyle="1" w:styleId="NoList12">
    <w:name w:val="No List12"/>
    <w:next w:val="KeineListe"/>
    <w:semiHidden/>
    <w:rsid w:val="00B22A50"/>
  </w:style>
  <w:style w:type="table" w:customStyle="1" w:styleId="TableGrid2">
    <w:name w:val="Table Grid2"/>
    <w:basedOn w:val="NormaleTabelle"/>
    <w:next w:val="Tabellenraster"/>
    <w:uiPriority w:val="59"/>
    <w:rsid w:val="00B22A50"/>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ParagraphStyle">
    <w:name w:val="NormalParagraphStyle"/>
    <w:basedOn w:val="Standard"/>
    <w:rsid w:val="005C78DF"/>
    <w:pPr>
      <w:widowControl w:val="0"/>
      <w:tabs>
        <w:tab w:val="clear" w:pos="567"/>
      </w:tabs>
      <w:autoSpaceDE w:val="0"/>
      <w:autoSpaceDN w:val="0"/>
      <w:adjustRightInd w:val="0"/>
      <w:spacing w:line="288" w:lineRule="auto"/>
      <w:textAlignment w:val="center"/>
    </w:pPr>
    <w:rPr>
      <w:rFonts w:ascii="Times-Roman" w:hAnsi="Times-Roman"/>
      <w:color w:val="000000"/>
      <w:sz w:val="24"/>
      <w:szCs w:val="24"/>
      <w:lang w:val="en-GB"/>
    </w:rPr>
  </w:style>
  <w:style w:type="character" w:styleId="Zeilennummer">
    <w:name w:val="line number"/>
    <w:uiPriority w:val="99"/>
    <w:unhideWhenUsed/>
    <w:rsid w:val="004F7FA6"/>
  </w:style>
  <w:style w:type="paragraph" w:customStyle="1" w:styleId="BodytextAgency">
    <w:name w:val="Body text (Agency)"/>
    <w:basedOn w:val="Standard"/>
    <w:link w:val="BodytextAgencyChar"/>
    <w:rsid w:val="004F7FA6"/>
    <w:pPr>
      <w:tabs>
        <w:tab w:val="clear" w:pos="567"/>
      </w:tabs>
      <w:spacing w:after="140" w:line="280" w:lineRule="atLeast"/>
    </w:pPr>
    <w:rPr>
      <w:rFonts w:ascii="Verdana" w:eastAsia="Verdana" w:hAnsi="Verdana" w:cs="Verdana"/>
      <w:sz w:val="18"/>
      <w:szCs w:val="18"/>
      <w:lang w:val="en-GB" w:eastAsia="en-GB"/>
    </w:rPr>
  </w:style>
  <w:style w:type="character" w:customStyle="1" w:styleId="BodytextAgencyChar">
    <w:name w:val="Body text (Agency) Char"/>
    <w:link w:val="BodytextAgency"/>
    <w:rsid w:val="004F7FA6"/>
    <w:rPr>
      <w:rFonts w:ascii="Verdana" w:eastAsia="Verdana" w:hAnsi="Verdana" w:cs="Verdana"/>
      <w:sz w:val="18"/>
      <w:szCs w:val="18"/>
      <w:lang w:val="en-GB" w:eastAsia="en-GB"/>
    </w:rPr>
  </w:style>
  <w:style w:type="paragraph" w:styleId="Endnotentext">
    <w:name w:val="endnote text"/>
    <w:basedOn w:val="Standard"/>
    <w:link w:val="EndnotentextZchn"/>
    <w:rsid w:val="003752CC"/>
    <w:pPr>
      <w:spacing w:line="240" w:lineRule="auto"/>
    </w:pPr>
    <w:rPr>
      <w:lang w:val="en-GB"/>
    </w:rPr>
  </w:style>
  <w:style w:type="character" w:customStyle="1" w:styleId="EndnotentextZchn">
    <w:name w:val="Endnotentext Zchn"/>
    <w:link w:val="Endnotentext"/>
    <w:rsid w:val="003752CC"/>
    <w:rPr>
      <w:sz w:val="22"/>
      <w:lang w:val="en-GB" w:eastAsia="en-US"/>
    </w:rPr>
  </w:style>
  <w:style w:type="paragraph" w:customStyle="1" w:styleId="Table">
    <w:name w:val="Table"/>
    <w:basedOn w:val="Standard"/>
    <w:rsid w:val="00120419"/>
    <w:pPr>
      <w:keepNext/>
      <w:keepLines/>
      <w:tabs>
        <w:tab w:val="clear" w:pos="567"/>
        <w:tab w:val="left" w:pos="284"/>
      </w:tabs>
      <w:spacing w:before="40" w:after="20" w:line="240" w:lineRule="auto"/>
    </w:pPr>
    <w:rPr>
      <w:rFonts w:ascii="Arial" w:hAnsi="Arial"/>
      <w:sz w:val="20"/>
      <w:lang w:val="en-US"/>
    </w:rPr>
  </w:style>
  <w:style w:type="character" w:customStyle="1" w:styleId="EndnoteTextChar">
    <w:name w:val="Endnote Text Char"/>
    <w:rsid w:val="00120419"/>
    <w:rPr>
      <w:sz w:val="22"/>
      <w:lang w:val="en-GB" w:eastAsia="en-US" w:bidi="ar-SA"/>
    </w:rPr>
  </w:style>
  <w:style w:type="paragraph" w:customStyle="1" w:styleId="Text">
    <w:name w:val="Text"/>
    <w:basedOn w:val="Standard"/>
    <w:rsid w:val="00E84D81"/>
    <w:pPr>
      <w:tabs>
        <w:tab w:val="clear" w:pos="567"/>
      </w:tabs>
      <w:spacing w:before="120" w:line="240" w:lineRule="auto"/>
      <w:jc w:val="both"/>
    </w:pPr>
    <w:rPr>
      <w:sz w:val="24"/>
      <w:lang w:val="en-US"/>
    </w:rPr>
  </w:style>
  <w:style w:type="paragraph" w:customStyle="1" w:styleId="Listlevel2">
    <w:name w:val="List level 2"/>
    <w:basedOn w:val="Standard"/>
    <w:rsid w:val="00E84D81"/>
    <w:pPr>
      <w:tabs>
        <w:tab w:val="clear" w:pos="567"/>
      </w:tabs>
      <w:spacing w:before="40" w:after="20" w:line="240" w:lineRule="auto"/>
      <w:ind w:left="850" w:hanging="425"/>
    </w:pPr>
    <w:rPr>
      <w:sz w:val="24"/>
      <w:lang w:val="en-US"/>
    </w:rPr>
  </w:style>
  <w:style w:type="paragraph" w:styleId="Listenabsatz">
    <w:name w:val="List Paragraph"/>
    <w:basedOn w:val="Standard"/>
    <w:uiPriority w:val="34"/>
    <w:qFormat/>
    <w:rsid w:val="008B574C"/>
    <w:pPr>
      <w:ind w:left="720"/>
      <w:contextualSpacing/>
    </w:pPr>
  </w:style>
  <w:style w:type="paragraph" w:customStyle="1" w:styleId="TitleA">
    <w:name w:val="Title A"/>
    <w:basedOn w:val="Standard"/>
    <w:qFormat/>
    <w:rsid w:val="00C95A20"/>
    <w:pPr>
      <w:autoSpaceDE w:val="0"/>
      <w:autoSpaceDN w:val="0"/>
      <w:adjustRightInd w:val="0"/>
      <w:spacing w:line="240" w:lineRule="auto"/>
      <w:jc w:val="center"/>
    </w:pPr>
    <w:rPr>
      <w:b/>
    </w:rPr>
  </w:style>
  <w:style w:type="paragraph" w:customStyle="1" w:styleId="TitleB">
    <w:name w:val="Title B"/>
    <w:basedOn w:val="Standard"/>
    <w:qFormat/>
    <w:rsid w:val="00C95A20"/>
    <w:pPr>
      <w:spacing w:line="240" w:lineRule="auto"/>
      <w:ind w:left="567" w:hanging="567"/>
    </w:pPr>
    <w:rPr>
      <w:b/>
      <w:szCs w:val="24"/>
    </w:rPr>
  </w:style>
  <w:style w:type="paragraph" w:styleId="Abbildungsverzeichnis">
    <w:name w:val="table of figures"/>
    <w:basedOn w:val="Standard"/>
    <w:next w:val="Standard"/>
    <w:rsid w:val="00657449"/>
    <w:pPr>
      <w:tabs>
        <w:tab w:val="clear" w:pos="567"/>
      </w:tabs>
    </w:pPr>
  </w:style>
  <w:style w:type="paragraph" w:styleId="Anrede">
    <w:name w:val="Salutation"/>
    <w:basedOn w:val="Standard"/>
    <w:next w:val="Standard"/>
    <w:link w:val="AnredeZchn"/>
    <w:rsid w:val="00657449"/>
  </w:style>
  <w:style w:type="character" w:customStyle="1" w:styleId="AnredeZchn">
    <w:name w:val="Anrede Zchn"/>
    <w:basedOn w:val="Absatz-Standardschriftart"/>
    <w:link w:val="Anrede"/>
    <w:rsid w:val="00657449"/>
    <w:rPr>
      <w:sz w:val="22"/>
      <w:lang w:val="nl-NL" w:eastAsia="en-US"/>
    </w:rPr>
  </w:style>
  <w:style w:type="paragraph" w:styleId="Aufzhlungszeichen2">
    <w:name w:val="List Bullet 2"/>
    <w:basedOn w:val="Standard"/>
    <w:rsid w:val="00657449"/>
    <w:pPr>
      <w:numPr>
        <w:numId w:val="36"/>
      </w:numPr>
      <w:contextualSpacing/>
    </w:pPr>
  </w:style>
  <w:style w:type="paragraph" w:styleId="Aufzhlungszeichen3">
    <w:name w:val="List Bullet 3"/>
    <w:basedOn w:val="Standard"/>
    <w:rsid w:val="00657449"/>
    <w:pPr>
      <w:numPr>
        <w:numId w:val="37"/>
      </w:numPr>
      <w:contextualSpacing/>
    </w:pPr>
  </w:style>
  <w:style w:type="paragraph" w:styleId="Aufzhlungszeichen4">
    <w:name w:val="List Bullet 4"/>
    <w:basedOn w:val="Standard"/>
    <w:rsid w:val="00657449"/>
    <w:pPr>
      <w:numPr>
        <w:numId w:val="38"/>
      </w:numPr>
      <w:contextualSpacing/>
    </w:pPr>
  </w:style>
  <w:style w:type="paragraph" w:styleId="Aufzhlungszeichen5">
    <w:name w:val="List Bullet 5"/>
    <w:basedOn w:val="Standard"/>
    <w:rsid w:val="00657449"/>
    <w:pPr>
      <w:numPr>
        <w:numId w:val="39"/>
      </w:numPr>
      <w:contextualSpacing/>
    </w:pPr>
  </w:style>
  <w:style w:type="paragraph" w:styleId="Beschriftung">
    <w:name w:val="caption"/>
    <w:basedOn w:val="Standard"/>
    <w:next w:val="Standard"/>
    <w:semiHidden/>
    <w:unhideWhenUsed/>
    <w:qFormat/>
    <w:rsid w:val="00657449"/>
    <w:pPr>
      <w:spacing w:after="200" w:line="240" w:lineRule="auto"/>
    </w:pPr>
    <w:rPr>
      <w:b/>
      <w:bCs/>
      <w:color w:val="4F81BD" w:themeColor="accent1"/>
      <w:sz w:val="18"/>
      <w:szCs w:val="18"/>
    </w:rPr>
  </w:style>
  <w:style w:type="paragraph" w:styleId="Blocktext">
    <w:name w:val="Block Text"/>
    <w:basedOn w:val="Standard"/>
    <w:rsid w:val="00657449"/>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Datum">
    <w:name w:val="Date"/>
    <w:basedOn w:val="Standard"/>
    <w:next w:val="Standard"/>
    <w:link w:val="DatumZchn"/>
    <w:rsid w:val="00657449"/>
  </w:style>
  <w:style w:type="character" w:customStyle="1" w:styleId="DatumZchn">
    <w:name w:val="Datum Zchn"/>
    <w:basedOn w:val="Absatz-Standardschriftart"/>
    <w:link w:val="Datum"/>
    <w:rsid w:val="00657449"/>
    <w:rPr>
      <w:sz w:val="22"/>
      <w:lang w:val="nl-NL" w:eastAsia="en-US"/>
    </w:rPr>
  </w:style>
  <w:style w:type="paragraph" w:styleId="E-Mail-Signatur">
    <w:name w:val="E-mail Signature"/>
    <w:basedOn w:val="Standard"/>
    <w:link w:val="E-Mail-SignaturZchn"/>
    <w:rsid w:val="00657449"/>
    <w:pPr>
      <w:spacing w:line="240" w:lineRule="auto"/>
    </w:pPr>
  </w:style>
  <w:style w:type="character" w:customStyle="1" w:styleId="E-Mail-SignaturZchn">
    <w:name w:val="E-Mail-Signatur Zchn"/>
    <w:basedOn w:val="Absatz-Standardschriftart"/>
    <w:link w:val="E-Mail-Signatur"/>
    <w:rsid w:val="00657449"/>
    <w:rPr>
      <w:sz w:val="22"/>
      <w:lang w:val="nl-NL" w:eastAsia="en-US"/>
    </w:rPr>
  </w:style>
  <w:style w:type="paragraph" w:styleId="Fu-Endnotenberschrift">
    <w:name w:val="Note Heading"/>
    <w:basedOn w:val="Standard"/>
    <w:next w:val="Standard"/>
    <w:link w:val="Fu-EndnotenberschriftZchn"/>
    <w:rsid w:val="00657449"/>
    <w:pPr>
      <w:spacing w:line="240" w:lineRule="auto"/>
    </w:pPr>
  </w:style>
  <w:style w:type="character" w:customStyle="1" w:styleId="Fu-EndnotenberschriftZchn">
    <w:name w:val="Fuß/-Endnotenüberschrift Zchn"/>
    <w:basedOn w:val="Absatz-Standardschriftart"/>
    <w:link w:val="Fu-Endnotenberschrift"/>
    <w:rsid w:val="00657449"/>
    <w:rPr>
      <w:sz w:val="22"/>
      <w:lang w:val="nl-NL" w:eastAsia="en-US"/>
    </w:rPr>
  </w:style>
  <w:style w:type="paragraph" w:styleId="Funotentext">
    <w:name w:val="footnote text"/>
    <w:basedOn w:val="Standard"/>
    <w:link w:val="FunotentextZchn"/>
    <w:rsid w:val="00657449"/>
    <w:pPr>
      <w:spacing w:line="240" w:lineRule="auto"/>
    </w:pPr>
    <w:rPr>
      <w:sz w:val="20"/>
    </w:rPr>
  </w:style>
  <w:style w:type="character" w:customStyle="1" w:styleId="FunotentextZchn">
    <w:name w:val="Fußnotentext Zchn"/>
    <w:basedOn w:val="Absatz-Standardschriftart"/>
    <w:link w:val="Funotentext"/>
    <w:rsid w:val="00657449"/>
    <w:rPr>
      <w:lang w:val="nl-NL" w:eastAsia="en-US"/>
    </w:rPr>
  </w:style>
  <w:style w:type="paragraph" w:styleId="Gruformel">
    <w:name w:val="Closing"/>
    <w:basedOn w:val="Standard"/>
    <w:link w:val="GruformelZchn"/>
    <w:rsid w:val="00657449"/>
    <w:pPr>
      <w:spacing w:line="240" w:lineRule="auto"/>
      <w:ind w:left="4252"/>
    </w:pPr>
  </w:style>
  <w:style w:type="character" w:customStyle="1" w:styleId="GruformelZchn">
    <w:name w:val="Grußformel Zchn"/>
    <w:basedOn w:val="Absatz-Standardschriftart"/>
    <w:link w:val="Gruformel"/>
    <w:rsid w:val="00657449"/>
    <w:rPr>
      <w:sz w:val="22"/>
      <w:lang w:val="nl-NL" w:eastAsia="en-US"/>
    </w:rPr>
  </w:style>
  <w:style w:type="paragraph" w:styleId="HTMLAdresse">
    <w:name w:val="HTML Address"/>
    <w:basedOn w:val="Standard"/>
    <w:link w:val="HTMLAdresseZchn"/>
    <w:rsid w:val="00657449"/>
    <w:pPr>
      <w:spacing w:line="240" w:lineRule="auto"/>
    </w:pPr>
    <w:rPr>
      <w:i/>
      <w:iCs/>
    </w:rPr>
  </w:style>
  <w:style w:type="character" w:customStyle="1" w:styleId="HTMLAdresseZchn">
    <w:name w:val="HTML Adresse Zchn"/>
    <w:basedOn w:val="Absatz-Standardschriftart"/>
    <w:link w:val="HTMLAdresse"/>
    <w:rsid w:val="00657449"/>
    <w:rPr>
      <w:i/>
      <w:iCs/>
      <w:sz w:val="22"/>
      <w:lang w:val="nl-NL" w:eastAsia="en-US"/>
    </w:rPr>
  </w:style>
  <w:style w:type="paragraph" w:styleId="HTMLVorformatiert">
    <w:name w:val="HTML Preformatted"/>
    <w:basedOn w:val="Standard"/>
    <w:link w:val="HTMLVorformatiertZchn"/>
    <w:rsid w:val="00657449"/>
    <w:pPr>
      <w:spacing w:line="240" w:lineRule="auto"/>
    </w:pPr>
    <w:rPr>
      <w:rFonts w:ascii="Consolas" w:hAnsi="Consolas"/>
      <w:sz w:val="20"/>
    </w:rPr>
  </w:style>
  <w:style w:type="character" w:customStyle="1" w:styleId="HTMLVorformatiertZchn">
    <w:name w:val="HTML Vorformatiert Zchn"/>
    <w:basedOn w:val="Absatz-Standardschriftart"/>
    <w:link w:val="HTMLVorformatiert"/>
    <w:rsid w:val="00657449"/>
    <w:rPr>
      <w:rFonts w:ascii="Consolas" w:hAnsi="Consolas"/>
      <w:lang w:val="nl-NL" w:eastAsia="en-US"/>
    </w:rPr>
  </w:style>
  <w:style w:type="paragraph" w:styleId="Index1">
    <w:name w:val="index 1"/>
    <w:basedOn w:val="Standard"/>
    <w:next w:val="Standard"/>
    <w:autoRedefine/>
    <w:rsid w:val="00657449"/>
    <w:pPr>
      <w:tabs>
        <w:tab w:val="clear" w:pos="567"/>
      </w:tabs>
      <w:spacing w:line="240" w:lineRule="auto"/>
      <w:ind w:left="220" w:hanging="220"/>
    </w:pPr>
  </w:style>
  <w:style w:type="paragraph" w:styleId="Index2">
    <w:name w:val="index 2"/>
    <w:basedOn w:val="Standard"/>
    <w:next w:val="Standard"/>
    <w:autoRedefine/>
    <w:rsid w:val="00657449"/>
    <w:pPr>
      <w:tabs>
        <w:tab w:val="clear" w:pos="567"/>
      </w:tabs>
      <w:spacing w:line="240" w:lineRule="auto"/>
      <w:ind w:left="440" w:hanging="220"/>
    </w:pPr>
  </w:style>
  <w:style w:type="paragraph" w:styleId="Index3">
    <w:name w:val="index 3"/>
    <w:basedOn w:val="Standard"/>
    <w:next w:val="Standard"/>
    <w:autoRedefine/>
    <w:rsid w:val="00657449"/>
    <w:pPr>
      <w:tabs>
        <w:tab w:val="clear" w:pos="567"/>
      </w:tabs>
      <w:spacing w:line="240" w:lineRule="auto"/>
      <w:ind w:left="660" w:hanging="220"/>
    </w:pPr>
  </w:style>
  <w:style w:type="paragraph" w:styleId="Index4">
    <w:name w:val="index 4"/>
    <w:basedOn w:val="Standard"/>
    <w:next w:val="Standard"/>
    <w:autoRedefine/>
    <w:rsid w:val="00657449"/>
    <w:pPr>
      <w:tabs>
        <w:tab w:val="clear" w:pos="567"/>
      </w:tabs>
      <w:spacing w:line="240" w:lineRule="auto"/>
      <w:ind w:left="880" w:hanging="220"/>
    </w:pPr>
  </w:style>
  <w:style w:type="paragraph" w:styleId="Index5">
    <w:name w:val="index 5"/>
    <w:basedOn w:val="Standard"/>
    <w:next w:val="Standard"/>
    <w:autoRedefine/>
    <w:rsid w:val="00657449"/>
    <w:pPr>
      <w:tabs>
        <w:tab w:val="clear" w:pos="567"/>
      </w:tabs>
      <w:spacing w:line="240" w:lineRule="auto"/>
      <w:ind w:left="1100" w:hanging="220"/>
    </w:pPr>
  </w:style>
  <w:style w:type="paragraph" w:styleId="Index6">
    <w:name w:val="index 6"/>
    <w:basedOn w:val="Standard"/>
    <w:next w:val="Standard"/>
    <w:autoRedefine/>
    <w:rsid w:val="00657449"/>
    <w:pPr>
      <w:tabs>
        <w:tab w:val="clear" w:pos="567"/>
      </w:tabs>
      <w:spacing w:line="240" w:lineRule="auto"/>
      <w:ind w:left="1320" w:hanging="220"/>
    </w:pPr>
  </w:style>
  <w:style w:type="paragraph" w:styleId="Index7">
    <w:name w:val="index 7"/>
    <w:basedOn w:val="Standard"/>
    <w:next w:val="Standard"/>
    <w:autoRedefine/>
    <w:rsid w:val="00657449"/>
    <w:pPr>
      <w:tabs>
        <w:tab w:val="clear" w:pos="567"/>
      </w:tabs>
      <w:spacing w:line="240" w:lineRule="auto"/>
      <w:ind w:left="1540" w:hanging="220"/>
    </w:pPr>
  </w:style>
  <w:style w:type="paragraph" w:styleId="Index8">
    <w:name w:val="index 8"/>
    <w:basedOn w:val="Standard"/>
    <w:next w:val="Standard"/>
    <w:autoRedefine/>
    <w:rsid w:val="00657449"/>
    <w:pPr>
      <w:tabs>
        <w:tab w:val="clear" w:pos="567"/>
      </w:tabs>
      <w:spacing w:line="240" w:lineRule="auto"/>
      <w:ind w:left="1760" w:hanging="220"/>
    </w:pPr>
  </w:style>
  <w:style w:type="paragraph" w:styleId="Index9">
    <w:name w:val="index 9"/>
    <w:basedOn w:val="Standard"/>
    <w:next w:val="Standard"/>
    <w:autoRedefine/>
    <w:rsid w:val="00657449"/>
    <w:pPr>
      <w:tabs>
        <w:tab w:val="clear" w:pos="567"/>
      </w:tabs>
      <w:spacing w:line="240" w:lineRule="auto"/>
      <w:ind w:left="1980" w:hanging="220"/>
    </w:pPr>
  </w:style>
  <w:style w:type="paragraph" w:styleId="Indexberschrift">
    <w:name w:val="index heading"/>
    <w:basedOn w:val="Standard"/>
    <w:next w:val="Index1"/>
    <w:rsid w:val="00657449"/>
    <w:rPr>
      <w:rFonts w:asciiTheme="majorHAnsi" w:eastAsiaTheme="majorEastAsia" w:hAnsiTheme="majorHAnsi" w:cstheme="majorBidi"/>
      <w:b/>
      <w:bCs/>
    </w:rPr>
  </w:style>
  <w:style w:type="paragraph" w:styleId="Inhaltsverzeichnisberschrift">
    <w:name w:val="TOC Heading"/>
    <w:basedOn w:val="berschrift1"/>
    <w:next w:val="Standard"/>
    <w:uiPriority w:val="39"/>
    <w:semiHidden/>
    <w:unhideWhenUsed/>
    <w:qFormat/>
    <w:rsid w:val="00657449"/>
    <w:pPr>
      <w:keepNext/>
      <w:keepLines/>
      <w:spacing w:before="480" w:after="0"/>
      <w:ind w:left="0" w:firstLine="0"/>
      <w:outlineLvl w:val="9"/>
    </w:pPr>
    <w:rPr>
      <w:rFonts w:asciiTheme="majorHAnsi" w:eastAsiaTheme="majorEastAsia" w:hAnsiTheme="majorHAnsi" w:cstheme="majorBidi"/>
      <w:bCs/>
      <w:caps w:val="0"/>
      <w:color w:val="365F91" w:themeColor="accent1" w:themeShade="BF"/>
      <w:sz w:val="28"/>
      <w:szCs w:val="28"/>
    </w:rPr>
  </w:style>
  <w:style w:type="paragraph" w:styleId="IntensivesZitat">
    <w:name w:val="Intense Quote"/>
    <w:basedOn w:val="Standard"/>
    <w:next w:val="Standard"/>
    <w:link w:val="IntensivesZitatZchn"/>
    <w:uiPriority w:val="30"/>
    <w:qFormat/>
    <w:rsid w:val="00657449"/>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657449"/>
    <w:rPr>
      <w:b/>
      <w:bCs/>
      <w:i/>
      <w:iCs/>
      <w:color w:val="4F81BD" w:themeColor="accent1"/>
      <w:sz w:val="22"/>
      <w:lang w:val="nl-NL" w:eastAsia="en-US"/>
    </w:rPr>
  </w:style>
  <w:style w:type="paragraph" w:styleId="Liste">
    <w:name w:val="List"/>
    <w:basedOn w:val="Standard"/>
    <w:rsid w:val="00657449"/>
    <w:pPr>
      <w:ind w:left="283" w:hanging="283"/>
      <w:contextualSpacing/>
    </w:pPr>
  </w:style>
  <w:style w:type="paragraph" w:styleId="Liste2">
    <w:name w:val="List 2"/>
    <w:basedOn w:val="Standard"/>
    <w:rsid w:val="00657449"/>
    <w:pPr>
      <w:ind w:left="566" w:hanging="283"/>
      <w:contextualSpacing/>
    </w:pPr>
  </w:style>
  <w:style w:type="paragraph" w:styleId="Liste3">
    <w:name w:val="List 3"/>
    <w:basedOn w:val="Standard"/>
    <w:rsid w:val="00657449"/>
    <w:pPr>
      <w:ind w:left="849" w:hanging="283"/>
      <w:contextualSpacing/>
    </w:pPr>
  </w:style>
  <w:style w:type="paragraph" w:styleId="Liste4">
    <w:name w:val="List 4"/>
    <w:basedOn w:val="Standard"/>
    <w:rsid w:val="00657449"/>
    <w:pPr>
      <w:ind w:left="1132" w:hanging="283"/>
      <w:contextualSpacing/>
    </w:pPr>
  </w:style>
  <w:style w:type="paragraph" w:styleId="Liste5">
    <w:name w:val="List 5"/>
    <w:basedOn w:val="Standard"/>
    <w:rsid w:val="00657449"/>
    <w:pPr>
      <w:ind w:left="1415" w:hanging="283"/>
      <w:contextualSpacing/>
    </w:pPr>
  </w:style>
  <w:style w:type="paragraph" w:styleId="Listenfortsetzung">
    <w:name w:val="List Continue"/>
    <w:basedOn w:val="Standard"/>
    <w:rsid w:val="00657449"/>
    <w:pPr>
      <w:spacing w:after="120"/>
      <w:ind w:left="283"/>
      <w:contextualSpacing/>
    </w:pPr>
  </w:style>
  <w:style w:type="paragraph" w:styleId="Listenfortsetzung2">
    <w:name w:val="List Continue 2"/>
    <w:basedOn w:val="Standard"/>
    <w:rsid w:val="00657449"/>
    <w:pPr>
      <w:spacing w:after="120"/>
      <w:ind w:left="566"/>
      <w:contextualSpacing/>
    </w:pPr>
  </w:style>
  <w:style w:type="paragraph" w:styleId="Listenfortsetzung3">
    <w:name w:val="List Continue 3"/>
    <w:basedOn w:val="Standard"/>
    <w:rsid w:val="00657449"/>
    <w:pPr>
      <w:spacing w:after="120"/>
      <w:ind w:left="849"/>
      <w:contextualSpacing/>
    </w:pPr>
  </w:style>
  <w:style w:type="paragraph" w:styleId="Listenfortsetzung4">
    <w:name w:val="List Continue 4"/>
    <w:basedOn w:val="Standard"/>
    <w:rsid w:val="00657449"/>
    <w:pPr>
      <w:spacing w:after="120"/>
      <w:ind w:left="1132"/>
      <w:contextualSpacing/>
    </w:pPr>
  </w:style>
  <w:style w:type="paragraph" w:styleId="Listenfortsetzung5">
    <w:name w:val="List Continue 5"/>
    <w:basedOn w:val="Standard"/>
    <w:rsid w:val="00657449"/>
    <w:pPr>
      <w:spacing w:after="120"/>
      <w:ind w:left="1415"/>
      <w:contextualSpacing/>
    </w:pPr>
  </w:style>
  <w:style w:type="paragraph" w:styleId="Listennummer">
    <w:name w:val="List Number"/>
    <w:basedOn w:val="Standard"/>
    <w:rsid w:val="00657449"/>
    <w:pPr>
      <w:numPr>
        <w:numId w:val="40"/>
      </w:numPr>
      <w:contextualSpacing/>
    </w:pPr>
  </w:style>
  <w:style w:type="paragraph" w:styleId="Listennummer2">
    <w:name w:val="List Number 2"/>
    <w:basedOn w:val="Standard"/>
    <w:rsid w:val="00657449"/>
    <w:pPr>
      <w:numPr>
        <w:numId w:val="41"/>
      </w:numPr>
      <w:contextualSpacing/>
    </w:pPr>
  </w:style>
  <w:style w:type="paragraph" w:styleId="Listennummer3">
    <w:name w:val="List Number 3"/>
    <w:basedOn w:val="Standard"/>
    <w:rsid w:val="00657449"/>
    <w:pPr>
      <w:numPr>
        <w:numId w:val="42"/>
      </w:numPr>
      <w:contextualSpacing/>
    </w:pPr>
  </w:style>
  <w:style w:type="paragraph" w:styleId="Listennummer4">
    <w:name w:val="List Number 4"/>
    <w:basedOn w:val="Standard"/>
    <w:rsid w:val="00657449"/>
    <w:pPr>
      <w:numPr>
        <w:numId w:val="43"/>
      </w:numPr>
      <w:contextualSpacing/>
    </w:pPr>
  </w:style>
  <w:style w:type="paragraph" w:styleId="Listennummer5">
    <w:name w:val="List Number 5"/>
    <w:basedOn w:val="Standard"/>
    <w:rsid w:val="00657449"/>
    <w:pPr>
      <w:numPr>
        <w:numId w:val="44"/>
      </w:numPr>
      <w:contextualSpacing/>
    </w:pPr>
  </w:style>
  <w:style w:type="paragraph" w:styleId="Literaturverzeichnis">
    <w:name w:val="Bibliography"/>
    <w:basedOn w:val="Standard"/>
    <w:next w:val="Standard"/>
    <w:uiPriority w:val="37"/>
    <w:semiHidden/>
    <w:unhideWhenUsed/>
    <w:rsid w:val="00657449"/>
  </w:style>
  <w:style w:type="paragraph" w:styleId="Makrotext">
    <w:name w:val="macro"/>
    <w:link w:val="MakrotextZchn"/>
    <w:rsid w:val="00657449"/>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nsolas" w:hAnsi="Consolas"/>
      <w:lang w:val="nl-NL" w:eastAsia="en-US"/>
    </w:rPr>
  </w:style>
  <w:style w:type="character" w:customStyle="1" w:styleId="MakrotextZchn">
    <w:name w:val="Makrotext Zchn"/>
    <w:basedOn w:val="Absatz-Standardschriftart"/>
    <w:link w:val="Makrotext"/>
    <w:rsid w:val="00657449"/>
    <w:rPr>
      <w:rFonts w:ascii="Consolas" w:hAnsi="Consolas"/>
      <w:lang w:val="nl-NL" w:eastAsia="en-US"/>
    </w:rPr>
  </w:style>
  <w:style w:type="paragraph" w:styleId="Nachrichtenkopf">
    <w:name w:val="Message Header"/>
    <w:basedOn w:val="Standard"/>
    <w:link w:val="NachrichtenkopfZchn"/>
    <w:rsid w:val="0065744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657449"/>
    <w:rPr>
      <w:rFonts w:asciiTheme="majorHAnsi" w:eastAsiaTheme="majorEastAsia" w:hAnsiTheme="majorHAnsi" w:cstheme="majorBidi"/>
      <w:sz w:val="24"/>
      <w:szCs w:val="24"/>
      <w:shd w:val="pct20" w:color="auto" w:fill="auto"/>
      <w:lang w:val="nl-NL" w:eastAsia="en-US"/>
    </w:rPr>
  </w:style>
  <w:style w:type="paragraph" w:styleId="NurText">
    <w:name w:val="Plain Text"/>
    <w:basedOn w:val="Standard"/>
    <w:link w:val="NurTextZchn"/>
    <w:rsid w:val="00657449"/>
    <w:pPr>
      <w:spacing w:line="240" w:lineRule="auto"/>
    </w:pPr>
    <w:rPr>
      <w:rFonts w:ascii="Consolas" w:hAnsi="Consolas"/>
      <w:sz w:val="21"/>
      <w:szCs w:val="21"/>
    </w:rPr>
  </w:style>
  <w:style w:type="character" w:customStyle="1" w:styleId="NurTextZchn">
    <w:name w:val="Nur Text Zchn"/>
    <w:basedOn w:val="Absatz-Standardschriftart"/>
    <w:link w:val="NurText"/>
    <w:rsid w:val="00657449"/>
    <w:rPr>
      <w:rFonts w:ascii="Consolas" w:hAnsi="Consolas"/>
      <w:sz w:val="21"/>
      <w:szCs w:val="21"/>
      <w:lang w:val="nl-NL" w:eastAsia="en-US"/>
    </w:rPr>
  </w:style>
  <w:style w:type="paragraph" w:styleId="Rechtsgrundlagenverzeichnis">
    <w:name w:val="table of authorities"/>
    <w:basedOn w:val="Standard"/>
    <w:next w:val="Standard"/>
    <w:rsid w:val="00657449"/>
    <w:pPr>
      <w:tabs>
        <w:tab w:val="clear" w:pos="567"/>
      </w:tabs>
      <w:ind w:left="220" w:hanging="220"/>
    </w:pPr>
  </w:style>
  <w:style w:type="paragraph" w:styleId="RGV-berschrift">
    <w:name w:val="toa heading"/>
    <w:basedOn w:val="Standard"/>
    <w:next w:val="Standard"/>
    <w:rsid w:val="00657449"/>
    <w:pPr>
      <w:spacing w:before="120"/>
    </w:pPr>
    <w:rPr>
      <w:rFonts w:asciiTheme="majorHAnsi" w:eastAsiaTheme="majorEastAsia" w:hAnsiTheme="majorHAnsi" w:cstheme="majorBidi"/>
      <w:b/>
      <w:bCs/>
      <w:sz w:val="24"/>
      <w:szCs w:val="24"/>
    </w:rPr>
  </w:style>
  <w:style w:type="paragraph" w:styleId="StandardWeb">
    <w:name w:val="Normal (Web)"/>
    <w:basedOn w:val="Standard"/>
    <w:rsid w:val="00657449"/>
    <w:rPr>
      <w:sz w:val="24"/>
      <w:szCs w:val="24"/>
    </w:rPr>
  </w:style>
  <w:style w:type="paragraph" w:styleId="Standardeinzug">
    <w:name w:val="Normal Indent"/>
    <w:basedOn w:val="Standard"/>
    <w:rsid w:val="00657449"/>
    <w:pPr>
      <w:ind w:left="708"/>
    </w:pPr>
  </w:style>
  <w:style w:type="paragraph" w:styleId="Textkrper-Erstzeileneinzug">
    <w:name w:val="Body Text First Indent"/>
    <w:basedOn w:val="Textkrper"/>
    <w:link w:val="Textkrper-ErstzeileneinzugZchn"/>
    <w:rsid w:val="00657449"/>
    <w:pPr>
      <w:tabs>
        <w:tab w:val="left" w:pos="567"/>
      </w:tabs>
      <w:spacing w:line="260" w:lineRule="exact"/>
      <w:ind w:firstLine="360"/>
    </w:pPr>
    <w:rPr>
      <w:i w:val="0"/>
      <w:color w:val="auto"/>
    </w:rPr>
  </w:style>
  <w:style w:type="character" w:customStyle="1" w:styleId="Textkrper-ErstzeileneinzugZchn">
    <w:name w:val="Textkörper-Erstzeileneinzug Zchn"/>
    <w:basedOn w:val="TextkrperZchn"/>
    <w:link w:val="Textkrper-Erstzeileneinzug"/>
    <w:rsid w:val="00657449"/>
    <w:rPr>
      <w:i w:val="0"/>
      <w:color w:val="008000"/>
      <w:sz w:val="22"/>
      <w:lang w:val="nl-NL" w:eastAsia="en-US"/>
    </w:rPr>
  </w:style>
  <w:style w:type="paragraph" w:styleId="Textkrper-Erstzeileneinzug2">
    <w:name w:val="Body Text First Indent 2"/>
    <w:basedOn w:val="Textkrper-Zeileneinzug"/>
    <w:link w:val="Textkrper-Erstzeileneinzug2Zchn"/>
    <w:rsid w:val="00657449"/>
    <w:pPr>
      <w:tabs>
        <w:tab w:val="left" w:pos="567"/>
      </w:tabs>
      <w:autoSpaceDE/>
      <w:autoSpaceDN/>
      <w:adjustRightInd/>
      <w:spacing w:line="260" w:lineRule="exact"/>
      <w:ind w:left="360" w:firstLine="360"/>
      <w:jc w:val="left"/>
    </w:pPr>
    <w:rPr>
      <w:szCs w:val="20"/>
      <w:lang w:eastAsia="en-US"/>
    </w:rPr>
  </w:style>
  <w:style w:type="character" w:customStyle="1" w:styleId="Textkrper-Erstzeileneinzug2Zchn">
    <w:name w:val="Textkörper-Erstzeileneinzug 2 Zchn"/>
    <w:basedOn w:val="Textkrper-ZeileneinzugZchn"/>
    <w:link w:val="Textkrper-Erstzeileneinzug2"/>
    <w:rsid w:val="00657449"/>
    <w:rPr>
      <w:sz w:val="22"/>
      <w:szCs w:val="22"/>
      <w:lang w:val="nl-NL" w:eastAsia="en-US"/>
    </w:rPr>
  </w:style>
  <w:style w:type="paragraph" w:styleId="Titel">
    <w:name w:val="Title"/>
    <w:basedOn w:val="Standard"/>
    <w:next w:val="Standard"/>
    <w:link w:val="TitelZchn"/>
    <w:qFormat/>
    <w:rsid w:val="006574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657449"/>
    <w:rPr>
      <w:rFonts w:asciiTheme="majorHAnsi" w:eastAsiaTheme="majorEastAsia" w:hAnsiTheme="majorHAnsi" w:cstheme="majorBidi"/>
      <w:color w:val="17365D" w:themeColor="text2" w:themeShade="BF"/>
      <w:spacing w:val="5"/>
      <w:kern w:val="28"/>
      <w:sz w:val="52"/>
      <w:szCs w:val="52"/>
      <w:lang w:val="nl-NL" w:eastAsia="en-US"/>
    </w:rPr>
  </w:style>
  <w:style w:type="paragraph" w:styleId="Umschlagabsenderadresse">
    <w:name w:val="envelope return"/>
    <w:basedOn w:val="Standard"/>
    <w:rsid w:val="00657449"/>
    <w:pPr>
      <w:spacing w:line="240" w:lineRule="auto"/>
    </w:pPr>
    <w:rPr>
      <w:rFonts w:asciiTheme="majorHAnsi" w:eastAsiaTheme="majorEastAsia" w:hAnsiTheme="majorHAnsi" w:cstheme="majorBidi"/>
      <w:sz w:val="20"/>
    </w:rPr>
  </w:style>
  <w:style w:type="paragraph" w:styleId="Umschlagadresse">
    <w:name w:val="envelope address"/>
    <w:basedOn w:val="Standard"/>
    <w:rsid w:val="00657449"/>
    <w:pPr>
      <w:framePr w:w="4320" w:h="2160" w:hRule="exact" w:hSpace="141" w:wrap="auto" w:hAnchor="page" w:xAlign="center" w:yAlign="bottom"/>
      <w:spacing w:line="240" w:lineRule="auto"/>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657449"/>
    <w:pPr>
      <w:spacing w:line="240" w:lineRule="auto"/>
      <w:ind w:left="4252"/>
    </w:pPr>
  </w:style>
  <w:style w:type="character" w:customStyle="1" w:styleId="UnterschriftZchn">
    <w:name w:val="Unterschrift Zchn"/>
    <w:basedOn w:val="Absatz-Standardschriftart"/>
    <w:link w:val="Unterschrift"/>
    <w:rsid w:val="00657449"/>
    <w:rPr>
      <w:sz w:val="22"/>
      <w:lang w:val="nl-NL" w:eastAsia="en-US"/>
    </w:rPr>
  </w:style>
  <w:style w:type="paragraph" w:styleId="Untertitel">
    <w:name w:val="Subtitle"/>
    <w:basedOn w:val="Standard"/>
    <w:next w:val="Standard"/>
    <w:link w:val="UntertitelZchn"/>
    <w:qFormat/>
    <w:rsid w:val="006574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rsid w:val="00657449"/>
    <w:rPr>
      <w:rFonts w:asciiTheme="majorHAnsi" w:eastAsiaTheme="majorEastAsia" w:hAnsiTheme="majorHAnsi" w:cstheme="majorBidi"/>
      <w:i/>
      <w:iCs/>
      <w:color w:val="4F81BD" w:themeColor="accent1"/>
      <w:spacing w:val="15"/>
      <w:sz w:val="24"/>
      <w:szCs w:val="24"/>
      <w:lang w:val="nl-NL" w:eastAsia="en-US"/>
    </w:rPr>
  </w:style>
  <w:style w:type="paragraph" w:styleId="Verzeichnis1">
    <w:name w:val="toc 1"/>
    <w:basedOn w:val="Standard"/>
    <w:next w:val="Standard"/>
    <w:autoRedefine/>
    <w:rsid w:val="00657449"/>
    <w:pPr>
      <w:tabs>
        <w:tab w:val="clear" w:pos="567"/>
      </w:tabs>
      <w:spacing w:after="100"/>
    </w:pPr>
  </w:style>
  <w:style w:type="paragraph" w:styleId="Verzeichnis2">
    <w:name w:val="toc 2"/>
    <w:basedOn w:val="Standard"/>
    <w:next w:val="Standard"/>
    <w:autoRedefine/>
    <w:rsid w:val="00657449"/>
    <w:pPr>
      <w:tabs>
        <w:tab w:val="clear" w:pos="567"/>
      </w:tabs>
      <w:spacing w:after="100"/>
      <w:ind w:left="220"/>
    </w:pPr>
  </w:style>
  <w:style w:type="paragraph" w:styleId="Verzeichnis3">
    <w:name w:val="toc 3"/>
    <w:basedOn w:val="Standard"/>
    <w:next w:val="Standard"/>
    <w:autoRedefine/>
    <w:rsid w:val="00657449"/>
    <w:pPr>
      <w:tabs>
        <w:tab w:val="clear" w:pos="567"/>
      </w:tabs>
      <w:spacing w:after="100"/>
      <w:ind w:left="440"/>
    </w:pPr>
  </w:style>
  <w:style w:type="paragraph" w:styleId="Verzeichnis4">
    <w:name w:val="toc 4"/>
    <w:basedOn w:val="Standard"/>
    <w:next w:val="Standard"/>
    <w:autoRedefine/>
    <w:rsid w:val="00657449"/>
    <w:pPr>
      <w:tabs>
        <w:tab w:val="clear" w:pos="567"/>
      </w:tabs>
      <w:spacing w:after="100"/>
      <w:ind w:left="660"/>
    </w:pPr>
  </w:style>
  <w:style w:type="paragraph" w:styleId="Verzeichnis5">
    <w:name w:val="toc 5"/>
    <w:basedOn w:val="Standard"/>
    <w:next w:val="Standard"/>
    <w:autoRedefine/>
    <w:rsid w:val="00657449"/>
    <w:pPr>
      <w:tabs>
        <w:tab w:val="clear" w:pos="567"/>
      </w:tabs>
      <w:spacing w:after="100"/>
      <w:ind w:left="880"/>
    </w:pPr>
  </w:style>
  <w:style w:type="paragraph" w:styleId="Verzeichnis6">
    <w:name w:val="toc 6"/>
    <w:basedOn w:val="Standard"/>
    <w:next w:val="Standard"/>
    <w:autoRedefine/>
    <w:rsid w:val="00657449"/>
    <w:pPr>
      <w:tabs>
        <w:tab w:val="clear" w:pos="567"/>
      </w:tabs>
      <w:spacing w:after="100"/>
      <w:ind w:left="1100"/>
    </w:pPr>
  </w:style>
  <w:style w:type="paragraph" w:styleId="Verzeichnis7">
    <w:name w:val="toc 7"/>
    <w:basedOn w:val="Standard"/>
    <w:next w:val="Standard"/>
    <w:autoRedefine/>
    <w:rsid w:val="00657449"/>
    <w:pPr>
      <w:tabs>
        <w:tab w:val="clear" w:pos="567"/>
      </w:tabs>
      <w:spacing w:after="100"/>
      <w:ind w:left="1320"/>
    </w:pPr>
  </w:style>
  <w:style w:type="paragraph" w:styleId="Verzeichnis8">
    <w:name w:val="toc 8"/>
    <w:basedOn w:val="Standard"/>
    <w:next w:val="Standard"/>
    <w:autoRedefine/>
    <w:rsid w:val="00657449"/>
    <w:pPr>
      <w:tabs>
        <w:tab w:val="clear" w:pos="567"/>
      </w:tabs>
      <w:spacing w:after="100"/>
      <w:ind w:left="1540"/>
    </w:pPr>
  </w:style>
  <w:style w:type="paragraph" w:styleId="Verzeichnis9">
    <w:name w:val="toc 9"/>
    <w:basedOn w:val="Standard"/>
    <w:next w:val="Standard"/>
    <w:autoRedefine/>
    <w:rsid w:val="00657449"/>
    <w:pPr>
      <w:tabs>
        <w:tab w:val="clear" w:pos="567"/>
      </w:tabs>
      <w:spacing w:after="100"/>
      <w:ind w:left="1760"/>
    </w:pPr>
  </w:style>
  <w:style w:type="paragraph" w:styleId="Zitat">
    <w:name w:val="Quote"/>
    <w:basedOn w:val="Standard"/>
    <w:next w:val="Standard"/>
    <w:link w:val="ZitatZchn"/>
    <w:uiPriority w:val="29"/>
    <w:qFormat/>
    <w:rsid w:val="00657449"/>
    <w:rPr>
      <w:i/>
      <w:iCs/>
      <w:color w:val="000000" w:themeColor="text1"/>
    </w:rPr>
  </w:style>
  <w:style w:type="character" w:customStyle="1" w:styleId="ZitatZchn">
    <w:name w:val="Zitat Zchn"/>
    <w:basedOn w:val="Absatz-Standardschriftart"/>
    <w:link w:val="Zitat"/>
    <w:uiPriority w:val="29"/>
    <w:rsid w:val="00657449"/>
    <w:rPr>
      <w:i/>
      <w:iCs/>
      <w:color w:val="000000" w:themeColor="text1"/>
      <w:sz w:val="22"/>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9107">
      <w:bodyDiv w:val="1"/>
      <w:marLeft w:val="0"/>
      <w:marRight w:val="0"/>
      <w:marTop w:val="0"/>
      <w:marBottom w:val="0"/>
      <w:divBdr>
        <w:top w:val="none" w:sz="0" w:space="0" w:color="auto"/>
        <w:left w:val="none" w:sz="0" w:space="0" w:color="auto"/>
        <w:bottom w:val="none" w:sz="0" w:space="0" w:color="auto"/>
        <w:right w:val="none" w:sz="0" w:space="0" w:color="auto"/>
      </w:divBdr>
      <w:divsChild>
        <w:div w:id="1386946432">
          <w:marLeft w:val="0"/>
          <w:marRight w:val="0"/>
          <w:marTop w:val="0"/>
          <w:marBottom w:val="0"/>
          <w:divBdr>
            <w:top w:val="none" w:sz="0" w:space="0" w:color="auto"/>
            <w:left w:val="none" w:sz="0" w:space="0" w:color="auto"/>
            <w:bottom w:val="none" w:sz="0" w:space="0" w:color="auto"/>
            <w:right w:val="none" w:sz="0" w:space="0" w:color="auto"/>
          </w:divBdr>
          <w:divsChild>
            <w:div w:id="1043212076">
              <w:marLeft w:val="0"/>
              <w:marRight w:val="0"/>
              <w:marTop w:val="0"/>
              <w:marBottom w:val="0"/>
              <w:divBdr>
                <w:top w:val="none" w:sz="0" w:space="0" w:color="auto"/>
                <w:left w:val="none" w:sz="0" w:space="0" w:color="auto"/>
                <w:bottom w:val="none" w:sz="0" w:space="0" w:color="auto"/>
                <w:right w:val="none" w:sz="0" w:space="0" w:color="auto"/>
              </w:divBdr>
              <w:divsChild>
                <w:div w:id="2128117584">
                  <w:marLeft w:val="0"/>
                  <w:marRight w:val="0"/>
                  <w:marTop w:val="0"/>
                  <w:marBottom w:val="0"/>
                  <w:divBdr>
                    <w:top w:val="none" w:sz="0" w:space="0" w:color="auto"/>
                    <w:left w:val="none" w:sz="0" w:space="0" w:color="auto"/>
                    <w:bottom w:val="none" w:sz="0" w:space="0" w:color="auto"/>
                    <w:right w:val="none" w:sz="0" w:space="0" w:color="auto"/>
                  </w:divBdr>
                  <w:divsChild>
                    <w:div w:id="642588264">
                      <w:marLeft w:val="0"/>
                      <w:marRight w:val="0"/>
                      <w:marTop w:val="0"/>
                      <w:marBottom w:val="0"/>
                      <w:divBdr>
                        <w:top w:val="none" w:sz="0" w:space="0" w:color="auto"/>
                        <w:left w:val="none" w:sz="0" w:space="0" w:color="auto"/>
                        <w:bottom w:val="none" w:sz="0" w:space="0" w:color="auto"/>
                        <w:right w:val="none" w:sz="0" w:space="0" w:color="auto"/>
                      </w:divBdr>
                      <w:divsChild>
                        <w:div w:id="415250727">
                          <w:marLeft w:val="0"/>
                          <w:marRight w:val="0"/>
                          <w:marTop w:val="0"/>
                          <w:marBottom w:val="0"/>
                          <w:divBdr>
                            <w:top w:val="none" w:sz="0" w:space="0" w:color="auto"/>
                            <w:left w:val="none" w:sz="0" w:space="0" w:color="auto"/>
                            <w:bottom w:val="none" w:sz="0" w:space="0" w:color="auto"/>
                            <w:right w:val="none" w:sz="0" w:space="0" w:color="auto"/>
                          </w:divBdr>
                          <w:divsChild>
                            <w:div w:id="1995060405">
                              <w:marLeft w:val="0"/>
                              <w:marRight w:val="0"/>
                              <w:marTop w:val="0"/>
                              <w:marBottom w:val="0"/>
                              <w:divBdr>
                                <w:top w:val="none" w:sz="0" w:space="0" w:color="auto"/>
                                <w:left w:val="none" w:sz="0" w:space="0" w:color="auto"/>
                                <w:bottom w:val="none" w:sz="0" w:space="0" w:color="auto"/>
                                <w:right w:val="none" w:sz="0" w:space="0" w:color="auto"/>
                              </w:divBdr>
                              <w:divsChild>
                                <w:div w:id="1139957997">
                                  <w:marLeft w:val="0"/>
                                  <w:marRight w:val="0"/>
                                  <w:marTop w:val="0"/>
                                  <w:marBottom w:val="0"/>
                                  <w:divBdr>
                                    <w:top w:val="none" w:sz="0" w:space="0" w:color="auto"/>
                                    <w:left w:val="none" w:sz="0" w:space="0" w:color="auto"/>
                                    <w:bottom w:val="none" w:sz="0" w:space="0" w:color="auto"/>
                                    <w:right w:val="none" w:sz="0" w:space="0" w:color="auto"/>
                                  </w:divBdr>
                                  <w:divsChild>
                                    <w:div w:id="2114082774">
                                      <w:marLeft w:val="60"/>
                                      <w:marRight w:val="0"/>
                                      <w:marTop w:val="0"/>
                                      <w:marBottom w:val="0"/>
                                      <w:divBdr>
                                        <w:top w:val="none" w:sz="0" w:space="0" w:color="auto"/>
                                        <w:left w:val="none" w:sz="0" w:space="0" w:color="auto"/>
                                        <w:bottom w:val="none" w:sz="0" w:space="0" w:color="auto"/>
                                        <w:right w:val="none" w:sz="0" w:space="0" w:color="auto"/>
                                      </w:divBdr>
                                      <w:divsChild>
                                        <w:div w:id="174268104">
                                          <w:marLeft w:val="0"/>
                                          <w:marRight w:val="0"/>
                                          <w:marTop w:val="0"/>
                                          <w:marBottom w:val="0"/>
                                          <w:divBdr>
                                            <w:top w:val="none" w:sz="0" w:space="0" w:color="auto"/>
                                            <w:left w:val="none" w:sz="0" w:space="0" w:color="auto"/>
                                            <w:bottom w:val="none" w:sz="0" w:space="0" w:color="auto"/>
                                            <w:right w:val="none" w:sz="0" w:space="0" w:color="auto"/>
                                          </w:divBdr>
                                          <w:divsChild>
                                            <w:div w:id="1419904037">
                                              <w:marLeft w:val="0"/>
                                              <w:marRight w:val="0"/>
                                              <w:marTop w:val="0"/>
                                              <w:marBottom w:val="120"/>
                                              <w:divBdr>
                                                <w:top w:val="single" w:sz="6" w:space="0" w:color="F5F5F5"/>
                                                <w:left w:val="single" w:sz="6" w:space="0" w:color="F5F5F5"/>
                                                <w:bottom w:val="single" w:sz="6" w:space="0" w:color="F5F5F5"/>
                                                <w:right w:val="single" w:sz="6" w:space="0" w:color="F5F5F5"/>
                                              </w:divBdr>
                                              <w:divsChild>
                                                <w:div w:id="1917131176">
                                                  <w:marLeft w:val="0"/>
                                                  <w:marRight w:val="0"/>
                                                  <w:marTop w:val="0"/>
                                                  <w:marBottom w:val="0"/>
                                                  <w:divBdr>
                                                    <w:top w:val="none" w:sz="0" w:space="0" w:color="auto"/>
                                                    <w:left w:val="none" w:sz="0" w:space="0" w:color="auto"/>
                                                    <w:bottom w:val="none" w:sz="0" w:space="0" w:color="auto"/>
                                                    <w:right w:val="none" w:sz="0" w:space="0" w:color="auto"/>
                                                  </w:divBdr>
                                                  <w:divsChild>
                                                    <w:div w:id="565529251">
                                                      <w:marLeft w:val="0"/>
                                                      <w:marRight w:val="0"/>
                                                      <w:marTop w:val="0"/>
                                                      <w:marBottom w:val="0"/>
                                                      <w:divBdr>
                                                        <w:top w:val="none" w:sz="0" w:space="0" w:color="auto"/>
                                                        <w:left w:val="none" w:sz="0" w:space="0" w:color="auto"/>
                                                        <w:bottom w:val="none" w:sz="0" w:space="0" w:color="auto"/>
                                                        <w:right w:val="none" w:sz="0" w:space="0" w:color="auto"/>
                                                      </w:divBdr>
                                                      <w:divsChild>
                                                        <w:div w:id="6265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072134">
                                  <w:marLeft w:val="0"/>
                                  <w:marRight w:val="0"/>
                                  <w:marTop w:val="0"/>
                                  <w:marBottom w:val="0"/>
                                  <w:divBdr>
                                    <w:top w:val="none" w:sz="0" w:space="0" w:color="auto"/>
                                    <w:left w:val="none" w:sz="0" w:space="0" w:color="auto"/>
                                    <w:bottom w:val="none" w:sz="0" w:space="0" w:color="auto"/>
                                    <w:right w:val="none" w:sz="0" w:space="0" w:color="auto"/>
                                  </w:divBdr>
                                  <w:divsChild>
                                    <w:div w:id="1259944867">
                                      <w:marLeft w:val="0"/>
                                      <w:marRight w:val="60"/>
                                      <w:marTop w:val="0"/>
                                      <w:marBottom w:val="0"/>
                                      <w:divBdr>
                                        <w:top w:val="none" w:sz="0" w:space="0" w:color="auto"/>
                                        <w:left w:val="none" w:sz="0" w:space="0" w:color="auto"/>
                                        <w:bottom w:val="none" w:sz="0" w:space="0" w:color="auto"/>
                                        <w:right w:val="none" w:sz="0" w:space="0" w:color="auto"/>
                                      </w:divBdr>
                                      <w:divsChild>
                                        <w:div w:id="10842936">
                                          <w:marLeft w:val="0"/>
                                          <w:marRight w:val="0"/>
                                          <w:marTop w:val="180"/>
                                          <w:marBottom w:val="0"/>
                                          <w:divBdr>
                                            <w:top w:val="none" w:sz="0" w:space="0" w:color="auto"/>
                                            <w:left w:val="none" w:sz="0" w:space="0" w:color="auto"/>
                                            <w:bottom w:val="none" w:sz="0" w:space="0" w:color="auto"/>
                                            <w:right w:val="none" w:sz="0" w:space="0" w:color="auto"/>
                                          </w:divBdr>
                                        </w:div>
                                        <w:div w:id="1564097144">
                                          <w:marLeft w:val="0"/>
                                          <w:marRight w:val="0"/>
                                          <w:marTop w:val="0"/>
                                          <w:marBottom w:val="0"/>
                                          <w:divBdr>
                                            <w:top w:val="none" w:sz="0" w:space="0" w:color="auto"/>
                                            <w:left w:val="none" w:sz="0" w:space="0" w:color="auto"/>
                                            <w:bottom w:val="none" w:sz="0" w:space="0" w:color="auto"/>
                                            <w:right w:val="none" w:sz="0" w:space="0" w:color="auto"/>
                                          </w:divBdr>
                                        </w:div>
                                        <w:div w:id="1614164268">
                                          <w:marLeft w:val="0"/>
                                          <w:marRight w:val="0"/>
                                          <w:marTop w:val="0"/>
                                          <w:marBottom w:val="0"/>
                                          <w:divBdr>
                                            <w:top w:val="single" w:sz="6" w:space="12" w:color="999999"/>
                                            <w:left w:val="single" w:sz="6" w:space="12" w:color="999999"/>
                                            <w:bottom w:val="single" w:sz="6" w:space="12" w:color="999999"/>
                                            <w:right w:val="single" w:sz="6" w:space="12" w:color="999999"/>
                                          </w:divBdr>
                                          <w:divsChild>
                                            <w:div w:id="9272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453836">
      <w:bodyDiv w:val="1"/>
      <w:marLeft w:val="0"/>
      <w:marRight w:val="0"/>
      <w:marTop w:val="0"/>
      <w:marBottom w:val="0"/>
      <w:divBdr>
        <w:top w:val="none" w:sz="0" w:space="0" w:color="auto"/>
        <w:left w:val="none" w:sz="0" w:space="0" w:color="auto"/>
        <w:bottom w:val="none" w:sz="0" w:space="0" w:color="auto"/>
        <w:right w:val="none" w:sz="0" w:space="0" w:color="auto"/>
      </w:divBdr>
      <w:divsChild>
        <w:div w:id="563950472">
          <w:marLeft w:val="0"/>
          <w:marRight w:val="0"/>
          <w:marTop w:val="0"/>
          <w:marBottom w:val="0"/>
          <w:divBdr>
            <w:top w:val="none" w:sz="0" w:space="0" w:color="auto"/>
            <w:left w:val="none" w:sz="0" w:space="0" w:color="auto"/>
            <w:bottom w:val="none" w:sz="0" w:space="0" w:color="auto"/>
            <w:right w:val="none" w:sz="0" w:space="0" w:color="auto"/>
          </w:divBdr>
          <w:divsChild>
            <w:div w:id="152451390">
              <w:marLeft w:val="0"/>
              <w:marRight w:val="0"/>
              <w:marTop w:val="0"/>
              <w:marBottom w:val="0"/>
              <w:divBdr>
                <w:top w:val="none" w:sz="0" w:space="0" w:color="auto"/>
                <w:left w:val="none" w:sz="0" w:space="0" w:color="auto"/>
                <w:bottom w:val="none" w:sz="0" w:space="0" w:color="auto"/>
                <w:right w:val="none" w:sz="0" w:space="0" w:color="auto"/>
              </w:divBdr>
              <w:divsChild>
                <w:div w:id="1897156817">
                  <w:marLeft w:val="0"/>
                  <w:marRight w:val="0"/>
                  <w:marTop w:val="0"/>
                  <w:marBottom w:val="0"/>
                  <w:divBdr>
                    <w:top w:val="none" w:sz="0" w:space="0" w:color="auto"/>
                    <w:left w:val="none" w:sz="0" w:space="0" w:color="auto"/>
                    <w:bottom w:val="none" w:sz="0" w:space="0" w:color="auto"/>
                    <w:right w:val="none" w:sz="0" w:space="0" w:color="auto"/>
                  </w:divBdr>
                  <w:divsChild>
                    <w:div w:id="211843410">
                      <w:marLeft w:val="0"/>
                      <w:marRight w:val="0"/>
                      <w:marTop w:val="0"/>
                      <w:marBottom w:val="0"/>
                      <w:divBdr>
                        <w:top w:val="none" w:sz="0" w:space="0" w:color="auto"/>
                        <w:left w:val="none" w:sz="0" w:space="0" w:color="auto"/>
                        <w:bottom w:val="none" w:sz="0" w:space="0" w:color="auto"/>
                        <w:right w:val="none" w:sz="0" w:space="0" w:color="auto"/>
                      </w:divBdr>
                      <w:divsChild>
                        <w:div w:id="1067647767">
                          <w:marLeft w:val="0"/>
                          <w:marRight w:val="0"/>
                          <w:marTop w:val="0"/>
                          <w:marBottom w:val="0"/>
                          <w:divBdr>
                            <w:top w:val="none" w:sz="0" w:space="0" w:color="auto"/>
                            <w:left w:val="none" w:sz="0" w:space="0" w:color="auto"/>
                            <w:bottom w:val="none" w:sz="0" w:space="0" w:color="auto"/>
                            <w:right w:val="none" w:sz="0" w:space="0" w:color="auto"/>
                          </w:divBdr>
                          <w:divsChild>
                            <w:div w:id="898322045">
                              <w:marLeft w:val="0"/>
                              <w:marRight w:val="0"/>
                              <w:marTop w:val="0"/>
                              <w:marBottom w:val="0"/>
                              <w:divBdr>
                                <w:top w:val="none" w:sz="0" w:space="0" w:color="auto"/>
                                <w:left w:val="none" w:sz="0" w:space="0" w:color="auto"/>
                                <w:bottom w:val="none" w:sz="0" w:space="0" w:color="auto"/>
                                <w:right w:val="none" w:sz="0" w:space="0" w:color="auto"/>
                              </w:divBdr>
                              <w:divsChild>
                                <w:div w:id="2005205927">
                                  <w:marLeft w:val="0"/>
                                  <w:marRight w:val="0"/>
                                  <w:marTop w:val="0"/>
                                  <w:marBottom w:val="0"/>
                                  <w:divBdr>
                                    <w:top w:val="none" w:sz="0" w:space="0" w:color="auto"/>
                                    <w:left w:val="none" w:sz="0" w:space="0" w:color="auto"/>
                                    <w:bottom w:val="none" w:sz="0" w:space="0" w:color="auto"/>
                                    <w:right w:val="none" w:sz="0" w:space="0" w:color="auto"/>
                                  </w:divBdr>
                                  <w:divsChild>
                                    <w:div w:id="820386898">
                                      <w:marLeft w:val="60"/>
                                      <w:marRight w:val="0"/>
                                      <w:marTop w:val="0"/>
                                      <w:marBottom w:val="0"/>
                                      <w:divBdr>
                                        <w:top w:val="none" w:sz="0" w:space="0" w:color="auto"/>
                                        <w:left w:val="none" w:sz="0" w:space="0" w:color="auto"/>
                                        <w:bottom w:val="none" w:sz="0" w:space="0" w:color="auto"/>
                                        <w:right w:val="none" w:sz="0" w:space="0" w:color="auto"/>
                                      </w:divBdr>
                                      <w:divsChild>
                                        <w:div w:id="839346558">
                                          <w:marLeft w:val="0"/>
                                          <w:marRight w:val="0"/>
                                          <w:marTop w:val="0"/>
                                          <w:marBottom w:val="0"/>
                                          <w:divBdr>
                                            <w:top w:val="none" w:sz="0" w:space="0" w:color="auto"/>
                                            <w:left w:val="none" w:sz="0" w:space="0" w:color="auto"/>
                                            <w:bottom w:val="none" w:sz="0" w:space="0" w:color="auto"/>
                                            <w:right w:val="none" w:sz="0" w:space="0" w:color="auto"/>
                                          </w:divBdr>
                                          <w:divsChild>
                                            <w:div w:id="1904485994">
                                              <w:marLeft w:val="0"/>
                                              <w:marRight w:val="0"/>
                                              <w:marTop w:val="0"/>
                                              <w:marBottom w:val="120"/>
                                              <w:divBdr>
                                                <w:top w:val="single" w:sz="6" w:space="0" w:color="F5F5F5"/>
                                                <w:left w:val="single" w:sz="6" w:space="0" w:color="F5F5F5"/>
                                                <w:bottom w:val="single" w:sz="6" w:space="0" w:color="F5F5F5"/>
                                                <w:right w:val="single" w:sz="6" w:space="0" w:color="F5F5F5"/>
                                              </w:divBdr>
                                              <w:divsChild>
                                                <w:div w:id="906182647">
                                                  <w:marLeft w:val="0"/>
                                                  <w:marRight w:val="0"/>
                                                  <w:marTop w:val="0"/>
                                                  <w:marBottom w:val="0"/>
                                                  <w:divBdr>
                                                    <w:top w:val="none" w:sz="0" w:space="0" w:color="auto"/>
                                                    <w:left w:val="none" w:sz="0" w:space="0" w:color="auto"/>
                                                    <w:bottom w:val="none" w:sz="0" w:space="0" w:color="auto"/>
                                                    <w:right w:val="none" w:sz="0" w:space="0" w:color="auto"/>
                                                  </w:divBdr>
                                                  <w:divsChild>
                                                    <w:div w:id="47791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934812">
      <w:bodyDiv w:val="1"/>
      <w:marLeft w:val="0"/>
      <w:marRight w:val="0"/>
      <w:marTop w:val="0"/>
      <w:marBottom w:val="0"/>
      <w:divBdr>
        <w:top w:val="none" w:sz="0" w:space="0" w:color="auto"/>
        <w:left w:val="none" w:sz="0" w:space="0" w:color="auto"/>
        <w:bottom w:val="none" w:sz="0" w:space="0" w:color="auto"/>
        <w:right w:val="none" w:sz="0" w:space="0" w:color="auto"/>
      </w:divBdr>
      <w:divsChild>
        <w:div w:id="1811244286">
          <w:marLeft w:val="0"/>
          <w:marRight w:val="0"/>
          <w:marTop w:val="0"/>
          <w:marBottom w:val="0"/>
          <w:divBdr>
            <w:top w:val="none" w:sz="0" w:space="0" w:color="auto"/>
            <w:left w:val="none" w:sz="0" w:space="0" w:color="auto"/>
            <w:bottom w:val="none" w:sz="0" w:space="0" w:color="auto"/>
            <w:right w:val="none" w:sz="0" w:space="0" w:color="auto"/>
          </w:divBdr>
          <w:divsChild>
            <w:div w:id="1479767955">
              <w:marLeft w:val="0"/>
              <w:marRight w:val="0"/>
              <w:marTop w:val="0"/>
              <w:marBottom w:val="0"/>
              <w:divBdr>
                <w:top w:val="none" w:sz="0" w:space="0" w:color="auto"/>
                <w:left w:val="none" w:sz="0" w:space="0" w:color="auto"/>
                <w:bottom w:val="none" w:sz="0" w:space="0" w:color="auto"/>
                <w:right w:val="none" w:sz="0" w:space="0" w:color="auto"/>
              </w:divBdr>
              <w:divsChild>
                <w:div w:id="598686062">
                  <w:marLeft w:val="0"/>
                  <w:marRight w:val="0"/>
                  <w:marTop w:val="0"/>
                  <w:marBottom w:val="0"/>
                  <w:divBdr>
                    <w:top w:val="none" w:sz="0" w:space="0" w:color="auto"/>
                    <w:left w:val="none" w:sz="0" w:space="0" w:color="auto"/>
                    <w:bottom w:val="none" w:sz="0" w:space="0" w:color="auto"/>
                    <w:right w:val="none" w:sz="0" w:space="0" w:color="auto"/>
                  </w:divBdr>
                  <w:divsChild>
                    <w:div w:id="1420641562">
                      <w:marLeft w:val="0"/>
                      <w:marRight w:val="0"/>
                      <w:marTop w:val="0"/>
                      <w:marBottom w:val="0"/>
                      <w:divBdr>
                        <w:top w:val="none" w:sz="0" w:space="0" w:color="auto"/>
                        <w:left w:val="none" w:sz="0" w:space="0" w:color="auto"/>
                        <w:bottom w:val="none" w:sz="0" w:space="0" w:color="auto"/>
                        <w:right w:val="none" w:sz="0" w:space="0" w:color="auto"/>
                      </w:divBdr>
                      <w:divsChild>
                        <w:div w:id="720521153">
                          <w:marLeft w:val="0"/>
                          <w:marRight w:val="0"/>
                          <w:marTop w:val="0"/>
                          <w:marBottom w:val="0"/>
                          <w:divBdr>
                            <w:top w:val="none" w:sz="0" w:space="0" w:color="auto"/>
                            <w:left w:val="none" w:sz="0" w:space="0" w:color="auto"/>
                            <w:bottom w:val="none" w:sz="0" w:space="0" w:color="auto"/>
                            <w:right w:val="none" w:sz="0" w:space="0" w:color="auto"/>
                          </w:divBdr>
                          <w:divsChild>
                            <w:div w:id="2058888726">
                              <w:marLeft w:val="0"/>
                              <w:marRight w:val="0"/>
                              <w:marTop w:val="0"/>
                              <w:marBottom w:val="0"/>
                              <w:divBdr>
                                <w:top w:val="none" w:sz="0" w:space="0" w:color="auto"/>
                                <w:left w:val="none" w:sz="0" w:space="0" w:color="auto"/>
                                <w:bottom w:val="none" w:sz="0" w:space="0" w:color="auto"/>
                                <w:right w:val="none" w:sz="0" w:space="0" w:color="auto"/>
                              </w:divBdr>
                              <w:divsChild>
                                <w:div w:id="994410345">
                                  <w:marLeft w:val="0"/>
                                  <w:marRight w:val="0"/>
                                  <w:marTop w:val="0"/>
                                  <w:marBottom w:val="0"/>
                                  <w:divBdr>
                                    <w:top w:val="none" w:sz="0" w:space="0" w:color="auto"/>
                                    <w:left w:val="none" w:sz="0" w:space="0" w:color="auto"/>
                                    <w:bottom w:val="none" w:sz="0" w:space="0" w:color="auto"/>
                                    <w:right w:val="none" w:sz="0" w:space="0" w:color="auto"/>
                                  </w:divBdr>
                                  <w:divsChild>
                                    <w:div w:id="267543827">
                                      <w:marLeft w:val="60"/>
                                      <w:marRight w:val="0"/>
                                      <w:marTop w:val="0"/>
                                      <w:marBottom w:val="0"/>
                                      <w:divBdr>
                                        <w:top w:val="none" w:sz="0" w:space="0" w:color="auto"/>
                                        <w:left w:val="none" w:sz="0" w:space="0" w:color="auto"/>
                                        <w:bottom w:val="none" w:sz="0" w:space="0" w:color="auto"/>
                                        <w:right w:val="none" w:sz="0" w:space="0" w:color="auto"/>
                                      </w:divBdr>
                                      <w:divsChild>
                                        <w:div w:id="554852823">
                                          <w:marLeft w:val="0"/>
                                          <w:marRight w:val="0"/>
                                          <w:marTop w:val="0"/>
                                          <w:marBottom w:val="0"/>
                                          <w:divBdr>
                                            <w:top w:val="none" w:sz="0" w:space="0" w:color="auto"/>
                                            <w:left w:val="none" w:sz="0" w:space="0" w:color="auto"/>
                                            <w:bottom w:val="none" w:sz="0" w:space="0" w:color="auto"/>
                                            <w:right w:val="none" w:sz="0" w:space="0" w:color="auto"/>
                                          </w:divBdr>
                                          <w:divsChild>
                                            <w:div w:id="562570834">
                                              <w:marLeft w:val="0"/>
                                              <w:marRight w:val="0"/>
                                              <w:marTop w:val="0"/>
                                              <w:marBottom w:val="120"/>
                                              <w:divBdr>
                                                <w:top w:val="single" w:sz="6" w:space="0" w:color="F5F5F5"/>
                                                <w:left w:val="single" w:sz="6" w:space="0" w:color="F5F5F5"/>
                                                <w:bottom w:val="single" w:sz="6" w:space="0" w:color="F5F5F5"/>
                                                <w:right w:val="single" w:sz="6" w:space="0" w:color="F5F5F5"/>
                                              </w:divBdr>
                                              <w:divsChild>
                                                <w:div w:id="214319806">
                                                  <w:marLeft w:val="0"/>
                                                  <w:marRight w:val="0"/>
                                                  <w:marTop w:val="0"/>
                                                  <w:marBottom w:val="0"/>
                                                  <w:divBdr>
                                                    <w:top w:val="none" w:sz="0" w:space="0" w:color="auto"/>
                                                    <w:left w:val="none" w:sz="0" w:space="0" w:color="auto"/>
                                                    <w:bottom w:val="none" w:sz="0" w:space="0" w:color="auto"/>
                                                    <w:right w:val="none" w:sz="0" w:space="0" w:color="auto"/>
                                                  </w:divBdr>
                                                  <w:divsChild>
                                                    <w:div w:id="6924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931078">
      <w:bodyDiv w:val="1"/>
      <w:marLeft w:val="0"/>
      <w:marRight w:val="0"/>
      <w:marTop w:val="0"/>
      <w:marBottom w:val="0"/>
      <w:divBdr>
        <w:top w:val="none" w:sz="0" w:space="0" w:color="auto"/>
        <w:left w:val="none" w:sz="0" w:space="0" w:color="auto"/>
        <w:bottom w:val="none" w:sz="0" w:space="0" w:color="auto"/>
        <w:right w:val="none" w:sz="0" w:space="0" w:color="auto"/>
      </w:divBdr>
      <w:divsChild>
        <w:div w:id="1311641454">
          <w:marLeft w:val="0"/>
          <w:marRight w:val="0"/>
          <w:marTop w:val="0"/>
          <w:marBottom w:val="0"/>
          <w:divBdr>
            <w:top w:val="none" w:sz="0" w:space="0" w:color="auto"/>
            <w:left w:val="none" w:sz="0" w:space="0" w:color="auto"/>
            <w:bottom w:val="none" w:sz="0" w:space="0" w:color="auto"/>
            <w:right w:val="none" w:sz="0" w:space="0" w:color="auto"/>
          </w:divBdr>
          <w:divsChild>
            <w:div w:id="39288299">
              <w:marLeft w:val="0"/>
              <w:marRight w:val="0"/>
              <w:marTop w:val="0"/>
              <w:marBottom w:val="0"/>
              <w:divBdr>
                <w:top w:val="none" w:sz="0" w:space="0" w:color="auto"/>
                <w:left w:val="none" w:sz="0" w:space="0" w:color="auto"/>
                <w:bottom w:val="none" w:sz="0" w:space="0" w:color="auto"/>
                <w:right w:val="none" w:sz="0" w:space="0" w:color="auto"/>
              </w:divBdr>
              <w:divsChild>
                <w:div w:id="223569540">
                  <w:marLeft w:val="0"/>
                  <w:marRight w:val="0"/>
                  <w:marTop w:val="0"/>
                  <w:marBottom w:val="0"/>
                  <w:divBdr>
                    <w:top w:val="none" w:sz="0" w:space="0" w:color="auto"/>
                    <w:left w:val="none" w:sz="0" w:space="0" w:color="auto"/>
                    <w:bottom w:val="none" w:sz="0" w:space="0" w:color="auto"/>
                    <w:right w:val="none" w:sz="0" w:space="0" w:color="auto"/>
                  </w:divBdr>
                  <w:divsChild>
                    <w:div w:id="261568529">
                      <w:marLeft w:val="0"/>
                      <w:marRight w:val="0"/>
                      <w:marTop w:val="0"/>
                      <w:marBottom w:val="0"/>
                      <w:divBdr>
                        <w:top w:val="none" w:sz="0" w:space="0" w:color="auto"/>
                        <w:left w:val="none" w:sz="0" w:space="0" w:color="auto"/>
                        <w:bottom w:val="none" w:sz="0" w:space="0" w:color="auto"/>
                        <w:right w:val="none" w:sz="0" w:space="0" w:color="auto"/>
                      </w:divBdr>
                      <w:divsChild>
                        <w:div w:id="1405106237">
                          <w:marLeft w:val="0"/>
                          <w:marRight w:val="0"/>
                          <w:marTop w:val="0"/>
                          <w:marBottom w:val="0"/>
                          <w:divBdr>
                            <w:top w:val="none" w:sz="0" w:space="0" w:color="auto"/>
                            <w:left w:val="none" w:sz="0" w:space="0" w:color="auto"/>
                            <w:bottom w:val="none" w:sz="0" w:space="0" w:color="auto"/>
                            <w:right w:val="none" w:sz="0" w:space="0" w:color="auto"/>
                          </w:divBdr>
                          <w:divsChild>
                            <w:div w:id="414132512">
                              <w:marLeft w:val="0"/>
                              <w:marRight w:val="0"/>
                              <w:marTop w:val="0"/>
                              <w:marBottom w:val="0"/>
                              <w:divBdr>
                                <w:top w:val="none" w:sz="0" w:space="0" w:color="auto"/>
                                <w:left w:val="none" w:sz="0" w:space="0" w:color="auto"/>
                                <w:bottom w:val="none" w:sz="0" w:space="0" w:color="auto"/>
                                <w:right w:val="none" w:sz="0" w:space="0" w:color="auto"/>
                              </w:divBdr>
                              <w:divsChild>
                                <w:div w:id="1832521016">
                                  <w:marLeft w:val="0"/>
                                  <w:marRight w:val="0"/>
                                  <w:marTop w:val="0"/>
                                  <w:marBottom w:val="0"/>
                                  <w:divBdr>
                                    <w:top w:val="none" w:sz="0" w:space="0" w:color="auto"/>
                                    <w:left w:val="none" w:sz="0" w:space="0" w:color="auto"/>
                                    <w:bottom w:val="none" w:sz="0" w:space="0" w:color="auto"/>
                                    <w:right w:val="none" w:sz="0" w:space="0" w:color="auto"/>
                                  </w:divBdr>
                                  <w:divsChild>
                                    <w:div w:id="778305802">
                                      <w:marLeft w:val="60"/>
                                      <w:marRight w:val="0"/>
                                      <w:marTop w:val="0"/>
                                      <w:marBottom w:val="0"/>
                                      <w:divBdr>
                                        <w:top w:val="none" w:sz="0" w:space="0" w:color="auto"/>
                                        <w:left w:val="none" w:sz="0" w:space="0" w:color="auto"/>
                                        <w:bottom w:val="none" w:sz="0" w:space="0" w:color="auto"/>
                                        <w:right w:val="none" w:sz="0" w:space="0" w:color="auto"/>
                                      </w:divBdr>
                                      <w:divsChild>
                                        <w:div w:id="78329327">
                                          <w:marLeft w:val="0"/>
                                          <w:marRight w:val="0"/>
                                          <w:marTop w:val="0"/>
                                          <w:marBottom w:val="0"/>
                                          <w:divBdr>
                                            <w:top w:val="none" w:sz="0" w:space="0" w:color="auto"/>
                                            <w:left w:val="none" w:sz="0" w:space="0" w:color="auto"/>
                                            <w:bottom w:val="none" w:sz="0" w:space="0" w:color="auto"/>
                                            <w:right w:val="none" w:sz="0" w:space="0" w:color="auto"/>
                                          </w:divBdr>
                                          <w:divsChild>
                                            <w:div w:id="647825152">
                                              <w:marLeft w:val="0"/>
                                              <w:marRight w:val="0"/>
                                              <w:marTop w:val="0"/>
                                              <w:marBottom w:val="120"/>
                                              <w:divBdr>
                                                <w:top w:val="single" w:sz="6" w:space="0" w:color="F5F5F5"/>
                                                <w:left w:val="single" w:sz="6" w:space="0" w:color="F5F5F5"/>
                                                <w:bottom w:val="single" w:sz="6" w:space="0" w:color="F5F5F5"/>
                                                <w:right w:val="single" w:sz="6" w:space="0" w:color="F5F5F5"/>
                                              </w:divBdr>
                                              <w:divsChild>
                                                <w:div w:id="1081367239">
                                                  <w:marLeft w:val="0"/>
                                                  <w:marRight w:val="0"/>
                                                  <w:marTop w:val="0"/>
                                                  <w:marBottom w:val="0"/>
                                                  <w:divBdr>
                                                    <w:top w:val="none" w:sz="0" w:space="0" w:color="auto"/>
                                                    <w:left w:val="none" w:sz="0" w:space="0" w:color="auto"/>
                                                    <w:bottom w:val="none" w:sz="0" w:space="0" w:color="auto"/>
                                                    <w:right w:val="none" w:sz="0" w:space="0" w:color="auto"/>
                                                  </w:divBdr>
                                                  <w:divsChild>
                                                    <w:div w:id="10270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25683">
      <w:bodyDiv w:val="1"/>
      <w:marLeft w:val="0"/>
      <w:marRight w:val="0"/>
      <w:marTop w:val="0"/>
      <w:marBottom w:val="0"/>
      <w:divBdr>
        <w:top w:val="none" w:sz="0" w:space="0" w:color="auto"/>
        <w:left w:val="none" w:sz="0" w:space="0" w:color="auto"/>
        <w:bottom w:val="none" w:sz="0" w:space="0" w:color="auto"/>
        <w:right w:val="none" w:sz="0" w:space="0" w:color="auto"/>
      </w:divBdr>
      <w:divsChild>
        <w:div w:id="1455370440">
          <w:marLeft w:val="0"/>
          <w:marRight w:val="0"/>
          <w:marTop w:val="0"/>
          <w:marBottom w:val="0"/>
          <w:divBdr>
            <w:top w:val="none" w:sz="0" w:space="0" w:color="auto"/>
            <w:left w:val="none" w:sz="0" w:space="0" w:color="auto"/>
            <w:bottom w:val="none" w:sz="0" w:space="0" w:color="auto"/>
            <w:right w:val="none" w:sz="0" w:space="0" w:color="auto"/>
          </w:divBdr>
          <w:divsChild>
            <w:div w:id="1332298429">
              <w:marLeft w:val="0"/>
              <w:marRight w:val="0"/>
              <w:marTop w:val="0"/>
              <w:marBottom w:val="0"/>
              <w:divBdr>
                <w:top w:val="none" w:sz="0" w:space="0" w:color="auto"/>
                <w:left w:val="none" w:sz="0" w:space="0" w:color="auto"/>
                <w:bottom w:val="none" w:sz="0" w:space="0" w:color="auto"/>
                <w:right w:val="none" w:sz="0" w:space="0" w:color="auto"/>
              </w:divBdr>
              <w:divsChild>
                <w:div w:id="1619679987">
                  <w:marLeft w:val="0"/>
                  <w:marRight w:val="0"/>
                  <w:marTop w:val="0"/>
                  <w:marBottom w:val="0"/>
                  <w:divBdr>
                    <w:top w:val="none" w:sz="0" w:space="0" w:color="auto"/>
                    <w:left w:val="none" w:sz="0" w:space="0" w:color="auto"/>
                    <w:bottom w:val="none" w:sz="0" w:space="0" w:color="auto"/>
                    <w:right w:val="none" w:sz="0" w:space="0" w:color="auto"/>
                  </w:divBdr>
                  <w:divsChild>
                    <w:div w:id="2082872901">
                      <w:marLeft w:val="0"/>
                      <w:marRight w:val="0"/>
                      <w:marTop w:val="0"/>
                      <w:marBottom w:val="0"/>
                      <w:divBdr>
                        <w:top w:val="none" w:sz="0" w:space="0" w:color="auto"/>
                        <w:left w:val="none" w:sz="0" w:space="0" w:color="auto"/>
                        <w:bottom w:val="none" w:sz="0" w:space="0" w:color="auto"/>
                        <w:right w:val="none" w:sz="0" w:space="0" w:color="auto"/>
                      </w:divBdr>
                      <w:divsChild>
                        <w:div w:id="1613588027">
                          <w:marLeft w:val="0"/>
                          <w:marRight w:val="0"/>
                          <w:marTop w:val="0"/>
                          <w:marBottom w:val="0"/>
                          <w:divBdr>
                            <w:top w:val="none" w:sz="0" w:space="0" w:color="auto"/>
                            <w:left w:val="none" w:sz="0" w:space="0" w:color="auto"/>
                            <w:bottom w:val="none" w:sz="0" w:space="0" w:color="auto"/>
                            <w:right w:val="none" w:sz="0" w:space="0" w:color="auto"/>
                          </w:divBdr>
                          <w:divsChild>
                            <w:div w:id="1360012730">
                              <w:marLeft w:val="0"/>
                              <w:marRight w:val="0"/>
                              <w:marTop w:val="0"/>
                              <w:marBottom w:val="0"/>
                              <w:divBdr>
                                <w:top w:val="none" w:sz="0" w:space="0" w:color="auto"/>
                                <w:left w:val="none" w:sz="0" w:space="0" w:color="auto"/>
                                <w:bottom w:val="none" w:sz="0" w:space="0" w:color="auto"/>
                                <w:right w:val="none" w:sz="0" w:space="0" w:color="auto"/>
                              </w:divBdr>
                              <w:divsChild>
                                <w:div w:id="344551347">
                                  <w:marLeft w:val="0"/>
                                  <w:marRight w:val="0"/>
                                  <w:marTop w:val="0"/>
                                  <w:marBottom w:val="0"/>
                                  <w:divBdr>
                                    <w:top w:val="none" w:sz="0" w:space="0" w:color="auto"/>
                                    <w:left w:val="none" w:sz="0" w:space="0" w:color="auto"/>
                                    <w:bottom w:val="none" w:sz="0" w:space="0" w:color="auto"/>
                                    <w:right w:val="none" w:sz="0" w:space="0" w:color="auto"/>
                                  </w:divBdr>
                                  <w:divsChild>
                                    <w:div w:id="228155996">
                                      <w:marLeft w:val="60"/>
                                      <w:marRight w:val="0"/>
                                      <w:marTop w:val="0"/>
                                      <w:marBottom w:val="0"/>
                                      <w:divBdr>
                                        <w:top w:val="none" w:sz="0" w:space="0" w:color="auto"/>
                                        <w:left w:val="none" w:sz="0" w:space="0" w:color="auto"/>
                                        <w:bottom w:val="none" w:sz="0" w:space="0" w:color="auto"/>
                                        <w:right w:val="none" w:sz="0" w:space="0" w:color="auto"/>
                                      </w:divBdr>
                                      <w:divsChild>
                                        <w:div w:id="1361475142">
                                          <w:marLeft w:val="0"/>
                                          <w:marRight w:val="0"/>
                                          <w:marTop w:val="0"/>
                                          <w:marBottom w:val="0"/>
                                          <w:divBdr>
                                            <w:top w:val="none" w:sz="0" w:space="0" w:color="auto"/>
                                            <w:left w:val="none" w:sz="0" w:space="0" w:color="auto"/>
                                            <w:bottom w:val="none" w:sz="0" w:space="0" w:color="auto"/>
                                            <w:right w:val="none" w:sz="0" w:space="0" w:color="auto"/>
                                          </w:divBdr>
                                          <w:divsChild>
                                            <w:div w:id="1277062694">
                                              <w:marLeft w:val="0"/>
                                              <w:marRight w:val="0"/>
                                              <w:marTop w:val="0"/>
                                              <w:marBottom w:val="120"/>
                                              <w:divBdr>
                                                <w:top w:val="single" w:sz="6" w:space="0" w:color="F5F5F5"/>
                                                <w:left w:val="single" w:sz="6" w:space="0" w:color="F5F5F5"/>
                                                <w:bottom w:val="single" w:sz="6" w:space="0" w:color="F5F5F5"/>
                                                <w:right w:val="single" w:sz="6" w:space="0" w:color="F5F5F5"/>
                                              </w:divBdr>
                                              <w:divsChild>
                                                <w:div w:id="947811381">
                                                  <w:marLeft w:val="0"/>
                                                  <w:marRight w:val="0"/>
                                                  <w:marTop w:val="0"/>
                                                  <w:marBottom w:val="0"/>
                                                  <w:divBdr>
                                                    <w:top w:val="none" w:sz="0" w:space="0" w:color="auto"/>
                                                    <w:left w:val="none" w:sz="0" w:space="0" w:color="auto"/>
                                                    <w:bottom w:val="none" w:sz="0" w:space="0" w:color="auto"/>
                                                    <w:right w:val="none" w:sz="0" w:space="0" w:color="auto"/>
                                                  </w:divBdr>
                                                  <w:divsChild>
                                                    <w:div w:id="12593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849093">
      <w:bodyDiv w:val="1"/>
      <w:marLeft w:val="0"/>
      <w:marRight w:val="0"/>
      <w:marTop w:val="0"/>
      <w:marBottom w:val="0"/>
      <w:divBdr>
        <w:top w:val="none" w:sz="0" w:space="0" w:color="auto"/>
        <w:left w:val="none" w:sz="0" w:space="0" w:color="auto"/>
        <w:bottom w:val="none" w:sz="0" w:space="0" w:color="auto"/>
        <w:right w:val="none" w:sz="0" w:space="0" w:color="auto"/>
      </w:divBdr>
      <w:divsChild>
        <w:div w:id="1373266431">
          <w:marLeft w:val="0"/>
          <w:marRight w:val="0"/>
          <w:marTop w:val="0"/>
          <w:marBottom w:val="0"/>
          <w:divBdr>
            <w:top w:val="none" w:sz="0" w:space="0" w:color="auto"/>
            <w:left w:val="none" w:sz="0" w:space="0" w:color="auto"/>
            <w:bottom w:val="none" w:sz="0" w:space="0" w:color="auto"/>
            <w:right w:val="none" w:sz="0" w:space="0" w:color="auto"/>
          </w:divBdr>
          <w:divsChild>
            <w:div w:id="642854680">
              <w:marLeft w:val="0"/>
              <w:marRight w:val="0"/>
              <w:marTop w:val="0"/>
              <w:marBottom w:val="0"/>
              <w:divBdr>
                <w:top w:val="none" w:sz="0" w:space="0" w:color="auto"/>
                <w:left w:val="none" w:sz="0" w:space="0" w:color="auto"/>
                <w:bottom w:val="none" w:sz="0" w:space="0" w:color="auto"/>
                <w:right w:val="none" w:sz="0" w:space="0" w:color="auto"/>
              </w:divBdr>
              <w:divsChild>
                <w:div w:id="820269176">
                  <w:marLeft w:val="0"/>
                  <w:marRight w:val="0"/>
                  <w:marTop w:val="0"/>
                  <w:marBottom w:val="0"/>
                  <w:divBdr>
                    <w:top w:val="none" w:sz="0" w:space="0" w:color="auto"/>
                    <w:left w:val="none" w:sz="0" w:space="0" w:color="auto"/>
                    <w:bottom w:val="none" w:sz="0" w:space="0" w:color="auto"/>
                    <w:right w:val="none" w:sz="0" w:space="0" w:color="auto"/>
                  </w:divBdr>
                  <w:divsChild>
                    <w:div w:id="159582800">
                      <w:marLeft w:val="0"/>
                      <w:marRight w:val="0"/>
                      <w:marTop w:val="0"/>
                      <w:marBottom w:val="0"/>
                      <w:divBdr>
                        <w:top w:val="none" w:sz="0" w:space="0" w:color="auto"/>
                        <w:left w:val="none" w:sz="0" w:space="0" w:color="auto"/>
                        <w:bottom w:val="none" w:sz="0" w:space="0" w:color="auto"/>
                        <w:right w:val="none" w:sz="0" w:space="0" w:color="auto"/>
                      </w:divBdr>
                      <w:divsChild>
                        <w:div w:id="483745282">
                          <w:marLeft w:val="0"/>
                          <w:marRight w:val="0"/>
                          <w:marTop w:val="0"/>
                          <w:marBottom w:val="0"/>
                          <w:divBdr>
                            <w:top w:val="none" w:sz="0" w:space="0" w:color="auto"/>
                            <w:left w:val="none" w:sz="0" w:space="0" w:color="auto"/>
                            <w:bottom w:val="none" w:sz="0" w:space="0" w:color="auto"/>
                            <w:right w:val="none" w:sz="0" w:space="0" w:color="auto"/>
                          </w:divBdr>
                          <w:divsChild>
                            <w:div w:id="1990476422">
                              <w:marLeft w:val="0"/>
                              <w:marRight w:val="0"/>
                              <w:marTop w:val="0"/>
                              <w:marBottom w:val="0"/>
                              <w:divBdr>
                                <w:top w:val="none" w:sz="0" w:space="0" w:color="auto"/>
                                <w:left w:val="none" w:sz="0" w:space="0" w:color="auto"/>
                                <w:bottom w:val="none" w:sz="0" w:space="0" w:color="auto"/>
                                <w:right w:val="none" w:sz="0" w:space="0" w:color="auto"/>
                              </w:divBdr>
                              <w:divsChild>
                                <w:div w:id="1400324831">
                                  <w:marLeft w:val="0"/>
                                  <w:marRight w:val="0"/>
                                  <w:marTop w:val="0"/>
                                  <w:marBottom w:val="0"/>
                                  <w:divBdr>
                                    <w:top w:val="none" w:sz="0" w:space="0" w:color="auto"/>
                                    <w:left w:val="none" w:sz="0" w:space="0" w:color="auto"/>
                                    <w:bottom w:val="none" w:sz="0" w:space="0" w:color="auto"/>
                                    <w:right w:val="none" w:sz="0" w:space="0" w:color="auto"/>
                                  </w:divBdr>
                                  <w:divsChild>
                                    <w:div w:id="199247525">
                                      <w:marLeft w:val="60"/>
                                      <w:marRight w:val="0"/>
                                      <w:marTop w:val="0"/>
                                      <w:marBottom w:val="0"/>
                                      <w:divBdr>
                                        <w:top w:val="none" w:sz="0" w:space="0" w:color="auto"/>
                                        <w:left w:val="none" w:sz="0" w:space="0" w:color="auto"/>
                                        <w:bottom w:val="none" w:sz="0" w:space="0" w:color="auto"/>
                                        <w:right w:val="none" w:sz="0" w:space="0" w:color="auto"/>
                                      </w:divBdr>
                                      <w:divsChild>
                                        <w:div w:id="1330018680">
                                          <w:marLeft w:val="0"/>
                                          <w:marRight w:val="0"/>
                                          <w:marTop w:val="0"/>
                                          <w:marBottom w:val="0"/>
                                          <w:divBdr>
                                            <w:top w:val="none" w:sz="0" w:space="0" w:color="auto"/>
                                            <w:left w:val="none" w:sz="0" w:space="0" w:color="auto"/>
                                            <w:bottom w:val="none" w:sz="0" w:space="0" w:color="auto"/>
                                            <w:right w:val="none" w:sz="0" w:space="0" w:color="auto"/>
                                          </w:divBdr>
                                          <w:divsChild>
                                            <w:div w:id="1651211061">
                                              <w:marLeft w:val="0"/>
                                              <w:marRight w:val="0"/>
                                              <w:marTop w:val="0"/>
                                              <w:marBottom w:val="120"/>
                                              <w:divBdr>
                                                <w:top w:val="single" w:sz="6" w:space="0" w:color="F5F5F5"/>
                                                <w:left w:val="single" w:sz="6" w:space="0" w:color="F5F5F5"/>
                                                <w:bottom w:val="single" w:sz="6" w:space="0" w:color="F5F5F5"/>
                                                <w:right w:val="single" w:sz="6" w:space="0" w:color="F5F5F5"/>
                                              </w:divBdr>
                                              <w:divsChild>
                                                <w:div w:id="175118307">
                                                  <w:marLeft w:val="0"/>
                                                  <w:marRight w:val="0"/>
                                                  <w:marTop w:val="0"/>
                                                  <w:marBottom w:val="0"/>
                                                  <w:divBdr>
                                                    <w:top w:val="none" w:sz="0" w:space="0" w:color="auto"/>
                                                    <w:left w:val="none" w:sz="0" w:space="0" w:color="auto"/>
                                                    <w:bottom w:val="none" w:sz="0" w:space="0" w:color="auto"/>
                                                    <w:right w:val="none" w:sz="0" w:space="0" w:color="auto"/>
                                                  </w:divBdr>
                                                  <w:divsChild>
                                                    <w:div w:id="1380016031">
                                                      <w:marLeft w:val="0"/>
                                                      <w:marRight w:val="0"/>
                                                      <w:marTop w:val="0"/>
                                                      <w:marBottom w:val="0"/>
                                                      <w:divBdr>
                                                        <w:top w:val="none" w:sz="0" w:space="0" w:color="auto"/>
                                                        <w:left w:val="none" w:sz="0" w:space="0" w:color="auto"/>
                                                        <w:bottom w:val="none" w:sz="0" w:space="0" w:color="auto"/>
                                                        <w:right w:val="none" w:sz="0" w:space="0" w:color="auto"/>
                                                      </w:divBdr>
                                                      <w:divsChild>
                                                        <w:div w:id="20489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563842">
      <w:bodyDiv w:val="1"/>
      <w:marLeft w:val="0"/>
      <w:marRight w:val="0"/>
      <w:marTop w:val="0"/>
      <w:marBottom w:val="0"/>
      <w:divBdr>
        <w:top w:val="none" w:sz="0" w:space="0" w:color="auto"/>
        <w:left w:val="none" w:sz="0" w:space="0" w:color="auto"/>
        <w:bottom w:val="none" w:sz="0" w:space="0" w:color="auto"/>
        <w:right w:val="none" w:sz="0" w:space="0" w:color="auto"/>
      </w:divBdr>
      <w:divsChild>
        <w:div w:id="1494450162">
          <w:marLeft w:val="0"/>
          <w:marRight w:val="0"/>
          <w:marTop w:val="0"/>
          <w:marBottom w:val="0"/>
          <w:divBdr>
            <w:top w:val="none" w:sz="0" w:space="0" w:color="auto"/>
            <w:left w:val="none" w:sz="0" w:space="0" w:color="auto"/>
            <w:bottom w:val="none" w:sz="0" w:space="0" w:color="auto"/>
            <w:right w:val="none" w:sz="0" w:space="0" w:color="auto"/>
          </w:divBdr>
          <w:divsChild>
            <w:div w:id="1377462625">
              <w:marLeft w:val="0"/>
              <w:marRight w:val="0"/>
              <w:marTop w:val="0"/>
              <w:marBottom w:val="0"/>
              <w:divBdr>
                <w:top w:val="none" w:sz="0" w:space="0" w:color="auto"/>
                <w:left w:val="none" w:sz="0" w:space="0" w:color="auto"/>
                <w:bottom w:val="none" w:sz="0" w:space="0" w:color="auto"/>
                <w:right w:val="none" w:sz="0" w:space="0" w:color="auto"/>
              </w:divBdr>
              <w:divsChild>
                <w:div w:id="255556555">
                  <w:marLeft w:val="0"/>
                  <w:marRight w:val="0"/>
                  <w:marTop w:val="0"/>
                  <w:marBottom w:val="0"/>
                  <w:divBdr>
                    <w:top w:val="none" w:sz="0" w:space="0" w:color="auto"/>
                    <w:left w:val="none" w:sz="0" w:space="0" w:color="auto"/>
                    <w:bottom w:val="none" w:sz="0" w:space="0" w:color="auto"/>
                    <w:right w:val="none" w:sz="0" w:space="0" w:color="auto"/>
                  </w:divBdr>
                  <w:divsChild>
                    <w:div w:id="1488326083">
                      <w:marLeft w:val="0"/>
                      <w:marRight w:val="0"/>
                      <w:marTop w:val="0"/>
                      <w:marBottom w:val="0"/>
                      <w:divBdr>
                        <w:top w:val="none" w:sz="0" w:space="0" w:color="auto"/>
                        <w:left w:val="none" w:sz="0" w:space="0" w:color="auto"/>
                        <w:bottom w:val="none" w:sz="0" w:space="0" w:color="auto"/>
                        <w:right w:val="none" w:sz="0" w:space="0" w:color="auto"/>
                      </w:divBdr>
                      <w:divsChild>
                        <w:div w:id="1226453114">
                          <w:marLeft w:val="0"/>
                          <w:marRight w:val="0"/>
                          <w:marTop w:val="0"/>
                          <w:marBottom w:val="0"/>
                          <w:divBdr>
                            <w:top w:val="none" w:sz="0" w:space="0" w:color="auto"/>
                            <w:left w:val="none" w:sz="0" w:space="0" w:color="auto"/>
                            <w:bottom w:val="none" w:sz="0" w:space="0" w:color="auto"/>
                            <w:right w:val="none" w:sz="0" w:space="0" w:color="auto"/>
                          </w:divBdr>
                          <w:divsChild>
                            <w:div w:id="1033265137">
                              <w:marLeft w:val="0"/>
                              <w:marRight w:val="0"/>
                              <w:marTop w:val="0"/>
                              <w:marBottom w:val="0"/>
                              <w:divBdr>
                                <w:top w:val="none" w:sz="0" w:space="0" w:color="auto"/>
                                <w:left w:val="none" w:sz="0" w:space="0" w:color="auto"/>
                                <w:bottom w:val="none" w:sz="0" w:space="0" w:color="auto"/>
                                <w:right w:val="none" w:sz="0" w:space="0" w:color="auto"/>
                              </w:divBdr>
                              <w:divsChild>
                                <w:div w:id="2031561629">
                                  <w:marLeft w:val="0"/>
                                  <w:marRight w:val="0"/>
                                  <w:marTop w:val="0"/>
                                  <w:marBottom w:val="0"/>
                                  <w:divBdr>
                                    <w:top w:val="none" w:sz="0" w:space="0" w:color="auto"/>
                                    <w:left w:val="none" w:sz="0" w:space="0" w:color="auto"/>
                                    <w:bottom w:val="none" w:sz="0" w:space="0" w:color="auto"/>
                                    <w:right w:val="none" w:sz="0" w:space="0" w:color="auto"/>
                                  </w:divBdr>
                                  <w:divsChild>
                                    <w:div w:id="1412196946">
                                      <w:marLeft w:val="0"/>
                                      <w:marRight w:val="0"/>
                                      <w:marTop w:val="0"/>
                                      <w:marBottom w:val="0"/>
                                      <w:divBdr>
                                        <w:top w:val="none" w:sz="0" w:space="0" w:color="auto"/>
                                        <w:left w:val="none" w:sz="0" w:space="0" w:color="auto"/>
                                        <w:bottom w:val="none" w:sz="0" w:space="0" w:color="auto"/>
                                        <w:right w:val="none" w:sz="0" w:space="0" w:color="auto"/>
                                      </w:divBdr>
                                      <w:divsChild>
                                        <w:div w:id="757361190">
                                          <w:marLeft w:val="0"/>
                                          <w:marRight w:val="0"/>
                                          <w:marTop w:val="0"/>
                                          <w:marBottom w:val="0"/>
                                          <w:divBdr>
                                            <w:top w:val="none" w:sz="0" w:space="0" w:color="auto"/>
                                            <w:left w:val="none" w:sz="0" w:space="0" w:color="auto"/>
                                            <w:bottom w:val="none" w:sz="0" w:space="0" w:color="auto"/>
                                            <w:right w:val="none" w:sz="0" w:space="0" w:color="auto"/>
                                          </w:divBdr>
                                          <w:divsChild>
                                            <w:div w:id="1267343653">
                                              <w:marLeft w:val="0"/>
                                              <w:marRight w:val="0"/>
                                              <w:marTop w:val="0"/>
                                              <w:marBottom w:val="0"/>
                                              <w:divBdr>
                                                <w:top w:val="single" w:sz="6" w:space="0" w:color="F5F5F5"/>
                                                <w:left w:val="single" w:sz="6" w:space="0" w:color="F5F5F5"/>
                                                <w:bottom w:val="single" w:sz="6" w:space="0" w:color="F5F5F5"/>
                                                <w:right w:val="single" w:sz="6" w:space="0" w:color="F5F5F5"/>
                                              </w:divBdr>
                                              <w:divsChild>
                                                <w:div w:id="1497650367">
                                                  <w:marLeft w:val="0"/>
                                                  <w:marRight w:val="0"/>
                                                  <w:marTop w:val="0"/>
                                                  <w:marBottom w:val="0"/>
                                                  <w:divBdr>
                                                    <w:top w:val="none" w:sz="0" w:space="0" w:color="auto"/>
                                                    <w:left w:val="none" w:sz="0" w:space="0" w:color="auto"/>
                                                    <w:bottom w:val="none" w:sz="0" w:space="0" w:color="auto"/>
                                                    <w:right w:val="none" w:sz="0" w:space="0" w:color="auto"/>
                                                  </w:divBdr>
                                                  <w:divsChild>
                                                    <w:div w:id="14536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532593">
      <w:bodyDiv w:val="1"/>
      <w:marLeft w:val="0"/>
      <w:marRight w:val="0"/>
      <w:marTop w:val="0"/>
      <w:marBottom w:val="0"/>
      <w:divBdr>
        <w:top w:val="none" w:sz="0" w:space="0" w:color="auto"/>
        <w:left w:val="none" w:sz="0" w:space="0" w:color="auto"/>
        <w:bottom w:val="none" w:sz="0" w:space="0" w:color="auto"/>
        <w:right w:val="none" w:sz="0" w:space="0" w:color="auto"/>
      </w:divBdr>
      <w:divsChild>
        <w:div w:id="2108113154">
          <w:marLeft w:val="0"/>
          <w:marRight w:val="0"/>
          <w:marTop w:val="0"/>
          <w:marBottom w:val="0"/>
          <w:divBdr>
            <w:top w:val="none" w:sz="0" w:space="0" w:color="auto"/>
            <w:left w:val="none" w:sz="0" w:space="0" w:color="auto"/>
            <w:bottom w:val="none" w:sz="0" w:space="0" w:color="auto"/>
            <w:right w:val="none" w:sz="0" w:space="0" w:color="auto"/>
          </w:divBdr>
          <w:divsChild>
            <w:div w:id="1541161118">
              <w:marLeft w:val="0"/>
              <w:marRight w:val="0"/>
              <w:marTop w:val="0"/>
              <w:marBottom w:val="0"/>
              <w:divBdr>
                <w:top w:val="none" w:sz="0" w:space="0" w:color="auto"/>
                <w:left w:val="none" w:sz="0" w:space="0" w:color="auto"/>
                <w:bottom w:val="none" w:sz="0" w:space="0" w:color="auto"/>
                <w:right w:val="none" w:sz="0" w:space="0" w:color="auto"/>
              </w:divBdr>
              <w:divsChild>
                <w:div w:id="1287812860">
                  <w:marLeft w:val="0"/>
                  <w:marRight w:val="0"/>
                  <w:marTop w:val="0"/>
                  <w:marBottom w:val="0"/>
                  <w:divBdr>
                    <w:top w:val="none" w:sz="0" w:space="0" w:color="auto"/>
                    <w:left w:val="none" w:sz="0" w:space="0" w:color="auto"/>
                    <w:bottom w:val="none" w:sz="0" w:space="0" w:color="auto"/>
                    <w:right w:val="none" w:sz="0" w:space="0" w:color="auto"/>
                  </w:divBdr>
                  <w:divsChild>
                    <w:div w:id="1307734933">
                      <w:marLeft w:val="0"/>
                      <w:marRight w:val="0"/>
                      <w:marTop w:val="0"/>
                      <w:marBottom w:val="0"/>
                      <w:divBdr>
                        <w:top w:val="none" w:sz="0" w:space="0" w:color="auto"/>
                        <w:left w:val="none" w:sz="0" w:space="0" w:color="auto"/>
                        <w:bottom w:val="none" w:sz="0" w:space="0" w:color="auto"/>
                        <w:right w:val="none" w:sz="0" w:space="0" w:color="auto"/>
                      </w:divBdr>
                      <w:divsChild>
                        <w:div w:id="1798178134">
                          <w:marLeft w:val="0"/>
                          <w:marRight w:val="0"/>
                          <w:marTop w:val="0"/>
                          <w:marBottom w:val="0"/>
                          <w:divBdr>
                            <w:top w:val="none" w:sz="0" w:space="0" w:color="auto"/>
                            <w:left w:val="none" w:sz="0" w:space="0" w:color="auto"/>
                            <w:bottom w:val="none" w:sz="0" w:space="0" w:color="auto"/>
                            <w:right w:val="none" w:sz="0" w:space="0" w:color="auto"/>
                          </w:divBdr>
                          <w:divsChild>
                            <w:div w:id="962538975">
                              <w:marLeft w:val="0"/>
                              <w:marRight w:val="0"/>
                              <w:marTop w:val="0"/>
                              <w:marBottom w:val="0"/>
                              <w:divBdr>
                                <w:top w:val="none" w:sz="0" w:space="0" w:color="auto"/>
                                <w:left w:val="none" w:sz="0" w:space="0" w:color="auto"/>
                                <w:bottom w:val="none" w:sz="0" w:space="0" w:color="auto"/>
                                <w:right w:val="none" w:sz="0" w:space="0" w:color="auto"/>
                              </w:divBdr>
                              <w:divsChild>
                                <w:div w:id="545412744">
                                  <w:marLeft w:val="0"/>
                                  <w:marRight w:val="0"/>
                                  <w:marTop w:val="0"/>
                                  <w:marBottom w:val="0"/>
                                  <w:divBdr>
                                    <w:top w:val="none" w:sz="0" w:space="0" w:color="auto"/>
                                    <w:left w:val="none" w:sz="0" w:space="0" w:color="auto"/>
                                    <w:bottom w:val="none" w:sz="0" w:space="0" w:color="auto"/>
                                    <w:right w:val="none" w:sz="0" w:space="0" w:color="auto"/>
                                  </w:divBdr>
                                  <w:divsChild>
                                    <w:div w:id="510609083">
                                      <w:marLeft w:val="60"/>
                                      <w:marRight w:val="0"/>
                                      <w:marTop w:val="0"/>
                                      <w:marBottom w:val="0"/>
                                      <w:divBdr>
                                        <w:top w:val="none" w:sz="0" w:space="0" w:color="auto"/>
                                        <w:left w:val="none" w:sz="0" w:space="0" w:color="auto"/>
                                        <w:bottom w:val="none" w:sz="0" w:space="0" w:color="auto"/>
                                        <w:right w:val="none" w:sz="0" w:space="0" w:color="auto"/>
                                      </w:divBdr>
                                      <w:divsChild>
                                        <w:div w:id="247275263">
                                          <w:marLeft w:val="0"/>
                                          <w:marRight w:val="0"/>
                                          <w:marTop w:val="0"/>
                                          <w:marBottom w:val="0"/>
                                          <w:divBdr>
                                            <w:top w:val="none" w:sz="0" w:space="0" w:color="auto"/>
                                            <w:left w:val="none" w:sz="0" w:space="0" w:color="auto"/>
                                            <w:bottom w:val="none" w:sz="0" w:space="0" w:color="auto"/>
                                            <w:right w:val="none" w:sz="0" w:space="0" w:color="auto"/>
                                          </w:divBdr>
                                          <w:divsChild>
                                            <w:div w:id="1265575142">
                                              <w:marLeft w:val="0"/>
                                              <w:marRight w:val="0"/>
                                              <w:marTop w:val="0"/>
                                              <w:marBottom w:val="120"/>
                                              <w:divBdr>
                                                <w:top w:val="single" w:sz="6" w:space="0" w:color="F5F5F5"/>
                                                <w:left w:val="single" w:sz="6" w:space="0" w:color="F5F5F5"/>
                                                <w:bottom w:val="single" w:sz="6" w:space="0" w:color="F5F5F5"/>
                                                <w:right w:val="single" w:sz="6" w:space="0" w:color="F5F5F5"/>
                                              </w:divBdr>
                                              <w:divsChild>
                                                <w:div w:id="917179908">
                                                  <w:marLeft w:val="0"/>
                                                  <w:marRight w:val="0"/>
                                                  <w:marTop w:val="0"/>
                                                  <w:marBottom w:val="0"/>
                                                  <w:divBdr>
                                                    <w:top w:val="none" w:sz="0" w:space="0" w:color="auto"/>
                                                    <w:left w:val="none" w:sz="0" w:space="0" w:color="auto"/>
                                                    <w:bottom w:val="none" w:sz="0" w:space="0" w:color="auto"/>
                                                    <w:right w:val="none" w:sz="0" w:space="0" w:color="auto"/>
                                                  </w:divBdr>
                                                  <w:divsChild>
                                                    <w:div w:id="1576670064">
                                                      <w:marLeft w:val="0"/>
                                                      <w:marRight w:val="0"/>
                                                      <w:marTop w:val="0"/>
                                                      <w:marBottom w:val="0"/>
                                                      <w:divBdr>
                                                        <w:top w:val="none" w:sz="0" w:space="0" w:color="auto"/>
                                                        <w:left w:val="none" w:sz="0" w:space="0" w:color="auto"/>
                                                        <w:bottom w:val="none" w:sz="0" w:space="0" w:color="auto"/>
                                                        <w:right w:val="none" w:sz="0" w:space="0" w:color="auto"/>
                                                      </w:divBdr>
                                                      <w:divsChild>
                                                        <w:div w:id="2574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4342308">
      <w:bodyDiv w:val="1"/>
      <w:marLeft w:val="0"/>
      <w:marRight w:val="0"/>
      <w:marTop w:val="0"/>
      <w:marBottom w:val="0"/>
      <w:divBdr>
        <w:top w:val="none" w:sz="0" w:space="0" w:color="auto"/>
        <w:left w:val="none" w:sz="0" w:space="0" w:color="auto"/>
        <w:bottom w:val="none" w:sz="0" w:space="0" w:color="auto"/>
        <w:right w:val="none" w:sz="0" w:space="0" w:color="auto"/>
      </w:divBdr>
      <w:divsChild>
        <w:div w:id="1780828896">
          <w:marLeft w:val="0"/>
          <w:marRight w:val="0"/>
          <w:marTop w:val="0"/>
          <w:marBottom w:val="0"/>
          <w:divBdr>
            <w:top w:val="none" w:sz="0" w:space="0" w:color="auto"/>
            <w:left w:val="none" w:sz="0" w:space="0" w:color="auto"/>
            <w:bottom w:val="none" w:sz="0" w:space="0" w:color="auto"/>
            <w:right w:val="none" w:sz="0" w:space="0" w:color="auto"/>
          </w:divBdr>
          <w:divsChild>
            <w:div w:id="111629464">
              <w:marLeft w:val="0"/>
              <w:marRight w:val="0"/>
              <w:marTop w:val="0"/>
              <w:marBottom w:val="0"/>
              <w:divBdr>
                <w:top w:val="none" w:sz="0" w:space="0" w:color="auto"/>
                <w:left w:val="none" w:sz="0" w:space="0" w:color="auto"/>
                <w:bottom w:val="none" w:sz="0" w:space="0" w:color="auto"/>
                <w:right w:val="none" w:sz="0" w:space="0" w:color="auto"/>
              </w:divBdr>
              <w:divsChild>
                <w:div w:id="873888783">
                  <w:marLeft w:val="0"/>
                  <w:marRight w:val="0"/>
                  <w:marTop w:val="0"/>
                  <w:marBottom w:val="0"/>
                  <w:divBdr>
                    <w:top w:val="none" w:sz="0" w:space="0" w:color="auto"/>
                    <w:left w:val="none" w:sz="0" w:space="0" w:color="auto"/>
                    <w:bottom w:val="none" w:sz="0" w:space="0" w:color="auto"/>
                    <w:right w:val="none" w:sz="0" w:space="0" w:color="auto"/>
                  </w:divBdr>
                  <w:divsChild>
                    <w:div w:id="1363281365">
                      <w:marLeft w:val="0"/>
                      <w:marRight w:val="0"/>
                      <w:marTop w:val="0"/>
                      <w:marBottom w:val="0"/>
                      <w:divBdr>
                        <w:top w:val="none" w:sz="0" w:space="0" w:color="auto"/>
                        <w:left w:val="none" w:sz="0" w:space="0" w:color="auto"/>
                        <w:bottom w:val="none" w:sz="0" w:space="0" w:color="auto"/>
                        <w:right w:val="none" w:sz="0" w:space="0" w:color="auto"/>
                      </w:divBdr>
                      <w:divsChild>
                        <w:div w:id="1836215646">
                          <w:marLeft w:val="0"/>
                          <w:marRight w:val="0"/>
                          <w:marTop w:val="0"/>
                          <w:marBottom w:val="0"/>
                          <w:divBdr>
                            <w:top w:val="none" w:sz="0" w:space="0" w:color="auto"/>
                            <w:left w:val="none" w:sz="0" w:space="0" w:color="auto"/>
                            <w:bottom w:val="none" w:sz="0" w:space="0" w:color="auto"/>
                            <w:right w:val="none" w:sz="0" w:space="0" w:color="auto"/>
                          </w:divBdr>
                          <w:divsChild>
                            <w:div w:id="1510950973">
                              <w:marLeft w:val="0"/>
                              <w:marRight w:val="0"/>
                              <w:marTop w:val="0"/>
                              <w:marBottom w:val="0"/>
                              <w:divBdr>
                                <w:top w:val="none" w:sz="0" w:space="0" w:color="auto"/>
                                <w:left w:val="none" w:sz="0" w:space="0" w:color="auto"/>
                                <w:bottom w:val="none" w:sz="0" w:space="0" w:color="auto"/>
                                <w:right w:val="none" w:sz="0" w:space="0" w:color="auto"/>
                              </w:divBdr>
                              <w:divsChild>
                                <w:div w:id="914319159">
                                  <w:marLeft w:val="0"/>
                                  <w:marRight w:val="0"/>
                                  <w:marTop w:val="0"/>
                                  <w:marBottom w:val="0"/>
                                  <w:divBdr>
                                    <w:top w:val="none" w:sz="0" w:space="0" w:color="auto"/>
                                    <w:left w:val="none" w:sz="0" w:space="0" w:color="auto"/>
                                    <w:bottom w:val="none" w:sz="0" w:space="0" w:color="auto"/>
                                    <w:right w:val="none" w:sz="0" w:space="0" w:color="auto"/>
                                  </w:divBdr>
                                  <w:divsChild>
                                    <w:div w:id="1593127277">
                                      <w:marLeft w:val="60"/>
                                      <w:marRight w:val="0"/>
                                      <w:marTop w:val="0"/>
                                      <w:marBottom w:val="0"/>
                                      <w:divBdr>
                                        <w:top w:val="none" w:sz="0" w:space="0" w:color="auto"/>
                                        <w:left w:val="none" w:sz="0" w:space="0" w:color="auto"/>
                                        <w:bottom w:val="none" w:sz="0" w:space="0" w:color="auto"/>
                                        <w:right w:val="none" w:sz="0" w:space="0" w:color="auto"/>
                                      </w:divBdr>
                                      <w:divsChild>
                                        <w:div w:id="1020013874">
                                          <w:marLeft w:val="0"/>
                                          <w:marRight w:val="0"/>
                                          <w:marTop w:val="0"/>
                                          <w:marBottom w:val="0"/>
                                          <w:divBdr>
                                            <w:top w:val="none" w:sz="0" w:space="0" w:color="auto"/>
                                            <w:left w:val="none" w:sz="0" w:space="0" w:color="auto"/>
                                            <w:bottom w:val="none" w:sz="0" w:space="0" w:color="auto"/>
                                            <w:right w:val="none" w:sz="0" w:space="0" w:color="auto"/>
                                          </w:divBdr>
                                          <w:divsChild>
                                            <w:div w:id="811363617">
                                              <w:marLeft w:val="0"/>
                                              <w:marRight w:val="0"/>
                                              <w:marTop w:val="0"/>
                                              <w:marBottom w:val="120"/>
                                              <w:divBdr>
                                                <w:top w:val="single" w:sz="6" w:space="0" w:color="F5F5F5"/>
                                                <w:left w:val="single" w:sz="6" w:space="0" w:color="F5F5F5"/>
                                                <w:bottom w:val="single" w:sz="6" w:space="0" w:color="F5F5F5"/>
                                                <w:right w:val="single" w:sz="6" w:space="0" w:color="F5F5F5"/>
                                              </w:divBdr>
                                              <w:divsChild>
                                                <w:div w:id="209616472">
                                                  <w:marLeft w:val="0"/>
                                                  <w:marRight w:val="0"/>
                                                  <w:marTop w:val="0"/>
                                                  <w:marBottom w:val="0"/>
                                                  <w:divBdr>
                                                    <w:top w:val="none" w:sz="0" w:space="0" w:color="auto"/>
                                                    <w:left w:val="none" w:sz="0" w:space="0" w:color="auto"/>
                                                    <w:bottom w:val="none" w:sz="0" w:space="0" w:color="auto"/>
                                                    <w:right w:val="none" w:sz="0" w:space="0" w:color="auto"/>
                                                  </w:divBdr>
                                                  <w:divsChild>
                                                    <w:div w:id="2669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7613394">
      <w:bodyDiv w:val="1"/>
      <w:marLeft w:val="0"/>
      <w:marRight w:val="0"/>
      <w:marTop w:val="0"/>
      <w:marBottom w:val="0"/>
      <w:divBdr>
        <w:top w:val="none" w:sz="0" w:space="0" w:color="auto"/>
        <w:left w:val="none" w:sz="0" w:space="0" w:color="auto"/>
        <w:bottom w:val="none" w:sz="0" w:space="0" w:color="auto"/>
        <w:right w:val="none" w:sz="0" w:space="0" w:color="auto"/>
      </w:divBdr>
      <w:divsChild>
        <w:div w:id="2009936623">
          <w:marLeft w:val="0"/>
          <w:marRight w:val="0"/>
          <w:marTop w:val="0"/>
          <w:marBottom w:val="0"/>
          <w:divBdr>
            <w:top w:val="none" w:sz="0" w:space="0" w:color="auto"/>
            <w:left w:val="none" w:sz="0" w:space="0" w:color="auto"/>
            <w:bottom w:val="none" w:sz="0" w:space="0" w:color="auto"/>
            <w:right w:val="none" w:sz="0" w:space="0" w:color="auto"/>
          </w:divBdr>
          <w:divsChild>
            <w:div w:id="1844394031">
              <w:marLeft w:val="0"/>
              <w:marRight w:val="0"/>
              <w:marTop w:val="0"/>
              <w:marBottom w:val="0"/>
              <w:divBdr>
                <w:top w:val="none" w:sz="0" w:space="0" w:color="auto"/>
                <w:left w:val="none" w:sz="0" w:space="0" w:color="auto"/>
                <w:bottom w:val="none" w:sz="0" w:space="0" w:color="auto"/>
                <w:right w:val="none" w:sz="0" w:space="0" w:color="auto"/>
              </w:divBdr>
              <w:divsChild>
                <w:div w:id="2124837515">
                  <w:marLeft w:val="0"/>
                  <w:marRight w:val="0"/>
                  <w:marTop w:val="0"/>
                  <w:marBottom w:val="0"/>
                  <w:divBdr>
                    <w:top w:val="none" w:sz="0" w:space="0" w:color="auto"/>
                    <w:left w:val="none" w:sz="0" w:space="0" w:color="auto"/>
                    <w:bottom w:val="none" w:sz="0" w:space="0" w:color="auto"/>
                    <w:right w:val="none" w:sz="0" w:space="0" w:color="auto"/>
                  </w:divBdr>
                  <w:divsChild>
                    <w:div w:id="1544946705">
                      <w:marLeft w:val="0"/>
                      <w:marRight w:val="0"/>
                      <w:marTop w:val="0"/>
                      <w:marBottom w:val="0"/>
                      <w:divBdr>
                        <w:top w:val="none" w:sz="0" w:space="0" w:color="auto"/>
                        <w:left w:val="none" w:sz="0" w:space="0" w:color="auto"/>
                        <w:bottom w:val="none" w:sz="0" w:space="0" w:color="auto"/>
                        <w:right w:val="none" w:sz="0" w:space="0" w:color="auto"/>
                      </w:divBdr>
                      <w:divsChild>
                        <w:div w:id="2070415947">
                          <w:marLeft w:val="0"/>
                          <w:marRight w:val="0"/>
                          <w:marTop w:val="0"/>
                          <w:marBottom w:val="0"/>
                          <w:divBdr>
                            <w:top w:val="none" w:sz="0" w:space="0" w:color="auto"/>
                            <w:left w:val="none" w:sz="0" w:space="0" w:color="auto"/>
                            <w:bottom w:val="none" w:sz="0" w:space="0" w:color="auto"/>
                            <w:right w:val="none" w:sz="0" w:space="0" w:color="auto"/>
                          </w:divBdr>
                          <w:divsChild>
                            <w:div w:id="1213272846">
                              <w:marLeft w:val="0"/>
                              <w:marRight w:val="0"/>
                              <w:marTop w:val="0"/>
                              <w:marBottom w:val="0"/>
                              <w:divBdr>
                                <w:top w:val="none" w:sz="0" w:space="0" w:color="auto"/>
                                <w:left w:val="none" w:sz="0" w:space="0" w:color="auto"/>
                                <w:bottom w:val="none" w:sz="0" w:space="0" w:color="auto"/>
                                <w:right w:val="none" w:sz="0" w:space="0" w:color="auto"/>
                              </w:divBdr>
                              <w:divsChild>
                                <w:div w:id="62799781">
                                  <w:marLeft w:val="0"/>
                                  <w:marRight w:val="0"/>
                                  <w:marTop w:val="0"/>
                                  <w:marBottom w:val="0"/>
                                  <w:divBdr>
                                    <w:top w:val="none" w:sz="0" w:space="0" w:color="auto"/>
                                    <w:left w:val="none" w:sz="0" w:space="0" w:color="auto"/>
                                    <w:bottom w:val="none" w:sz="0" w:space="0" w:color="auto"/>
                                    <w:right w:val="none" w:sz="0" w:space="0" w:color="auto"/>
                                  </w:divBdr>
                                  <w:divsChild>
                                    <w:div w:id="867839069">
                                      <w:marLeft w:val="60"/>
                                      <w:marRight w:val="0"/>
                                      <w:marTop w:val="0"/>
                                      <w:marBottom w:val="0"/>
                                      <w:divBdr>
                                        <w:top w:val="none" w:sz="0" w:space="0" w:color="auto"/>
                                        <w:left w:val="none" w:sz="0" w:space="0" w:color="auto"/>
                                        <w:bottom w:val="none" w:sz="0" w:space="0" w:color="auto"/>
                                        <w:right w:val="none" w:sz="0" w:space="0" w:color="auto"/>
                                      </w:divBdr>
                                      <w:divsChild>
                                        <w:div w:id="1209338672">
                                          <w:marLeft w:val="0"/>
                                          <w:marRight w:val="0"/>
                                          <w:marTop w:val="0"/>
                                          <w:marBottom w:val="0"/>
                                          <w:divBdr>
                                            <w:top w:val="none" w:sz="0" w:space="0" w:color="auto"/>
                                            <w:left w:val="none" w:sz="0" w:space="0" w:color="auto"/>
                                            <w:bottom w:val="none" w:sz="0" w:space="0" w:color="auto"/>
                                            <w:right w:val="none" w:sz="0" w:space="0" w:color="auto"/>
                                          </w:divBdr>
                                          <w:divsChild>
                                            <w:div w:id="1306931105">
                                              <w:marLeft w:val="0"/>
                                              <w:marRight w:val="0"/>
                                              <w:marTop w:val="0"/>
                                              <w:marBottom w:val="120"/>
                                              <w:divBdr>
                                                <w:top w:val="single" w:sz="6" w:space="0" w:color="F5F5F5"/>
                                                <w:left w:val="single" w:sz="6" w:space="0" w:color="F5F5F5"/>
                                                <w:bottom w:val="single" w:sz="6" w:space="0" w:color="F5F5F5"/>
                                                <w:right w:val="single" w:sz="6" w:space="0" w:color="F5F5F5"/>
                                              </w:divBdr>
                                              <w:divsChild>
                                                <w:div w:id="1970549589">
                                                  <w:marLeft w:val="0"/>
                                                  <w:marRight w:val="0"/>
                                                  <w:marTop w:val="0"/>
                                                  <w:marBottom w:val="0"/>
                                                  <w:divBdr>
                                                    <w:top w:val="none" w:sz="0" w:space="0" w:color="auto"/>
                                                    <w:left w:val="none" w:sz="0" w:space="0" w:color="auto"/>
                                                    <w:bottom w:val="none" w:sz="0" w:space="0" w:color="auto"/>
                                                    <w:right w:val="none" w:sz="0" w:space="0" w:color="auto"/>
                                                  </w:divBdr>
                                                  <w:divsChild>
                                                    <w:div w:id="695156677">
                                                      <w:marLeft w:val="0"/>
                                                      <w:marRight w:val="0"/>
                                                      <w:marTop w:val="0"/>
                                                      <w:marBottom w:val="0"/>
                                                      <w:divBdr>
                                                        <w:top w:val="none" w:sz="0" w:space="0" w:color="auto"/>
                                                        <w:left w:val="none" w:sz="0" w:space="0" w:color="auto"/>
                                                        <w:bottom w:val="none" w:sz="0" w:space="0" w:color="auto"/>
                                                        <w:right w:val="none" w:sz="0" w:space="0" w:color="auto"/>
                                                      </w:divBdr>
                                                      <w:divsChild>
                                                        <w:div w:id="4424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3769547">
      <w:bodyDiv w:val="1"/>
      <w:marLeft w:val="0"/>
      <w:marRight w:val="0"/>
      <w:marTop w:val="0"/>
      <w:marBottom w:val="0"/>
      <w:divBdr>
        <w:top w:val="none" w:sz="0" w:space="0" w:color="auto"/>
        <w:left w:val="none" w:sz="0" w:space="0" w:color="auto"/>
        <w:bottom w:val="none" w:sz="0" w:space="0" w:color="auto"/>
        <w:right w:val="none" w:sz="0" w:space="0" w:color="auto"/>
      </w:divBdr>
      <w:divsChild>
        <w:div w:id="1438208203">
          <w:marLeft w:val="0"/>
          <w:marRight w:val="0"/>
          <w:marTop w:val="0"/>
          <w:marBottom w:val="0"/>
          <w:divBdr>
            <w:top w:val="none" w:sz="0" w:space="0" w:color="auto"/>
            <w:left w:val="none" w:sz="0" w:space="0" w:color="auto"/>
            <w:bottom w:val="none" w:sz="0" w:space="0" w:color="auto"/>
            <w:right w:val="none" w:sz="0" w:space="0" w:color="auto"/>
          </w:divBdr>
          <w:divsChild>
            <w:div w:id="42676393">
              <w:marLeft w:val="0"/>
              <w:marRight w:val="0"/>
              <w:marTop w:val="0"/>
              <w:marBottom w:val="0"/>
              <w:divBdr>
                <w:top w:val="none" w:sz="0" w:space="0" w:color="auto"/>
                <w:left w:val="none" w:sz="0" w:space="0" w:color="auto"/>
                <w:bottom w:val="none" w:sz="0" w:space="0" w:color="auto"/>
                <w:right w:val="none" w:sz="0" w:space="0" w:color="auto"/>
              </w:divBdr>
              <w:divsChild>
                <w:div w:id="1407218005">
                  <w:marLeft w:val="0"/>
                  <w:marRight w:val="0"/>
                  <w:marTop w:val="0"/>
                  <w:marBottom w:val="0"/>
                  <w:divBdr>
                    <w:top w:val="none" w:sz="0" w:space="0" w:color="auto"/>
                    <w:left w:val="none" w:sz="0" w:space="0" w:color="auto"/>
                    <w:bottom w:val="none" w:sz="0" w:space="0" w:color="auto"/>
                    <w:right w:val="none" w:sz="0" w:space="0" w:color="auto"/>
                  </w:divBdr>
                  <w:divsChild>
                    <w:div w:id="1029792387">
                      <w:marLeft w:val="0"/>
                      <w:marRight w:val="0"/>
                      <w:marTop w:val="0"/>
                      <w:marBottom w:val="0"/>
                      <w:divBdr>
                        <w:top w:val="none" w:sz="0" w:space="0" w:color="auto"/>
                        <w:left w:val="none" w:sz="0" w:space="0" w:color="auto"/>
                        <w:bottom w:val="none" w:sz="0" w:space="0" w:color="auto"/>
                        <w:right w:val="none" w:sz="0" w:space="0" w:color="auto"/>
                      </w:divBdr>
                      <w:divsChild>
                        <w:div w:id="455873572">
                          <w:marLeft w:val="0"/>
                          <w:marRight w:val="0"/>
                          <w:marTop w:val="0"/>
                          <w:marBottom w:val="0"/>
                          <w:divBdr>
                            <w:top w:val="none" w:sz="0" w:space="0" w:color="auto"/>
                            <w:left w:val="none" w:sz="0" w:space="0" w:color="auto"/>
                            <w:bottom w:val="none" w:sz="0" w:space="0" w:color="auto"/>
                            <w:right w:val="none" w:sz="0" w:space="0" w:color="auto"/>
                          </w:divBdr>
                          <w:divsChild>
                            <w:div w:id="1986858329">
                              <w:marLeft w:val="0"/>
                              <w:marRight w:val="0"/>
                              <w:marTop w:val="0"/>
                              <w:marBottom w:val="0"/>
                              <w:divBdr>
                                <w:top w:val="none" w:sz="0" w:space="0" w:color="auto"/>
                                <w:left w:val="none" w:sz="0" w:space="0" w:color="auto"/>
                                <w:bottom w:val="none" w:sz="0" w:space="0" w:color="auto"/>
                                <w:right w:val="none" w:sz="0" w:space="0" w:color="auto"/>
                              </w:divBdr>
                              <w:divsChild>
                                <w:div w:id="2079596582">
                                  <w:marLeft w:val="0"/>
                                  <w:marRight w:val="0"/>
                                  <w:marTop w:val="0"/>
                                  <w:marBottom w:val="0"/>
                                  <w:divBdr>
                                    <w:top w:val="none" w:sz="0" w:space="0" w:color="auto"/>
                                    <w:left w:val="none" w:sz="0" w:space="0" w:color="auto"/>
                                    <w:bottom w:val="none" w:sz="0" w:space="0" w:color="auto"/>
                                    <w:right w:val="none" w:sz="0" w:space="0" w:color="auto"/>
                                  </w:divBdr>
                                  <w:divsChild>
                                    <w:div w:id="1734502761">
                                      <w:marLeft w:val="60"/>
                                      <w:marRight w:val="0"/>
                                      <w:marTop w:val="0"/>
                                      <w:marBottom w:val="0"/>
                                      <w:divBdr>
                                        <w:top w:val="none" w:sz="0" w:space="0" w:color="auto"/>
                                        <w:left w:val="none" w:sz="0" w:space="0" w:color="auto"/>
                                        <w:bottom w:val="none" w:sz="0" w:space="0" w:color="auto"/>
                                        <w:right w:val="none" w:sz="0" w:space="0" w:color="auto"/>
                                      </w:divBdr>
                                      <w:divsChild>
                                        <w:div w:id="915211487">
                                          <w:marLeft w:val="0"/>
                                          <w:marRight w:val="0"/>
                                          <w:marTop w:val="0"/>
                                          <w:marBottom w:val="0"/>
                                          <w:divBdr>
                                            <w:top w:val="none" w:sz="0" w:space="0" w:color="auto"/>
                                            <w:left w:val="none" w:sz="0" w:space="0" w:color="auto"/>
                                            <w:bottom w:val="none" w:sz="0" w:space="0" w:color="auto"/>
                                            <w:right w:val="none" w:sz="0" w:space="0" w:color="auto"/>
                                          </w:divBdr>
                                          <w:divsChild>
                                            <w:div w:id="1801072124">
                                              <w:marLeft w:val="0"/>
                                              <w:marRight w:val="0"/>
                                              <w:marTop w:val="0"/>
                                              <w:marBottom w:val="120"/>
                                              <w:divBdr>
                                                <w:top w:val="single" w:sz="6" w:space="0" w:color="F5F5F5"/>
                                                <w:left w:val="single" w:sz="6" w:space="0" w:color="F5F5F5"/>
                                                <w:bottom w:val="single" w:sz="6" w:space="0" w:color="F5F5F5"/>
                                                <w:right w:val="single" w:sz="6" w:space="0" w:color="F5F5F5"/>
                                              </w:divBdr>
                                              <w:divsChild>
                                                <w:div w:id="193082408">
                                                  <w:marLeft w:val="0"/>
                                                  <w:marRight w:val="0"/>
                                                  <w:marTop w:val="0"/>
                                                  <w:marBottom w:val="0"/>
                                                  <w:divBdr>
                                                    <w:top w:val="none" w:sz="0" w:space="0" w:color="auto"/>
                                                    <w:left w:val="none" w:sz="0" w:space="0" w:color="auto"/>
                                                    <w:bottom w:val="none" w:sz="0" w:space="0" w:color="auto"/>
                                                    <w:right w:val="none" w:sz="0" w:space="0" w:color="auto"/>
                                                  </w:divBdr>
                                                  <w:divsChild>
                                                    <w:div w:id="2529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9349810">
      <w:bodyDiv w:val="1"/>
      <w:marLeft w:val="0"/>
      <w:marRight w:val="0"/>
      <w:marTop w:val="0"/>
      <w:marBottom w:val="0"/>
      <w:divBdr>
        <w:top w:val="none" w:sz="0" w:space="0" w:color="auto"/>
        <w:left w:val="none" w:sz="0" w:space="0" w:color="auto"/>
        <w:bottom w:val="none" w:sz="0" w:space="0" w:color="auto"/>
        <w:right w:val="none" w:sz="0" w:space="0" w:color="auto"/>
      </w:divBdr>
      <w:divsChild>
        <w:div w:id="1606233709">
          <w:marLeft w:val="0"/>
          <w:marRight w:val="0"/>
          <w:marTop w:val="0"/>
          <w:marBottom w:val="0"/>
          <w:divBdr>
            <w:top w:val="none" w:sz="0" w:space="0" w:color="auto"/>
            <w:left w:val="none" w:sz="0" w:space="0" w:color="auto"/>
            <w:bottom w:val="none" w:sz="0" w:space="0" w:color="auto"/>
            <w:right w:val="none" w:sz="0" w:space="0" w:color="auto"/>
          </w:divBdr>
          <w:divsChild>
            <w:div w:id="62994815">
              <w:marLeft w:val="0"/>
              <w:marRight w:val="0"/>
              <w:marTop w:val="0"/>
              <w:marBottom w:val="0"/>
              <w:divBdr>
                <w:top w:val="none" w:sz="0" w:space="0" w:color="auto"/>
                <w:left w:val="none" w:sz="0" w:space="0" w:color="auto"/>
                <w:bottom w:val="none" w:sz="0" w:space="0" w:color="auto"/>
                <w:right w:val="none" w:sz="0" w:space="0" w:color="auto"/>
              </w:divBdr>
              <w:divsChild>
                <w:div w:id="1997145195">
                  <w:marLeft w:val="0"/>
                  <w:marRight w:val="0"/>
                  <w:marTop w:val="0"/>
                  <w:marBottom w:val="0"/>
                  <w:divBdr>
                    <w:top w:val="none" w:sz="0" w:space="0" w:color="auto"/>
                    <w:left w:val="none" w:sz="0" w:space="0" w:color="auto"/>
                    <w:bottom w:val="none" w:sz="0" w:space="0" w:color="auto"/>
                    <w:right w:val="none" w:sz="0" w:space="0" w:color="auto"/>
                  </w:divBdr>
                  <w:divsChild>
                    <w:div w:id="360938114">
                      <w:marLeft w:val="0"/>
                      <w:marRight w:val="0"/>
                      <w:marTop w:val="0"/>
                      <w:marBottom w:val="0"/>
                      <w:divBdr>
                        <w:top w:val="none" w:sz="0" w:space="0" w:color="auto"/>
                        <w:left w:val="none" w:sz="0" w:space="0" w:color="auto"/>
                        <w:bottom w:val="none" w:sz="0" w:space="0" w:color="auto"/>
                        <w:right w:val="none" w:sz="0" w:space="0" w:color="auto"/>
                      </w:divBdr>
                      <w:divsChild>
                        <w:div w:id="191694395">
                          <w:marLeft w:val="0"/>
                          <w:marRight w:val="0"/>
                          <w:marTop w:val="0"/>
                          <w:marBottom w:val="0"/>
                          <w:divBdr>
                            <w:top w:val="none" w:sz="0" w:space="0" w:color="auto"/>
                            <w:left w:val="none" w:sz="0" w:space="0" w:color="auto"/>
                            <w:bottom w:val="none" w:sz="0" w:space="0" w:color="auto"/>
                            <w:right w:val="none" w:sz="0" w:space="0" w:color="auto"/>
                          </w:divBdr>
                          <w:divsChild>
                            <w:div w:id="2106463504">
                              <w:marLeft w:val="0"/>
                              <w:marRight w:val="0"/>
                              <w:marTop w:val="0"/>
                              <w:marBottom w:val="0"/>
                              <w:divBdr>
                                <w:top w:val="none" w:sz="0" w:space="0" w:color="auto"/>
                                <w:left w:val="none" w:sz="0" w:space="0" w:color="auto"/>
                                <w:bottom w:val="none" w:sz="0" w:space="0" w:color="auto"/>
                                <w:right w:val="none" w:sz="0" w:space="0" w:color="auto"/>
                              </w:divBdr>
                              <w:divsChild>
                                <w:div w:id="1023242304">
                                  <w:marLeft w:val="0"/>
                                  <w:marRight w:val="0"/>
                                  <w:marTop w:val="0"/>
                                  <w:marBottom w:val="0"/>
                                  <w:divBdr>
                                    <w:top w:val="none" w:sz="0" w:space="0" w:color="auto"/>
                                    <w:left w:val="none" w:sz="0" w:space="0" w:color="auto"/>
                                    <w:bottom w:val="none" w:sz="0" w:space="0" w:color="auto"/>
                                    <w:right w:val="none" w:sz="0" w:space="0" w:color="auto"/>
                                  </w:divBdr>
                                  <w:divsChild>
                                    <w:div w:id="1619944096">
                                      <w:marLeft w:val="60"/>
                                      <w:marRight w:val="0"/>
                                      <w:marTop w:val="0"/>
                                      <w:marBottom w:val="0"/>
                                      <w:divBdr>
                                        <w:top w:val="none" w:sz="0" w:space="0" w:color="auto"/>
                                        <w:left w:val="none" w:sz="0" w:space="0" w:color="auto"/>
                                        <w:bottom w:val="none" w:sz="0" w:space="0" w:color="auto"/>
                                        <w:right w:val="none" w:sz="0" w:space="0" w:color="auto"/>
                                      </w:divBdr>
                                      <w:divsChild>
                                        <w:div w:id="481118863">
                                          <w:marLeft w:val="0"/>
                                          <w:marRight w:val="0"/>
                                          <w:marTop w:val="0"/>
                                          <w:marBottom w:val="0"/>
                                          <w:divBdr>
                                            <w:top w:val="none" w:sz="0" w:space="0" w:color="auto"/>
                                            <w:left w:val="none" w:sz="0" w:space="0" w:color="auto"/>
                                            <w:bottom w:val="none" w:sz="0" w:space="0" w:color="auto"/>
                                            <w:right w:val="none" w:sz="0" w:space="0" w:color="auto"/>
                                          </w:divBdr>
                                          <w:divsChild>
                                            <w:div w:id="788744965">
                                              <w:marLeft w:val="0"/>
                                              <w:marRight w:val="0"/>
                                              <w:marTop w:val="0"/>
                                              <w:marBottom w:val="120"/>
                                              <w:divBdr>
                                                <w:top w:val="single" w:sz="6" w:space="0" w:color="F5F5F5"/>
                                                <w:left w:val="single" w:sz="6" w:space="0" w:color="F5F5F5"/>
                                                <w:bottom w:val="single" w:sz="6" w:space="0" w:color="F5F5F5"/>
                                                <w:right w:val="single" w:sz="6" w:space="0" w:color="F5F5F5"/>
                                              </w:divBdr>
                                              <w:divsChild>
                                                <w:div w:id="1089699149">
                                                  <w:marLeft w:val="0"/>
                                                  <w:marRight w:val="0"/>
                                                  <w:marTop w:val="0"/>
                                                  <w:marBottom w:val="0"/>
                                                  <w:divBdr>
                                                    <w:top w:val="none" w:sz="0" w:space="0" w:color="auto"/>
                                                    <w:left w:val="none" w:sz="0" w:space="0" w:color="auto"/>
                                                    <w:bottom w:val="none" w:sz="0" w:space="0" w:color="auto"/>
                                                    <w:right w:val="none" w:sz="0" w:space="0" w:color="auto"/>
                                                  </w:divBdr>
                                                  <w:divsChild>
                                                    <w:div w:id="5294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3053434">
      <w:bodyDiv w:val="1"/>
      <w:marLeft w:val="0"/>
      <w:marRight w:val="0"/>
      <w:marTop w:val="0"/>
      <w:marBottom w:val="0"/>
      <w:divBdr>
        <w:top w:val="none" w:sz="0" w:space="0" w:color="auto"/>
        <w:left w:val="none" w:sz="0" w:space="0" w:color="auto"/>
        <w:bottom w:val="none" w:sz="0" w:space="0" w:color="auto"/>
        <w:right w:val="none" w:sz="0" w:space="0" w:color="auto"/>
      </w:divBdr>
      <w:divsChild>
        <w:div w:id="1202017323">
          <w:marLeft w:val="0"/>
          <w:marRight w:val="0"/>
          <w:marTop w:val="0"/>
          <w:marBottom w:val="0"/>
          <w:divBdr>
            <w:top w:val="none" w:sz="0" w:space="0" w:color="auto"/>
            <w:left w:val="none" w:sz="0" w:space="0" w:color="auto"/>
            <w:bottom w:val="none" w:sz="0" w:space="0" w:color="auto"/>
            <w:right w:val="none" w:sz="0" w:space="0" w:color="auto"/>
          </w:divBdr>
          <w:divsChild>
            <w:div w:id="621110111">
              <w:marLeft w:val="0"/>
              <w:marRight w:val="0"/>
              <w:marTop w:val="0"/>
              <w:marBottom w:val="0"/>
              <w:divBdr>
                <w:top w:val="none" w:sz="0" w:space="0" w:color="auto"/>
                <w:left w:val="none" w:sz="0" w:space="0" w:color="auto"/>
                <w:bottom w:val="none" w:sz="0" w:space="0" w:color="auto"/>
                <w:right w:val="none" w:sz="0" w:space="0" w:color="auto"/>
              </w:divBdr>
              <w:divsChild>
                <w:div w:id="1689596122">
                  <w:marLeft w:val="0"/>
                  <w:marRight w:val="0"/>
                  <w:marTop w:val="0"/>
                  <w:marBottom w:val="0"/>
                  <w:divBdr>
                    <w:top w:val="none" w:sz="0" w:space="0" w:color="auto"/>
                    <w:left w:val="none" w:sz="0" w:space="0" w:color="auto"/>
                    <w:bottom w:val="none" w:sz="0" w:space="0" w:color="auto"/>
                    <w:right w:val="none" w:sz="0" w:space="0" w:color="auto"/>
                  </w:divBdr>
                  <w:divsChild>
                    <w:div w:id="880361092">
                      <w:marLeft w:val="0"/>
                      <w:marRight w:val="0"/>
                      <w:marTop w:val="0"/>
                      <w:marBottom w:val="0"/>
                      <w:divBdr>
                        <w:top w:val="none" w:sz="0" w:space="0" w:color="auto"/>
                        <w:left w:val="none" w:sz="0" w:space="0" w:color="auto"/>
                        <w:bottom w:val="none" w:sz="0" w:space="0" w:color="auto"/>
                        <w:right w:val="none" w:sz="0" w:space="0" w:color="auto"/>
                      </w:divBdr>
                      <w:divsChild>
                        <w:div w:id="575015334">
                          <w:marLeft w:val="0"/>
                          <w:marRight w:val="0"/>
                          <w:marTop w:val="0"/>
                          <w:marBottom w:val="0"/>
                          <w:divBdr>
                            <w:top w:val="none" w:sz="0" w:space="0" w:color="auto"/>
                            <w:left w:val="none" w:sz="0" w:space="0" w:color="auto"/>
                            <w:bottom w:val="none" w:sz="0" w:space="0" w:color="auto"/>
                            <w:right w:val="none" w:sz="0" w:space="0" w:color="auto"/>
                          </w:divBdr>
                          <w:divsChild>
                            <w:div w:id="830677002">
                              <w:marLeft w:val="0"/>
                              <w:marRight w:val="0"/>
                              <w:marTop w:val="0"/>
                              <w:marBottom w:val="0"/>
                              <w:divBdr>
                                <w:top w:val="none" w:sz="0" w:space="0" w:color="auto"/>
                                <w:left w:val="none" w:sz="0" w:space="0" w:color="auto"/>
                                <w:bottom w:val="none" w:sz="0" w:space="0" w:color="auto"/>
                                <w:right w:val="none" w:sz="0" w:space="0" w:color="auto"/>
                              </w:divBdr>
                              <w:divsChild>
                                <w:div w:id="297339589">
                                  <w:marLeft w:val="0"/>
                                  <w:marRight w:val="0"/>
                                  <w:marTop w:val="0"/>
                                  <w:marBottom w:val="0"/>
                                  <w:divBdr>
                                    <w:top w:val="none" w:sz="0" w:space="0" w:color="auto"/>
                                    <w:left w:val="none" w:sz="0" w:space="0" w:color="auto"/>
                                    <w:bottom w:val="none" w:sz="0" w:space="0" w:color="auto"/>
                                    <w:right w:val="none" w:sz="0" w:space="0" w:color="auto"/>
                                  </w:divBdr>
                                  <w:divsChild>
                                    <w:div w:id="378626055">
                                      <w:marLeft w:val="60"/>
                                      <w:marRight w:val="0"/>
                                      <w:marTop w:val="0"/>
                                      <w:marBottom w:val="0"/>
                                      <w:divBdr>
                                        <w:top w:val="none" w:sz="0" w:space="0" w:color="auto"/>
                                        <w:left w:val="none" w:sz="0" w:space="0" w:color="auto"/>
                                        <w:bottom w:val="none" w:sz="0" w:space="0" w:color="auto"/>
                                        <w:right w:val="none" w:sz="0" w:space="0" w:color="auto"/>
                                      </w:divBdr>
                                      <w:divsChild>
                                        <w:div w:id="1737242618">
                                          <w:marLeft w:val="0"/>
                                          <w:marRight w:val="0"/>
                                          <w:marTop w:val="0"/>
                                          <w:marBottom w:val="0"/>
                                          <w:divBdr>
                                            <w:top w:val="none" w:sz="0" w:space="0" w:color="auto"/>
                                            <w:left w:val="none" w:sz="0" w:space="0" w:color="auto"/>
                                            <w:bottom w:val="none" w:sz="0" w:space="0" w:color="auto"/>
                                            <w:right w:val="none" w:sz="0" w:space="0" w:color="auto"/>
                                          </w:divBdr>
                                          <w:divsChild>
                                            <w:div w:id="519858092">
                                              <w:marLeft w:val="0"/>
                                              <w:marRight w:val="0"/>
                                              <w:marTop w:val="0"/>
                                              <w:marBottom w:val="120"/>
                                              <w:divBdr>
                                                <w:top w:val="single" w:sz="6" w:space="0" w:color="F5F5F5"/>
                                                <w:left w:val="single" w:sz="6" w:space="0" w:color="F5F5F5"/>
                                                <w:bottom w:val="single" w:sz="6" w:space="0" w:color="F5F5F5"/>
                                                <w:right w:val="single" w:sz="6" w:space="0" w:color="F5F5F5"/>
                                              </w:divBdr>
                                              <w:divsChild>
                                                <w:div w:id="404644191">
                                                  <w:marLeft w:val="0"/>
                                                  <w:marRight w:val="0"/>
                                                  <w:marTop w:val="0"/>
                                                  <w:marBottom w:val="0"/>
                                                  <w:divBdr>
                                                    <w:top w:val="none" w:sz="0" w:space="0" w:color="auto"/>
                                                    <w:left w:val="none" w:sz="0" w:space="0" w:color="auto"/>
                                                    <w:bottom w:val="none" w:sz="0" w:space="0" w:color="auto"/>
                                                    <w:right w:val="none" w:sz="0" w:space="0" w:color="auto"/>
                                                  </w:divBdr>
                                                  <w:divsChild>
                                                    <w:div w:id="18095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3152178">
      <w:bodyDiv w:val="1"/>
      <w:marLeft w:val="0"/>
      <w:marRight w:val="0"/>
      <w:marTop w:val="0"/>
      <w:marBottom w:val="0"/>
      <w:divBdr>
        <w:top w:val="none" w:sz="0" w:space="0" w:color="auto"/>
        <w:left w:val="none" w:sz="0" w:space="0" w:color="auto"/>
        <w:bottom w:val="none" w:sz="0" w:space="0" w:color="auto"/>
        <w:right w:val="none" w:sz="0" w:space="0" w:color="auto"/>
      </w:divBdr>
      <w:divsChild>
        <w:div w:id="583220202">
          <w:marLeft w:val="0"/>
          <w:marRight w:val="0"/>
          <w:marTop w:val="0"/>
          <w:marBottom w:val="0"/>
          <w:divBdr>
            <w:top w:val="none" w:sz="0" w:space="0" w:color="auto"/>
            <w:left w:val="none" w:sz="0" w:space="0" w:color="auto"/>
            <w:bottom w:val="none" w:sz="0" w:space="0" w:color="auto"/>
            <w:right w:val="none" w:sz="0" w:space="0" w:color="auto"/>
          </w:divBdr>
          <w:divsChild>
            <w:div w:id="961617379">
              <w:marLeft w:val="0"/>
              <w:marRight w:val="0"/>
              <w:marTop w:val="0"/>
              <w:marBottom w:val="0"/>
              <w:divBdr>
                <w:top w:val="none" w:sz="0" w:space="0" w:color="auto"/>
                <w:left w:val="none" w:sz="0" w:space="0" w:color="auto"/>
                <w:bottom w:val="none" w:sz="0" w:space="0" w:color="auto"/>
                <w:right w:val="none" w:sz="0" w:space="0" w:color="auto"/>
              </w:divBdr>
              <w:divsChild>
                <w:div w:id="1577858580">
                  <w:marLeft w:val="0"/>
                  <w:marRight w:val="0"/>
                  <w:marTop w:val="0"/>
                  <w:marBottom w:val="0"/>
                  <w:divBdr>
                    <w:top w:val="none" w:sz="0" w:space="0" w:color="auto"/>
                    <w:left w:val="none" w:sz="0" w:space="0" w:color="auto"/>
                    <w:bottom w:val="none" w:sz="0" w:space="0" w:color="auto"/>
                    <w:right w:val="none" w:sz="0" w:space="0" w:color="auto"/>
                  </w:divBdr>
                  <w:divsChild>
                    <w:div w:id="2023503845">
                      <w:marLeft w:val="0"/>
                      <w:marRight w:val="0"/>
                      <w:marTop w:val="0"/>
                      <w:marBottom w:val="0"/>
                      <w:divBdr>
                        <w:top w:val="none" w:sz="0" w:space="0" w:color="auto"/>
                        <w:left w:val="none" w:sz="0" w:space="0" w:color="auto"/>
                        <w:bottom w:val="none" w:sz="0" w:space="0" w:color="auto"/>
                        <w:right w:val="none" w:sz="0" w:space="0" w:color="auto"/>
                      </w:divBdr>
                      <w:divsChild>
                        <w:div w:id="1988589036">
                          <w:marLeft w:val="0"/>
                          <w:marRight w:val="0"/>
                          <w:marTop w:val="0"/>
                          <w:marBottom w:val="0"/>
                          <w:divBdr>
                            <w:top w:val="none" w:sz="0" w:space="0" w:color="auto"/>
                            <w:left w:val="none" w:sz="0" w:space="0" w:color="auto"/>
                            <w:bottom w:val="none" w:sz="0" w:space="0" w:color="auto"/>
                            <w:right w:val="none" w:sz="0" w:space="0" w:color="auto"/>
                          </w:divBdr>
                          <w:divsChild>
                            <w:div w:id="497422597">
                              <w:marLeft w:val="0"/>
                              <w:marRight w:val="0"/>
                              <w:marTop w:val="0"/>
                              <w:marBottom w:val="0"/>
                              <w:divBdr>
                                <w:top w:val="none" w:sz="0" w:space="0" w:color="auto"/>
                                <w:left w:val="none" w:sz="0" w:space="0" w:color="auto"/>
                                <w:bottom w:val="none" w:sz="0" w:space="0" w:color="auto"/>
                                <w:right w:val="none" w:sz="0" w:space="0" w:color="auto"/>
                              </w:divBdr>
                              <w:divsChild>
                                <w:div w:id="1085541931">
                                  <w:marLeft w:val="0"/>
                                  <w:marRight w:val="0"/>
                                  <w:marTop w:val="0"/>
                                  <w:marBottom w:val="0"/>
                                  <w:divBdr>
                                    <w:top w:val="none" w:sz="0" w:space="0" w:color="auto"/>
                                    <w:left w:val="none" w:sz="0" w:space="0" w:color="auto"/>
                                    <w:bottom w:val="none" w:sz="0" w:space="0" w:color="auto"/>
                                    <w:right w:val="none" w:sz="0" w:space="0" w:color="auto"/>
                                  </w:divBdr>
                                  <w:divsChild>
                                    <w:div w:id="936208463">
                                      <w:marLeft w:val="60"/>
                                      <w:marRight w:val="0"/>
                                      <w:marTop w:val="0"/>
                                      <w:marBottom w:val="0"/>
                                      <w:divBdr>
                                        <w:top w:val="none" w:sz="0" w:space="0" w:color="auto"/>
                                        <w:left w:val="none" w:sz="0" w:space="0" w:color="auto"/>
                                        <w:bottom w:val="none" w:sz="0" w:space="0" w:color="auto"/>
                                        <w:right w:val="none" w:sz="0" w:space="0" w:color="auto"/>
                                      </w:divBdr>
                                      <w:divsChild>
                                        <w:div w:id="1859812812">
                                          <w:marLeft w:val="0"/>
                                          <w:marRight w:val="0"/>
                                          <w:marTop w:val="0"/>
                                          <w:marBottom w:val="0"/>
                                          <w:divBdr>
                                            <w:top w:val="none" w:sz="0" w:space="0" w:color="auto"/>
                                            <w:left w:val="none" w:sz="0" w:space="0" w:color="auto"/>
                                            <w:bottom w:val="none" w:sz="0" w:space="0" w:color="auto"/>
                                            <w:right w:val="none" w:sz="0" w:space="0" w:color="auto"/>
                                          </w:divBdr>
                                          <w:divsChild>
                                            <w:div w:id="693271333">
                                              <w:marLeft w:val="0"/>
                                              <w:marRight w:val="0"/>
                                              <w:marTop w:val="0"/>
                                              <w:marBottom w:val="120"/>
                                              <w:divBdr>
                                                <w:top w:val="single" w:sz="6" w:space="0" w:color="F5F5F5"/>
                                                <w:left w:val="single" w:sz="6" w:space="0" w:color="F5F5F5"/>
                                                <w:bottom w:val="single" w:sz="6" w:space="0" w:color="F5F5F5"/>
                                                <w:right w:val="single" w:sz="6" w:space="0" w:color="F5F5F5"/>
                                              </w:divBdr>
                                              <w:divsChild>
                                                <w:div w:id="785198788">
                                                  <w:marLeft w:val="0"/>
                                                  <w:marRight w:val="0"/>
                                                  <w:marTop w:val="0"/>
                                                  <w:marBottom w:val="0"/>
                                                  <w:divBdr>
                                                    <w:top w:val="none" w:sz="0" w:space="0" w:color="auto"/>
                                                    <w:left w:val="none" w:sz="0" w:space="0" w:color="auto"/>
                                                    <w:bottom w:val="none" w:sz="0" w:space="0" w:color="auto"/>
                                                    <w:right w:val="none" w:sz="0" w:space="0" w:color="auto"/>
                                                  </w:divBdr>
                                                  <w:divsChild>
                                                    <w:div w:id="6793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4312525">
      <w:bodyDiv w:val="1"/>
      <w:marLeft w:val="0"/>
      <w:marRight w:val="0"/>
      <w:marTop w:val="0"/>
      <w:marBottom w:val="0"/>
      <w:divBdr>
        <w:top w:val="none" w:sz="0" w:space="0" w:color="auto"/>
        <w:left w:val="none" w:sz="0" w:space="0" w:color="auto"/>
        <w:bottom w:val="none" w:sz="0" w:space="0" w:color="auto"/>
        <w:right w:val="none" w:sz="0" w:space="0" w:color="auto"/>
      </w:divBdr>
      <w:divsChild>
        <w:div w:id="1359965890">
          <w:marLeft w:val="0"/>
          <w:marRight w:val="0"/>
          <w:marTop w:val="0"/>
          <w:marBottom w:val="0"/>
          <w:divBdr>
            <w:top w:val="none" w:sz="0" w:space="0" w:color="auto"/>
            <w:left w:val="none" w:sz="0" w:space="0" w:color="auto"/>
            <w:bottom w:val="none" w:sz="0" w:space="0" w:color="auto"/>
            <w:right w:val="none" w:sz="0" w:space="0" w:color="auto"/>
          </w:divBdr>
          <w:divsChild>
            <w:div w:id="1143695720">
              <w:marLeft w:val="0"/>
              <w:marRight w:val="0"/>
              <w:marTop w:val="0"/>
              <w:marBottom w:val="0"/>
              <w:divBdr>
                <w:top w:val="none" w:sz="0" w:space="0" w:color="auto"/>
                <w:left w:val="none" w:sz="0" w:space="0" w:color="auto"/>
                <w:bottom w:val="none" w:sz="0" w:space="0" w:color="auto"/>
                <w:right w:val="none" w:sz="0" w:space="0" w:color="auto"/>
              </w:divBdr>
              <w:divsChild>
                <w:div w:id="1733307924">
                  <w:marLeft w:val="0"/>
                  <w:marRight w:val="0"/>
                  <w:marTop w:val="0"/>
                  <w:marBottom w:val="0"/>
                  <w:divBdr>
                    <w:top w:val="none" w:sz="0" w:space="0" w:color="auto"/>
                    <w:left w:val="none" w:sz="0" w:space="0" w:color="auto"/>
                    <w:bottom w:val="none" w:sz="0" w:space="0" w:color="auto"/>
                    <w:right w:val="none" w:sz="0" w:space="0" w:color="auto"/>
                  </w:divBdr>
                  <w:divsChild>
                    <w:div w:id="1826046319">
                      <w:marLeft w:val="0"/>
                      <w:marRight w:val="0"/>
                      <w:marTop w:val="0"/>
                      <w:marBottom w:val="0"/>
                      <w:divBdr>
                        <w:top w:val="none" w:sz="0" w:space="0" w:color="auto"/>
                        <w:left w:val="none" w:sz="0" w:space="0" w:color="auto"/>
                        <w:bottom w:val="none" w:sz="0" w:space="0" w:color="auto"/>
                        <w:right w:val="none" w:sz="0" w:space="0" w:color="auto"/>
                      </w:divBdr>
                      <w:divsChild>
                        <w:div w:id="1565412263">
                          <w:marLeft w:val="0"/>
                          <w:marRight w:val="0"/>
                          <w:marTop w:val="0"/>
                          <w:marBottom w:val="0"/>
                          <w:divBdr>
                            <w:top w:val="none" w:sz="0" w:space="0" w:color="auto"/>
                            <w:left w:val="none" w:sz="0" w:space="0" w:color="auto"/>
                            <w:bottom w:val="none" w:sz="0" w:space="0" w:color="auto"/>
                            <w:right w:val="none" w:sz="0" w:space="0" w:color="auto"/>
                          </w:divBdr>
                          <w:divsChild>
                            <w:div w:id="207689745">
                              <w:marLeft w:val="0"/>
                              <w:marRight w:val="0"/>
                              <w:marTop w:val="0"/>
                              <w:marBottom w:val="0"/>
                              <w:divBdr>
                                <w:top w:val="none" w:sz="0" w:space="0" w:color="auto"/>
                                <w:left w:val="none" w:sz="0" w:space="0" w:color="auto"/>
                                <w:bottom w:val="none" w:sz="0" w:space="0" w:color="auto"/>
                                <w:right w:val="none" w:sz="0" w:space="0" w:color="auto"/>
                              </w:divBdr>
                              <w:divsChild>
                                <w:div w:id="820585558">
                                  <w:marLeft w:val="0"/>
                                  <w:marRight w:val="0"/>
                                  <w:marTop w:val="0"/>
                                  <w:marBottom w:val="0"/>
                                  <w:divBdr>
                                    <w:top w:val="none" w:sz="0" w:space="0" w:color="auto"/>
                                    <w:left w:val="none" w:sz="0" w:space="0" w:color="auto"/>
                                    <w:bottom w:val="none" w:sz="0" w:space="0" w:color="auto"/>
                                    <w:right w:val="none" w:sz="0" w:space="0" w:color="auto"/>
                                  </w:divBdr>
                                  <w:divsChild>
                                    <w:div w:id="2138451469">
                                      <w:marLeft w:val="60"/>
                                      <w:marRight w:val="0"/>
                                      <w:marTop w:val="0"/>
                                      <w:marBottom w:val="0"/>
                                      <w:divBdr>
                                        <w:top w:val="none" w:sz="0" w:space="0" w:color="auto"/>
                                        <w:left w:val="none" w:sz="0" w:space="0" w:color="auto"/>
                                        <w:bottom w:val="none" w:sz="0" w:space="0" w:color="auto"/>
                                        <w:right w:val="none" w:sz="0" w:space="0" w:color="auto"/>
                                      </w:divBdr>
                                      <w:divsChild>
                                        <w:div w:id="330329796">
                                          <w:marLeft w:val="0"/>
                                          <w:marRight w:val="0"/>
                                          <w:marTop w:val="0"/>
                                          <w:marBottom w:val="0"/>
                                          <w:divBdr>
                                            <w:top w:val="none" w:sz="0" w:space="0" w:color="auto"/>
                                            <w:left w:val="none" w:sz="0" w:space="0" w:color="auto"/>
                                            <w:bottom w:val="none" w:sz="0" w:space="0" w:color="auto"/>
                                            <w:right w:val="none" w:sz="0" w:space="0" w:color="auto"/>
                                          </w:divBdr>
                                          <w:divsChild>
                                            <w:div w:id="1294172002">
                                              <w:marLeft w:val="0"/>
                                              <w:marRight w:val="0"/>
                                              <w:marTop w:val="0"/>
                                              <w:marBottom w:val="120"/>
                                              <w:divBdr>
                                                <w:top w:val="single" w:sz="6" w:space="0" w:color="F5F5F5"/>
                                                <w:left w:val="single" w:sz="6" w:space="0" w:color="F5F5F5"/>
                                                <w:bottom w:val="single" w:sz="6" w:space="0" w:color="F5F5F5"/>
                                                <w:right w:val="single" w:sz="6" w:space="0" w:color="F5F5F5"/>
                                              </w:divBdr>
                                              <w:divsChild>
                                                <w:div w:id="35087289">
                                                  <w:marLeft w:val="0"/>
                                                  <w:marRight w:val="0"/>
                                                  <w:marTop w:val="0"/>
                                                  <w:marBottom w:val="0"/>
                                                  <w:divBdr>
                                                    <w:top w:val="none" w:sz="0" w:space="0" w:color="auto"/>
                                                    <w:left w:val="none" w:sz="0" w:space="0" w:color="auto"/>
                                                    <w:bottom w:val="none" w:sz="0" w:space="0" w:color="auto"/>
                                                    <w:right w:val="none" w:sz="0" w:space="0" w:color="auto"/>
                                                  </w:divBdr>
                                                  <w:divsChild>
                                                    <w:div w:id="873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2200993">
      <w:bodyDiv w:val="1"/>
      <w:marLeft w:val="0"/>
      <w:marRight w:val="0"/>
      <w:marTop w:val="0"/>
      <w:marBottom w:val="0"/>
      <w:divBdr>
        <w:top w:val="none" w:sz="0" w:space="0" w:color="auto"/>
        <w:left w:val="none" w:sz="0" w:space="0" w:color="auto"/>
        <w:bottom w:val="none" w:sz="0" w:space="0" w:color="auto"/>
        <w:right w:val="none" w:sz="0" w:space="0" w:color="auto"/>
      </w:divBdr>
      <w:divsChild>
        <w:div w:id="518936850">
          <w:marLeft w:val="0"/>
          <w:marRight w:val="0"/>
          <w:marTop w:val="0"/>
          <w:marBottom w:val="0"/>
          <w:divBdr>
            <w:top w:val="none" w:sz="0" w:space="0" w:color="auto"/>
            <w:left w:val="none" w:sz="0" w:space="0" w:color="auto"/>
            <w:bottom w:val="none" w:sz="0" w:space="0" w:color="auto"/>
            <w:right w:val="none" w:sz="0" w:space="0" w:color="auto"/>
          </w:divBdr>
          <w:divsChild>
            <w:div w:id="1543783790">
              <w:marLeft w:val="0"/>
              <w:marRight w:val="0"/>
              <w:marTop w:val="0"/>
              <w:marBottom w:val="0"/>
              <w:divBdr>
                <w:top w:val="none" w:sz="0" w:space="0" w:color="auto"/>
                <w:left w:val="none" w:sz="0" w:space="0" w:color="auto"/>
                <w:bottom w:val="none" w:sz="0" w:space="0" w:color="auto"/>
                <w:right w:val="none" w:sz="0" w:space="0" w:color="auto"/>
              </w:divBdr>
              <w:divsChild>
                <w:div w:id="1298024225">
                  <w:marLeft w:val="0"/>
                  <w:marRight w:val="0"/>
                  <w:marTop w:val="0"/>
                  <w:marBottom w:val="0"/>
                  <w:divBdr>
                    <w:top w:val="none" w:sz="0" w:space="0" w:color="auto"/>
                    <w:left w:val="none" w:sz="0" w:space="0" w:color="auto"/>
                    <w:bottom w:val="none" w:sz="0" w:space="0" w:color="auto"/>
                    <w:right w:val="none" w:sz="0" w:space="0" w:color="auto"/>
                  </w:divBdr>
                  <w:divsChild>
                    <w:div w:id="53819431">
                      <w:marLeft w:val="0"/>
                      <w:marRight w:val="0"/>
                      <w:marTop w:val="0"/>
                      <w:marBottom w:val="0"/>
                      <w:divBdr>
                        <w:top w:val="none" w:sz="0" w:space="0" w:color="auto"/>
                        <w:left w:val="none" w:sz="0" w:space="0" w:color="auto"/>
                        <w:bottom w:val="none" w:sz="0" w:space="0" w:color="auto"/>
                        <w:right w:val="none" w:sz="0" w:space="0" w:color="auto"/>
                      </w:divBdr>
                      <w:divsChild>
                        <w:div w:id="1981693870">
                          <w:marLeft w:val="0"/>
                          <w:marRight w:val="0"/>
                          <w:marTop w:val="0"/>
                          <w:marBottom w:val="0"/>
                          <w:divBdr>
                            <w:top w:val="none" w:sz="0" w:space="0" w:color="auto"/>
                            <w:left w:val="none" w:sz="0" w:space="0" w:color="auto"/>
                            <w:bottom w:val="none" w:sz="0" w:space="0" w:color="auto"/>
                            <w:right w:val="none" w:sz="0" w:space="0" w:color="auto"/>
                          </w:divBdr>
                          <w:divsChild>
                            <w:div w:id="911936165">
                              <w:marLeft w:val="0"/>
                              <w:marRight w:val="0"/>
                              <w:marTop w:val="0"/>
                              <w:marBottom w:val="0"/>
                              <w:divBdr>
                                <w:top w:val="none" w:sz="0" w:space="0" w:color="auto"/>
                                <w:left w:val="none" w:sz="0" w:space="0" w:color="auto"/>
                                <w:bottom w:val="none" w:sz="0" w:space="0" w:color="auto"/>
                                <w:right w:val="none" w:sz="0" w:space="0" w:color="auto"/>
                              </w:divBdr>
                              <w:divsChild>
                                <w:div w:id="855075195">
                                  <w:marLeft w:val="0"/>
                                  <w:marRight w:val="0"/>
                                  <w:marTop w:val="0"/>
                                  <w:marBottom w:val="0"/>
                                  <w:divBdr>
                                    <w:top w:val="none" w:sz="0" w:space="0" w:color="auto"/>
                                    <w:left w:val="none" w:sz="0" w:space="0" w:color="auto"/>
                                    <w:bottom w:val="none" w:sz="0" w:space="0" w:color="auto"/>
                                    <w:right w:val="none" w:sz="0" w:space="0" w:color="auto"/>
                                  </w:divBdr>
                                  <w:divsChild>
                                    <w:div w:id="706226260">
                                      <w:marLeft w:val="0"/>
                                      <w:marRight w:val="0"/>
                                      <w:marTop w:val="0"/>
                                      <w:marBottom w:val="0"/>
                                      <w:divBdr>
                                        <w:top w:val="none" w:sz="0" w:space="0" w:color="auto"/>
                                        <w:left w:val="none" w:sz="0" w:space="0" w:color="auto"/>
                                        <w:bottom w:val="none" w:sz="0" w:space="0" w:color="auto"/>
                                        <w:right w:val="none" w:sz="0" w:space="0" w:color="auto"/>
                                      </w:divBdr>
                                      <w:divsChild>
                                        <w:div w:id="366834337">
                                          <w:marLeft w:val="0"/>
                                          <w:marRight w:val="0"/>
                                          <w:marTop w:val="0"/>
                                          <w:marBottom w:val="0"/>
                                          <w:divBdr>
                                            <w:top w:val="none" w:sz="0" w:space="0" w:color="auto"/>
                                            <w:left w:val="none" w:sz="0" w:space="0" w:color="auto"/>
                                            <w:bottom w:val="none" w:sz="0" w:space="0" w:color="auto"/>
                                            <w:right w:val="none" w:sz="0" w:space="0" w:color="auto"/>
                                          </w:divBdr>
                                          <w:divsChild>
                                            <w:div w:id="1896812946">
                                              <w:marLeft w:val="0"/>
                                              <w:marRight w:val="0"/>
                                              <w:marTop w:val="0"/>
                                              <w:marBottom w:val="0"/>
                                              <w:divBdr>
                                                <w:top w:val="single" w:sz="6" w:space="0" w:color="F5F5F5"/>
                                                <w:left w:val="single" w:sz="6" w:space="0" w:color="F5F5F5"/>
                                                <w:bottom w:val="single" w:sz="6" w:space="0" w:color="F5F5F5"/>
                                                <w:right w:val="single" w:sz="6" w:space="0" w:color="F5F5F5"/>
                                              </w:divBdr>
                                              <w:divsChild>
                                                <w:div w:id="1690448399">
                                                  <w:marLeft w:val="0"/>
                                                  <w:marRight w:val="0"/>
                                                  <w:marTop w:val="0"/>
                                                  <w:marBottom w:val="0"/>
                                                  <w:divBdr>
                                                    <w:top w:val="none" w:sz="0" w:space="0" w:color="auto"/>
                                                    <w:left w:val="none" w:sz="0" w:space="0" w:color="auto"/>
                                                    <w:bottom w:val="none" w:sz="0" w:space="0" w:color="auto"/>
                                                    <w:right w:val="none" w:sz="0" w:space="0" w:color="auto"/>
                                                  </w:divBdr>
                                                  <w:divsChild>
                                                    <w:div w:id="5484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6785048">
      <w:bodyDiv w:val="1"/>
      <w:marLeft w:val="0"/>
      <w:marRight w:val="0"/>
      <w:marTop w:val="0"/>
      <w:marBottom w:val="0"/>
      <w:divBdr>
        <w:top w:val="none" w:sz="0" w:space="0" w:color="auto"/>
        <w:left w:val="none" w:sz="0" w:space="0" w:color="auto"/>
        <w:bottom w:val="none" w:sz="0" w:space="0" w:color="auto"/>
        <w:right w:val="none" w:sz="0" w:space="0" w:color="auto"/>
      </w:divBdr>
    </w:div>
    <w:div w:id="672881571">
      <w:bodyDiv w:val="1"/>
      <w:marLeft w:val="0"/>
      <w:marRight w:val="0"/>
      <w:marTop w:val="0"/>
      <w:marBottom w:val="0"/>
      <w:divBdr>
        <w:top w:val="none" w:sz="0" w:space="0" w:color="auto"/>
        <w:left w:val="none" w:sz="0" w:space="0" w:color="auto"/>
        <w:bottom w:val="none" w:sz="0" w:space="0" w:color="auto"/>
        <w:right w:val="none" w:sz="0" w:space="0" w:color="auto"/>
      </w:divBdr>
      <w:divsChild>
        <w:div w:id="978460288">
          <w:marLeft w:val="0"/>
          <w:marRight w:val="0"/>
          <w:marTop w:val="0"/>
          <w:marBottom w:val="0"/>
          <w:divBdr>
            <w:top w:val="none" w:sz="0" w:space="0" w:color="auto"/>
            <w:left w:val="none" w:sz="0" w:space="0" w:color="auto"/>
            <w:bottom w:val="none" w:sz="0" w:space="0" w:color="auto"/>
            <w:right w:val="none" w:sz="0" w:space="0" w:color="auto"/>
          </w:divBdr>
          <w:divsChild>
            <w:div w:id="263538951">
              <w:marLeft w:val="0"/>
              <w:marRight w:val="0"/>
              <w:marTop w:val="0"/>
              <w:marBottom w:val="0"/>
              <w:divBdr>
                <w:top w:val="none" w:sz="0" w:space="0" w:color="auto"/>
                <w:left w:val="none" w:sz="0" w:space="0" w:color="auto"/>
                <w:bottom w:val="none" w:sz="0" w:space="0" w:color="auto"/>
                <w:right w:val="none" w:sz="0" w:space="0" w:color="auto"/>
              </w:divBdr>
              <w:divsChild>
                <w:div w:id="746076414">
                  <w:marLeft w:val="0"/>
                  <w:marRight w:val="0"/>
                  <w:marTop w:val="0"/>
                  <w:marBottom w:val="0"/>
                  <w:divBdr>
                    <w:top w:val="none" w:sz="0" w:space="0" w:color="auto"/>
                    <w:left w:val="none" w:sz="0" w:space="0" w:color="auto"/>
                    <w:bottom w:val="none" w:sz="0" w:space="0" w:color="auto"/>
                    <w:right w:val="none" w:sz="0" w:space="0" w:color="auto"/>
                  </w:divBdr>
                  <w:divsChild>
                    <w:div w:id="1802992470">
                      <w:marLeft w:val="0"/>
                      <w:marRight w:val="0"/>
                      <w:marTop w:val="0"/>
                      <w:marBottom w:val="0"/>
                      <w:divBdr>
                        <w:top w:val="none" w:sz="0" w:space="0" w:color="auto"/>
                        <w:left w:val="none" w:sz="0" w:space="0" w:color="auto"/>
                        <w:bottom w:val="none" w:sz="0" w:space="0" w:color="auto"/>
                        <w:right w:val="none" w:sz="0" w:space="0" w:color="auto"/>
                      </w:divBdr>
                      <w:divsChild>
                        <w:div w:id="1636373858">
                          <w:marLeft w:val="0"/>
                          <w:marRight w:val="0"/>
                          <w:marTop w:val="0"/>
                          <w:marBottom w:val="0"/>
                          <w:divBdr>
                            <w:top w:val="none" w:sz="0" w:space="0" w:color="auto"/>
                            <w:left w:val="none" w:sz="0" w:space="0" w:color="auto"/>
                            <w:bottom w:val="none" w:sz="0" w:space="0" w:color="auto"/>
                            <w:right w:val="none" w:sz="0" w:space="0" w:color="auto"/>
                          </w:divBdr>
                          <w:divsChild>
                            <w:div w:id="2088846003">
                              <w:marLeft w:val="0"/>
                              <w:marRight w:val="0"/>
                              <w:marTop w:val="0"/>
                              <w:marBottom w:val="0"/>
                              <w:divBdr>
                                <w:top w:val="none" w:sz="0" w:space="0" w:color="auto"/>
                                <w:left w:val="none" w:sz="0" w:space="0" w:color="auto"/>
                                <w:bottom w:val="none" w:sz="0" w:space="0" w:color="auto"/>
                                <w:right w:val="none" w:sz="0" w:space="0" w:color="auto"/>
                              </w:divBdr>
                              <w:divsChild>
                                <w:div w:id="687176809">
                                  <w:marLeft w:val="0"/>
                                  <w:marRight w:val="0"/>
                                  <w:marTop w:val="0"/>
                                  <w:marBottom w:val="0"/>
                                  <w:divBdr>
                                    <w:top w:val="none" w:sz="0" w:space="0" w:color="auto"/>
                                    <w:left w:val="none" w:sz="0" w:space="0" w:color="auto"/>
                                    <w:bottom w:val="none" w:sz="0" w:space="0" w:color="auto"/>
                                    <w:right w:val="none" w:sz="0" w:space="0" w:color="auto"/>
                                  </w:divBdr>
                                  <w:divsChild>
                                    <w:div w:id="443573439">
                                      <w:marLeft w:val="60"/>
                                      <w:marRight w:val="0"/>
                                      <w:marTop w:val="0"/>
                                      <w:marBottom w:val="0"/>
                                      <w:divBdr>
                                        <w:top w:val="none" w:sz="0" w:space="0" w:color="auto"/>
                                        <w:left w:val="none" w:sz="0" w:space="0" w:color="auto"/>
                                        <w:bottom w:val="none" w:sz="0" w:space="0" w:color="auto"/>
                                        <w:right w:val="none" w:sz="0" w:space="0" w:color="auto"/>
                                      </w:divBdr>
                                      <w:divsChild>
                                        <w:div w:id="1376077236">
                                          <w:marLeft w:val="0"/>
                                          <w:marRight w:val="0"/>
                                          <w:marTop w:val="0"/>
                                          <w:marBottom w:val="0"/>
                                          <w:divBdr>
                                            <w:top w:val="none" w:sz="0" w:space="0" w:color="auto"/>
                                            <w:left w:val="none" w:sz="0" w:space="0" w:color="auto"/>
                                            <w:bottom w:val="none" w:sz="0" w:space="0" w:color="auto"/>
                                            <w:right w:val="none" w:sz="0" w:space="0" w:color="auto"/>
                                          </w:divBdr>
                                          <w:divsChild>
                                            <w:div w:id="283579442">
                                              <w:marLeft w:val="0"/>
                                              <w:marRight w:val="0"/>
                                              <w:marTop w:val="0"/>
                                              <w:marBottom w:val="120"/>
                                              <w:divBdr>
                                                <w:top w:val="single" w:sz="6" w:space="0" w:color="F5F5F5"/>
                                                <w:left w:val="single" w:sz="6" w:space="0" w:color="F5F5F5"/>
                                                <w:bottom w:val="single" w:sz="6" w:space="0" w:color="F5F5F5"/>
                                                <w:right w:val="single" w:sz="6" w:space="0" w:color="F5F5F5"/>
                                              </w:divBdr>
                                              <w:divsChild>
                                                <w:div w:id="540753865">
                                                  <w:marLeft w:val="0"/>
                                                  <w:marRight w:val="0"/>
                                                  <w:marTop w:val="0"/>
                                                  <w:marBottom w:val="0"/>
                                                  <w:divBdr>
                                                    <w:top w:val="none" w:sz="0" w:space="0" w:color="auto"/>
                                                    <w:left w:val="none" w:sz="0" w:space="0" w:color="auto"/>
                                                    <w:bottom w:val="none" w:sz="0" w:space="0" w:color="auto"/>
                                                    <w:right w:val="none" w:sz="0" w:space="0" w:color="auto"/>
                                                  </w:divBdr>
                                                  <w:divsChild>
                                                    <w:div w:id="1953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0543626">
      <w:bodyDiv w:val="1"/>
      <w:marLeft w:val="0"/>
      <w:marRight w:val="0"/>
      <w:marTop w:val="0"/>
      <w:marBottom w:val="0"/>
      <w:divBdr>
        <w:top w:val="none" w:sz="0" w:space="0" w:color="auto"/>
        <w:left w:val="none" w:sz="0" w:space="0" w:color="auto"/>
        <w:bottom w:val="none" w:sz="0" w:space="0" w:color="auto"/>
        <w:right w:val="none" w:sz="0" w:space="0" w:color="auto"/>
      </w:divBdr>
      <w:divsChild>
        <w:div w:id="385571460">
          <w:marLeft w:val="0"/>
          <w:marRight w:val="0"/>
          <w:marTop w:val="0"/>
          <w:marBottom w:val="0"/>
          <w:divBdr>
            <w:top w:val="none" w:sz="0" w:space="0" w:color="auto"/>
            <w:left w:val="none" w:sz="0" w:space="0" w:color="auto"/>
            <w:bottom w:val="none" w:sz="0" w:space="0" w:color="auto"/>
            <w:right w:val="none" w:sz="0" w:space="0" w:color="auto"/>
          </w:divBdr>
          <w:divsChild>
            <w:div w:id="749549229">
              <w:marLeft w:val="0"/>
              <w:marRight w:val="0"/>
              <w:marTop w:val="0"/>
              <w:marBottom w:val="0"/>
              <w:divBdr>
                <w:top w:val="none" w:sz="0" w:space="0" w:color="auto"/>
                <w:left w:val="none" w:sz="0" w:space="0" w:color="auto"/>
                <w:bottom w:val="none" w:sz="0" w:space="0" w:color="auto"/>
                <w:right w:val="none" w:sz="0" w:space="0" w:color="auto"/>
              </w:divBdr>
              <w:divsChild>
                <w:div w:id="2120761109">
                  <w:marLeft w:val="0"/>
                  <w:marRight w:val="0"/>
                  <w:marTop w:val="0"/>
                  <w:marBottom w:val="0"/>
                  <w:divBdr>
                    <w:top w:val="none" w:sz="0" w:space="0" w:color="auto"/>
                    <w:left w:val="none" w:sz="0" w:space="0" w:color="auto"/>
                    <w:bottom w:val="none" w:sz="0" w:space="0" w:color="auto"/>
                    <w:right w:val="none" w:sz="0" w:space="0" w:color="auto"/>
                  </w:divBdr>
                  <w:divsChild>
                    <w:div w:id="1956987305">
                      <w:marLeft w:val="0"/>
                      <w:marRight w:val="0"/>
                      <w:marTop w:val="0"/>
                      <w:marBottom w:val="0"/>
                      <w:divBdr>
                        <w:top w:val="none" w:sz="0" w:space="0" w:color="auto"/>
                        <w:left w:val="none" w:sz="0" w:space="0" w:color="auto"/>
                        <w:bottom w:val="none" w:sz="0" w:space="0" w:color="auto"/>
                        <w:right w:val="none" w:sz="0" w:space="0" w:color="auto"/>
                      </w:divBdr>
                      <w:divsChild>
                        <w:div w:id="1018503390">
                          <w:marLeft w:val="0"/>
                          <w:marRight w:val="0"/>
                          <w:marTop w:val="0"/>
                          <w:marBottom w:val="0"/>
                          <w:divBdr>
                            <w:top w:val="none" w:sz="0" w:space="0" w:color="auto"/>
                            <w:left w:val="none" w:sz="0" w:space="0" w:color="auto"/>
                            <w:bottom w:val="none" w:sz="0" w:space="0" w:color="auto"/>
                            <w:right w:val="none" w:sz="0" w:space="0" w:color="auto"/>
                          </w:divBdr>
                          <w:divsChild>
                            <w:div w:id="1371807631">
                              <w:marLeft w:val="0"/>
                              <w:marRight w:val="0"/>
                              <w:marTop w:val="0"/>
                              <w:marBottom w:val="0"/>
                              <w:divBdr>
                                <w:top w:val="none" w:sz="0" w:space="0" w:color="auto"/>
                                <w:left w:val="none" w:sz="0" w:space="0" w:color="auto"/>
                                <w:bottom w:val="none" w:sz="0" w:space="0" w:color="auto"/>
                                <w:right w:val="none" w:sz="0" w:space="0" w:color="auto"/>
                              </w:divBdr>
                              <w:divsChild>
                                <w:div w:id="1147816604">
                                  <w:marLeft w:val="0"/>
                                  <w:marRight w:val="0"/>
                                  <w:marTop w:val="0"/>
                                  <w:marBottom w:val="0"/>
                                  <w:divBdr>
                                    <w:top w:val="none" w:sz="0" w:space="0" w:color="auto"/>
                                    <w:left w:val="none" w:sz="0" w:space="0" w:color="auto"/>
                                    <w:bottom w:val="none" w:sz="0" w:space="0" w:color="auto"/>
                                    <w:right w:val="none" w:sz="0" w:space="0" w:color="auto"/>
                                  </w:divBdr>
                                  <w:divsChild>
                                    <w:div w:id="2055735348">
                                      <w:marLeft w:val="60"/>
                                      <w:marRight w:val="0"/>
                                      <w:marTop w:val="0"/>
                                      <w:marBottom w:val="0"/>
                                      <w:divBdr>
                                        <w:top w:val="none" w:sz="0" w:space="0" w:color="auto"/>
                                        <w:left w:val="none" w:sz="0" w:space="0" w:color="auto"/>
                                        <w:bottom w:val="none" w:sz="0" w:space="0" w:color="auto"/>
                                        <w:right w:val="none" w:sz="0" w:space="0" w:color="auto"/>
                                      </w:divBdr>
                                      <w:divsChild>
                                        <w:div w:id="1145122626">
                                          <w:marLeft w:val="0"/>
                                          <w:marRight w:val="0"/>
                                          <w:marTop w:val="0"/>
                                          <w:marBottom w:val="0"/>
                                          <w:divBdr>
                                            <w:top w:val="none" w:sz="0" w:space="0" w:color="auto"/>
                                            <w:left w:val="none" w:sz="0" w:space="0" w:color="auto"/>
                                            <w:bottom w:val="none" w:sz="0" w:space="0" w:color="auto"/>
                                            <w:right w:val="none" w:sz="0" w:space="0" w:color="auto"/>
                                          </w:divBdr>
                                          <w:divsChild>
                                            <w:div w:id="1040015141">
                                              <w:marLeft w:val="0"/>
                                              <w:marRight w:val="0"/>
                                              <w:marTop w:val="0"/>
                                              <w:marBottom w:val="120"/>
                                              <w:divBdr>
                                                <w:top w:val="single" w:sz="6" w:space="0" w:color="F5F5F5"/>
                                                <w:left w:val="single" w:sz="6" w:space="0" w:color="F5F5F5"/>
                                                <w:bottom w:val="single" w:sz="6" w:space="0" w:color="F5F5F5"/>
                                                <w:right w:val="single" w:sz="6" w:space="0" w:color="F5F5F5"/>
                                              </w:divBdr>
                                              <w:divsChild>
                                                <w:div w:id="340551569">
                                                  <w:marLeft w:val="0"/>
                                                  <w:marRight w:val="0"/>
                                                  <w:marTop w:val="0"/>
                                                  <w:marBottom w:val="0"/>
                                                  <w:divBdr>
                                                    <w:top w:val="none" w:sz="0" w:space="0" w:color="auto"/>
                                                    <w:left w:val="none" w:sz="0" w:space="0" w:color="auto"/>
                                                    <w:bottom w:val="none" w:sz="0" w:space="0" w:color="auto"/>
                                                    <w:right w:val="none" w:sz="0" w:space="0" w:color="auto"/>
                                                  </w:divBdr>
                                                  <w:divsChild>
                                                    <w:div w:id="5355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1053295">
      <w:bodyDiv w:val="1"/>
      <w:marLeft w:val="0"/>
      <w:marRight w:val="0"/>
      <w:marTop w:val="0"/>
      <w:marBottom w:val="0"/>
      <w:divBdr>
        <w:top w:val="none" w:sz="0" w:space="0" w:color="auto"/>
        <w:left w:val="none" w:sz="0" w:space="0" w:color="auto"/>
        <w:bottom w:val="none" w:sz="0" w:space="0" w:color="auto"/>
        <w:right w:val="none" w:sz="0" w:space="0" w:color="auto"/>
      </w:divBdr>
      <w:divsChild>
        <w:div w:id="1818375313">
          <w:marLeft w:val="0"/>
          <w:marRight w:val="0"/>
          <w:marTop w:val="0"/>
          <w:marBottom w:val="0"/>
          <w:divBdr>
            <w:top w:val="none" w:sz="0" w:space="0" w:color="auto"/>
            <w:left w:val="none" w:sz="0" w:space="0" w:color="auto"/>
            <w:bottom w:val="none" w:sz="0" w:space="0" w:color="auto"/>
            <w:right w:val="none" w:sz="0" w:space="0" w:color="auto"/>
          </w:divBdr>
          <w:divsChild>
            <w:div w:id="2090301775">
              <w:marLeft w:val="0"/>
              <w:marRight w:val="0"/>
              <w:marTop w:val="0"/>
              <w:marBottom w:val="0"/>
              <w:divBdr>
                <w:top w:val="none" w:sz="0" w:space="0" w:color="auto"/>
                <w:left w:val="none" w:sz="0" w:space="0" w:color="auto"/>
                <w:bottom w:val="none" w:sz="0" w:space="0" w:color="auto"/>
                <w:right w:val="none" w:sz="0" w:space="0" w:color="auto"/>
              </w:divBdr>
              <w:divsChild>
                <w:div w:id="1871607179">
                  <w:marLeft w:val="0"/>
                  <w:marRight w:val="0"/>
                  <w:marTop w:val="0"/>
                  <w:marBottom w:val="0"/>
                  <w:divBdr>
                    <w:top w:val="none" w:sz="0" w:space="0" w:color="auto"/>
                    <w:left w:val="none" w:sz="0" w:space="0" w:color="auto"/>
                    <w:bottom w:val="none" w:sz="0" w:space="0" w:color="auto"/>
                    <w:right w:val="none" w:sz="0" w:space="0" w:color="auto"/>
                  </w:divBdr>
                  <w:divsChild>
                    <w:div w:id="1170678105">
                      <w:marLeft w:val="0"/>
                      <w:marRight w:val="0"/>
                      <w:marTop w:val="0"/>
                      <w:marBottom w:val="0"/>
                      <w:divBdr>
                        <w:top w:val="none" w:sz="0" w:space="0" w:color="auto"/>
                        <w:left w:val="none" w:sz="0" w:space="0" w:color="auto"/>
                        <w:bottom w:val="none" w:sz="0" w:space="0" w:color="auto"/>
                        <w:right w:val="none" w:sz="0" w:space="0" w:color="auto"/>
                      </w:divBdr>
                      <w:divsChild>
                        <w:div w:id="1739670561">
                          <w:marLeft w:val="0"/>
                          <w:marRight w:val="0"/>
                          <w:marTop w:val="0"/>
                          <w:marBottom w:val="0"/>
                          <w:divBdr>
                            <w:top w:val="none" w:sz="0" w:space="0" w:color="auto"/>
                            <w:left w:val="none" w:sz="0" w:space="0" w:color="auto"/>
                            <w:bottom w:val="none" w:sz="0" w:space="0" w:color="auto"/>
                            <w:right w:val="none" w:sz="0" w:space="0" w:color="auto"/>
                          </w:divBdr>
                          <w:divsChild>
                            <w:div w:id="25914962">
                              <w:marLeft w:val="0"/>
                              <w:marRight w:val="0"/>
                              <w:marTop w:val="0"/>
                              <w:marBottom w:val="0"/>
                              <w:divBdr>
                                <w:top w:val="none" w:sz="0" w:space="0" w:color="auto"/>
                                <w:left w:val="none" w:sz="0" w:space="0" w:color="auto"/>
                                <w:bottom w:val="none" w:sz="0" w:space="0" w:color="auto"/>
                                <w:right w:val="none" w:sz="0" w:space="0" w:color="auto"/>
                              </w:divBdr>
                              <w:divsChild>
                                <w:div w:id="2006324402">
                                  <w:marLeft w:val="0"/>
                                  <w:marRight w:val="0"/>
                                  <w:marTop w:val="0"/>
                                  <w:marBottom w:val="0"/>
                                  <w:divBdr>
                                    <w:top w:val="none" w:sz="0" w:space="0" w:color="auto"/>
                                    <w:left w:val="none" w:sz="0" w:space="0" w:color="auto"/>
                                    <w:bottom w:val="none" w:sz="0" w:space="0" w:color="auto"/>
                                    <w:right w:val="none" w:sz="0" w:space="0" w:color="auto"/>
                                  </w:divBdr>
                                  <w:divsChild>
                                    <w:div w:id="1710252973">
                                      <w:marLeft w:val="60"/>
                                      <w:marRight w:val="0"/>
                                      <w:marTop w:val="0"/>
                                      <w:marBottom w:val="0"/>
                                      <w:divBdr>
                                        <w:top w:val="none" w:sz="0" w:space="0" w:color="auto"/>
                                        <w:left w:val="none" w:sz="0" w:space="0" w:color="auto"/>
                                        <w:bottom w:val="none" w:sz="0" w:space="0" w:color="auto"/>
                                        <w:right w:val="none" w:sz="0" w:space="0" w:color="auto"/>
                                      </w:divBdr>
                                      <w:divsChild>
                                        <w:div w:id="1575429756">
                                          <w:marLeft w:val="0"/>
                                          <w:marRight w:val="0"/>
                                          <w:marTop w:val="0"/>
                                          <w:marBottom w:val="0"/>
                                          <w:divBdr>
                                            <w:top w:val="none" w:sz="0" w:space="0" w:color="auto"/>
                                            <w:left w:val="none" w:sz="0" w:space="0" w:color="auto"/>
                                            <w:bottom w:val="none" w:sz="0" w:space="0" w:color="auto"/>
                                            <w:right w:val="none" w:sz="0" w:space="0" w:color="auto"/>
                                          </w:divBdr>
                                          <w:divsChild>
                                            <w:div w:id="1751390349">
                                              <w:marLeft w:val="0"/>
                                              <w:marRight w:val="0"/>
                                              <w:marTop w:val="0"/>
                                              <w:marBottom w:val="120"/>
                                              <w:divBdr>
                                                <w:top w:val="single" w:sz="6" w:space="0" w:color="F5F5F5"/>
                                                <w:left w:val="single" w:sz="6" w:space="0" w:color="F5F5F5"/>
                                                <w:bottom w:val="single" w:sz="6" w:space="0" w:color="F5F5F5"/>
                                                <w:right w:val="single" w:sz="6" w:space="0" w:color="F5F5F5"/>
                                              </w:divBdr>
                                              <w:divsChild>
                                                <w:div w:id="379785240">
                                                  <w:marLeft w:val="0"/>
                                                  <w:marRight w:val="0"/>
                                                  <w:marTop w:val="0"/>
                                                  <w:marBottom w:val="0"/>
                                                  <w:divBdr>
                                                    <w:top w:val="none" w:sz="0" w:space="0" w:color="auto"/>
                                                    <w:left w:val="none" w:sz="0" w:space="0" w:color="auto"/>
                                                    <w:bottom w:val="none" w:sz="0" w:space="0" w:color="auto"/>
                                                    <w:right w:val="none" w:sz="0" w:space="0" w:color="auto"/>
                                                  </w:divBdr>
                                                  <w:divsChild>
                                                    <w:div w:id="825245164">
                                                      <w:marLeft w:val="0"/>
                                                      <w:marRight w:val="0"/>
                                                      <w:marTop w:val="0"/>
                                                      <w:marBottom w:val="0"/>
                                                      <w:divBdr>
                                                        <w:top w:val="none" w:sz="0" w:space="0" w:color="auto"/>
                                                        <w:left w:val="none" w:sz="0" w:space="0" w:color="auto"/>
                                                        <w:bottom w:val="none" w:sz="0" w:space="0" w:color="auto"/>
                                                        <w:right w:val="none" w:sz="0" w:space="0" w:color="auto"/>
                                                      </w:divBdr>
                                                      <w:divsChild>
                                                        <w:div w:id="1183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8933981">
      <w:bodyDiv w:val="1"/>
      <w:marLeft w:val="0"/>
      <w:marRight w:val="0"/>
      <w:marTop w:val="0"/>
      <w:marBottom w:val="0"/>
      <w:divBdr>
        <w:top w:val="none" w:sz="0" w:space="0" w:color="auto"/>
        <w:left w:val="none" w:sz="0" w:space="0" w:color="auto"/>
        <w:bottom w:val="none" w:sz="0" w:space="0" w:color="auto"/>
        <w:right w:val="none" w:sz="0" w:space="0" w:color="auto"/>
      </w:divBdr>
      <w:divsChild>
        <w:div w:id="1974210776">
          <w:marLeft w:val="0"/>
          <w:marRight w:val="0"/>
          <w:marTop w:val="0"/>
          <w:marBottom w:val="0"/>
          <w:divBdr>
            <w:top w:val="none" w:sz="0" w:space="0" w:color="auto"/>
            <w:left w:val="none" w:sz="0" w:space="0" w:color="auto"/>
            <w:bottom w:val="none" w:sz="0" w:space="0" w:color="auto"/>
            <w:right w:val="none" w:sz="0" w:space="0" w:color="auto"/>
          </w:divBdr>
          <w:divsChild>
            <w:div w:id="821501937">
              <w:marLeft w:val="0"/>
              <w:marRight w:val="0"/>
              <w:marTop w:val="0"/>
              <w:marBottom w:val="0"/>
              <w:divBdr>
                <w:top w:val="none" w:sz="0" w:space="0" w:color="auto"/>
                <w:left w:val="none" w:sz="0" w:space="0" w:color="auto"/>
                <w:bottom w:val="none" w:sz="0" w:space="0" w:color="auto"/>
                <w:right w:val="none" w:sz="0" w:space="0" w:color="auto"/>
              </w:divBdr>
              <w:divsChild>
                <w:div w:id="1821648897">
                  <w:marLeft w:val="0"/>
                  <w:marRight w:val="0"/>
                  <w:marTop w:val="0"/>
                  <w:marBottom w:val="0"/>
                  <w:divBdr>
                    <w:top w:val="none" w:sz="0" w:space="0" w:color="auto"/>
                    <w:left w:val="none" w:sz="0" w:space="0" w:color="auto"/>
                    <w:bottom w:val="none" w:sz="0" w:space="0" w:color="auto"/>
                    <w:right w:val="none" w:sz="0" w:space="0" w:color="auto"/>
                  </w:divBdr>
                  <w:divsChild>
                    <w:div w:id="555121585">
                      <w:marLeft w:val="0"/>
                      <w:marRight w:val="0"/>
                      <w:marTop w:val="0"/>
                      <w:marBottom w:val="0"/>
                      <w:divBdr>
                        <w:top w:val="none" w:sz="0" w:space="0" w:color="auto"/>
                        <w:left w:val="none" w:sz="0" w:space="0" w:color="auto"/>
                        <w:bottom w:val="none" w:sz="0" w:space="0" w:color="auto"/>
                        <w:right w:val="none" w:sz="0" w:space="0" w:color="auto"/>
                      </w:divBdr>
                      <w:divsChild>
                        <w:div w:id="1031149991">
                          <w:marLeft w:val="0"/>
                          <w:marRight w:val="0"/>
                          <w:marTop w:val="0"/>
                          <w:marBottom w:val="0"/>
                          <w:divBdr>
                            <w:top w:val="none" w:sz="0" w:space="0" w:color="auto"/>
                            <w:left w:val="none" w:sz="0" w:space="0" w:color="auto"/>
                            <w:bottom w:val="none" w:sz="0" w:space="0" w:color="auto"/>
                            <w:right w:val="none" w:sz="0" w:space="0" w:color="auto"/>
                          </w:divBdr>
                          <w:divsChild>
                            <w:div w:id="956643473">
                              <w:marLeft w:val="0"/>
                              <w:marRight w:val="0"/>
                              <w:marTop w:val="0"/>
                              <w:marBottom w:val="0"/>
                              <w:divBdr>
                                <w:top w:val="none" w:sz="0" w:space="0" w:color="auto"/>
                                <w:left w:val="none" w:sz="0" w:space="0" w:color="auto"/>
                                <w:bottom w:val="none" w:sz="0" w:space="0" w:color="auto"/>
                                <w:right w:val="none" w:sz="0" w:space="0" w:color="auto"/>
                              </w:divBdr>
                              <w:divsChild>
                                <w:div w:id="584802606">
                                  <w:marLeft w:val="0"/>
                                  <w:marRight w:val="0"/>
                                  <w:marTop w:val="0"/>
                                  <w:marBottom w:val="0"/>
                                  <w:divBdr>
                                    <w:top w:val="none" w:sz="0" w:space="0" w:color="auto"/>
                                    <w:left w:val="none" w:sz="0" w:space="0" w:color="auto"/>
                                    <w:bottom w:val="none" w:sz="0" w:space="0" w:color="auto"/>
                                    <w:right w:val="none" w:sz="0" w:space="0" w:color="auto"/>
                                  </w:divBdr>
                                  <w:divsChild>
                                    <w:div w:id="702092580">
                                      <w:marLeft w:val="60"/>
                                      <w:marRight w:val="0"/>
                                      <w:marTop w:val="0"/>
                                      <w:marBottom w:val="0"/>
                                      <w:divBdr>
                                        <w:top w:val="none" w:sz="0" w:space="0" w:color="auto"/>
                                        <w:left w:val="none" w:sz="0" w:space="0" w:color="auto"/>
                                        <w:bottom w:val="none" w:sz="0" w:space="0" w:color="auto"/>
                                        <w:right w:val="none" w:sz="0" w:space="0" w:color="auto"/>
                                      </w:divBdr>
                                      <w:divsChild>
                                        <w:div w:id="1479954585">
                                          <w:marLeft w:val="0"/>
                                          <w:marRight w:val="0"/>
                                          <w:marTop w:val="0"/>
                                          <w:marBottom w:val="0"/>
                                          <w:divBdr>
                                            <w:top w:val="none" w:sz="0" w:space="0" w:color="auto"/>
                                            <w:left w:val="none" w:sz="0" w:space="0" w:color="auto"/>
                                            <w:bottom w:val="none" w:sz="0" w:space="0" w:color="auto"/>
                                            <w:right w:val="none" w:sz="0" w:space="0" w:color="auto"/>
                                          </w:divBdr>
                                          <w:divsChild>
                                            <w:div w:id="1001129092">
                                              <w:marLeft w:val="0"/>
                                              <w:marRight w:val="0"/>
                                              <w:marTop w:val="0"/>
                                              <w:marBottom w:val="120"/>
                                              <w:divBdr>
                                                <w:top w:val="single" w:sz="6" w:space="0" w:color="F5F5F5"/>
                                                <w:left w:val="single" w:sz="6" w:space="0" w:color="F5F5F5"/>
                                                <w:bottom w:val="single" w:sz="6" w:space="0" w:color="F5F5F5"/>
                                                <w:right w:val="single" w:sz="6" w:space="0" w:color="F5F5F5"/>
                                              </w:divBdr>
                                              <w:divsChild>
                                                <w:div w:id="1409112465">
                                                  <w:marLeft w:val="0"/>
                                                  <w:marRight w:val="0"/>
                                                  <w:marTop w:val="0"/>
                                                  <w:marBottom w:val="0"/>
                                                  <w:divBdr>
                                                    <w:top w:val="none" w:sz="0" w:space="0" w:color="auto"/>
                                                    <w:left w:val="none" w:sz="0" w:space="0" w:color="auto"/>
                                                    <w:bottom w:val="none" w:sz="0" w:space="0" w:color="auto"/>
                                                    <w:right w:val="none" w:sz="0" w:space="0" w:color="auto"/>
                                                  </w:divBdr>
                                                  <w:divsChild>
                                                    <w:div w:id="49880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6697713">
      <w:bodyDiv w:val="1"/>
      <w:marLeft w:val="0"/>
      <w:marRight w:val="0"/>
      <w:marTop w:val="0"/>
      <w:marBottom w:val="0"/>
      <w:divBdr>
        <w:top w:val="none" w:sz="0" w:space="0" w:color="auto"/>
        <w:left w:val="none" w:sz="0" w:space="0" w:color="auto"/>
        <w:bottom w:val="none" w:sz="0" w:space="0" w:color="auto"/>
        <w:right w:val="none" w:sz="0" w:space="0" w:color="auto"/>
      </w:divBdr>
      <w:divsChild>
        <w:div w:id="1659453402">
          <w:marLeft w:val="0"/>
          <w:marRight w:val="0"/>
          <w:marTop w:val="0"/>
          <w:marBottom w:val="0"/>
          <w:divBdr>
            <w:top w:val="none" w:sz="0" w:space="0" w:color="auto"/>
            <w:left w:val="none" w:sz="0" w:space="0" w:color="auto"/>
            <w:bottom w:val="none" w:sz="0" w:space="0" w:color="auto"/>
            <w:right w:val="none" w:sz="0" w:space="0" w:color="auto"/>
          </w:divBdr>
          <w:divsChild>
            <w:div w:id="670838526">
              <w:marLeft w:val="0"/>
              <w:marRight w:val="0"/>
              <w:marTop w:val="0"/>
              <w:marBottom w:val="0"/>
              <w:divBdr>
                <w:top w:val="none" w:sz="0" w:space="0" w:color="auto"/>
                <w:left w:val="none" w:sz="0" w:space="0" w:color="auto"/>
                <w:bottom w:val="none" w:sz="0" w:space="0" w:color="auto"/>
                <w:right w:val="none" w:sz="0" w:space="0" w:color="auto"/>
              </w:divBdr>
              <w:divsChild>
                <w:div w:id="1670908716">
                  <w:marLeft w:val="0"/>
                  <w:marRight w:val="0"/>
                  <w:marTop w:val="0"/>
                  <w:marBottom w:val="0"/>
                  <w:divBdr>
                    <w:top w:val="none" w:sz="0" w:space="0" w:color="auto"/>
                    <w:left w:val="none" w:sz="0" w:space="0" w:color="auto"/>
                    <w:bottom w:val="none" w:sz="0" w:space="0" w:color="auto"/>
                    <w:right w:val="none" w:sz="0" w:space="0" w:color="auto"/>
                  </w:divBdr>
                  <w:divsChild>
                    <w:div w:id="957680867">
                      <w:marLeft w:val="0"/>
                      <w:marRight w:val="0"/>
                      <w:marTop w:val="0"/>
                      <w:marBottom w:val="0"/>
                      <w:divBdr>
                        <w:top w:val="none" w:sz="0" w:space="0" w:color="auto"/>
                        <w:left w:val="none" w:sz="0" w:space="0" w:color="auto"/>
                        <w:bottom w:val="none" w:sz="0" w:space="0" w:color="auto"/>
                        <w:right w:val="none" w:sz="0" w:space="0" w:color="auto"/>
                      </w:divBdr>
                      <w:divsChild>
                        <w:div w:id="584804100">
                          <w:marLeft w:val="0"/>
                          <w:marRight w:val="0"/>
                          <w:marTop w:val="0"/>
                          <w:marBottom w:val="0"/>
                          <w:divBdr>
                            <w:top w:val="none" w:sz="0" w:space="0" w:color="auto"/>
                            <w:left w:val="none" w:sz="0" w:space="0" w:color="auto"/>
                            <w:bottom w:val="none" w:sz="0" w:space="0" w:color="auto"/>
                            <w:right w:val="none" w:sz="0" w:space="0" w:color="auto"/>
                          </w:divBdr>
                          <w:divsChild>
                            <w:div w:id="1523595319">
                              <w:marLeft w:val="0"/>
                              <w:marRight w:val="0"/>
                              <w:marTop w:val="0"/>
                              <w:marBottom w:val="0"/>
                              <w:divBdr>
                                <w:top w:val="none" w:sz="0" w:space="0" w:color="auto"/>
                                <w:left w:val="none" w:sz="0" w:space="0" w:color="auto"/>
                                <w:bottom w:val="none" w:sz="0" w:space="0" w:color="auto"/>
                                <w:right w:val="none" w:sz="0" w:space="0" w:color="auto"/>
                              </w:divBdr>
                              <w:divsChild>
                                <w:div w:id="572005477">
                                  <w:marLeft w:val="0"/>
                                  <w:marRight w:val="0"/>
                                  <w:marTop w:val="0"/>
                                  <w:marBottom w:val="0"/>
                                  <w:divBdr>
                                    <w:top w:val="none" w:sz="0" w:space="0" w:color="auto"/>
                                    <w:left w:val="none" w:sz="0" w:space="0" w:color="auto"/>
                                    <w:bottom w:val="none" w:sz="0" w:space="0" w:color="auto"/>
                                    <w:right w:val="none" w:sz="0" w:space="0" w:color="auto"/>
                                  </w:divBdr>
                                  <w:divsChild>
                                    <w:div w:id="108477235">
                                      <w:marLeft w:val="60"/>
                                      <w:marRight w:val="0"/>
                                      <w:marTop w:val="0"/>
                                      <w:marBottom w:val="0"/>
                                      <w:divBdr>
                                        <w:top w:val="none" w:sz="0" w:space="0" w:color="auto"/>
                                        <w:left w:val="none" w:sz="0" w:space="0" w:color="auto"/>
                                        <w:bottom w:val="none" w:sz="0" w:space="0" w:color="auto"/>
                                        <w:right w:val="none" w:sz="0" w:space="0" w:color="auto"/>
                                      </w:divBdr>
                                      <w:divsChild>
                                        <w:div w:id="525488617">
                                          <w:marLeft w:val="0"/>
                                          <w:marRight w:val="0"/>
                                          <w:marTop w:val="0"/>
                                          <w:marBottom w:val="0"/>
                                          <w:divBdr>
                                            <w:top w:val="none" w:sz="0" w:space="0" w:color="auto"/>
                                            <w:left w:val="none" w:sz="0" w:space="0" w:color="auto"/>
                                            <w:bottom w:val="none" w:sz="0" w:space="0" w:color="auto"/>
                                            <w:right w:val="none" w:sz="0" w:space="0" w:color="auto"/>
                                          </w:divBdr>
                                          <w:divsChild>
                                            <w:div w:id="1694456619">
                                              <w:marLeft w:val="0"/>
                                              <w:marRight w:val="0"/>
                                              <w:marTop w:val="0"/>
                                              <w:marBottom w:val="120"/>
                                              <w:divBdr>
                                                <w:top w:val="single" w:sz="6" w:space="0" w:color="F5F5F5"/>
                                                <w:left w:val="single" w:sz="6" w:space="0" w:color="F5F5F5"/>
                                                <w:bottom w:val="single" w:sz="6" w:space="0" w:color="F5F5F5"/>
                                                <w:right w:val="single" w:sz="6" w:space="0" w:color="F5F5F5"/>
                                              </w:divBdr>
                                              <w:divsChild>
                                                <w:div w:id="293563819">
                                                  <w:marLeft w:val="0"/>
                                                  <w:marRight w:val="0"/>
                                                  <w:marTop w:val="0"/>
                                                  <w:marBottom w:val="0"/>
                                                  <w:divBdr>
                                                    <w:top w:val="none" w:sz="0" w:space="0" w:color="auto"/>
                                                    <w:left w:val="none" w:sz="0" w:space="0" w:color="auto"/>
                                                    <w:bottom w:val="none" w:sz="0" w:space="0" w:color="auto"/>
                                                    <w:right w:val="none" w:sz="0" w:space="0" w:color="auto"/>
                                                  </w:divBdr>
                                                  <w:divsChild>
                                                    <w:div w:id="16306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7819368">
      <w:bodyDiv w:val="1"/>
      <w:marLeft w:val="0"/>
      <w:marRight w:val="0"/>
      <w:marTop w:val="0"/>
      <w:marBottom w:val="0"/>
      <w:divBdr>
        <w:top w:val="none" w:sz="0" w:space="0" w:color="auto"/>
        <w:left w:val="none" w:sz="0" w:space="0" w:color="auto"/>
        <w:bottom w:val="none" w:sz="0" w:space="0" w:color="auto"/>
        <w:right w:val="none" w:sz="0" w:space="0" w:color="auto"/>
      </w:divBdr>
      <w:divsChild>
        <w:div w:id="1188375406">
          <w:marLeft w:val="0"/>
          <w:marRight w:val="0"/>
          <w:marTop w:val="0"/>
          <w:marBottom w:val="0"/>
          <w:divBdr>
            <w:top w:val="none" w:sz="0" w:space="0" w:color="auto"/>
            <w:left w:val="none" w:sz="0" w:space="0" w:color="auto"/>
            <w:bottom w:val="none" w:sz="0" w:space="0" w:color="auto"/>
            <w:right w:val="none" w:sz="0" w:space="0" w:color="auto"/>
          </w:divBdr>
          <w:divsChild>
            <w:div w:id="1050574171">
              <w:marLeft w:val="0"/>
              <w:marRight w:val="0"/>
              <w:marTop w:val="0"/>
              <w:marBottom w:val="0"/>
              <w:divBdr>
                <w:top w:val="none" w:sz="0" w:space="0" w:color="auto"/>
                <w:left w:val="none" w:sz="0" w:space="0" w:color="auto"/>
                <w:bottom w:val="none" w:sz="0" w:space="0" w:color="auto"/>
                <w:right w:val="none" w:sz="0" w:space="0" w:color="auto"/>
              </w:divBdr>
              <w:divsChild>
                <w:div w:id="338388097">
                  <w:marLeft w:val="0"/>
                  <w:marRight w:val="0"/>
                  <w:marTop w:val="0"/>
                  <w:marBottom w:val="0"/>
                  <w:divBdr>
                    <w:top w:val="none" w:sz="0" w:space="0" w:color="auto"/>
                    <w:left w:val="none" w:sz="0" w:space="0" w:color="auto"/>
                    <w:bottom w:val="none" w:sz="0" w:space="0" w:color="auto"/>
                    <w:right w:val="none" w:sz="0" w:space="0" w:color="auto"/>
                  </w:divBdr>
                  <w:divsChild>
                    <w:div w:id="902911069">
                      <w:marLeft w:val="0"/>
                      <w:marRight w:val="0"/>
                      <w:marTop w:val="0"/>
                      <w:marBottom w:val="0"/>
                      <w:divBdr>
                        <w:top w:val="none" w:sz="0" w:space="0" w:color="auto"/>
                        <w:left w:val="none" w:sz="0" w:space="0" w:color="auto"/>
                        <w:bottom w:val="none" w:sz="0" w:space="0" w:color="auto"/>
                        <w:right w:val="none" w:sz="0" w:space="0" w:color="auto"/>
                      </w:divBdr>
                      <w:divsChild>
                        <w:div w:id="488055371">
                          <w:marLeft w:val="0"/>
                          <w:marRight w:val="0"/>
                          <w:marTop w:val="0"/>
                          <w:marBottom w:val="0"/>
                          <w:divBdr>
                            <w:top w:val="none" w:sz="0" w:space="0" w:color="auto"/>
                            <w:left w:val="none" w:sz="0" w:space="0" w:color="auto"/>
                            <w:bottom w:val="none" w:sz="0" w:space="0" w:color="auto"/>
                            <w:right w:val="none" w:sz="0" w:space="0" w:color="auto"/>
                          </w:divBdr>
                          <w:divsChild>
                            <w:div w:id="1550649926">
                              <w:marLeft w:val="0"/>
                              <w:marRight w:val="0"/>
                              <w:marTop w:val="0"/>
                              <w:marBottom w:val="0"/>
                              <w:divBdr>
                                <w:top w:val="none" w:sz="0" w:space="0" w:color="auto"/>
                                <w:left w:val="none" w:sz="0" w:space="0" w:color="auto"/>
                                <w:bottom w:val="none" w:sz="0" w:space="0" w:color="auto"/>
                                <w:right w:val="none" w:sz="0" w:space="0" w:color="auto"/>
                              </w:divBdr>
                              <w:divsChild>
                                <w:div w:id="1835563396">
                                  <w:marLeft w:val="0"/>
                                  <w:marRight w:val="0"/>
                                  <w:marTop w:val="0"/>
                                  <w:marBottom w:val="0"/>
                                  <w:divBdr>
                                    <w:top w:val="none" w:sz="0" w:space="0" w:color="auto"/>
                                    <w:left w:val="none" w:sz="0" w:space="0" w:color="auto"/>
                                    <w:bottom w:val="none" w:sz="0" w:space="0" w:color="auto"/>
                                    <w:right w:val="none" w:sz="0" w:space="0" w:color="auto"/>
                                  </w:divBdr>
                                  <w:divsChild>
                                    <w:div w:id="1448507263">
                                      <w:marLeft w:val="60"/>
                                      <w:marRight w:val="0"/>
                                      <w:marTop w:val="0"/>
                                      <w:marBottom w:val="0"/>
                                      <w:divBdr>
                                        <w:top w:val="none" w:sz="0" w:space="0" w:color="auto"/>
                                        <w:left w:val="none" w:sz="0" w:space="0" w:color="auto"/>
                                        <w:bottom w:val="none" w:sz="0" w:space="0" w:color="auto"/>
                                        <w:right w:val="none" w:sz="0" w:space="0" w:color="auto"/>
                                      </w:divBdr>
                                      <w:divsChild>
                                        <w:div w:id="667908467">
                                          <w:marLeft w:val="0"/>
                                          <w:marRight w:val="0"/>
                                          <w:marTop w:val="0"/>
                                          <w:marBottom w:val="0"/>
                                          <w:divBdr>
                                            <w:top w:val="none" w:sz="0" w:space="0" w:color="auto"/>
                                            <w:left w:val="none" w:sz="0" w:space="0" w:color="auto"/>
                                            <w:bottom w:val="none" w:sz="0" w:space="0" w:color="auto"/>
                                            <w:right w:val="none" w:sz="0" w:space="0" w:color="auto"/>
                                          </w:divBdr>
                                          <w:divsChild>
                                            <w:div w:id="229732314">
                                              <w:marLeft w:val="0"/>
                                              <w:marRight w:val="0"/>
                                              <w:marTop w:val="0"/>
                                              <w:marBottom w:val="120"/>
                                              <w:divBdr>
                                                <w:top w:val="single" w:sz="6" w:space="0" w:color="F5F5F5"/>
                                                <w:left w:val="single" w:sz="6" w:space="0" w:color="F5F5F5"/>
                                                <w:bottom w:val="single" w:sz="6" w:space="0" w:color="F5F5F5"/>
                                                <w:right w:val="single" w:sz="6" w:space="0" w:color="F5F5F5"/>
                                              </w:divBdr>
                                              <w:divsChild>
                                                <w:div w:id="377244120">
                                                  <w:marLeft w:val="0"/>
                                                  <w:marRight w:val="0"/>
                                                  <w:marTop w:val="0"/>
                                                  <w:marBottom w:val="0"/>
                                                  <w:divBdr>
                                                    <w:top w:val="none" w:sz="0" w:space="0" w:color="auto"/>
                                                    <w:left w:val="none" w:sz="0" w:space="0" w:color="auto"/>
                                                    <w:bottom w:val="none" w:sz="0" w:space="0" w:color="auto"/>
                                                    <w:right w:val="none" w:sz="0" w:space="0" w:color="auto"/>
                                                  </w:divBdr>
                                                  <w:divsChild>
                                                    <w:div w:id="3363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0116116">
      <w:bodyDiv w:val="1"/>
      <w:marLeft w:val="0"/>
      <w:marRight w:val="0"/>
      <w:marTop w:val="0"/>
      <w:marBottom w:val="0"/>
      <w:divBdr>
        <w:top w:val="none" w:sz="0" w:space="0" w:color="auto"/>
        <w:left w:val="none" w:sz="0" w:space="0" w:color="auto"/>
        <w:bottom w:val="none" w:sz="0" w:space="0" w:color="auto"/>
        <w:right w:val="none" w:sz="0" w:space="0" w:color="auto"/>
      </w:divBdr>
    </w:div>
    <w:div w:id="917712569">
      <w:bodyDiv w:val="1"/>
      <w:marLeft w:val="0"/>
      <w:marRight w:val="0"/>
      <w:marTop w:val="0"/>
      <w:marBottom w:val="0"/>
      <w:divBdr>
        <w:top w:val="none" w:sz="0" w:space="0" w:color="auto"/>
        <w:left w:val="none" w:sz="0" w:space="0" w:color="auto"/>
        <w:bottom w:val="none" w:sz="0" w:space="0" w:color="auto"/>
        <w:right w:val="none" w:sz="0" w:space="0" w:color="auto"/>
      </w:divBdr>
      <w:divsChild>
        <w:div w:id="1051266747">
          <w:marLeft w:val="0"/>
          <w:marRight w:val="0"/>
          <w:marTop w:val="0"/>
          <w:marBottom w:val="0"/>
          <w:divBdr>
            <w:top w:val="none" w:sz="0" w:space="0" w:color="auto"/>
            <w:left w:val="none" w:sz="0" w:space="0" w:color="auto"/>
            <w:bottom w:val="none" w:sz="0" w:space="0" w:color="auto"/>
            <w:right w:val="none" w:sz="0" w:space="0" w:color="auto"/>
          </w:divBdr>
          <w:divsChild>
            <w:div w:id="1330867182">
              <w:marLeft w:val="0"/>
              <w:marRight w:val="0"/>
              <w:marTop w:val="0"/>
              <w:marBottom w:val="0"/>
              <w:divBdr>
                <w:top w:val="none" w:sz="0" w:space="0" w:color="auto"/>
                <w:left w:val="none" w:sz="0" w:space="0" w:color="auto"/>
                <w:bottom w:val="none" w:sz="0" w:space="0" w:color="auto"/>
                <w:right w:val="none" w:sz="0" w:space="0" w:color="auto"/>
              </w:divBdr>
              <w:divsChild>
                <w:div w:id="600726193">
                  <w:marLeft w:val="0"/>
                  <w:marRight w:val="0"/>
                  <w:marTop w:val="0"/>
                  <w:marBottom w:val="0"/>
                  <w:divBdr>
                    <w:top w:val="none" w:sz="0" w:space="0" w:color="auto"/>
                    <w:left w:val="none" w:sz="0" w:space="0" w:color="auto"/>
                    <w:bottom w:val="none" w:sz="0" w:space="0" w:color="auto"/>
                    <w:right w:val="none" w:sz="0" w:space="0" w:color="auto"/>
                  </w:divBdr>
                  <w:divsChild>
                    <w:div w:id="807090077">
                      <w:marLeft w:val="0"/>
                      <w:marRight w:val="0"/>
                      <w:marTop w:val="0"/>
                      <w:marBottom w:val="0"/>
                      <w:divBdr>
                        <w:top w:val="none" w:sz="0" w:space="0" w:color="auto"/>
                        <w:left w:val="none" w:sz="0" w:space="0" w:color="auto"/>
                        <w:bottom w:val="none" w:sz="0" w:space="0" w:color="auto"/>
                        <w:right w:val="none" w:sz="0" w:space="0" w:color="auto"/>
                      </w:divBdr>
                      <w:divsChild>
                        <w:div w:id="1237788446">
                          <w:marLeft w:val="0"/>
                          <w:marRight w:val="0"/>
                          <w:marTop w:val="0"/>
                          <w:marBottom w:val="0"/>
                          <w:divBdr>
                            <w:top w:val="none" w:sz="0" w:space="0" w:color="auto"/>
                            <w:left w:val="none" w:sz="0" w:space="0" w:color="auto"/>
                            <w:bottom w:val="none" w:sz="0" w:space="0" w:color="auto"/>
                            <w:right w:val="none" w:sz="0" w:space="0" w:color="auto"/>
                          </w:divBdr>
                          <w:divsChild>
                            <w:div w:id="144590341">
                              <w:marLeft w:val="0"/>
                              <w:marRight w:val="0"/>
                              <w:marTop w:val="0"/>
                              <w:marBottom w:val="0"/>
                              <w:divBdr>
                                <w:top w:val="none" w:sz="0" w:space="0" w:color="auto"/>
                                <w:left w:val="none" w:sz="0" w:space="0" w:color="auto"/>
                                <w:bottom w:val="none" w:sz="0" w:space="0" w:color="auto"/>
                                <w:right w:val="none" w:sz="0" w:space="0" w:color="auto"/>
                              </w:divBdr>
                              <w:divsChild>
                                <w:div w:id="1194421499">
                                  <w:marLeft w:val="0"/>
                                  <w:marRight w:val="0"/>
                                  <w:marTop w:val="0"/>
                                  <w:marBottom w:val="0"/>
                                  <w:divBdr>
                                    <w:top w:val="none" w:sz="0" w:space="0" w:color="auto"/>
                                    <w:left w:val="none" w:sz="0" w:space="0" w:color="auto"/>
                                    <w:bottom w:val="none" w:sz="0" w:space="0" w:color="auto"/>
                                    <w:right w:val="none" w:sz="0" w:space="0" w:color="auto"/>
                                  </w:divBdr>
                                  <w:divsChild>
                                    <w:div w:id="825054326">
                                      <w:marLeft w:val="60"/>
                                      <w:marRight w:val="0"/>
                                      <w:marTop w:val="0"/>
                                      <w:marBottom w:val="0"/>
                                      <w:divBdr>
                                        <w:top w:val="none" w:sz="0" w:space="0" w:color="auto"/>
                                        <w:left w:val="none" w:sz="0" w:space="0" w:color="auto"/>
                                        <w:bottom w:val="none" w:sz="0" w:space="0" w:color="auto"/>
                                        <w:right w:val="none" w:sz="0" w:space="0" w:color="auto"/>
                                      </w:divBdr>
                                      <w:divsChild>
                                        <w:div w:id="541022522">
                                          <w:marLeft w:val="0"/>
                                          <w:marRight w:val="0"/>
                                          <w:marTop w:val="0"/>
                                          <w:marBottom w:val="0"/>
                                          <w:divBdr>
                                            <w:top w:val="none" w:sz="0" w:space="0" w:color="auto"/>
                                            <w:left w:val="none" w:sz="0" w:space="0" w:color="auto"/>
                                            <w:bottom w:val="none" w:sz="0" w:space="0" w:color="auto"/>
                                            <w:right w:val="none" w:sz="0" w:space="0" w:color="auto"/>
                                          </w:divBdr>
                                          <w:divsChild>
                                            <w:div w:id="1046249278">
                                              <w:marLeft w:val="0"/>
                                              <w:marRight w:val="0"/>
                                              <w:marTop w:val="0"/>
                                              <w:marBottom w:val="120"/>
                                              <w:divBdr>
                                                <w:top w:val="single" w:sz="6" w:space="0" w:color="F5F5F5"/>
                                                <w:left w:val="single" w:sz="6" w:space="0" w:color="F5F5F5"/>
                                                <w:bottom w:val="single" w:sz="6" w:space="0" w:color="F5F5F5"/>
                                                <w:right w:val="single" w:sz="6" w:space="0" w:color="F5F5F5"/>
                                              </w:divBdr>
                                              <w:divsChild>
                                                <w:div w:id="930044175">
                                                  <w:marLeft w:val="0"/>
                                                  <w:marRight w:val="0"/>
                                                  <w:marTop w:val="0"/>
                                                  <w:marBottom w:val="0"/>
                                                  <w:divBdr>
                                                    <w:top w:val="none" w:sz="0" w:space="0" w:color="auto"/>
                                                    <w:left w:val="none" w:sz="0" w:space="0" w:color="auto"/>
                                                    <w:bottom w:val="none" w:sz="0" w:space="0" w:color="auto"/>
                                                    <w:right w:val="none" w:sz="0" w:space="0" w:color="auto"/>
                                                  </w:divBdr>
                                                  <w:divsChild>
                                                    <w:div w:id="132293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0591468">
      <w:bodyDiv w:val="1"/>
      <w:marLeft w:val="0"/>
      <w:marRight w:val="0"/>
      <w:marTop w:val="0"/>
      <w:marBottom w:val="0"/>
      <w:divBdr>
        <w:top w:val="none" w:sz="0" w:space="0" w:color="auto"/>
        <w:left w:val="none" w:sz="0" w:space="0" w:color="auto"/>
        <w:bottom w:val="none" w:sz="0" w:space="0" w:color="auto"/>
        <w:right w:val="none" w:sz="0" w:space="0" w:color="auto"/>
      </w:divBdr>
      <w:divsChild>
        <w:div w:id="2026978470">
          <w:marLeft w:val="0"/>
          <w:marRight w:val="0"/>
          <w:marTop w:val="0"/>
          <w:marBottom w:val="0"/>
          <w:divBdr>
            <w:top w:val="none" w:sz="0" w:space="0" w:color="auto"/>
            <w:left w:val="none" w:sz="0" w:space="0" w:color="auto"/>
            <w:bottom w:val="none" w:sz="0" w:space="0" w:color="auto"/>
            <w:right w:val="none" w:sz="0" w:space="0" w:color="auto"/>
          </w:divBdr>
          <w:divsChild>
            <w:div w:id="2081828750">
              <w:marLeft w:val="0"/>
              <w:marRight w:val="0"/>
              <w:marTop w:val="0"/>
              <w:marBottom w:val="0"/>
              <w:divBdr>
                <w:top w:val="none" w:sz="0" w:space="0" w:color="auto"/>
                <w:left w:val="none" w:sz="0" w:space="0" w:color="auto"/>
                <w:bottom w:val="none" w:sz="0" w:space="0" w:color="auto"/>
                <w:right w:val="none" w:sz="0" w:space="0" w:color="auto"/>
              </w:divBdr>
              <w:divsChild>
                <w:div w:id="2034960891">
                  <w:marLeft w:val="0"/>
                  <w:marRight w:val="0"/>
                  <w:marTop w:val="0"/>
                  <w:marBottom w:val="0"/>
                  <w:divBdr>
                    <w:top w:val="none" w:sz="0" w:space="0" w:color="auto"/>
                    <w:left w:val="none" w:sz="0" w:space="0" w:color="auto"/>
                    <w:bottom w:val="none" w:sz="0" w:space="0" w:color="auto"/>
                    <w:right w:val="none" w:sz="0" w:space="0" w:color="auto"/>
                  </w:divBdr>
                  <w:divsChild>
                    <w:div w:id="1152868245">
                      <w:marLeft w:val="0"/>
                      <w:marRight w:val="0"/>
                      <w:marTop w:val="0"/>
                      <w:marBottom w:val="0"/>
                      <w:divBdr>
                        <w:top w:val="none" w:sz="0" w:space="0" w:color="auto"/>
                        <w:left w:val="none" w:sz="0" w:space="0" w:color="auto"/>
                        <w:bottom w:val="none" w:sz="0" w:space="0" w:color="auto"/>
                        <w:right w:val="none" w:sz="0" w:space="0" w:color="auto"/>
                      </w:divBdr>
                      <w:divsChild>
                        <w:div w:id="267549092">
                          <w:marLeft w:val="0"/>
                          <w:marRight w:val="0"/>
                          <w:marTop w:val="0"/>
                          <w:marBottom w:val="0"/>
                          <w:divBdr>
                            <w:top w:val="none" w:sz="0" w:space="0" w:color="auto"/>
                            <w:left w:val="none" w:sz="0" w:space="0" w:color="auto"/>
                            <w:bottom w:val="none" w:sz="0" w:space="0" w:color="auto"/>
                            <w:right w:val="none" w:sz="0" w:space="0" w:color="auto"/>
                          </w:divBdr>
                          <w:divsChild>
                            <w:div w:id="1720933766">
                              <w:marLeft w:val="0"/>
                              <w:marRight w:val="0"/>
                              <w:marTop w:val="0"/>
                              <w:marBottom w:val="0"/>
                              <w:divBdr>
                                <w:top w:val="none" w:sz="0" w:space="0" w:color="auto"/>
                                <w:left w:val="none" w:sz="0" w:space="0" w:color="auto"/>
                                <w:bottom w:val="none" w:sz="0" w:space="0" w:color="auto"/>
                                <w:right w:val="none" w:sz="0" w:space="0" w:color="auto"/>
                              </w:divBdr>
                              <w:divsChild>
                                <w:div w:id="1615207442">
                                  <w:marLeft w:val="0"/>
                                  <w:marRight w:val="0"/>
                                  <w:marTop w:val="0"/>
                                  <w:marBottom w:val="0"/>
                                  <w:divBdr>
                                    <w:top w:val="none" w:sz="0" w:space="0" w:color="auto"/>
                                    <w:left w:val="none" w:sz="0" w:space="0" w:color="auto"/>
                                    <w:bottom w:val="none" w:sz="0" w:space="0" w:color="auto"/>
                                    <w:right w:val="none" w:sz="0" w:space="0" w:color="auto"/>
                                  </w:divBdr>
                                  <w:divsChild>
                                    <w:div w:id="641614508">
                                      <w:marLeft w:val="60"/>
                                      <w:marRight w:val="0"/>
                                      <w:marTop w:val="0"/>
                                      <w:marBottom w:val="0"/>
                                      <w:divBdr>
                                        <w:top w:val="none" w:sz="0" w:space="0" w:color="auto"/>
                                        <w:left w:val="none" w:sz="0" w:space="0" w:color="auto"/>
                                        <w:bottom w:val="none" w:sz="0" w:space="0" w:color="auto"/>
                                        <w:right w:val="none" w:sz="0" w:space="0" w:color="auto"/>
                                      </w:divBdr>
                                      <w:divsChild>
                                        <w:div w:id="1790466639">
                                          <w:marLeft w:val="0"/>
                                          <w:marRight w:val="0"/>
                                          <w:marTop w:val="0"/>
                                          <w:marBottom w:val="0"/>
                                          <w:divBdr>
                                            <w:top w:val="none" w:sz="0" w:space="0" w:color="auto"/>
                                            <w:left w:val="none" w:sz="0" w:space="0" w:color="auto"/>
                                            <w:bottom w:val="none" w:sz="0" w:space="0" w:color="auto"/>
                                            <w:right w:val="none" w:sz="0" w:space="0" w:color="auto"/>
                                          </w:divBdr>
                                          <w:divsChild>
                                            <w:div w:id="160658062">
                                              <w:marLeft w:val="0"/>
                                              <w:marRight w:val="0"/>
                                              <w:marTop w:val="0"/>
                                              <w:marBottom w:val="120"/>
                                              <w:divBdr>
                                                <w:top w:val="single" w:sz="6" w:space="0" w:color="F5F5F5"/>
                                                <w:left w:val="single" w:sz="6" w:space="0" w:color="F5F5F5"/>
                                                <w:bottom w:val="single" w:sz="6" w:space="0" w:color="F5F5F5"/>
                                                <w:right w:val="single" w:sz="6" w:space="0" w:color="F5F5F5"/>
                                              </w:divBdr>
                                              <w:divsChild>
                                                <w:div w:id="313726377">
                                                  <w:marLeft w:val="0"/>
                                                  <w:marRight w:val="0"/>
                                                  <w:marTop w:val="0"/>
                                                  <w:marBottom w:val="0"/>
                                                  <w:divBdr>
                                                    <w:top w:val="none" w:sz="0" w:space="0" w:color="auto"/>
                                                    <w:left w:val="none" w:sz="0" w:space="0" w:color="auto"/>
                                                    <w:bottom w:val="none" w:sz="0" w:space="0" w:color="auto"/>
                                                    <w:right w:val="none" w:sz="0" w:space="0" w:color="auto"/>
                                                  </w:divBdr>
                                                  <w:divsChild>
                                                    <w:div w:id="8256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5553525">
      <w:bodyDiv w:val="1"/>
      <w:marLeft w:val="0"/>
      <w:marRight w:val="0"/>
      <w:marTop w:val="0"/>
      <w:marBottom w:val="0"/>
      <w:divBdr>
        <w:top w:val="none" w:sz="0" w:space="0" w:color="auto"/>
        <w:left w:val="none" w:sz="0" w:space="0" w:color="auto"/>
        <w:bottom w:val="none" w:sz="0" w:space="0" w:color="auto"/>
        <w:right w:val="none" w:sz="0" w:space="0" w:color="auto"/>
      </w:divBdr>
      <w:divsChild>
        <w:div w:id="2020153190">
          <w:marLeft w:val="0"/>
          <w:marRight w:val="0"/>
          <w:marTop w:val="0"/>
          <w:marBottom w:val="0"/>
          <w:divBdr>
            <w:top w:val="none" w:sz="0" w:space="0" w:color="auto"/>
            <w:left w:val="none" w:sz="0" w:space="0" w:color="auto"/>
            <w:bottom w:val="none" w:sz="0" w:space="0" w:color="auto"/>
            <w:right w:val="none" w:sz="0" w:space="0" w:color="auto"/>
          </w:divBdr>
          <w:divsChild>
            <w:div w:id="1074820184">
              <w:marLeft w:val="0"/>
              <w:marRight w:val="0"/>
              <w:marTop w:val="0"/>
              <w:marBottom w:val="0"/>
              <w:divBdr>
                <w:top w:val="none" w:sz="0" w:space="0" w:color="auto"/>
                <w:left w:val="none" w:sz="0" w:space="0" w:color="auto"/>
                <w:bottom w:val="none" w:sz="0" w:space="0" w:color="auto"/>
                <w:right w:val="none" w:sz="0" w:space="0" w:color="auto"/>
              </w:divBdr>
              <w:divsChild>
                <w:div w:id="1754888562">
                  <w:marLeft w:val="0"/>
                  <w:marRight w:val="0"/>
                  <w:marTop w:val="0"/>
                  <w:marBottom w:val="0"/>
                  <w:divBdr>
                    <w:top w:val="none" w:sz="0" w:space="0" w:color="auto"/>
                    <w:left w:val="none" w:sz="0" w:space="0" w:color="auto"/>
                    <w:bottom w:val="none" w:sz="0" w:space="0" w:color="auto"/>
                    <w:right w:val="none" w:sz="0" w:space="0" w:color="auto"/>
                  </w:divBdr>
                  <w:divsChild>
                    <w:div w:id="580405276">
                      <w:marLeft w:val="0"/>
                      <w:marRight w:val="0"/>
                      <w:marTop w:val="0"/>
                      <w:marBottom w:val="0"/>
                      <w:divBdr>
                        <w:top w:val="none" w:sz="0" w:space="0" w:color="auto"/>
                        <w:left w:val="none" w:sz="0" w:space="0" w:color="auto"/>
                        <w:bottom w:val="none" w:sz="0" w:space="0" w:color="auto"/>
                        <w:right w:val="none" w:sz="0" w:space="0" w:color="auto"/>
                      </w:divBdr>
                      <w:divsChild>
                        <w:div w:id="1939674154">
                          <w:marLeft w:val="0"/>
                          <w:marRight w:val="0"/>
                          <w:marTop w:val="0"/>
                          <w:marBottom w:val="0"/>
                          <w:divBdr>
                            <w:top w:val="none" w:sz="0" w:space="0" w:color="auto"/>
                            <w:left w:val="none" w:sz="0" w:space="0" w:color="auto"/>
                            <w:bottom w:val="none" w:sz="0" w:space="0" w:color="auto"/>
                            <w:right w:val="none" w:sz="0" w:space="0" w:color="auto"/>
                          </w:divBdr>
                          <w:divsChild>
                            <w:div w:id="892429706">
                              <w:marLeft w:val="0"/>
                              <w:marRight w:val="0"/>
                              <w:marTop w:val="0"/>
                              <w:marBottom w:val="0"/>
                              <w:divBdr>
                                <w:top w:val="none" w:sz="0" w:space="0" w:color="auto"/>
                                <w:left w:val="none" w:sz="0" w:space="0" w:color="auto"/>
                                <w:bottom w:val="none" w:sz="0" w:space="0" w:color="auto"/>
                                <w:right w:val="none" w:sz="0" w:space="0" w:color="auto"/>
                              </w:divBdr>
                              <w:divsChild>
                                <w:div w:id="1890603218">
                                  <w:marLeft w:val="0"/>
                                  <w:marRight w:val="0"/>
                                  <w:marTop w:val="0"/>
                                  <w:marBottom w:val="0"/>
                                  <w:divBdr>
                                    <w:top w:val="none" w:sz="0" w:space="0" w:color="auto"/>
                                    <w:left w:val="none" w:sz="0" w:space="0" w:color="auto"/>
                                    <w:bottom w:val="none" w:sz="0" w:space="0" w:color="auto"/>
                                    <w:right w:val="none" w:sz="0" w:space="0" w:color="auto"/>
                                  </w:divBdr>
                                  <w:divsChild>
                                    <w:div w:id="1267538138">
                                      <w:marLeft w:val="60"/>
                                      <w:marRight w:val="0"/>
                                      <w:marTop w:val="0"/>
                                      <w:marBottom w:val="0"/>
                                      <w:divBdr>
                                        <w:top w:val="none" w:sz="0" w:space="0" w:color="auto"/>
                                        <w:left w:val="none" w:sz="0" w:space="0" w:color="auto"/>
                                        <w:bottom w:val="none" w:sz="0" w:space="0" w:color="auto"/>
                                        <w:right w:val="none" w:sz="0" w:space="0" w:color="auto"/>
                                      </w:divBdr>
                                      <w:divsChild>
                                        <w:div w:id="1433894442">
                                          <w:marLeft w:val="0"/>
                                          <w:marRight w:val="0"/>
                                          <w:marTop w:val="0"/>
                                          <w:marBottom w:val="0"/>
                                          <w:divBdr>
                                            <w:top w:val="none" w:sz="0" w:space="0" w:color="auto"/>
                                            <w:left w:val="none" w:sz="0" w:space="0" w:color="auto"/>
                                            <w:bottom w:val="none" w:sz="0" w:space="0" w:color="auto"/>
                                            <w:right w:val="none" w:sz="0" w:space="0" w:color="auto"/>
                                          </w:divBdr>
                                          <w:divsChild>
                                            <w:div w:id="33501199">
                                              <w:marLeft w:val="0"/>
                                              <w:marRight w:val="0"/>
                                              <w:marTop w:val="0"/>
                                              <w:marBottom w:val="120"/>
                                              <w:divBdr>
                                                <w:top w:val="single" w:sz="6" w:space="0" w:color="F5F5F5"/>
                                                <w:left w:val="single" w:sz="6" w:space="0" w:color="F5F5F5"/>
                                                <w:bottom w:val="single" w:sz="6" w:space="0" w:color="F5F5F5"/>
                                                <w:right w:val="single" w:sz="6" w:space="0" w:color="F5F5F5"/>
                                              </w:divBdr>
                                              <w:divsChild>
                                                <w:div w:id="565921156">
                                                  <w:marLeft w:val="0"/>
                                                  <w:marRight w:val="0"/>
                                                  <w:marTop w:val="0"/>
                                                  <w:marBottom w:val="0"/>
                                                  <w:divBdr>
                                                    <w:top w:val="none" w:sz="0" w:space="0" w:color="auto"/>
                                                    <w:left w:val="none" w:sz="0" w:space="0" w:color="auto"/>
                                                    <w:bottom w:val="none" w:sz="0" w:space="0" w:color="auto"/>
                                                    <w:right w:val="none" w:sz="0" w:space="0" w:color="auto"/>
                                                  </w:divBdr>
                                                  <w:divsChild>
                                                    <w:div w:id="8987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0108738">
      <w:bodyDiv w:val="1"/>
      <w:marLeft w:val="0"/>
      <w:marRight w:val="0"/>
      <w:marTop w:val="0"/>
      <w:marBottom w:val="0"/>
      <w:divBdr>
        <w:top w:val="none" w:sz="0" w:space="0" w:color="auto"/>
        <w:left w:val="none" w:sz="0" w:space="0" w:color="auto"/>
        <w:bottom w:val="none" w:sz="0" w:space="0" w:color="auto"/>
        <w:right w:val="none" w:sz="0" w:space="0" w:color="auto"/>
      </w:divBdr>
      <w:divsChild>
        <w:div w:id="1366297716">
          <w:marLeft w:val="0"/>
          <w:marRight w:val="0"/>
          <w:marTop w:val="0"/>
          <w:marBottom w:val="0"/>
          <w:divBdr>
            <w:top w:val="none" w:sz="0" w:space="0" w:color="auto"/>
            <w:left w:val="none" w:sz="0" w:space="0" w:color="auto"/>
            <w:bottom w:val="none" w:sz="0" w:space="0" w:color="auto"/>
            <w:right w:val="none" w:sz="0" w:space="0" w:color="auto"/>
          </w:divBdr>
          <w:divsChild>
            <w:div w:id="1628395281">
              <w:marLeft w:val="0"/>
              <w:marRight w:val="0"/>
              <w:marTop w:val="0"/>
              <w:marBottom w:val="0"/>
              <w:divBdr>
                <w:top w:val="none" w:sz="0" w:space="0" w:color="auto"/>
                <w:left w:val="none" w:sz="0" w:space="0" w:color="auto"/>
                <w:bottom w:val="none" w:sz="0" w:space="0" w:color="auto"/>
                <w:right w:val="none" w:sz="0" w:space="0" w:color="auto"/>
              </w:divBdr>
              <w:divsChild>
                <w:div w:id="234441919">
                  <w:marLeft w:val="0"/>
                  <w:marRight w:val="0"/>
                  <w:marTop w:val="0"/>
                  <w:marBottom w:val="0"/>
                  <w:divBdr>
                    <w:top w:val="none" w:sz="0" w:space="0" w:color="auto"/>
                    <w:left w:val="none" w:sz="0" w:space="0" w:color="auto"/>
                    <w:bottom w:val="none" w:sz="0" w:space="0" w:color="auto"/>
                    <w:right w:val="none" w:sz="0" w:space="0" w:color="auto"/>
                  </w:divBdr>
                  <w:divsChild>
                    <w:div w:id="1306356624">
                      <w:marLeft w:val="0"/>
                      <w:marRight w:val="0"/>
                      <w:marTop w:val="0"/>
                      <w:marBottom w:val="0"/>
                      <w:divBdr>
                        <w:top w:val="none" w:sz="0" w:space="0" w:color="auto"/>
                        <w:left w:val="none" w:sz="0" w:space="0" w:color="auto"/>
                        <w:bottom w:val="none" w:sz="0" w:space="0" w:color="auto"/>
                        <w:right w:val="none" w:sz="0" w:space="0" w:color="auto"/>
                      </w:divBdr>
                      <w:divsChild>
                        <w:div w:id="185022750">
                          <w:marLeft w:val="0"/>
                          <w:marRight w:val="0"/>
                          <w:marTop w:val="0"/>
                          <w:marBottom w:val="0"/>
                          <w:divBdr>
                            <w:top w:val="none" w:sz="0" w:space="0" w:color="auto"/>
                            <w:left w:val="none" w:sz="0" w:space="0" w:color="auto"/>
                            <w:bottom w:val="none" w:sz="0" w:space="0" w:color="auto"/>
                            <w:right w:val="none" w:sz="0" w:space="0" w:color="auto"/>
                          </w:divBdr>
                          <w:divsChild>
                            <w:div w:id="1951232198">
                              <w:marLeft w:val="0"/>
                              <w:marRight w:val="0"/>
                              <w:marTop w:val="0"/>
                              <w:marBottom w:val="0"/>
                              <w:divBdr>
                                <w:top w:val="none" w:sz="0" w:space="0" w:color="auto"/>
                                <w:left w:val="none" w:sz="0" w:space="0" w:color="auto"/>
                                <w:bottom w:val="none" w:sz="0" w:space="0" w:color="auto"/>
                                <w:right w:val="none" w:sz="0" w:space="0" w:color="auto"/>
                              </w:divBdr>
                              <w:divsChild>
                                <w:div w:id="1773043567">
                                  <w:marLeft w:val="0"/>
                                  <w:marRight w:val="0"/>
                                  <w:marTop w:val="0"/>
                                  <w:marBottom w:val="0"/>
                                  <w:divBdr>
                                    <w:top w:val="none" w:sz="0" w:space="0" w:color="auto"/>
                                    <w:left w:val="none" w:sz="0" w:space="0" w:color="auto"/>
                                    <w:bottom w:val="none" w:sz="0" w:space="0" w:color="auto"/>
                                    <w:right w:val="none" w:sz="0" w:space="0" w:color="auto"/>
                                  </w:divBdr>
                                  <w:divsChild>
                                    <w:div w:id="793981004">
                                      <w:marLeft w:val="60"/>
                                      <w:marRight w:val="0"/>
                                      <w:marTop w:val="0"/>
                                      <w:marBottom w:val="0"/>
                                      <w:divBdr>
                                        <w:top w:val="none" w:sz="0" w:space="0" w:color="auto"/>
                                        <w:left w:val="none" w:sz="0" w:space="0" w:color="auto"/>
                                        <w:bottom w:val="none" w:sz="0" w:space="0" w:color="auto"/>
                                        <w:right w:val="none" w:sz="0" w:space="0" w:color="auto"/>
                                      </w:divBdr>
                                      <w:divsChild>
                                        <w:div w:id="1118062661">
                                          <w:marLeft w:val="0"/>
                                          <w:marRight w:val="0"/>
                                          <w:marTop w:val="0"/>
                                          <w:marBottom w:val="0"/>
                                          <w:divBdr>
                                            <w:top w:val="none" w:sz="0" w:space="0" w:color="auto"/>
                                            <w:left w:val="none" w:sz="0" w:space="0" w:color="auto"/>
                                            <w:bottom w:val="none" w:sz="0" w:space="0" w:color="auto"/>
                                            <w:right w:val="none" w:sz="0" w:space="0" w:color="auto"/>
                                          </w:divBdr>
                                          <w:divsChild>
                                            <w:div w:id="1347512496">
                                              <w:marLeft w:val="0"/>
                                              <w:marRight w:val="0"/>
                                              <w:marTop w:val="0"/>
                                              <w:marBottom w:val="120"/>
                                              <w:divBdr>
                                                <w:top w:val="single" w:sz="6" w:space="0" w:color="F5F5F5"/>
                                                <w:left w:val="single" w:sz="6" w:space="0" w:color="F5F5F5"/>
                                                <w:bottom w:val="single" w:sz="6" w:space="0" w:color="F5F5F5"/>
                                                <w:right w:val="single" w:sz="6" w:space="0" w:color="F5F5F5"/>
                                              </w:divBdr>
                                              <w:divsChild>
                                                <w:div w:id="292446857">
                                                  <w:marLeft w:val="0"/>
                                                  <w:marRight w:val="0"/>
                                                  <w:marTop w:val="0"/>
                                                  <w:marBottom w:val="0"/>
                                                  <w:divBdr>
                                                    <w:top w:val="none" w:sz="0" w:space="0" w:color="auto"/>
                                                    <w:left w:val="none" w:sz="0" w:space="0" w:color="auto"/>
                                                    <w:bottom w:val="none" w:sz="0" w:space="0" w:color="auto"/>
                                                    <w:right w:val="none" w:sz="0" w:space="0" w:color="auto"/>
                                                  </w:divBdr>
                                                  <w:divsChild>
                                                    <w:div w:id="1409614952">
                                                      <w:marLeft w:val="0"/>
                                                      <w:marRight w:val="0"/>
                                                      <w:marTop w:val="0"/>
                                                      <w:marBottom w:val="0"/>
                                                      <w:divBdr>
                                                        <w:top w:val="none" w:sz="0" w:space="0" w:color="auto"/>
                                                        <w:left w:val="none" w:sz="0" w:space="0" w:color="auto"/>
                                                        <w:bottom w:val="none" w:sz="0" w:space="0" w:color="auto"/>
                                                        <w:right w:val="none" w:sz="0" w:space="0" w:color="auto"/>
                                                      </w:divBdr>
                                                      <w:divsChild>
                                                        <w:div w:id="12175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6126454">
      <w:bodyDiv w:val="1"/>
      <w:marLeft w:val="0"/>
      <w:marRight w:val="0"/>
      <w:marTop w:val="0"/>
      <w:marBottom w:val="0"/>
      <w:divBdr>
        <w:top w:val="none" w:sz="0" w:space="0" w:color="auto"/>
        <w:left w:val="none" w:sz="0" w:space="0" w:color="auto"/>
        <w:bottom w:val="none" w:sz="0" w:space="0" w:color="auto"/>
        <w:right w:val="none" w:sz="0" w:space="0" w:color="auto"/>
      </w:divBdr>
      <w:divsChild>
        <w:div w:id="1721705312">
          <w:marLeft w:val="0"/>
          <w:marRight w:val="0"/>
          <w:marTop w:val="0"/>
          <w:marBottom w:val="0"/>
          <w:divBdr>
            <w:top w:val="none" w:sz="0" w:space="0" w:color="auto"/>
            <w:left w:val="none" w:sz="0" w:space="0" w:color="auto"/>
            <w:bottom w:val="none" w:sz="0" w:space="0" w:color="auto"/>
            <w:right w:val="none" w:sz="0" w:space="0" w:color="auto"/>
          </w:divBdr>
          <w:divsChild>
            <w:div w:id="612370005">
              <w:marLeft w:val="0"/>
              <w:marRight w:val="0"/>
              <w:marTop w:val="0"/>
              <w:marBottom w:val="0"/>
              <w:divBdr>
                <w:top w:val="none" w:sz="0" w:space="0" w:color="auto"/>
                <w:left w:val="none" w:sz="0" w:space="0" w:color="auto"/>
                <w:bottom w:val="none" w:sz="0" w:space="0" w:color="auto"/>
                <w:right w:val="none" w:sz="0" w:space="0" w:color="auto"/>
              </w:divBdr>
              <w:divsChild>
                <w:div w:id="2029796931">
                  <w:marLeft w:val="0"/>
                  <w:marRight w:val="0"/>
                  <w:marTop w:val="0"/>
                  <w:marBottom w:val="0"/>
                  <w:divBdr>
                    <w:top w:val="none" w:sz="0" w:space="0" w:color="auto"/>
                    <w:left w:val="none" w:sz="0" w:space="0" w:color="auto"/>
                    <w:bottom w:val="none" w:sz="0" w:space="0" w:color="auto"/>
                    <w:right w:val="none" w:sz="0" w:space="0" w:color="auto"/>
                  </w:divBdr>
                  <w:divsChild>
                    <w:div w:id="379551719">
                      <w:marLeft w:val="0"/>
                      <w:marRight w:val="0"/>
                      <w:marTop w:val="0"/>
                      <w:marBottom w:val="0"/>
                      <w:divBdr>
                        <w:top w:val="none" w:sz="0" w:space="0" w:color="auto"/>
                        <w:left w:val="none" w:sz="0" w:space="0" w:color="auto"/>
                        <w:bottom w:val="none" w:sz="0" w:space="0" w:color="auto"/>
                        <w:right w:val="none" w:sz="0" w:space="0" w:color="auto"/>
                      </w:divBdr>
                      <w:divsChild>
                        <w:div w:id="292256844">
                          <w:marLeft w:val="0"/>
                          <w:marRight w:val="0"/>
                          <w:marTop w:val="0"/>
                          <w:marBottom w:val="0"/>
                          <w:divBdr>
                            <w:top w:val="none" w:sz="0" w:space="0" w:color="auto"/>
                            <w:left w:val="none" w:sz="0" w:space="0" w:color="auto"/>
                            <w:bottom w:val="none" w:sz="0" w:space="0" w:color="auto"/>
                            <w:right w:val="none" w:sz="0" w:space="0" w:color="auto"/>
                          </w:divBdr>
                          <w:divsChild>
                            <w:div w:id="1569144787">
                              <w:marLeft w:val="0"/>
                              <w:marRight w:val="0"/>
                              <w:marTop w:val="0"/>
                              <w:marBottom w:val="0"/>
                              <w:divBdr>
                                <w:top w:val="none" w:sz="0" w:space="0" w:color="auto"/>
                                <w:left w:val="none" w:sz="0" w:space="0" w:color="auto"/>
                                <w:bottom w:val="none" w:sz="0" w:space="0" w:color="auto"/>
                                <w:right w:val="none" w:sz="0" w:space="0" w:color="auto"/>
                              </w:divBdr>
                              <w:divsChild>
                                <w:div w:id="1934512456">
                                  <w:marLeft w:val="0"/>
                                  <w:marRight w:val="0"/>
                                  <w:marTop w:val="0"/>
                                  <w:marBottom w:val="0"/>
                                  <w:divBdr>
                                    <w:top w:val="none" w:sz="0" w:space="0" w:color="auto"/>
                                    <w:left w:val="none" w:sz="0" w:space="0" w:color="auto"/>
                                    <w:bottom w:val="none" w:sz="0" w:space="0" w:color="auto"/>
                                    <w:right w:val="none" w:sz="0" w:space="0" w:color="auto"/>
                                  </w:divBdr>
                                  <w:divsChild>
                                    <w:div w:id="1562472996">
                                      <w:marLeft w:val="60"/>
                                      <w:marRight w:val="0"/>
                                      <w:marTop w:val="0"/>
                                      <w:marBottom w:val="0"/>
                                      <w:divBdr>
                                        <w:top w:val="none" w:sz="0" w:space="0" w:color="auto"/>
                                        <w:left w:val="none" w:sz="0" w:space="0" w:color="auto"/>
                                        <w:bottom w:val="none" w:sz="0" w:space="0" w:color="auto"/>
                                        <w:right w:val="none" w:sz="0" w:space="0" w:color="auto"/>
                                      </w:divBdr>
                                      <w:divsChild>
                                        <w:div w:id="1721393371">
                                          <w:marLeft w:val="0"/>
                                          <w:marRight w:val="0"/>
                                          <w:marTop w:val="0"/>
                                          <w:marBottom w:val="0"/>
                                          <w:divBdr>
                                            <w:top w:val="none" w:sz="0" w:space="0" w:color="auto"/>
                                            <w:left w:val="none" w:sz="0" w:space="0" w:color="auto"/>
                                            <w:bottom w:val="none" w:sz="0" w:space="0" w:color="auto"/>
                                            <w:right w:val="none" w:sz="0" w:space="0" w:color="auto"/>
                                          </w:divBdr>
                                          <w:divsChild>
                                            <w:div w:id="1318925392">
                                              <w:marLeft w:val="0"/>
                                              <w:marRight w:val="0"/>
                                              <w:marTop w:val="0"/>
                                              <w:marBottom w:val="120"/>
                                              <w:divBdr>
                                                <w:top w:val="single" w:sz="6" w:space="0" w:color="F5F5F5"/>
                                                <w:left w:val="single" w:sz="6" w:space="0" w:color="F5F5F5"/>
                                                <w:bottom w:val="single" w:sz="6" w:space="0" w:color="F5F5F5"/>
                                                <w:right w:val="single" w:sz="6" w:space="0" w:color="F5F5F5"/>
                                              </w:divBdr>
                                              <w:divsChild>
                                                <w:div w:id="1007908334">
                                                  <w:marLeft w:val="0"/>
                                                  <w:marRight w:val="0"/>
                                                  <w:marTop w:val="0"/>
                                                  <w:marBottom w:val="0"/>
                                                  <w:divBdr>
                                                    <w:top w:val="none" w:sz="0" w:space="0" w:color="auto"/>
                                                    <w:left w:val="none" w:sz="0" w:space="0" w:color="auto"/>
                                                    <w:bottom w:val="none" w:sz="0" w:space="0" w:color="auto"/>
                                                    <w:right w:val="none" w:sz="0" w:space="0" w:color="auto"/>
                                                  </w:divBdr>
                                                  <w:divsChild>
                                                    <w:div w:id="192140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0475002">
      <w:bodyDiv w:val="1"/>
      <w:marLeft w:val="0"/>
      <w:marRight w:val="0"/>
      <w:marTop w:val="0"/>
      <w:marBottom w:val="0"/>
      <w:divBdr>
        <w:top w:val="none" w:sz="0" w:space="0" w:color="auto"/>
        <w:left w:val="none" w:sz="0" w:space="0" w:color="auto"/>
        <w:bottom w:val="none" w:sz="0" w:space="0" w:color="auto"/>
        <w:right w:val="none" w:sz="0" w:space="0" w:color="auto"/>
      </w:divBdr>
      <w:divsChild>
        <w:div w:id="1313408572">
          <w:marLeft w:val="0"/>
          <w:marRight w:val="0"/>
          <w:marTop w:val="0"/>
          <w:marBottom w:val="0"/>
          <w:divBdr>
            <w:top w:val="none" w:sz="0" w:space="0" w:color="auto"/>
            <w:left w:val="none" w:sz="0" w:space="0" w:color="auto"/>
            <w:bottom w:val="none" w:sz="0" w:space="0" w:color="auto"/>
            <w:right w:val="none" w:sz="0" w:space="0" w:color="auto"/>
          </w:divBdr>
          <w:divsChild>
            <w:div w:id="1239100037">
              <w:marLeft w:val="0"/>
              <w:marRight w:val="0"/>
              <w:marTop w:val="0"/>
              <w:marBottom w:val="0"/>
              <w:divBdr>
                <w:top w:val="none" w:sz="0" w:space="0" w:color="auto"/>
                <w:left w:val="none" w:sz="0" w:space="0" w:color="auto"/>
                <w:bottom w:val="none" w:sz="0" w:space="0" w:color="auto"/>
                <w:right w:val="none" w:sz="0" w:space="0" w:color="auto"/>
              </w:divBdr>
              <w:divsChild>
                <w:div w:id="754210734">
                  <w:marLeft w:val="0"/>
                  <w:marRight w:val="0"/>
                  <w:marTop w:val="0"/>
                  <w:marBottom w:val="0"/>
                  <w:divBdr>
                    <w:top w:val="none" w:sz="0" w:space="0" w:color="auto"/>
                    <w:left w:val="none" w:sz="0" w:space="0" w:color="auto"/>
                    <w:bottom w:val="none" w:sz="0" w:space="0" w:color="auto"/>
                    <w:right w:val="none" w:sz="0" w:space="0" w:color="auto"/>
                  </w:divBdr>
                  <w:divsChild>
                    <w:div w:id="1569226115">
                      <w:marLeft w:val="0"/>
                      <w:marRight w:val="0"/>
                      <w:marTop w:val="0"/>
                      <w:marBottom w:val="0"/>
                      <w:divBdr>
                        <w:top w:val="none" w:sz="0" w:space="0" w:color="auto"/>
                        <w:left w:val="none" w:sz="0" w:space="0" w:color="auto"/>
                        <w:bottom w:val="none" w:sz="0" w:space="0" w:color="auto"/>
                        <w:right w:val="none" w:sz="0" w:space="0" w:color="auto"/>
                      </w:divBdr>
                      <w:divsChild>
                        <w:div w:id="305012740">
                          <w:marLeft w:val="0"/>
                          <w:marRight w:val="0"/>
                          <w:marTop w:val="0"/>
                          <w:marBottom w:val="0"/>
                          <w:divBdr>
                            <w:top w:val="none" w:sz="0" w:space="0" w:color="auto"/>
                            <w:left w:val="none" w:sz="0" w:space="0" w:color="auto"/>
                            <w:bottom w:val="none" w:sz="0" w:space="0" w:color="auto"/>
                            <w:right w:val="none" w:sz="0" w:space="0" w:color="auto"/>
                          </w:divBdr>
                          <w:divsChild>
                            <w:div w:id="1159080596">
                              <w:marLeft w:val="0"/>
                              <w:marRight w:val="0"/>
                              <w:marTop w:val="0"/>
                              <w:marBottom w:val="0"/>
                              <w:divBdr>
                                <w:top w:val="none" w:sz="0" w:space="0" w:color="auto"/>
                                <w:left w:val="none" w:sz="0" w:space="0" w:color="auto"/>
                                <w:bottom w:val="none" w:sz="0" w:space="0" w:color="auto"/>
                                <w:right w:val="none" w:sz="0" w:space="0" w:color="auto"/>
                              </w:divBdr>
                              <w:divsChild>
                                <w:div w:id="404108830">
                                  <w:marLeft w:val="0"/>
                                  <w:marRight w:val="0"/>
                                  <w:marTop w:val="0"/>
                                  <w:marBottom w:val="0"/>
                                  <w:divBdr>
                                    <w:top w:val="none" w:sz="0" w:space="0" w:color="auto"/>
                                    <w:left w:val="none" w:sz="0" w:space="0" w:color="auto"/>
                                    <w:bottom w:val="none" w:sz="0" w:space="0" w:color="auto"/>
                                    <w:right w:val="none" w:sz="0" w:space="0" w:color="auto"/>
                                  </w:divBdr>
                                  <w:divsChild>
                                    <w:div w:id="68506924">
                                      <w:marLeft w:val="60"/>
                                      <w:marRight w:val="0"/>
                                      <w:marTop w:val="0"/>
                                      <w:marBottom w:val="0"/>
                                      <w:divBdr>
                                        <w:top w:val="none" w:sz="0" w:space="0" w:color="auto"/>
                                        <w:left w:val="none" w:sz="0" w:space="0" w:color="auto"/>
                                        <w:bottom w:val="none" w:sz="0" w:space="0" w:color="auto"/>
                                        <w:right w:val="none" w:sz="0" w:space="0" w:color="auto"/>
                                      </w:divBdr>
                                      <w:divsChild>
                                        <w:div w:id="1934783479">
                                          <w:marLeft w:val="0"/>
                                          <w:marRight w:val="0"/>
                                          <w:marTop w:val="0"/>
                                          <w:marBottom w:val="0"/>
                                          <w:divBdr>
                                            <w:top w:val="none" w:sz="0" w:space="0" w:color="auto"/>
                                            <w:left w:val="none" w:sz="0" w:space="0" w:color="auto"/>
                                            <w:bottom w:val="none" w:sz="0" w:space="0" w:color="auto"/>
                                            <w:right w:val="none" w:sz="0" w:space="0" w:color="auto"/>
                                          </w:divBdr>
                                          <w:divsChild>
                                            <w:div w:id="1285236842">
                                              <w:marLeft w:val="0"/>
                                              <w:marRight w:val="0"/>
                                              <w:marTop w:val="0"/>
                                              <w:marBottom w:val="120"/>
                                              <w:divBdr>
                                                <w:top w:val="single" w:sz="6" w:space="0" w:color="F5F5F5"/>
                                                <w:left w:val="single" w:sz="6" w:space="0" w:color="F5F5F5"/>
                                                <w:bottom w:val="single" w:sz="6" w:space="0" w:color="F5F5F5"/>
                                                <w:right w:val="single" w:sz="6" w:space="0" w:color="F5F5F5"/>
                                              </w:divBdr>
                                              <w:divsChild>
                                                <w:div w:id="1173489740">
                                                  <w:marLeft w:val="0"/>
                                                  <w:marRight w:val="0"/>
                                                  <w:marTop w:val="0"/>
                                                  <w:marBottom w:val="0"/>
                                                  <w:divBdr>
                                                    <w:top w:val="none" w:sz="0" w:space="0" w:color="auto"/>
                                                    <w:left w:val="none" w:sz="0" w:space="0" w:color="auto"/>
                                                    <w:bottom w:val="none" w:sz="0" w:space="0" w:color="auto"/>
                                                    <w:right w:val="none" w:sz="0" w:space="0" w:color="auto"/>
                                                  </w:divBdr>
                                                  <w:divsChild>
                                                    <w:div w:id="122953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6103180">
      <w:bodyDiv w:val="1"/>
      <w:marLeft w:val="0"/>
      <w:marRight w:val="0"/>
      <w:marTop w:val="0"/>
      <w:marBottom w:val="0"/>
      <w:divBdr>
        <w:top w:val="none" w:sz="0" w:space="0" w:color="auto"/>
        <w:left w:val="none" w:sz="0" w:space="0" w:color="auto"/>
        <w:bottom w:val="none" w:sz="0" w:space="0" w:color="auto"/>
        <w:right w:val="none" w:sz="0" w:space="0" w:color="auto"/>
      </w:divBdr>
      <w:divsChild>
        <w:div w:id="1389649508">
          <w:marLeft w:val="0"/>
          <w:marRight w:val="0"/>
          <w:marTop w:val="0"/>
          <w:marBottom w:val="0"/>
          <w:divBdr>
            <w:top w:val="none" w:sz="0" w:space="0" w:color="auto"/>
            <w:left w:val="none" w:sz="0" w:space="0" w:color="auto"/>
            <w:bottom w:val="none" w:sz="0" w:space="0" w:color="auto"/>
            <w:right w:val="none" w:sz="0" w:space="0" w:color="auto"/>
          </w:divBdr>
          <w:divsChild>
            <w:div w:id="1456176559">
              <w:marLeft w:val="0"/>
              <w:marRight w:val="0"/>
              <w:marTop w:val="0"/>
              <w:marBottom w:val="0"/>
              <w:divBdr>
                <w:top w:val="none" w:sz="0" w:space="0" w:color="auto"/>
                <w:left w:val="none" w:sz="0" w:space="0" w:color="auto"/>
                <w:bottom w:val="none" w:sz="0" w:space="0" w:color="auto"/>
                <w:right w:val="none" w:sz="0" w:space="0" w:color="auto"/>
              </w:divBdr>
              <w:divsChild>
                <w:div w:id="937644207">
                  <w:marLeft w:val="0"/>
                  <w:marRight w:val="0"/>
                  <w:marTop w:val="0"/>
                  <w:marBottom w:val="0"/>
                  <w:divBdr>
                    <w:top w:val="none" w:sz="0" w:space="0" w:color="auto"/>
                    <w:left w:val="none" w:sz="0" w:space="0" w:color="auto"/>
                    <w:bottom w:val="none" w:sz="0" w:space="0" w:color="auto"/>
                    <w:right w:val="none" w:sz="0" w:space="0" w:color="auto"/>
                  </w:divBdr>
                  <w:divsChild>
                    <w:div w:id="1870146841">
                      <w:marLeft w:val="0"/>
                      <w:marRight w:val="0"/>
                      <w:marTop w:val="0"/>
                      <w:marBottom w:val="0"/>
                      <w:divBdr>
                        <w:top w:val="none" w:sz="0" w:space="0" w:color="auto"/>
                        <w:left w:val="none" w:sz="0" w:space="0" w:color="auto"/>
                        <w:bottom w:val="none" w:sz="0" w:space="0" w:color="auto"/>
                        <w:right w:val="none" w:sz="0" w:space="0" w:color="auto"/>
                      </w:divBdr>
                      <w:divsChild>
                        <w:div w:id="981543278">
                          <w:marLeft w:val="0"/>
                          <w:marRight w:val="0"/>
                          <w:marTop w:val="0"/>
                          <w:marBottom w:val="0"/>
                          <w:divBdr>
                            <w:top w:val="none" w:sz="0" w:space="0" w:color="auto"/>
                            <w:left w:val="none" w:sz="0" w:space="0" w:color="auto"/>
                            <w:bottom w:val="none" w:sz="0" w:space="0" w:color="auto"/>
                            <w:right w:val="none" w:sz="0" w:space="0" w:color="auto"/>
                          </w:divBdr>
                          <w:divsChild>
                            <w:div w:id="1232304315">
                              <w:marLeft w:val="0"/>
                              <w:marRight w:val="0"/>
                              <w:marTop w:val="0"/>
                              <w:marBottom w:val="0"/>
                              <w:divBdr>
                                <w:top w:val="none" w:sz="0" w:space="0" w:color="auto"/>
                                <w:left w:val="none" w:sz="0" w:space="0" w:color="auto"/>
                                <w:bottom w:val="none" w:sz="0" w:space="0" w:color="auto"/>
                                <w:right w:val="none" w:sz="0" w:space="0" w:color="auto"/>
                              </w:divBdr>
                              <w:divsChild>
                                <w:div w:id="1928732019">
                                  <w:marLeft w:val="0"/>
                                  <w:marRight w:val="0"/>
                                  <w:marTop w:val="0"/>
                                  <w:marBottom w:val="0"/>
                                  <w:divBdr>
                                    <w:top w:val="none" w:sz="0" w:space="0" w:color="auto"/>
                                    <w:left w:val="none" w:sz="0" w:space="0" w:color="auto"/>
                                    <w:bottom w:val="none" w:sz="0" w:space="0" w:color="auto"/>
                                    <w:right w:val="none" w:sz="0" w:space="0" w:color="auto"/>
                                  </w:divBdr>
                                  <w:divsChild>
                                    <w:div w:id="1428772850">
                                      <w:marLeft w:val="60"/>
                                      <w:marRight w:val="0"/>
                                      <w:marTop w:val="0"/>
                                      <w:marBottom w:val="0"/>
                                      <w:divBdr>
                                        <w:top w:val="none" w:sz="0" w:space="0" w:color="auto"/>
                                        <w:left w:val="none" w:sz="0" w:space="0" w:color="auto"/>
                                        <w:bottom w:val="none" w:sz="0" w:space="0" w:color="auto"/>
                                        <w:right w:val="none" w:sz="0" w:space="0" w:color="auto"/>
                                      </w:divBdr>
                                      <w:divsChild>
                                        <w:div w:id="1912538518">
                                          <w:marLeft w:val="0"/>
                                          <w:marRight w:val="0"/>
                                          <w:marTop w:val="0"/>
                                          <w:marBottom w:val="0"/>
                                          <w:divBdr>
                                            <w:top w:val="none" w:sz="0" w:space="0" w:color="auto"/>
                                            <w:left w:val="none" w:sz="0" w:space="0" w:color="auto"/>
                                            <w:bottom w:val="none" w:sz="0" w:space="0" w:color="auto"/>
                                            <w:right w:val="none" w:sz="0" w:space="0" w:color="auto"/>
                                          </w:divBdr>
                                          <w:divsChild>
                                            <w:div w:id="1206019139">
                                              <w:marLeft w:val="0"/>
                                              <w:marRight w:val="0"/>
                                              <w:marTop w:val="0"/>
                                              <w:marBottom w:val="120"/>
                                              <w:divBdr>
                                                <w:top w:val="single" w:sz="6" w:space="0" w:color="F5F5F5"/>
                                                <w:left w:val="single" w:sz="6" w:space="0" w:color="F5F5F5"/>
                                                <w:bottom w:val="single" w:sz="6" w:space="0" w:color="F5F5F5"/>
                                                <w:right w:val="single" w:sz="6" w:space="0" w:color="F5F5F5"/>
                                              </w:divBdr>
                                              <w:divsChild>
                                                <w:div w:id="1079406498">
                                                  <w:marLeft w:val="0"/>
                                                  <w:marRight w:val="0"/>
                                                  <w:marTop w:val="0"/>
                                                  <w:marBottom w:val="0"/>
                                                  <w:divBdr>
                                                    <w:top w:val="none" w:sz="0" w:space="0" w:color="auto"/>
                                                    <w:left w:val="none" w:sz="0" w:space="0" w:color="auto"/>
                                                    <w:bottom w:val="none" w:sz="0" w:space="0" w:color="auto"/>
                                                    <w:right w:val="none" w:sz="0" w:space="0" w:color="auto"/>
                                                  </w:divBdr>
                                                  <w:divsChild>
                                                    <w:div w:id="2751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2696609">
      <w:bodyDiv w:val="1"/>
      <w:marLeft w:val="0"/>
      <w:marRight w:val="0"/>
      <w:marTop w:val="0"/>
      <w:marBottom w:val="0"/>
      <w:divBdr>
        <w:top w:val="none" w:sz="0" w:space="0" w:color="auto"/>
        <w:left w:val="none" w:sz="0" w:space="0" w:color="auto"/>
        <w:bottom w:val="none" w:sz="0" w:space="0" w:color="auto"/>
        <w:right w:val="none" w:sz="0" w:space="0" w:color="auto"/>
      </w:divBdr>
      <w:divsChild>
        <w:div w:id="877088298">
          <w:marLeft w:val="0"/>
          <w:marRight w:val="0"/>
          <w:marTop w:val="0"/>
          <w:marBottom w:val="0"/>
          <w:divBdr>
            <w:top w:val="none" w:sz="0" w:space="0" w:color="auto"/>
            <w:left w:val="none" w:sz="0" w:space="0" w:color="auto"/>
            <w:bottom w:val="none" w:sz="0" w:space="0" w:color="auto"/>
            <w:right w:val="none" w:sz="0" w:space="0" w:color="auto"/>
          </w:divBdr>
          <w:divsChild>
            <w:div w:id="1461651224">
              <w:marLeft w:val="0"/>
              <w:marRight w:val="0"/>
              <w:marTop w:val="0"/>
              <w:marBottom w:val="0"/>
              <w:divBdr>
                <w:top w:val="none" w:sz="0" w:space="0" w:color="auto"/>
                <w:left w:val="none" w:sz="0" w:space="0" w:color="auto"/>
                <w:bottom w:val="none" w:sz="0" w:space="0" w:color="auto"/>
                <w:right w:val="none" w:sz="0" w:space="0" w:color="auto"/>
              </w:divBdr>
              <w:divsChild>
                <w:div w:id="1618175122">
                  <w:marLeft w:val="0"/>
                  <w:marRight w:val="0"/>
                  <w:marTop w:val="0"/>
                  <w:marBottom w:val="0"/>
                  <w:divBdr>
                    <w:top w:val="none" w:sz="0" w:space="0" w:color="auto"/>
                    <w:left w:val="none" w:sz="0" w:space="0" w:color="auto"/>
                    <w:bottom w:val="none" w:sz="0" w:space="0" w:color="auto"/>
                    <w:right w:val="none" w:sz="0" w:space="0" w:color="auto"/>
                  </w:divBdr>
                  <w:divsChild>
                    <w:div w:id="141965929">
                      <w:marLeft w:val="0"/>
                      <w:marRight w:val="0"/>
                      <w:marTop w:val="0"/>
                      <w:marBottom w:val="0"/>
                      <w:divBdr>
                        <w:top w:val="none" w:sz="0" w:space="0" w:color="auto"/>
                        <w:left w:val="none" w:sz="0" w:space="0" w:color="auto"/>
                        <w:bottom w:val="none" w:sz="0" w:space="0" w:color="auto"/>
                        <w:right w:val="none" w:sz="0" w:space="0" w:color="auto"/>
                      </w:divBdr>
                      <w:divsChild>
                        <w:div w:id="1558590214">
                          <w:marLeft w:val="0"/>
                          <w:marRight w:val="0"/>
                          <w:marTop w:val="0"/>
                          <w:marBottom w:val="0"/>
                          <w:divBdr>
                            <w:top w:val="none" w:sz="0" w:space="0" w:color="auto"/>
                            <w:left w:val="none" w:sz="0" w:space="0" w:color="auto"/>
                            <w:bottom w:val="none" w:sz="0" w:space="0" w:color="auto"/>
                            <w:right w:val="none" w:sz="0" w:space="0" w:color="auto"/>
                          </w:divBdr>
                          <w:divsChild>
                            <w:div w:id="1173836248">
                              <w:marLeft w:val="0"/>
                              <w:marRight w:val="0"/>
                              <w:marTop w:val="0"/>
                              <w:marBottom w:val="0"/>
                              <w:divBdr>
                                <w:top w:val="none" w:sz="0" w:space="0" w:color="auto"/>
                                <w:left w:val="none" w:sz="0" w:space="0" w:color="auto"/>
                                <w:bottom w:val="none" w:sz="0" w:space="0" w:color="auto"/>
                                <w:right w:val="none" w:sz="0" w:space="0" w:color="auto"/>
                              </w:divBdr>
                              <w:divsChild>
                                <w:div w:id="247009970">
                                  <w:marLeft w:val="0"/>
                                  <w:marRight w:val="0"/>
                                  <w:marTop w:val="0"/>
                                  <w:marBottom w:val="0"/>
                                  <w:divBdr>
                                    <w:top w:val="none" w:sz="0" w:space="0" w:color="auto"/>
                                    <w:left w:val="none" w:sz="0" w:space="0" w:color="auto"/>
                                    <w:bottom w:val="none" w:sz="0" w:space="0" w:color="auto"/>
                                    <w:right w:val="none" w:sz="0" w:space="0" w:color="auto"/>
                                  </w:divBdr>
                                  <w:divsChild>
                                    <w:div w:id="575240738">
                                      <w:marLeft w:val="60"/>
                                      <w:marRight w:val="0"/>
                                      <w:marTop w:val="0"/>
                                      <w:marBottom w:val="0"/>
                                      <w:divBdr>
                                        <w:top w:val="none" w:sz="0" w:space="0" w:color="auto"/>
                                        <w:left w:val="none" w:sz="0" w:space="0" w:color="auto"/>
                                        <w:bottom w:val="none" w:sz="0" w:space="0" w:color="auto"/>
                                        <w:right w:val="none" w:sz="0" w:space="0" w:color="auto"/>
                                      </w:divBdr>
                                      <w:divsChild>
                                        <w:div w:id="1127119494">
                                          <w:marLeft w:val="0"/>
                                          <w:marRight w:val="0"/>
                                          <w:marTop w:val="0"/>
                                          <w:marBottom w:val="0"/>
                                          <w:divBdr>
                                            <w:top w:val="none" w:sz="0" w:space="0" w:color="auto"/>
                                            <w:left w:val="none" w:sz="0" w:space="0" w:color="auto"/>
                                            <w:bottom w:val="none" w:sz="0" w:space="0" w:color="auto"/>
                                            <w:right w:val="none" w:sz="0" w:space="0" w:color="auto"/>
                                          </w:divBdr>
                                          <w:divsChild>
                                            <w:div w:id="602880292">
                                              <w:marLeft w:val="0"/>
                                              <w:marRight w:val="0"/>
                                              <w:marTop w:val="0"/>
                                              <w:marBottom w:val="120"/>
                                              <w:divBdr>
                                                <w:top w:val="single" w:sz="6" w:space="0" w:color="F5F5F5"/>
                                                <w:left w:val="single" w:sz="6" w:space="0" w:color="F5F5F5"/>
                                                <w:bottom w:val="single" w:sz="6" w:space="0" w:color="F5F5F5"/>
                                                <w:right w:val="single" w:sz="6" w:space="0" w:color="F5F5F5"/>
                                              </w:divBdr>
                                              <w:divsChild>
                                                <w:div w:id="757143758">
                                                  <w:marLeft w:val="0"/>
                                                  <w:marRight w:val="0"/>
                                                  <w:marTop w:val="0"/>
                                                  <w:marBottom w:val="0"/>
                                                  <w:divBdr>
                                                    <w:top w:val="none" w:sz="0" w:space="0" w:color="auto"/>
                                                    <w:left w:val="none" w:sz="0" w:space="0" w:color="auto"/>
                                                    <w:bottom w:val="none" w:sz="0" w:space="0" w:color="auto"/>
                                                    <w:right w:val="none" w:sz="0" w:space="0" w:color="auto"/>
                                                  </w:divBdr>
                                                  <w:divsChild>
                                                    <w:div w:id="14208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2054688">
      <w:bodyDiv w:val="1"/>
      <w:marLeft w:val="0"/>
      <w:marRight w:val="0"/>
      <w:marTop w:val="0"/>
      <w:marBottom w:val="0"/>
      <w:divBdr>
        <w:top w:val="none" w:sz="0" w:space="0" w:color="auto"/>
        <w:left w:val="none" w:sz="0" w:space="0" w:color="auto"/>
        <w:bottom w:val="none" w:sz="0" w:space="0" w:color="auto"/>
        <w:right w:val="none" w:sz="0" w:space="0" w:color="auto"/>
      </w:divBdr>
    </w:div>
    <w:div w:id="1256209596">
      <w:bodyDiv w:val="1"/>
      <w:marLeft w:val="0"/>
      <w:marRight w:val="0"/>
      <w:marTop w:val="0"/>
      <w:marBottom w:val="0"/>
      <w:divBdr>
        <w:top w:val="none" w:sz="0" w:space="0" w:color="auto"/>
        <w:left w:val="none" w:sz="0" w:space="0" w:color="auto"/>
        <w:bottom w:val="none" w:sz="0" w:space="0" w:color="auto"/>
        <w:right w:val="none" w:sz="0" w:space="0" w:color="auto"/>
      </w:divBdr>
      <w:divsChild>
        <w:div w:id="1545681035">
          <w:marLeft w:val="0"/>
          <w:marRight w:val="0"/>
          <w:marTop w:val="0"/>
          <w:marBottom w:val="0"/>
          <w:divBdr>
            <w:top w:val="none" w:sz="0" w:space="0" w:color="auto"/>
            <w:left w:val="none" w:sz="0" w:space="0" w:color="auto"/>
            <w:bottom w:val="none" w:sz="0" w:space="0" w:color="auto"/>
            <w:right w:val="none" w:sz="0" w:space="0" w:color="auto"/>
          </w:divBdr>
          <w:divsChild>
            <w:div w:id="196047248">
              <w:marLeft w:val="0"/>
              <w:marRight w:val="0"/>
              <w:marTop w:val="0"/>
              <w:marBottom w:val="0"/>
              <w:divBdr>
                <w:top w:val="none" w:sz="0" w:space="0" w:color="auto"/>
                <w:left w:val="none" w:sz="0" w:space="0" w:color="auto"/>
                <w:bottom w:val="none" w:sz="0" w:space="0" w:color="auto"/>
                <w:right w:val="none" w:sz="0" w:space="0" w:color="auto"/>
              </w:divBdr>
              <w:divsChild>
                <w:div w:id="974211868">
                  <w:marLeft w:val="0"/>
                  <w:marRight w:val="0"/>
                  <w:marTop w:val="0"/>
                  <w:marBottom w:val="0"/>
                  <w:divBdr>
                    <w:top w:val="none" w:sz="0" w:space="0" w:color="auto"/>
                    <w:left w:val="none" w:sz="0" w:space="0" w:color="auto"/>
                    <w:bottom w:val="none" w:sz="0" w:space="0" w:color="auto"/>
                    <w:right w:val="none" w:sz="0" w:space="0" w:color="auto"/>
                  </w:divBdr>
                  <w:divsChild>
                    <w:div w:id="1572812125">
                      <w:marLeft w:val="0"/>
                      <w:marRight w:val="0"/>
                      <w:marTop w:val="0"/>
                      <w:marBottom w:val="0"/>
                      <w:divBdr>
                        <w:top w:val="none" w:sz="0" w:space="0" w:color="auto"/>
                        <w:left w:val="none" w:sz="0" w:space="0" w:color="auto"/>
                        <w:bottom w:val="none" w:sz="0" w:space="0" w:color="auto"/>
                        <w:right w:val="none" w:sz="0" w:space="0" w:color="auto"/>
                      </w:divBdr>
                      <w:divsChild>
                        <w:div w:id="1643346191">
                          <w:marLeft w:val="0"/>
                          <w:marRight w:val="0"/>
                          <w:marTop w:val="0"/>
                          <w:marBottom w:val="0"/>
                          <w:divBdr>
                            <w:top w:val="none" w:sz="0" w:space="0" w:color="auto"/>
                            <w:left w:val="none" w:sz="0" w:space="0" w:color="auto"/>
                            <w:bottom w:val="none" w:sz="0" w:space="0" w:color="auto"/>
                            <w:right w:val="none" w:sz="0" w:space="0" w:color="auto"/>
                          </w:divBdr>
                          <w:divsChild>
                            <w:div w:id="1686398248">
                              <w:marLeft w:val="0"/>
                              <w:marRight w:val="0"/>
                              <w:marTop w:val="0"/>
                              <w:marBottom w:val="0"/>
                              <w:divBdr>
                                <w:top w:val="none" w:sz="0" w:space="0" w:color="auto"/>
                                <w:left w:val="none" w:sz="0" w:space="0" w:color="auto"/>
                                <w:bottom w:val="none" w:sz="0" w:space="0" w:color="auto"/>
                                <w:right w:val="none" w:sz="0" w:space="0" w:color="auto"/>
                              </w:divBdr>
                              <w:divsChild>
                                <w:div w:id="1498423771">
                                  <w:marLeft w:val="0"/>
                                  <w:marRight w:val="0"/>
                                  <w:marTop w:val="0"/>
                                  <w:marBottom w:val="0"/>
                                  <w:divBdr>
                                    <w:top w:val="none" w:sz="0" w:space="0" w:color="auto"/>
                                    <w:left w:val="none" w:sz="0" w:space="0" w:color="auto"/>
                                    <w:bottom w:val="none" w:sz="0" w:space="0" w:color="auto"/>
                                    <w:right w:val="none" w:sz="0" w:space="0" w:color="auto"/>
                                  </w:divBdr>
                                  <w:divsChild>
                                    <w:div w:id="1489515252">
                                      <w:marLeft w:val="60"/>
                                      <w:marRight w:val="0"/>
                                      <w:marTop w:val="0"/>
                                      <w:marBottom w:val="0"/>
                                      <w:divBdr>
                                        <w:top w:val="none" w:sz="0" w:space="0" w:color="auto"/>
                                        <w:left w:val="none" w:sz="0" w:space="0" w:color="auto"/>
                                        <w:bottom w:val="none" w:sz="0" w:space="0" w:color="auto"/>
                                        <w:right w:val="none" w:sz="0" w:space="0" w:color="auto"/>
                                      </w:divBdr>
                                      <w:divsChild>
                                        <w:div w:id="152987617">
                                          <w:marLeft w:val="0"/>
                                          <w:marRight w:val="0"/>
                                          <w:marTop w:val="0"/>
                                          <w:marBottom w:val="0"/>
                                          <w:divBdr>
                                            <w:top w:val="none" w:sz="0" w:space="0" w:color="auto"/>
                                            <w:left w:val="none" w:sz="0" w:space="0" w:color="auto"/>
                                            <w:bottom w:val="none" w:sz="0" w:space="0" w:color="auto"/>
                                            <w:right w:val="none" w:sz="0" w:space="0" w:color="auto"/>
                                          </w:divBdr>
                                          <w:divsChild>
                                            <w:div w:id="1501503310">
                                              <w:marLeft w:val="0"/>
                                              <w:marRight w:val="0"/>
                                              <w:marTop w:val="0"/>
                                              <w:marBottom w:val="120"/>
                                              <w:divBdr>
                                                <w:top w:val="single" w:sz="6" w:space="0" w:color="F5F5F5"/>
                                                <w:left w:val="single" w:sz="6" w:space="0" w:color="F5F5F5"/>
                                                <w:bottom w:val="single" w:sz="6" w:space="0" w:color="F5F5F5"/>
                                                <w:right w:val="single" w:sz="6" w:space="0" w:color="F5F5F5"/>
                                              </w:divBdr>
                                              <w:divsChild>
                                                <w:div w:id="981228663">
                                                  <w:marLeft w:val="0"/>
                                                  <w:marRight w:val="0"/>
                                                  <w:marTop w:val="0"/>
                                                  <w:marBottom w:val="0"/>
                                                  <w:divBdr>
                                                    <w:top w:val="none" w:sz="0" w:space="0" w:color="auto"/>
                                                    <w:left w:val="none" w:sz="0" w:space="0" w:color="auto"/>
                                                    <w:bottom w:val="none" w:sz="0" w:space="0" w:color="auto"/>
                                                    <w:right w:val="none" w:sz="0" w:space="0" w:color="auto"/>
                                                  </w:divBdr>
                                                  <w:divsChild>
                                                    <w:div w:id="2834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3392381">
      <w:bodyDiv w:val="1"/>
      <w:marLeft w:val="0"/>
      <w:marRight w:val="0"/>
      <w:marTop w:val="0"/>
      <w:marBottom w:val="0"/>
      <w:divBdr>
        <w:top w:val="none" w:sz="0" w:space="0" w:color="auto"/>
        <w:left w:val="none" w:sz="0" w:space="0" w:color="auto"/>
        <w:bottom w:val="none" w:sz="0" w:space="0" w:color="auto"/>
        <w:right w:val="none" w:sz="0" w:space="0" w:color="auto"/>
      </w:divBdr>
      <w:divsChild>
        <w:div w:id="1731029688">
          <w:marLeft w:val="0"/>
          <w:marRight w:val="0"/>
          <w:marTop w:val="0"/>
          <w:marBottom w:val="0"/>
          <w:divBdr>
            <w:top w:val="none" w:sz="0" w:space="0" w:color="auto"/>
            <w:left w:val="none" w:sz="0" w:space="0" w:color="auto"/>
            <w:bottom w:val="none" w:sz="0" w:space="0" w:color="auto"/>
            <w:right w:val="none" w:sz="0" w:space="0" w:color="auto"/>
          </w:divBdr>
          <w:divsChild>
            <w:div w:id="804392293">
              <w:marLeft w:val="0"/>
              <w:marRight w:val="0"/>
              <w:marTop w:val="0"/>
              <w:marBottom w:val="0"/>
              <w:divBdr>
                <w:top w:val="none" w:sz="0" w:space="0" w:color="auto"/>
                <w:left w:val="none" w:sz="0" w:space="0" w:color="auto"/>
                <w:bottom w:val="none" w:sz="0" w:space="0" w:color="auto"/>
                <w:right w:val="none" w:sz="0" w:space="0" w:color="auto"/>
              </w:divBdr>
              <w:divsChild>
                <w:div w:id="1755203774">
                  <w:marLeft w:val="0"/>
                  <w:marRight w:val="0"/>
                  <w:marTop w:val="0"/>
                  <w:marBottom w:val="0"/>
                  <w:divBdr>
                    <w:top w:val="none" w:sz="0" w:space="0" w:color="auto"/>
                    <w:left w:val="none" w:sz="0" w:space="0" w:color="auto"/>
                    <w:bottom w:val="none" w:sz="0" w:space="0" w:color="auto"/>
                    <w:right w:val="none" w:sz="0" w:space="0" w:color="auto"/>
                  </w:divBdr>
                  <w:divsChild>
                    <w:div w:id="1696541225">
                      <w:marLeft w:val="0"/>
                      <w:marRight w:val="0"/>
                      <w:marTop w:val="0"/>
                      <w:marBottom w:val="0"/>
                      <w:divBdr>
                        <w:top w:val="none" w:sz="0" w:space="0" w:color="auto"/>
                        <w:left w:val="none" w:sz="0" w:space="0" w:color="auto"/>
                        <w:bottom w:val="none" w:sz="0" w:space="0" w:color="auto"/>
                        <w:right w:val="none" w:sz="0" w:space="0" w:color="auto"/>
                      </w:divBdr>
                      <w:divsChild>
                        <w:div w:id="733238437">
                          <w:marLeft w:val="0"/>
                          <w:marRight w:val="0"/>
                          <w:marTop w:val="0"/>
                          <w:marBottom w:val="0"/>
                          <w:divBdr>
                            <w:top w:val="none" w:sz="0" w:space="0" w:color="auto"/>
                            <w:left w:val="none" w:sz="0" w:space="0" w:color="auto"/>
                            <w:bottom w:val="none" w:sz="0" w:space="0" w:color="auto"/>
                            <w:right w:val="none" w:sz="0" w:space="0" w:color="auto"/>
                          </w:divBdr>
                          <w:divsChild>
                            <w:div w:id="1038890192">
                              <w:marLeft w:val="0"/>
                              <w:marRight w:val="0"/>
                              <w:marTop w:val="0"/>
                              <w:marBottom w:val="0"/>
                              <w:divBdr>
                                <w:top w:val="none" w:sz="0" w:space="0" w:color="auto"/>
                                <w:left w:val="none" w:sz="0" w:space="0" w:color="auto"/>
                                <w:bottom w:val="none" w:sz="0" w:space="0" w:color="auto"/>
                                <w:right w:val="none" w:sz="0" w:space="0" w:color="auto"/>
                              </w:divBdr>
                              <w:divsChild>
                                <w:div w:id="610746017">
                                  <w:marLeft w:val="0"/>
                                  <w:marRight w:val="0"/>
                                  <w:marTop w:val="0"/>
                                  <w:marBottom w:val="0"/>
                                  <w:divBdr>
                                    <w:top w:val="none" w:sz="0" w:space="0" w:color="auto"/>
                                    <w:left w:val="none" w:sz="0" w:space="0" w:color="auto"/>
                                    <w:bottom w:val="none" w:sz="0" w:space="0" w:color="auto"/>
                                    <w:right w:val="none" w:sz="0" w:space="0" w:color="auto"/>
                                  </w:divBdr>
                                  <w:divsChild>
                                    <w:div w:id="715129580">
                                      <w:marLeft w:val="60"/>
                                      <w:marRight w:val="0"/>
                                      <w:marTop w:val="0"/>
                                      <w:marBottom w:val="0"/>
                                      <w:divBdr>
                                        <w:top w:val="none" w:sz="0" w:space="0" w:color="auto"/>
                                        <w:left w:val="none" w:sz="0" w:space="0" w:color="auto"/>
                                        <w:bottom w:val="none" w:sz="0" w:space="0" w:color="auto"/>
                                        <w:right w:val="none" w:sz="0" w:space="0" w:color="auto"/>
                                      </w:divBdr>
                                      <w:divsChild>
                                        <w:div w:id="1206214013">
                                          <w:marLeft w:val="0"/>
                                          <w:marRight w:val="0"/>
                                          <w:marTop w:val="0"/>
                                          <w:marBottom w:val="0"/>
                                          <w:divBdr>
                                            <w:top w:val="none" w:sz="0" w:space="0" w:color="auto"/>
                                            <w:left w:val="none" w:sz="0" w:space="0" w:color="auto"/>
                                            <w:bottom w:val="none" w:sz="0" w:space="0" w:color="auto"/>
                                            <w:right w:val="none" w:sz="0" w:space="0" w:color="auto"/>
                                          </w:divBdr>
                                          <w:divsChild>
                                            <w:div w:id="1000425355">
                                              <w:marLeft w:val="0"/>
                                              <w:marRight w:val="0"/>
                                              <w:marTop w:val="0"/>
                                              <w:marBottom w:val="120"/>
                                              <w:divBdr>
                                                <w:top w:val="single" w:sz="6" w:space="0" w:color="F5F5F5"/>
                                                <w:left w:val="single" w:sz="6" w:space="0" w:color="F5F5F5"/>
                                                <w:bottom w:val="single" w:sz="6" w:space="0" w:color="F5F5F5"/>
                                                <w:right w:val="single" w:sz="6" w:space="0" w:color="F5F5F5"/>
                                              </w:divBdr>
                                              <w:divsChild>
                                                <w:div w:id="351344273">
                                                  <w:marLeft w:val="0"/>
                                                  <w:marRight w:val="0"/>
                                                  <w:marTop w:val="0"/>
                                                  <w:marBottom w:val="0"/>
                                                  <w:divBdr>
                                                    <w:top w:val="none" w:sz="0" w:space="0" w:color="auto"/>
                                                    <w:left w:val="none" w:sz="0" w:space="0" w:color="auto"/>
                                                    <w:bottom w:val="none" w:sz="0" w:space="0" w:color="auto"/>
                                                    <w:right w:val="none" w:sz="0" w:space="0" w:color="auto"/>
                                                  </w:divBdr>
                                                  <w:divsChild>
                                                    <w:div w:id="9780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2633260">
      <w:bodyDiv w:val="1"/>
      <w:marLeft w:val="0"/>
      <w:marRight w:val="0"/>
      <w:marTop w:val="0"/>
      <w:marBottom w:val="0"/>
      <w:divBdr>
        <w:top w:val="none" w:sz="0" w:space="0" w:color="auto"/>
        <w:left w:val="none" w:sz="0" w:space="0" w:color="auto"/>
        <w:bottom w:val="none" w:sz="0" w:space="0" w:color="auto"/>
        <w:right w:val="none" w:sz="0" w:space="0" w:color="auto"/>
      </w:divBdr>
      <w:divsChild>
        <w:div w:id="424350036">
          <w:marLeft w:val="0"/>
          <w:marRight w:val="0"/>
          <w:marTop w:val="0"/>
          <w:marBottom w:val="0"/>
          <w:divBdr>
            <w:top w:val="none" w:sz="0" w:space="0" w:color="auto"/>
            <w:left w:val="none" w:sz="0" w:space="0" w:color="auto"/>
            <w:bottom w:val="none" w:sz="0" w:space="0" w:color="auto"/>
            <w:right w:val="none" w:sz="0" w:space="0" w:color="auto"/>
          </w:divBdr>
          <w:divsChild>
            <w:div w:id="2038583829">
              <w:marLeft w:val="0"/>
              <w:marRight w:val="0"/>
              <w:marTop w:val="0"/>
              <w:marBottom w:val="0"/>
              <w:divBdr>
                <w:top w:val="none" w:sz="0" w:space="0" w:color="auto"/>
                <w:left w:val="none" w:sz="0" w:space="0" w:color="auto"/>
                <w:bottom w:val="none" w:sz="0" w:space="0" w:color="auto"/>
                <w:right w:val="none" w:sz="0" w:space="0" w:color="auto"/>
              </w:divBdr>
              <w:divsChild>
                <w:div w:id="574899144">
                  <w:marLeft w:val="0"/>
                  <w:marRight w:val="0"/>
                  <w:marTop w:val="0"/>
                  <w:marBottom w:val="0"/>
                  <w:divBdr>
                    <w:top w:val="none" w:sz="0" w:space="0" w:color="auto"/>
                    <w:left w:val="none" w:sz="0" w:space="0" w:color="auto"/>
                    <w:bottom w:val="none" w:sz="0" w:space="0" w:color="auto"/>
                    <w:right w:val="none" w:sz="0" w:space="0" w:color="auto"/>
                  </w:divBdr>
                  <w:divsChild>
                    <w:div w:id="1034381427">
                      <w:marLeft w:val="0"/>
                      <w:marRight w:val="0"/>
                      <w:marTop w:val="0"/>
                      <w:marBottom w:val="0"/>
                      <w:divBdr>
                        <w:top w:val="none" w:sz="0" w:space="0" w:color="auto"/>
                        <w:left w:val="none" w:sz="0" w:space="0" w:color="auto"/>
                        <w:bottom w:val="none" w:sz="0" w:space="0" w:color="auto"/>
                        <w:right w:val="none" w:sz="0" w:space="0" w:color="auto"/>
                      </w:divBdr>
                      <w:divsChild>
                        <w:div w:id="1228880972">
                          <w:marLeft w:val="0"/>
                          <w:marRight w:val="0"/>
                          <w:marTop w:val="0"/>
                          <w:marBottom w:val="0"/>
                          <w:divBdr>
                            <w:top w:val="none" w:sz="0" w:space="0" w:color="auto"/>
                            <w:left w:val="none" w:sz="0" w:space="0" w:color="auto"/>
                            <w:bottom w:val="none" w:sz="0" w:space="0" w:color="auto"/>
                            <w:right w:val="none" w:sz="0" w:space="0" w:color="auto"/>
                          </w:divBdr>
                          <w:divsChild>
                            <w:div w:id="1568149610">
                              <w:marLeft w:val="0"/>
                              <w:marRight w:val="0"/>
                              <w:marTop w:val="0"/>
                              <w:marBottom w:val="0"/>
                              <w:divBdr>
                                <w:top w:val="none" w:sz="0" w:space="0" w:color="auto"/>
                                <w:left w:val="none" w:sz="0" w:space="0" w:color="auto"/>
                                <w:bottom w:val="none" w:sz="0" w:space="0" w:color="auto"/>
                                <w:right w:val="none" w:sz="0" w:space="0" w:color="auto"/>
                              </w:divBdr>
                              <w:divsChild>
                                <w:div w:id="429739863">
                                  <w:marLeft w:val="0"/>
                                  <w:marRight w:val="0"/>
                                  <w:marTop w:val="0"/>
                                  <w:marBottom w:val="0"/>
                                  <w:divBdr>
                                    <w:top w:val="none" w:sz="0" w:space="0" w:color="auto"/>
                                    <w:left w:val="none" w:sz="0" w:space="0" w:color="auto"/>
                                    <w:bottom w:val="none" w:sz="0" w:space="0" w:color="auto"/>
                                    <w:right w:val="none" w:sz="0" w:space="0" w:color="auto"/>
                                  </w:divBdr>
                                  <w:divsChild>
                                    <w:div w:id="1811630890">
                                      <w:marLeft w:val="60"/>
                                      <w:marRight w:val="0"/>
                                      <w:marTop w:val="0"/>
                                      <w:marBottom w:val="0"/>
                                      <w:divBdr>
                                        <w:top w:val="none" w:sz="0" w:space="0" w:color="auto"/>
                                        <w:left w:val="none" w:sz="0" w:space="0" w:color="auto"/>
                                        <w:bottom w:val="none" w:sz="0" w:space="0" w:color="auto"/>
                                        <w:right w:val="none" w:sz="0" w:space="0" w:color="auto"/>
                                      </w:divBdr>
                                      <w:divsChild>
                                        <w:div w:id="1794639909">
                                          <w:marLeft w:val="0"/>
                                          <w:marRight w:val="0"/>
                                          <w:marTop w:val="0"/>
                                          <w:marBottom w:val="0"/>
                                          <w:divBdr>
                                            <w:top w:val="none" w:sz="0" w:space="0" w:color="auto"/>
                                            <w:left w:val="none" w:sz="0" w:space="0" w:color="auto"/>
                                            <w:bottom w:val="none" w:sz="0" w:space="0" w:color="auto"/>
                                            <w:right w:val="none" w:sz="0" w:space="0" w:color="auto"/>
                                          </w:divBdr>
                                          <w:divsChild>
                                            <w:div w:id="1229337773">
                                              <w:marLeft w:val="0"/>
                                              <w:marRight w:val="0"/>
                                              <w:marTop w:val="0"/>
                                              <w:marBottom w:val="120"/>
                                              <w:divBdr>
                                                <w:top w:val="single" w:sz="6" w:space="0" w:color="F5F5F5"/>
                                                <w:left w:val="single" w:sz="6" w:space="0" w:color="F5F5F5"/>
                                                <w:bottom w:val="single" w:sz="6" w:space="0" w:color="F5F5F5"/>
                                                <w:right w:val="single" w:sz="6" w:space="0" w:color="F5F5F5"/>
                                              </w:divBdr>
                                              <w:divsChild>
                                                <w:div w:id="275911977">
                                                  <w:marLeft w:val="0"/>
                                                  <w:marRight w:val="0"/>
                                                  <w:marTop w:val="0"/>
                                                  <w:marBottom w:val="0"/>
                                                  <w:divBdr>
                                                    <w:top w:val="none" w:sz="0" w:space="0" w:color="auto"/>
                                                    <w:left w:val="none" w:sz="0" w:space="0" w:color="auto"/>
                                                    <w:bottom w:val="none" w:sz="0" w:space="0" w:color="auto"/>
                                                    <w:right w:val="none" w:sz="0" w:space="0" w:color="auto"/>
                                                  </w:divBdr>
                                                  <w:divsChild>
                                                    <w:div w:id="6705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1366293">
      <w:bodyDiv w:val="1"/>
      <w:marLeft w:val="0"/>
      <w:marRight w:val="0"/>
      <w:marTop w:val="0"/>
      <w:marBottom w:val="0"/>
      <w:divBdr>
        <w:top w:val="none" w:sz="0" w:space="0" w:color="auto"/>
        <w:left w:val="none" w:sz="0" w:space="0" w:color="auto"/>
        <w:bottom w:val="none" w:sz="0" w:space="0" w:color="auto"/>
        <w:right w:val="none" w:sz="0" w:space="0" w:color="auto"/>
      </w:divBdr>
      <w:divsChild>
        <w:div w:id="940723541">
          <w:marLeft w:val="0"/>
          <w:marRight w:val="0"/>
          <w:marTop w:val="0"/>
          <w:marBottom w:val="0"/>
          <w:divBdr>
            <w:top w:val="none" w:sz="0" w:space="0" w:color="auto"/>
            <w:left w:val="none" w:sz="0" w:space="0" w:color="auto"/>
            <w:bottom w:val="none" w:sz="0" w:space="0" w:color="auto"/>
            <w:right w:val="none" w:sz="0" w:space="0" w:color="auto"/>
          </w:divBdr>
          <w:divsChild>
            <w:div w:id="2105608211">
              <w:marLeft w:val="0"/>
              <w:marRight w:val="0"/>
              <w:marTop w:val="0"/>
              <w:marBottom w:val="0"/>
              <w:divBdr>
                <w:top w:val="none" w:sz="0" w:space="0" w:color="auto"/>
                <w:left w:val="none" w:sz="0" w:space="0" w:color="auto"/>
                <w:bottom w:val="none" w:sz="0" w:space="0" w:color="auto"/>
                <w:right w:val="none" w:sz="0" w:space="0" w:color="auto"/>
              </w:divBdr>
              <w:divsChild>
                <w:div w:id="897744408">
                  <w:marLeft w:val="0"/>
                  <w:marRight w:val="0"/>
                  <w:marTop w:val="0"/>
                  <w:marBottom w:val="0"/>
                  <w:divBdr>
                    <w:top w:val="none" w:sz="0" w:space="0" w:color="auto"/>
                    <w:left w:val="none" w:sz="0" w:space="0" w:color="auto"/>
                    <w:bottom w:val="none" w:sz="0" w:space="0" w:color="auto"/>
                    <w:right w:val="none" w:sz="0" w:space="0" w:color="auto"/>
                  </w:divBdr>
                  <w:divsChild>
                    <w:div w:id="441874895">
                      <w:marLeft w:val="0"/>
                      <w:marRight w:val="0"/>
                      <w:marTop w:val="0"/>
                      <w:marBottom w:val="0"/>
                      <w:divBdr>
                        <w:top w:val="none" w:sz="0" w:space="0" w:color="auto"/>
                        <w:left w:val="none" w:sz="0" w:space="0" w:color="auto"/>
                        <w:bottom w:val="none" w:sz="0" w:space="0" w:color="auto"/>
                        <w:right w:val="none" w:sz="0" w:space="0" w:color="auto"/>
                      </w:divBdr>
                      <w:divsChild>
                        <w:div w:id="991057486">
                          <w:marLeft w:val="0"/>
                          <w:marRight w:val="0"/>
                          <w:marTop w:val="0"/>
                          <w:marBottom w:val="0"/>
                          <w:divBdr>
                            <w:top w:val="none" w:sz="0" w:space="0" w:color="auto"/>
                            <w:left w:val="none" w:sz="0" w:space="0" w:color="auto"/>
                            <w:bottom w:val="none" w:sz="0" w:space="0" w:color="auto"/>
                            <w:right w:val="none" w:sz="0" w:space="0" w:color="auto"/>
                          </w:divBdr>
                          <w:divsChild>
                            <w:div w:id="680470085">
                              <w:marLeft w:val="0"/>
                              <w:marRight w:val="0"/>
                              <w:marTop w:val="0"/>
                              <w:marBottom w:val="0"/>
                              <w:divBdr>
                                <w:top w:val="none" w:sz="0" w:space="0" w:color="auto"/>
                                <w:left w:val="none" w:sz="0" w:space="0" w:color="auto"/>
                                <w:bottom w:val="none" w:sz="0" w:space="0" w:color="auto"/>
                                <w:right w:val="none" w:sz="0" w:space="0" w:color="auto"/>
                              </w:divBdr>
                              <w:divsChild>
                                <w:div w:id="1150094561">
                                  <w:marLeft w:val="0"/>
                                  <w:marRight w:val="0"/>
                                  <w:marTop w:val="0"/>
                                  <w:marBottom w:val="0"/>
                                  <w:divBdr>
                                    <w:top w:val="none" w:sz="0" w:space="0" w:color="auto"/>
                                    <w:left w:val="none" w:sz="0" w:space="0" w:color="auto"/>
                                    <w:bottom w:val="none" w:sz="0" w:space="0" w:color="auto"/>
                                    <w:right w:val="none" w:sz="0" w:space="0" w:color="auto"/>
                                  </w:divBdr>
                                  <w:divsChild>
                                    <w:div w:id="491143471">
                                      <w:marLeft w:val="60"/>
                                      <w:marRight w:val="0"/>
                                      <w:marTop w:val="0"/>
                                      <w:marBottom w:val="0"/>
                                      <w:divBdr>
                                        <w:top w:val="none" w:sz="0" w:space="0" w:color="auto"/>
                                        <w:left w:val="none" w:sz="0" w:space="0" w:color="auto"/>
                                        <w:bottom w:val="none" w:sz="0" w:space="0" w:color="auto"/>
                                        <w:right w:val="none" w:sz="0" w:space="0" w:color="auto"/>
                                      </w:divBdr>
                                      <w:divsChild>
                                        <w:div w:id="470635296">
                                          <w:marLeft w:val="0"/>
                                          <w:marRight w:val="0"/>
                                          <w:marTop w:val="0"/>
                                          <w:marBottom w:val="0"/>
                                          <w:divBdr>
                                            <w:top w:val="none" w:sz="0" w:space="0" w:color="auto"/>
                                            <w:left w:val="none" w:sz="0" w:space="0" w:color="auto"/>
                                            <w:bottom w:val="none" w:sz="0" w:space="0" w:color="auto"/>
                                            <w:right w:val="none" w:sz="0" w:space="0" w:color="auto"/>
                                          </w:divBdr>
                                          <w:divsChild>
                                            <w:div w:id="1226457343">
                                              <w:marLeft w:val="0"/>
                                              <w:marRight w:val="0"/>
                                              <w:marTop w:val="0"/>
                                              <w:marBottom w:val="120"/>
                                              <w:divBdr>
                                                <w:top w:val="single" w:sz="6" w:space="0" w:color="F5F5F5"/>
                                                <w:left w:val="single" w:sz="6" w:space="0" w:color="F5F5F5"/>
                                                <w:bottom w:val="single" w:sz="6" w:space="0" w:color="F5F5F5"/>
                                                <w:right w:val="single" w:sz="6" w:space="0" w:color="F5F5F5"/>
                                              </w:divBdr>
                                              <w:divsChild>
                                                <w:div w:id="381247536">
                                                  <w:marLeft w:val="0"/>
                                                  <w:marRight w:val="0"/>
                                                  <w:marTop w:val="0"/>
                                                  <w:marBottom w:val="0"/>
                                                  <w:divBdr>
                                                    <w:top w:val="none" w:sz="0" w:space="0" w:color="auto"/>
                                                    <w:left w:val="none" w:sz="0" w:space="0" w:color="auto"/>
                                                    <w:bottom w:val="none" w:sz="0" w:space="0" w:color="auto"/>
                                                    <w:right w:val="none" w:sz="0" w:space="0" w:color="auto"/>
                                                  </w:divBdr>
                                                  <w:divsChild>
                                                    <w:div w:id="7543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5998525">
      <w:bodyDiv w:val="1"/>
      <w:marLeft w:val="0"/>
      <w:marRight w:val="0"/>
      <w:marTop w:val="0"/>
      <w:marBottom w:val="0"/>
      <w:divBdr>
        <w:top w:val="none" w:sz="0" w:space="0" w:color="auto"/>
        <w:left w:val="none" w:sz="0" w:space="0" w:color="auto"/>
        <w:bottom w:val="none" w:sz="0" w:space="0" w:color="auto"/>
        <w:right w:val="none" w:sz="0" w:space="0" w:color="auto"/>
      </w:divBdr>
      <w:divsChild>
        <w:div w:id="1511486010">
          <w:marLeft w:val="0"/>
          <w:marRight w:val="0"/>
          <w:marTop w:val="0"/>
          <w:marBottom w:val="0"/>
          <w:divBdr>
            <w:top w:val="none" w:sz="0" w:space="0" w:color="auto"/>
            <w:left w:val="none" w:sz="0" w:space="0" w:color="auto"/>
            <w:bottom w:val="none" w:sz="0" w:space="0" w:color="auto"/>
            <w:right w:val="none" w:sz="0" w:space="0" w:color="auto"/>
          </w:divBdr>
          <w:divsChild>
            <w:div w:id="1203783507">
              <w:marLeft w:val="0"/>
              <w:marRight w:val="0"/>
              <w:marTop w:val="0"/>
              <w:marBottom w:val="0"/>
              <w:divBdr>
                <w:top w:val="none" w:sz="0" w:space="0" w:color="auto"/>
                <w:left w:val="none" w:sz="0" w:space="0" w:color="auto"/>
                <w:bottom w:val="none" w:sz="0" w:space="0" w:color="auto"/>
                <w:right w:val="none" w:sz="0" w:space="0" w:color="auto"/>
              </w:divBdr>
              <w:divsChild>
                <w:div w:id="168957378">
                  <w:marLeft w:val="0"/>
                  <w:marRight w:val="0"/>
                  <w:marTop w:val="0"/>
                  <w:marBottom w:val="0"/>
                  <w:divBdr>
                    <w:top w:val="none" w:sz="0" w:space="0" w:color="auto"/>
                    <w:left w:val="none" w:sz="0" w:space="0" w:color="auto"/>
                    <w:bottom w:val="none" w:sz="0" w:space="0" w:color="auto"/>
                    <w:right w:val="none" w:sz="0" w:space="0" w:color="auto"/>
                  </w:divBdr>
                  <w:divsChild>
                    <w:div w:id="1421178572">
                      <w:marLeft w:val="0"/>
                      <w:marRight w:val="0"/>
                      <w:marTop w:val="0"/>
                      <w:marBottom w:val="0"/>
                      <w:divBdr>
                        <w:top w:val="none" w:sz="0" w:space="0" w:color="auto"/>
                        <w:left w:val="none" w:sz="0" w:space="0" w:color="auto"/>
                        <w:bottom w:val="none" w:sz="0" w:space="0" w:color="auto"/>
                        <w:right w:val="none" w:sz="0" w:space="0" w:color="auto"/>
                      </w:divBdr>
                      <w:divsChild>
                        <w:div w:id="624193142">
                          <w:marLeft w:val="0"/>
                          <w:marRight w:val="0"/>
                          <w:marTop w:val="0"/>
                          <w:marBottom w:val="0"/>
                          <w:divBdr>
                            <w:top w:val="none" w:sz="0" w:space="0" w:color="auto"/>
                            <w:left w:val="none" w:sz="0" w:space="0" w:color="auto"/>
                            <w:bottom w:val="none" w:sz="0" w:space="0" w:color="auto"/>
                            <w:right w:val="none" w:sz="0" w:space="0" w:color="auto"/>
                          </w:divBdr>
                          <w:divsChild>
                            <w:div w:id="1628509723">
                              <w:marLeft w:val="0"/>
                              <w:marRight w:val="0"/>
                              <w:marTop w:val="0"/>
                              <w:marBottom w:val="0"/>
                              <w:divBdr>
                                <w:top w:val="none" w:sz="0" w:space="0" w:color="auto"/>
                                <w:left w:val="none" w:sz="0" w:space="0" w:color="auto"/>
                                <w:bottom w:val="none" w:sz="0" w:space="0" w:color="auto"/>
                                <w:right w:val="none" w:sz="0" w:space="0" w:color="auto"/>
                              </w:divBdr>
                              <w:divsChild>
                                <w:div w:id="1197698515">
                                  <w:marLeft w:val="0"/>
                                  <w:marRight w:val="0"/>
                                  <w:marTop w:val="0"/>
                                  <w:marBottom w:val="0"/>
                                  <w:divBdr>
                                    <w:top w:val="none" w:sz="0" w:space="0" w:color="auto"/>
                                    <w:left w:val="none" w:sz="0" w:space="0" w:color="auto"/>
                                    <w:bottom w:val="none" w:sz="0" w:space="0" w:color="auto"/>
                                    <w:right w:val="none" w:sz="0" w:space="0" w:color="auto"/>
                                  </w:divBdr>
                                  <w:divsChild>
                                    <w:div w:id="1179273059">
                                      <w:marLeft w:val="60"/>
                                      <w:marRight w:val="0"/>
                                      <w:marTop w:val="0"/>
                                      <w:marBottom w:val="0"/>
                                      <w:divBdr>
                                        <w:top w:val="none" w:sz="0" w:space="0" w:color="auto"/>
                                        <w:left w:val="none" w:sz="0" w:space="0" w:color="auto"/>
                                        <w:bottom w:val="none" w:sz="0" w:space="0" w:color="auto"/>
                                        <w:right w:val="none" w:sz="0" w:space="0" w:color="auto"/>
                                      </w:divBdr>
                                      <w:divsChild>
                                        <w:div w:id="1983610363">
                                          <w:marLeft w:val="0"/>
                                          <w:marRight w:val="0"/>
                                          <w:marTop w:val="0"/>
                                          <w:marBottom w:val="0"/>
                                          <w:divBdr>
                                            <w:top w:val="none" w:sz="0" w:space="0" w:color="auto"/>
                                            <w:left w:val="none" w:sz="0" w:space="0" w:color="auto"/>
                                            <w:bottom w:val="none" w:sz="0" w:space="0" w:color="auto"/>
                                            <w:right w:val="none" w:sz="0" w:space="0" w:color="auto"/>
                                          </w:divBdr>
                                          <w:divsChild>
                                            <w:div w:id="730930328">
                                              <w:marLeft w:val="0"/>
                                              <w:marRight w:val="0"/>
                                              <w:marTop w:val="0"/>
                                              <w:marBottom w:val="120"/>
                                              <w:divBdr>
                                                <w:top w:val="single" w:sz="6" w:space="0" w:color="F5F5F5"/>
                                                <w:left w:val="single" w:sz="6" w:space="0" w:color="F5F5F5"/>
                                                <w:bottom w:val="single" w:sz="6" w:space="0" w:color="F5F5F5"/>
                                                <w:right w:val="single" w:sz="6" w:space="0" w:color="F5F5F5"/>
                                              </w:divBdr>
                                              <w:divsChild>
                                                <w:div w:id="765424636">
                                                  <w:marLeft w:val="0"/>
                                                  <w:marRight w:val="0"/>
                                                  <w:marTop w:val="0"/>
                                                  <w:marBottom w:val="0"/>
                                                  <w:divBdr>
                                                    <w:top w:val="none" w:sz="0" w:space="0" w:color="auto"/>
                                                    <w:left w:val="none" w:sz="0" w:space="0" w:color="auto"/>
                                                    <w:bottom w:val="none" w:sz="0" w:space="0" w:color="auto"/>
                                                    <w:right w:val="none" w:sz="0" w:space="0" w:color="auto"/>
                                                  </w:divBdr>
                                                  <w:divsChild>
                                                    <w:div w:id="21574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5639380">
      <w:bodyDiv w:val="1"/>
      <w:marLeft w:val="0"/>
      <w:marRight w:val="0"/>
      <w:marTop w:val="0"/>
      <w:marBottom w:val="0"/>
      <w:divBdr>
        <w:top w:val="none" w:sz="0" w:space="0" w:color="auto"/>
        <w:left w:val="none" w:sz="0" w:space="0" w:color="auto"/>
        <w:bottom w:val="none" w:sz="0" w:space="0" w:color="auto"/>
        <w:right w:val="none" w:sz="0" w:space="0" w:color="auto"/>
      </w:divBdr>
      <w:divsChild>
        <w:div w:id="606153827">
          <w:marLeft w:val="0"/>
          <w:marRight w:val="0"/>
          <w:marTop w:val="0"/>
          <w:marBottom w:val="0"/>
          <w:divBdr>
            <w:top w:val="none" w:sz="0" w:space="0" w:color="auto"/>
            <w:left w:val="none" w:sz="0" w:space="0" w:color="auto"/>
            <w:bottom w:val="none" w:sz="0" w:space="0" w:color="auto"/>
            <w:right w:val="none" w:sz="0" w:space="0" w:color="auto"/>
          </w:divBdr>
          <w:divsChild>
            <w:div w:id="1556239517">
              <w:marLeft w:val="0"/>
              <w:marRight w:val="0"/>
              <w:marTop w:val="0"/>
              <w:marBottom w:val="0"/>
              <w:divBdr>
                <w:top w:val="none" w:sz="0" w:space="0" w:color="auto"/>
                <w:left w:val="none" w:sz="0" w:space="0" w:color="auto"/>
                <w:bottom w:val="none" w:sz="0" w:space="0" w:color="auto"/>
                <w:right w:val="none" w:sz="0" w:space="0" w:color="auto"/>
              </w:divBdr>
              <w:divsChild>
                <w:div w:id="448476066">
                  <w:marLeft w:val="0"/>
                  <w:marRight w:val="0"/>
                  <w:marTop w:val="0"/>
                  <w:marBottom w:val="0"/>
                  <w:divBdr>
                    <w:top w:val="none" w:sz="0" w:space="0" w:color="auto"/>
                    <w:left w:val="none" w:sz="0" w:space="0" w:color="auto"/>
                    <w:bottom w:val="none" w:sz="0" w:space="0" w:color="auto"/>
                    <w:right w:val="none" w:sz="0" w:space="0" w:color="auto"/>
                  </w:divBdr>
                  <w:divsChild>
                    <w:div w:id="1089502661">
                      <w:marLeft w:val="0"/>
                      <w:marRight w:val="0"/>
                      <w:marTop w:val="0"/>
                      <w:marBottom w:val="0"/>
                      <w:divBdr>
                        <w:top w:val="none" w:sz="0" w:space="0" w:color="auto"/>
                        <w:left w:val="none" w:sz="0" w:space="0" w:color="auto"/>
                        <w:bottom w:val="none" w:sz="0" w:space="0" w:color="auto"/>
                        <w:right w:val="none" w:sz="0" w:space="0" w:color="auto"/>
                      </w:divBdr>
                      <w:divsChild>
                        <w:div w:id="1795519017">
                          <w:marLeft w:val="0"/>
                          <w:marRight w:val="0"/>
                          <w:marTop w:val="0"/>
                          <w:marBottom w:val="0"/>
                          <w:divBdr>
                            <w:top w:val="none" w:sz="0" w:space="0" w:color="auto"/>
                            <w:left w:val="none" w:sz="0" w:space="0" w:color="auto"/>
                            <w:bottom w:val="none" w:sz="0" w:space="0" w:color="auto"/>
                            <w:right w:val="none" w:sz="0" w:space="0" w:color="auto"/>
                          </w:divBdr>
                          <w:divsChild>
                            <w:div w:id="2083916340">
                              <w:marLeft w:val="0"/>
                              <w:marRight w:val="0"/>
                              <w:marTop w:val="0"/>
                              <w:marBottom w:val="0"/>
                              <w:divBdr>
                                <w:top w:val="none" w:sz="0" w:space="0" w:color="auto"/>
                                <w:left w:val="none" w:sz="0" w:space="0" w:color="auto"/>
                                <w:bottom w:val="none" w:sz="0" w:space="0" w:color="auto"/>
                                <w:right w:val="none" w:sz="0" w:space="0" w:color="auto"/>
                              </w:divBdr>
                              <w:divsChild>
                                <w:div w:id="2056999618">
                                  <w:marLeft w:val="0"/>
                                  <w:marRight w:val="0"/>
                                  <w:marTop w:val="0"/>
                                  <w:marBottom w:val="0"/>
                                  <w:divBdr>
                                    <w:top w:val="none" w:sz="0" w:space="0" w:color="auto"/>
                                    <w:left w:val="none" w:sz="0" w:space="0" w:color="auto"/>
                                    <w:bottom w:val="none" w:sz="0" w:space="0" w:color="auto"/>
                                    <w:right w:val="none" w:sz="0" w:space="0" w:color="auto"/>
                                  </w:divBdr>
                                  <w:divsChild>
                                    <w:div w:id="2047488810">
                                      <w:marLeft w:val="60"/>
                                      <w:marRight w:val="0"/>
                                      <w:marTop w:val="0"/>
                                      <w:marBottom w:val="0"/>
                                      <w:divBdr>
                                        <w:top w:val="none" w:sz="0" w:space="0" w:color="auto"/>
                                        <w:left w:val="none" w:sz="0" w:space="0" w:color="auto"/>
                                        <w:bottom w:val="none" w:sz="0" w:space="0" w:color="auto"/>
                                        <w:right w:val="none" w:sz="0" w:space="0" w:color="auto"/>
                                      </w:divBdr>
                                      <w:divsChild>
                                        <w:div w:id="1744908915">
                                          <w:marLeft w:val="0"/>
                                          <w:marRight w:val="0"/>
                                          <w:marTop w:val="0"/>
                                          <w:marBottom w:val="0"/>
                                          <w:divBdr>
                                            <w:top w:val="none" w:sz="0" w:space="0" w:color="auto"/>
                                            <w:left w:val="none" w:sz="0" w:space="0" w:color="auto"/>
                                            <w:bottom w:val="none" w:sz="0" w:space="0" w:color="auto"/>
                                            <w:right w:val="none" w:sz="0" w:space="0" w:color="auto"/>
                                          </w:divBdr>
                                          <w:divsChild>
                                            <w:div w:id="1122578511">
                                              <w:marLeft w:val="0"/>
                                              <w:marRight w:val="0"/>
                                              <w:marTop w:val="0"/>
                                              <w:marBottom w:val="120"/>
                                              <w:divBdr>
                                                <w:top w:val="single" w:sz="6" w:space="0" w:color="F5F5F5"/>
                                                <w:left w:val="single" w:sz="6" w:space="0" w:color="F5F5F5"/>
                                                <w:bottom w:val="single" w:sz="6" w:space="0" w:color="F5F5F5"/>
                                                <w:right w:val="single" w:sz="6" w:space="0" w:color="F5F5F5"/>
                                              </w:divBdr>
                                              <w:divsChild>
                                                <w:div w:id="74396834">
                                                  <w:marLeft w:val="0"/>
                                                  <w:marRight w:val="0"/>
                                                  <w:marTop w:val="0"/>
                                                  <w:marBottom w:val="0"/>
                                                  <w:divBdr>
                                                    <w:top w:val="none" w:sz="0" w:space="0" w:color="auto"/>
                                                    <w:left w:val="none" w:sz="0" w:space="0" w:color="auto"/>
                                                    <w:bottom w:val="none" w:sz="0" w:space="0" w:color="auto"/>
                                                    <w:right w:val="none" w:sz="0" w:space="0" w:color="auto"/>
                                                  </w:divBdr>
                                                  <w:divsChild>
                                                    <w:div w:id="905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0514396">
      <w:bodyDiv w:val="1"/>
      <w:marLeft w:val="0"/>
      <w:marRight w:val="0"/>
      <w:marTop w:val="0"/>
      <w:marBottom w:val="0"/>
      <w:divBdr>
        <w:top w:val="none" w:sz="0" w:space="0" w:color="auto"/>
        <w:left w:val="none" w:sz="0" w:space="0" w:color="auto"/>
        <w:bottom w:val="none" w:sz="0" w:space="0" w:color="auto"/>
        <w:right w:val="none" w:sz="0" w:space="0" w:color="auto"/>
      </w:divBdr>
      <w:divsChild>
        <w:div w:id="240146430">
          <w:marLeft w:val="0"/>
          <w:marRight w:val="0"/>
          <w:marTop w:val="0"/>
          <w:marBottom w:val="0"/>
          <w:divBdr>
            <w:top w:val="none" w:sz="0" w:space="0" w:color="auto"/>
            <w:left w:val="none" w:sz="0" w:space="0" w:color="auto"/>
            <w:bottom w:val="none" w:sz="0" w:space="0" w:color="auto"/>
            <w:right w:val="none" w:sz="0" w:space="0" w:color="auto"/>
          </w:divBdr>
          <w:divsChild>
            <w:div w:id="274945330">
              <w:marLeft w:val="0"/>
              <w:marRight w:val="0"/>
              <w:marTop w:val="0"/>
              <w:marBottom w:val="0"/>
              <w:divBdr>
                <w:top w:val="none" w:sz="0" w:space="0" w:color="auto"/>
                <w:left w:val="none" w:sz="0" w:space="0" w:color="auto"/>
                <w:bottom w:val="none" w:sz="0" w:space="0" w:color="auto"/>
                <w:right w:val="none" w:sz="0" w:space="0" w:color="auto"/>
              </w:divBdr>
              <w:divsChild>
                <w:div w:id="747725638">
                  <w:marLeft w:val="0"/>
                  <w:marRight w:val="0"/>
                  <w:marTop w:val="0"/>
                  <w:marBottom w:val="0"/>
                  <w:divBdr>
                    <w:top w:val="none" w:sz="0" w:space="0" w:color="auto"/>
                    <w:left w:val="none" w:sz="0" w:space="0" w:color="auto"/>
                    <w:bottom w:val="none" w:sz="0" w:space="0" w:color="auto"/>
                    <w:right w:val="none" w:sz="0" w:space="0" w:color="auto"/>
                  </w:divBdr>
                  <w:divsChild>
                    <w:div w:id="258026340">
                      <w:marLeft w:val="0"/>
                      <w:marRight w:val="0"/>
                      <w:marTop w:val="0"/>
                      <w:marBottom w:val="0"/>
                      <w:divBdr>
                        <w:top w:val="none" w:sz="0" w:space="0" w:color="auto"/>
                        <w:left w:val="none" w:sz="0" w:space="0" w:color="auto"/>
                        <w:bottom w:val="none" w:sz="0" w:space="0" w:color="auto"/>
                        <w:right w:val="none" w:sz="0" w:space="0" w:color="auto"/>
                      </w:divBdr>
                      <w:divsChild>
                        <w:div w:id="568542950">
                          <w:marLeft w:val="0"/>
                          <w:marRight w:val="0"/>
                          <w:marTop w:val="0"/>
                          <w:marBottom w:val="0"/>
                          <w:divBdr>
                            <w:top w:val="none" w:sz="0" w:space="0" w:color="auto"/>
                            <w:left w:val="none" w:sz="0" w:space="0" w:color="auto"/>
                            <w:bottom w:val="none" w:sz="0" w:space="0" w:color="auto"/>
                            <w:right w:val="none" w:sz="0" w:space="0" w:color="auto"/>
                          </w:divBdr>
                          <w:divsChild>
                            <w:div w:id="361322770">
                              <w:marLeft w:val="0"/>
                              <w:marRight w:val="0"/>
                              <w:marTop w:val="0"/>
                              <w:marBottom w:val="0"/>
                              <w:divBdr>
                                <w:top w:val="none" w:sz="0" w:space="0" w:color="auto"/>
                                <w:left w:val="none" w:sz="0" w:space="0" w:color="auto"/>
                                <w:bottom w:val="none" w:sz="0" w:space="0" w:color="auto"/>
                                <w:right w:val="none" w:sz="0" w:space="0" w:color="auto"/>
                              </w:divBdr>
                              <w:divsChild>
                                <w:div w:id="2128237257">
                                  <w:marLeft w:val="0"/>
                                  <w:marRight w:val="0"/>
                                  <w:marTop w:val="0"/>
                                  <w:marBottom w:val="0"/>
                                  <w:divBdr>
                                    <w:top w:val="none" w:sz="0" w:space="0" w:color="auto"/>
                                    <w:left w:val="none" w:sz="0" w:space="0" w:color="auto"/>
                                    <w:bottom w:val="none" w:sz="0" w:space="0" w:color="auto"/>
                                    <w:right w:val="none" w:sz="0" w:space="0" w:color="auto"/>
                                  </w:divBdr>
                                  <w:divsChild>
                                    <w:div w:id="942297741">
                                      <w:marLeft w:val="60"/>
                                      <w:marRight w:val="0"/>
                                      <w:marTop w:val="0"/>
                                      <w:marBottom w:val="0"/>
                                      <w:divBdr>
                                        <w:top w:val="none" w:sz="0" w:space="0" w:color="auto"/>
                                        <w:left w:val="none" w:sz="0" w:space="0" w:color="auto"/>
                                        <w:bottom w:val="none" w:sz="0" w:space="0" w:color="auto"/>
                                        <w:right w:val="none" w:sz="0" w:space="0" w:color="auto"/>
                                      </w:divBdr>
                                      <w:divsChild>
                                        <w:div w:id="1725525822">
                                          <w:marLeft w:val="0"/>
                                          <w:marRight w:val="0"/>
                                          <w:marTop w:val="0"/>
                                          <w:marBottom w:val="0"/>
                                          <w:divBdr>
                                            <w:top w:val="none" w:sz="0" w:space="0" w:color="auto"/>
                                            <w:left w:val="none" w:sz="0" w:space="0" w:color="auto"/>
                                            <w:bottom w:val="none" w:sz="0" w:space="0" w:color="auto"/>
                                            <w:right w:val="none" w:sz="0" w:space="0" w:color="auto"/>
                                          </w:divBdr>
                                          <w:divsChild>
                                            <w:div w:id="977614484">
                                              <w:marLeft w:val="0"/>
                                              <w:marRight w:val="0"/>
                                              <w:marTop w:val="0"/>
                                              <w:marBottom w:val="120"/>
                                              <w:divBdr>
                                                <w:top w:val="single" w:sz="6" w:space="0" w:color="F5F5F5"/>
                                                <w:left w:val="single" w:sz="6" w:space="0" w:color="F5F5F5"/>
                                                <w:bottom w:val="single" w:sz="6" w:space="0" w:color="F5F5F5"/>
                                                <w:right w:val="single" w:sz="6" w:space="0" w:color="F5F5F5"/>
                                              </w:divBdr>
                                              <w:divsChild>
                                                <w:div w:id="2044163522">
                                                  <w:marLeft w:val="0"/>
                                                  <w:marRight w:val="0"/>
                                                  <w:marTop w:val="0"/>
                                                  <w:marBottom w:val="0"/>
                                                  <w:divBdr>
                                                    <w:top w:val="none" w:sz="0" w:space="0" w:color="auto"/>
                                                    <w:left w:val="none" w:sz="0" w:space="0" w:color="auto"/>
                                                    <w:bottom w:val="none" w:sz="0" w:space="0" w:color="auto"/>
                                                    <w:right w:val="none" w:sz="0" w:space="0" w:color="auto"/>
                                                  </w:divBdr>
                                                  <w:divsChild>
                                                    <w:div w:id="14247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9927461">
      <w:bodyDiv w:val="1"/>
      <w:marLeft w:val="0"/>
      <w:marRight w:val="0"/>
      <w:marTop w:val="0"/>
      <w:marBottom w:val="0"/>
      <w:divBdr>
        <w:top w:val="none" w:sz="0" w:space="0" w:color="auto"/>
        <w:left w:val="none" w:sz="0" w:space="0" w:color="auto"/>
        <w:bottom w:val="none" w:sz="0" w:space="0" w:color="auto"/>
        <w:right w:val="none" w:sz="0" w:space="0" w:color="auto"/>
      </w:divBdr>
      <w:divsChild>
        <w:div w:id="1447237316">
          <w:marLeft w:val="0"/>
          <w:marRight w:val="0"/>
          <w:marTop w:val="0"/>
          <w:marBottom w:val="0"/>
          <w:divBdr>
            <w:top w:val="none" w:sz="0" w:space="0" w:color="auto"/>
            <w:left w:val="none" w:sz="0" w:space="0" w:color="auto"/>
            <w:bottom w:val="none" w:sz="0" w:space="0" w:color="auto"/>
            <w:right w:val="none" w:sz="0" w:space="0" w:color="auto"/>
          </w:divBdr>
          <w:divsChild>
            <w:div w:id="1231885666">
              <w:marLeft w:val="0"/>
              <w:marRight w:val="0"/>
              <w:marTop w:val="0"/>
              <w:marBottom w:val="0"/>
              <w:divBdr>
                <w:top w:val="none" w:sz="0" w:space="0" w:color="auto"/>
                <w:left w:val="none" w:sz="0" w:space="0" w:color="auto"/>
                <w:bottom w:val="none" w:sz="0" w:space="0" w:color="auto"/>
                <w:right w:val="none" w:sz="0" w:space="0" w:color="auto"/>
              </w:divBdr>
              <w:divsChild>
                <w:div w:id="1024748650">
                  <w:marLeft w:val="0"/>
                  <w:marRight w:val="0"/>
                  <w:marTop w:val="0"/>
                  <w:marBottom w:val="0"/>
                  <w:divBdr>
                    <w:top w:val="none" w:sz="0" w:space="0" w:color="auto"/>
                    <w:left w:val="none" w:sz="0" w:space="0" w:color="auto"/>
                    <w:bottom w:val="none" w:sz="0" w:space="0" w:color="auto"/>
                    <w:right w:val="none" w:sz="0" w:space="0" w:color="auto"/>
                  </w:divBdr>
                  <w:divsChild>
                    <w:div w:id="530606596">
                      <w:marLeft w:val="0"/>
                      <w:marRight w:val="0"/>
                      <w:marTop w:val="0"/>
                      <w:marBottom w:val="0"/>
                      <w:divBdr>
                        <w:top w:val="none" w:sz="0" w:space="0" w:color="auto"/>
                        <w:left w:val="none" w:sz="0" w:space="0" w:color="auto"/>
                        <w:bottom w:val="none" w:sz="0" w:space="0" w:color="auto"/>
                        <w:right w:val="none" w:sz="0" w:space="0" w:color="auto"/>
                      </w:divBdr>
                      <w:divsChild>
                        <w:div w:id="431363524">
                          <w:marLeft w:val="0"/>
                          <w:marRight w:val="0"/>
                          <w:marTop w:val="0"/>
                          <w:marBottom w:val="0"/>
                          <w:divBdr>
                            <w:top w:val="none" w:sz="0" w:space="0" w:color="auto"/>
                            <w:left w:val="none" w:sz="0" w:space="0" w:color="auto"/>
                            <w:bottom w:val="none" w:sz="0" w:space="0" w:color="auto"/>
                            <w:right w:val="none" w:sz="0" w:space="0" w:color="auto"/>
                          </w:divBdr>
                          <w:divsChild>
                            <w:div w:id="1102644739">
                              <w:marLeft w:val="0"/>
                              <w:marRight w:val="0"/>
                              <w:marTop w:val="0"/>
                              <w:marBottom w:val="0"/>
                              <w:divBdr>
                                <w:top w:val="none" w:sz="0" w:space="0" w:color="auto"/>
                                <w:left w:val="none" w:sz="0" w:space="0" w:color="auto"/>
                                <w:bottom w:val="none" w:sz="0" w:space="0" w:color="auto"/>
                                <w:right w:val="none" w:sz="0" w:space="0" w:color="auto"/>
                              </w:divBdr>
                              <w:divsChild>
                                <w:div w:id="1885560907">
                                  <w:marLeft w:val="0"/>
                                  <w:marRight w:val="0"/>
                                  <w:marTop w:val="0"/>
                                  <w:marBottom w:val="0"/>
                                  <w:divBdr>
                                    <w:top w:val="none" w:sz="0" w:space="0" w:color="auto"/>
                                    <w:left w:val="none" w:sz="0" w:space="0" w:color="auto"/>
                                    <w:bottom w:val="none" w:sz="0" w:space="0" w:color="auto"/>
                                    <w:right w:val="none" w:sz="0" w:space="0" w:color="auto"/>
                                  </w:divBdr>
                                  <w:divsChild>
                                    <w:div w:id="1693678113">
                                      <w:marLeft w:val="60"/>
                                      <w:marRight w:val="0"/>
                                      <w:marTop w:val="0"/>
                                      <w:marBottom w:val="0"/>
                                      <w:divBdr>
                                        <w:top w:val="none" w:sz="0" w:space="0" w:color="auto"/>
                                        <w:left w:val="none" w:sz="0" w:space="0" w:color="auto"/>
                                        <w:bottom w:val="none" w:sz="0" w:space="0" w:color="auto"/>
                                        <w:right w:val="none" w:sz="0" w:space="0" w:color="auto"/>
                                      </w:divBdr>
                                      <w:divsChild>
                                        <w:div w:id="196696053">
                                          <w:marLeft w:val="0"/>
                                          <w:marRight w:val="0"/>
                                          <w:marTop w:val="0"/>
                                          <w:marBottom w:val="0"/>
                                          <w:divBdr>
                                            <w:top w:val="none" w:sz="0" w:space="0" w:color="auto"/>
                                            <w:left w:val="none" w:sz="0" w:space="0" w:color="auto"/>
                                            <w:bottom w:val="none" w:sz="0" w:space="0" w:color="auto"/>
                                            <w:right w:val="none" w:sz="0" w:space="0" w:color="auto"/>
                                          </w:divBdr>
                                          <w:divsChild>
                                            <w:div w:id="905073333">
                                              <w:marLeft w:val="0"/>
                                              <w:marRight w:val="0"/>
                                              <w:marTop w:val="0"/>
                                              <w:marBottom w:val="120"/>
                                              <w:divBdr>
                                                <w:top w:val="single" w:sz="6" w:space="0" w:color="F5F5F5"/>
                                                <w:left w:val="single" w:sz="6" w:space="0" w:color="F5F5F5"/>
                                                <w:bottom w:val="single" w:sz="6" w:space="0" w:color="F5F5F5"/>
                                                <w:right w:val="single" w:sz="6" w:space="0" w:color="F5F5F5"/>
                                              </w:divBdr>
                                              <w:divsChild>
                                                <w:div w:id="705064385">
                                                  <w:marLeft w:val="0"/>
                                                  <w:marRight w:val="0"/>
                                                  <w:marTop w:val="0"/>
                                                  <w:marBottom w:val="0"/>
                                                  <w:divBdr>
                                                    <w:top w:val="none" w:sz="0" w:space="0" w:color="auto"/>
                                                    <w:left w:val="none" w:sz="0" w:space="0" w:color="auto"/>
                                                    <w:bottom w:val="none" w:sz="0" w:space="0" w:color="auto"/>
                                                    <w:right w:val="none" w:sz="0" w:space="0" w:color="auto"/>
                                                  </w:divBdr>
                                                  <w:divsChild>
                                                    <w:div w:id="19912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0823519">
      <w:bodyDiv w:val="1"/>
      <w:marLeft w:val="0"/>
      <w:marRight w:val="0"/>
      <w:marTop w:val="0"/>
      <w:marBottom w:val="0"/>
      <w:divBdr>
        <w:top w:val="none" w:sz="0" w:space="0" w:color="auto"/>
        <w:left w:val="none" w:sz="0" w:space="0" w:color="auto"/>
        <w:bottom w:val="none" w:sz="0" w:space="0" w:color="auto"/>
        <w:right w:val="none" w:sz="0" w:space="0" w:color="auto"/>
      </w:divBdr>
      <w:divsChild>
        <w:div w:id="1176459299">
          <w:marLeft w:val="0"/>
          <w:marRight w:val="0"/>
          <w:marTop w:val="0"/>
          <w:marBottom w:val="0"/>
          <w:divBdr>
            <w:top w:val="none" w:sz="0" w:space="0" w:color="auto"/>
            <w:left w:val="none" w:sz="0" w:space="0" w:color="auto"/>
            <w:bottom w:val="none" w:sz="0" w:space="0" w:color="auto"/>
            <w:right w:val="none" w:sz="0" w:space="0" w:color="auto"/>
          </w:divBdr>
          <w:divsChild>
            <w:div w:id="1362825479">
              <w:marLeft w:val="0"/>
              <w:marRight w:val="0"/>
              <w:marTop w:val="0"/>
              <w:marBottom w:val="0"/>
              <w:divBdr>
                <w:top w:val="none" w:sz="0" w:space="0" w:color="auto"/>
                <w:left w:val="none" w:sz="0" w:space="0" w:color="auto"/>
                <w:bottom w:val="none" w:sz="0" w:space="0" w:color="auto"/>
                <w:right w:val="none" w:sz="0" w:space="0" w:color="auto"/>
              </w:divBdr>
              <w:divsChild>
                <w:div w:id="591856722">
                  <w:marLeft w:val="0"/>
                  <w:marRight w:val="0"/>
                  <w:marTop w:val="0"/>
                  <w:marBottom w:val="0"/>
                  <w:divBdr>
                    <w:top w:val="none" w:sz="0" w:space="0" w:color="auto"/>
                    <w:left w:val="none" w:sz="0" w:space="0" w:color="auto"/>
                    <w:bottom w:val="none" w:sz="0" w:space="0" w:color="auto"/>
                    <w:right w:val="none" w:sz="0" w:space="0" w:color="auto"/>
                  </w:divBdr>
                  <w:divsChild>
                    <w:div w:id="652678003">
                      <w:marLeft w:val="0"/>
                      <w:marRight w:val="0"/>
                      <w:marTop w:val="0"/>
                      <w:marBottom w:val="0"/>
                      <w:divBdr>
                        <w:top w:val="none" w:sz="0" w:space="0" w:color="auto"/>
                        <w:left w:val="none" w:sz="0" w:space="0" w:color="auto"/>
                        <w:bottom w:val="none" w:sz="0" w:space="0" w:color="auto"/>
                        <w:right w:val="none" w:sz="0" w:space="0" w:color="auto"/>
                      </w:divBdr>
                      <w:divsChild>
                        <w:div w:id="121581729">
                          <w:marLeft w:val="0"/>
                          <w:marRight w:val="0"/>
                          <w:marTop w:val="0"/>
                          <w:marBottom w:val="0"/>
                          <w:divBdr>
                            <w:top w:val="none" w:sz="0" w:space="0" w:color="auto"/>
                            <w:left w:val="none" w:sz="0" w:space="0" w:color="auto"/>
                            <w:bottom w:val="none" w:sz="0" w:space="0" w:color="auto"/>
                            <w:right w:val="none" w:sz="0" w:space="0" w:color="auto"/>
                          </w:divBdr>
                          <w:divsChild>
                            <w:div w:id="107743970">
                              <w:marLeft w:val="0"/>
                              <w:marRight w:val="0"/>
                              <w:marTop w:val="0"/>
                              <w:marBottom w:val="0"/>
                              <w:divBdr>
                                <w:top w:val="none" w:sz="0" w:space="0" w:color="auto"/>
                                <w:left w:val="none" w:sz="0" w:space="0" w:color="auto"/>
                                <w:bottom w:val="none" w:sz="0" w:space="0" w:color="auto"/>
                                <w:right w:val="none" w:sz="0" w:space="0" w:color="auto"/>
                              </w:divBdr>
                              <w:divsChild>
                                <w:div w:id="477796">
                                  <w:marLeft w:val="0"/>
                                  <w:marRight w:val="0"/>
                                  <w:marTop w:val="0"/>
                                  <w:marBottom w:val="0"/>
                                  <w:divBdr>
                                    <w:top w:val="none" w:sz="0" w:space="0" w:color="auto"/>
                                    <w:left w:val="none" w:sz="0" w:space="0" w:color="auto"/>
                                    <w:bottom w:val="none" w:sz="0" w:space="0" w:color="auto"/>
                                    <w:right w:val="none" w:sz="0" w:space="0" w:color="auto"/>
                                  </w:divBdr>
                                  <w:divsChild>
                                    <w:div w:id="1360398527">
                                      <w:marLeft w:val="60"/>
                                      <w:marRight w:val="0"/>
                                      <w:marTop w:val="0"/>
                                      <w:marBottom w:val="0"/>
                                      <w:divBdr>
                                        <w:top w:val="none" w:sz="0" w:space="0" w:color="auto"/>
                                        <w:left w:val="none" w:sz="0" w:space="0" w:color="auto"/>
                                        <w:bottom w:val="none" w:sz="0" w:space="0" w:color="auto"/>
                                        <w:right w:val="none" w:sz="0" w:space="0" w:color="auto"/>
                                      </w:divBdr>
                                      <w:divsChild>
                                        <w:div w:id="1201741101">
                                          <w:marLeft w:val="0"/>
                                          <w:marRight w:val="0"/>
                                          <w:marTop w:val="0"/>
                                          <w:marBottom w:val="0"/>
                                          <w:divBdr>
                                            <w:top w:val="none" w:sz="0" w:space="0" w:color="auto"/>
                                            <w:left w:val="none" w:sz="0" w:space="0" w:color="auto"/>
                                            <w:bottom w:val="none" w:sz="0" w:space="0" w:color="auto"/>
                                            <w:right w:val="none" w:sz="0" w:space="0" w:color="auto"/>
                                          </w:divBdr>
                                          <w:divsChild>
                                            <w:div w:id="1819034334">
                                              <w:marLeft w:val="0"/>
                                              <w:marRight w:val="0"/>
                                              <w:marTop w:val="0"/>
                                              <w:marBottom w:val="120"/>
                                              <w:divBdr>
                                                <w:top w:val="single" w:sz="6" w:space="0" w:color="F5F5F5"/>
                                                <w:left w:val="single" w:sz="6" w:space="0" w:color="F5F5F5"/>
                                                <w:bottom w:val="single" w:sz="6" w:space="0" w:color="F5F5F5"/>
                                                <w:right w:val="single" w:sz="6" w:space="0" w:color="F5F5F5"/>
                                              </w:divBdr>
                                              <w:divsChild>
                                                <w:div w:id="1969041841">
                                                  <w:marLeft w:val="0"/>
                                                  <w:marRight w:val="0"/>
                                                  <w:marTop w:val="0"/>
                                                  <w:marBottom w:val="0"/>
                                                  <w:divBdr>
                                                    <w:top w:val="none" w:sz="0" w:space="0" w:color="auto"/>
                                                    <w:left w:val="none" w:sz="0" w:space="0" w:color="auto"/>
                                                    <w:bottom w:val="none" w:sz="0" w:space="0" w:color="auto"/>
                                                    <w:right w:val="none" w:sz="0" w:space="0" w:color="auto"/>
                                                  </w:divBdr>
                                                  <w:divsChild>
                                                    <w:div w:id="6056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6009781">
      <w:bodyDiv w:val="1"/>
      <w:marLeft w:val="0"/>
      <w:marRight w:val="0"/>
      <w:marTop w:val="0"/>
      <w:marBottom w:val="0"/>
      <w:divBdr>
        <w:top w:val="none" w:sz="0" w:space="0" w:color="auto"/>
        <w:left w:val="none" w:sz="0" w:space="0" w:color="auto"/>
        <w:bottom w:val="none" w:sz="0" w:space="0" w:color="auto"/>
        <w:right w:val="none" w:sz="0" w:space="0" w:color="auto"/>
      </w:divBdr>
      <w:divsChild>
        <w:div w:id="1371225885">
          <w:marLeft w:val="0"/>
          <w:marRight w:val="0"/>
          <w:marTop w:val="0"/>
          <w:marBottom w:val="0"/>
          <w:divBdr>
            <w:top w:val="none" w:sz="0" w:space="0" w:color="auto"/>
            <w:left w:val="none" w:sz="0" w:space="0" w:color="auto"/>
            <w:bottom w:val="none" w:sz="0" w:space="0" w:color="auto"/>
            <w:right w:val="none" w:sz="0" w:space="0" w:color="auto"/>
          </w:divBdr>
          <w:divsChild>
            <w:div w:id="153960208">
              <w:marLeft w:val="0"/>
              <w:marRight w:val="0"/>
              <w:marTop w:val="0"/>
              <w:marBottom w:val="0"/>
              <w:divBdr>
                <w:top w:val="none" w:sz="0" w:space="0" w:color="auto"/>
                <w:left w:val="none" w:sz="0" w:space="0" w:color="auto"/>
                <w:bottom w:val="none" w:sz="0" w:space="0" w:color="auto"/>
                <w:right w:val="none" w:sz="0" w:space="0" w:color="auto"/>
              </w:divBdr>
              <w:divsChild>
                <w:div w:id="938609021">
                  <w:marLeft w:val="0"/>
                  <w:marRight w:val="0"/>
                  <w:marTop w:val="0"/>
                  <w:marBottom w:val="0"/>
                  <w:divBdr>
                    <w:top w:val="none" w:sz="0" w:space="0" w:color="auto"/>
                    <w:left w:val="none" w:sz="0" w:space="0" w:color="auto"/>
                    <w:bottom w:val="none" w:sz="0" w:space="0" w:color="auto"/>
                    <w:right w:val="none" w:sz="0" w:space="0" w:color="auto"/>
                  </w:divBdr>
                  <w:divsChild>
                    <w:div w:id="1974869963">
                      <w:marLeft w:val="0"/>
                      <w:marRight w:val="0"/>
                      <w:marTop w:val="0"/>
                      <w:marBottom w:val="0"/>
                      <w:divBdr>
                        <w:top w:val="none" w:sz="0" w:space="0" w:color="auto"/>
                        <w:left w:val="none" w:sz="0" w:space="0" w:color="auto"/>
                        <w:bottom w:val="none" w:sz="0" w:space="0" w:color="auto"/>
                        <w:right w:val="none" w:sz="0" w:space="0" w:color="auto"/>
                      </w:divBdr>
                      <w:divsChild>
                        <w:div w:id="378944546">
                          <w:marLeft w:val="0"/>
                          <w:marRight w:val="0"/>
                          <w:marTop w:val="0"/>
                          <w:marBottom w:val="0"/>
                          <w:divBdr>
                            <w:top w:val="none" w:sz="0" w:space="0" w:color="auto"/>
                            <w:left w:val="none" w:sz="0" w:space="0" w:color="auto"/>
                            <w:bottom w:val="none" w:sz="0" w:space="0" w:color="auto"/>
                            <w:right w:val="none" w:sz="0" w:space="0" w:color="auto"/>
                          </w:divBdr>
                          <w:divsChild>
                            <w:div w:id="1845900028">
                              <w:marLeft w:val="0"/>
                              <w:marRight w:val="0"/>
                              <w:marTop w:val="0"/>
                              <w:marBottom w:val="0"/>
                              <w:divBdr>
                                <w:top w:val="none" w:sz="0" w:space="0" w:color="auto"/>
                                <w:left w:val="none" w:sz="0" w:space="0" w:color="auto"/>
                                <w:bottom w:val="none" w:sz="0" w:space="0" w:color="auto"/>
                                <w:right w:val="none" w:sz="0" w:space="0" w:color="auto"/>
                              </w:divBdr>
                              <w:divsChild>
                                <w:div w:id="559631552">
                                  <w:marLeft w:val="0"/>
                                  <w:marRight w:val="0"/>
                                  <w:marTop w:val="0"/>
                                  <w:marBottom w:val="0"/>
                                  <w:divBdr>
                                    <w:top w:val="none" w:sz="0" w:space="0" w:color="auto"/>
                                    <w:left w:val="none" w:sz="0" w:space="0" w:color="auto"/>
                                    <w:bottom w:val="none" w:sz="0" w:space="0" w:color="auto"/>
                                    <w:right w:val="none" w:sz="0" w:space="0" w:color="auto"/>
                                  </w:divBdr>
                                  <w:divsChild>
                                    <w:div w:id="1529099762">
                                      <w:marLeft w:val="60"/>
                                      <w:marRight w:val="0"/>
                                      <w:marTop w:val="0"/>
                                      <w:marBottom w:val="0"/>
                                      <w:divBdr>
                                        <w:top w:val="none" w:sz="0" w:space="0" w:color="auto"/>
                                        <w:left w:val="none" w:sz="0" w:space="0" w:color="auto"/>
                                        <w:bottom w:val="none" w:sz="0" w:space="0" w:color="auto"/>
                                        <w:right w:val="none" w:sz="0" w:space="0" w:color="auto"/>
                                      </w:divBdr>
                                      <w:divsChild>
                                        <w:div w:id="1795442118">
                                          <w:marLeft w:val="0"/>
                                          <w:marRight w:val="0"/>
                                          <w:marTop w:val="0"/>
                                          <w:marBottom w:val="0"/>
                                          <w:divBdr>
                                            <w:top w:val="none" w:sz="0" w:space="0" w:color="auto"/>
                                            <w:left w:val="none" w:sz="0" w:space="0" w:color="auto"/>
                                            <w:bottom w:val="none" w:sz="0" w:space="0" w:color="auto"/>
                                            <w:right w:val="none" w:sz="0" w:space="0" w:color="auto"/>
                                          </w:divBdr>
                                          <w:divsChild>
                                            <w:div w:id="145436558">
                                              <w:marLeft w:val="0"/>
                                              <w:marRight w:val="0"/>
                                              <w:marTop w:val="0"/>
                                              <w:marBottom w:val="120"/>
                                              <w:divBdr>
                                                <w:top w:val="single" w:sz="6" w:space="0" w:color="F5F5F5"/>
                                                <w:left w:val="single" w:sz="6" w:space="0" w:color="F5F5F5"/>
                                                <w:bottom w:val="single" w:sz="6" w:space="0" w:color="F5F5F5"/>
                                                <w:right w:val="single" w:sz="6" w:space="0" w:color="F5F5F5"/>
                                              </w:divBdr>
                                              <w:divsChild>
                                                <w:div w:id="885022700">
                                                  <w:marLeft w:val="0"/>
                                                  <w:marRight w:val="0"/>
                                                  <w:marTop w:val="0"/>
                                                  <w:marBottom w:val="0"/>
                                                  <w:divBdr>
                                                    <w:top w:val="none" w:sz="0" w:space="0" w:color="auto"/>
                                                    <w:left w:val="none" w:sz="0" w:space="0" w:color="auto"/>
                                                    <w:bottom w:val="none" w:sz="0" w:space="0" w:color="auto"/>
                                                    <w:right w:val="none" w:sz="0" w:space="0" w:color="auto"/>
                                                  </w:divBdr>
                                                  <w:divsChild>
                                                    <w:div w:id="10192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1784363">
      <w:bodyDiv w:val="1"/>
      <w:marLeft w:val="0"/>
      <w:marRight w:val="0"/>
      <w:marTop w:val="0"/>
      <w:marBottom w:val="0"/>
      <w:divBdr>
        <w:top w:val="none" w:sz="0" w:space="0" w:color="auto"/>
        <w:left w:val="none" w:sz="0" w:space="0" w:color="auto"/>
        <w:bottom w:val="none" w:sz="0" w:space="0" w:color="auto"/>
        <w:right w:val="none" w:sz="0" w:space="0" w:color="auto"/>
      </w:divBdr>
      <w:divsChild>
        <w:div w:id="261492736">
          <w:marLeft w:val="0"/>
          <w:marRight w:val="0"/>
          <w:marTop w:val="0"/>
          <w:marBottom w:val="0"/>
          <w:divBdr>
            <w:top w:val="none" w:sz="0" w:space="0" w:color="auto"/>
            <w:left w:val="none" w:sz="0" w:space="0" w:color="auto"/>
            <w:bottom w:val="none" w:sz="0" w:space="0" w:color="auto"/>
            <w:right w:val="none" w:sz="0" w:space="0" w:color="auto"/>
          </w:divBdr>
          <w:divsChild>
            <w:div w:id="1572891529">
              <w:marLeft w:val="0"/>
              <w:marRight w:val="0"/>
              <w:marTop w:val="0"/>
              <w:marBottom w:val="0"/>
              <w:divBdr>
                <w:top w:val="none" w:sz="0" w:space="0" w:color="auto"/>
                <w:left w:val="none" w:sz="0" w:space="0" w:color="auto"/>
                <w:bottom w:val="none" w:sz="0" w:space="0" w:color="auto"/>
                <w:right w:val="none" w:sz="0" w:space="0" w:color="auto"/>
              </w:divBdr>
              <w:divsChild>
                <w:div w:id="1235360645">
                  <w:marLeft w:val="0"/>
                  <w:marRight w:val="0"/>
                  <w:marTop w:val="0"/>
                  <w:marBottom w:val="0"/>
                  <w:divBdr>
                    <w:top w:val="none" w:sz="0" w:space="0" w:color="auto"/>
                    <w:left w:val="none" w:sz="0" w:space="0" w:color="auto"/>
                    <w:bottom w:val="none" w:sz="0" w:space="0" w:color="auto"/>
                    <w:right w:val="none" w:sz="0" w:space="0" w:color="auto"/>
                  </w:divBdr>
                  <w:divsChild>
                    <w:div w:id="1973514019">
                      <w:marLeft w:val="0"/>
                      <w:marRight w:val="0"/>
                      <w:marTop w:val="0"/>
                      <w:marBottom w:val="0"/>
                      <w:divBdr>
                        <w:top w:val="none" w:sz="0" w:space="0" w:color="auto"/>
                        <w:left w:val="none" w:sz="0" w:space="0" w:color="auto"/>
                        <w:bottom w:val="none" w:sz="0" w:space="0" w:color="auto"/>
                        <w:right w:val="none" w:sz="0" w:space="0" w:color="auto"/>
                      </w:divBdr>
                      <w:divsChild>
                        <w:div w:id="1974406902">
                          <w:marLeft w:val="0"/>
                          <w:marRight w:val="0"/>
                          <w:marTop w:val="0"/>
                          <w:marBottom w:val="0"/>
                          <w:divBdr>
                            <w:top w:val="none" w:sz="0" w:space="0" w:color="auto"/>
                            <w:left w:val="none" w:sz="0" w:space="0" w:color="auto"/>
                            <w:bottom w:val="none" w:sz="0" w:space="0" w:color="auto"/>
                            <w:right w:val="none" w:sz="0" w:space="0" w:color="auto"/>
                          </w:divBdr>
                          <w:divsChild>
                            <w:div w:id="1104112887">
                              <w:marLeft w:val="0"/>
                              <w:marRight w:val="0"/>
                              <w:marTop w:val="0"/>
                              <w:marBottom w:val="0"/>
                              <w:divBdr>
                                <w:top w:val="none" w:sz="0" w:space="0" w:color="auto"/>
                                <w:left w:val="none" w:sz="0" w:space="0" w:color="auto"/>
                                <w:bottom w:val="none" w:sz="0" w:space="0" w:color="auto"/>
                                <w:right w:val="none" w:sz="0" w:space="0" w:color="auto"/>
                              </w:divBdr>
                              <w:divsChild>
                                <w:div w:id="394549870">
                                  <w:marLeft w:val="0"/>
                                  <w:marRight w:val="0"/>
                                  <w:marTop w:val="0"/>
                                  <w:marBottom w:val="0"/>
                                  <w:divBdr>
                                    <w:top w:val="none" w:sz="0" w:space="0" w:color="auto"/>
                                    <w:left w:val="none" w:sz="0" w:space="0" w:color="auto"/>
                                    <w:bottom w:val="none" w:sz="0" w:space="0" w:color="auto"/>
                                    <w:right w:val="none" w:sz="0" w:space="0" w:color="auto"/>
                                  </w:divBdr>
                                  <w:divsChild>
                                    <w:div w:id="2031106533">
                                      <w:marLeft w:val="60"/>
                                      <w:marRight w:val="0"/>
                                      <w:marTop w:val="0"/>
                                      <w:marBottom w:val="0"/>
                                      <w:divBdr>
                                        <w:top w:val="none" w:sz="0" w:space="0" w:color="auto"/>
                                        <w:left w:val="none" w:sz="0" w:space="0" w:color="auto"/>
                                        <w:bottom w:val="none" w:sz="0" w:space="0" w:color="auto"/>
                                        <w:right w:val="none" w:sz="0" w:space="0" w:color="auto"/>
                                      </w:divBdr>
                                      <w:divsChild>
                                        <w:div w:id="1949779112">
                                          <w:marLeft w:val="0"/>
                                          <w:marRight w:val="0"/>
                                          <w:marTop w:val="0"/>
                                          <w:marBottom w:val="0"/>
                                          <w:divBdr>
                                            <w:top w:val="none" w:sz="0" w:space="0" w:color="auto"/>
                                            <w:left w:val="none" w:sz="0" w:space="0" w:color="auto"/>
                                            <w:bottom w:val="none" w:sz="0" w:space="0" w:color="auto"/>
                                            <w:right w:val="none" w:sz="0" w:space="0" w:color="auto"/>
                                          </w:divBdr>
                                          <w:divsChild>
                                            <w:div w:id="2115977827">
                                              <w:marLeft w:val="0"/>
                                              <w:marRight w:val="0"/>
                                              <w:marTop w:val="0"/>
                                              <w:marBottom w:val="120"/>
                                              <w:divBdr>
                                                <w:top w:val="single" w:sz="6" w:space="0" w:color="F5F5F5"/>
                                                <w:left w:val="single" w:sz="6" w:space="0" w:color="F5F5F5"/>
                                                <w:bottom w:val="single" w:sz="6" w:space="0" w:color="F5F5F5"/>
                                                <w:right w:val="single" w:sz="6" w:space="0" w:color="F5F5F5"/>
                                              </w:divBdr>
                                              <w:divsChild>
                                                <w:div w:id="1606571107">
                                                  <w:marLeft w:val="0"/>
                                                  <w:marRight w:val="0"/>
                                                  <w:marTop w:val="0"/>
                                                  <w:marBottom w:val="0"/>
                                                  <w:divBdr>
                                                    <w:top w:val="none" w:sz="0" w:space="0" w:color="auto"/>
                                                    <w:left w:val="none" w:sz="0" w:space="0" w:color="auto"/>
                                                    <w:bottom w:val="none" w:sz="0" w:space="0" w:color="auto"/>
                                                    <w:right w:val="none" w:sz="0" w:space="0" w:color="auto"/>
                                                  </w:divBdr>
                                                  <w:divsChild>
                                                    <w:div w:id="2996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9991120">
      <w:bodyDiv w:val="1"/>
      <w:marLeft w:val="0"/>
      <w:marRight w:val="0"/>
      <w:marTop w:val="0"/>
      <w:marBottom w:val="0"/>
      <w:divBdr>
        <w:top w:val="none" w:sz="0" w:space="0" w:color="auto"/>
        <w:left w:val="none" w:sz="0" w:space="0" w:color="auto"/>
        <w:bottom w:val="none" w:sz="0" w:space="0" w:color="auto"/>
        <w:right w:val="none" w:sz="0" w:space="0" w:color="auto"/>
      </w:divBdr>
    </w:div>
    <w:div w:id="1699549183">
      <w:bodyDiv w:val="1"/>
      <w:marLeft w:val="0"/>
      <w:marRight w:val="0"/>
      <w:marTop w:val="0"/>
      <w:marBottom w:val="0"/>
      <w:divBdr>
        <w:top w:val="none" w:sz="0" w:space="0" w:color="auto"/>
        <w:left w:val="none" w:sz="0" w:space="0" w:color="auto"/>
        <w:bottom w:val="none" w:sz="0" w:space="0" w:color="auto"/>
        <w:right w:val="none" w:sz="0" w:space="0" w:color="auto"/>
      </w:divBdr>
      <w:divsChild>
        <w:div w:id="1178303873">
          <w:marLeft w:val="0"/>
          <w:marRight w:val="0"/>
          <w:marTop w:val="0"/>
          <w:marBottom w:val="0"/>
          <w:divBdr>
            <w:top w:val="none" w:sz="0" w:space="0" w:color="auto"/>
            <w:left w:val="none" w:sz="0" w:space="0" w:color="auto"/>
            <w:bottom w:val="none" w:sz="0" w:space="0" w:color="auto"/>
            <w:right w:val="none" w:sz="0" w:space="0" w:color="auto"/>
          </w:divBdr>
          <w:divsChild>
            <w:div w:id="1762797045">
              <w:marLeft w:val="0"/>
              <w:marRight w:val="0"/>
              <w:marTop w:val="0"/>
              <w:marBottom w:val="0"/>
              <w:divBdr>
                <w:top w:val="none" w:sz="0" w:space="0" w:color="auto"/>
                <w:left w:val="none" w:sz="0" w:space="0" w:color="auto"/>
                <w:bottom w:val="none" w:sz="0" w:space="0" w:color="auto"/>
                <w:right w:val="none" w:sz="0" w:space="0" w:color="auto"/>
              </w:divBdr>
              <w:divsChild>
                <w:div w:id="1979341072">
                  <w:marLeft w:val="0"/>
                  <w:marRight w:val="0"/>
                  <w:marTop w:val="0"/>
                  <w:marBottom w:val="0"/>
                  <w:divBdr>
                    <w:top w:val="none" w:sz="0" w:space="0" w:color="auto"/>
                    <w:left w:val="none" w:sz="0" w:space="0" w:color="auto"/>
                    <w:bottom w:val="none" w:sz="0" w:space="0" w:color="auto"/>
                    <w:right w:val="none" w:sz="0" w:space="0" w:color="auto"/>
                  </w:divBdr>
                  <w:divsChild>
                    <w:div w:id="703405528">
                      <w:marLeft w:val="0"/>
                      <w:marRight w:val="0"/>
                      <w:marTop w:val="0"/>
                      <w:marBottom w:val="0"/>
                      <w:divBdr>
                        <w:top w:val="none" w:sz="0" w:space="0" w:color="auto"/>
                        <w:left w:val="none" w:sz="0" w:space="0" w:color="auto"/>
                        <w:bottom w:val="none" w:sz="0" w:space="0" w:color="auto"/>
                        <w:right w:val="none" w:sz="0" w:space="0" w:color="auto"/>
                      </w:divBdr>
                      <w:divsChild>
                        <w:div w:id="1236277474">
                          <w:marLeft w:val="0"/>
                          <w:marRight w:val="0"/>
                          <w:marTop w:val="0"/>
                          <w:marBottom w:val="0"/>
                          <w:divBdr>
                            <w:top w:val="none" w:sz="0" w:space="0" w:color="auto"/>
                            <w:left w:val="none" w:sz="0" w:space="0" w:color="auto"/>
                            <w:bottom w:val="none" w:sz="0" w:space="0" w:color="auto"/>
                            <w:right w:val="none" w:sz="0" w:space="0" w:color="auto"/>
                          </w:divBdr>
                          <w:divsChild>
                            <w:div w:id="1710839846">
                              <w:marLeft w:val="0"/>
                              <w:marRight w:val="0"/>
                              <w:marTop w:val="0"/>
                              <w:marBottom w:val="0"/>
                              <w:divBdr>
                                <w:top w:val="none" w:sz="0" w:space="0" w:color="auto"/>
                                <w:left w:val="none" w:sz="0" w:space="0" w:color="auto"/>
                                <w:bottom w:val="none" w:sz="0" w:space="0" w:color="auto"/>
                                <w:right w:val="none" w:sz="0" w:space="0" w:color="auto"/>
                              </w:divBdr>
                              <w:divsChild>
                                <w:div w:id="1065952748">
                                  <w:marLeft w:val="0"/>
                                  <w:marRight w:val="0"/>
                                  <w:marTop w:val="0"/>
                                  <w:marBottom w:val="0"/>
                                  <w:divBdr>
                                    <w:top w:val="none" w:sz="0" w:space="0" w:color="auto"/>
                                    <w:left w:val="none" w:sz="0" w:space="0" w:color="auto"/>
                                    <w:bottom w:val="none" w:sz="0" w:space="0" w:color="auto"/>
                                    <w:right w:val="none" w:sz="0" w:space="0" w:color="auto"/>
                                  </w:divBdr>
                                  <w:divsChild>
                                    <w:div w:id="1166245738">
                                      <w:marLeft w:val="60"/>
                                      <w:marRight w:val="0"/>
                                      <w:marTop w:val="0"/>
                                      <w:marBottom w:val="0"/>
                                      <w:divBdr>
                                        <w:top w:val="none" w:sz="0" w:space="0" w:color="auto"/>
                                        <w:left w:val="none" w:sz="0" w:space="0" w:color="auto"/>
                                        <w:bottom w:val="none" w:sz="0" w:space="0" w:color="auto"/>
                                        <w:right w:val="none" w:sz="0" w:space="0" w:color="auto"/>
                                      </w:divBdr>
                                      <w:divsChild>
                                        <w:div w:id="1559895714">
                                          <w:marLeft w:val="0"/>
                                          <w:marRight w:val="0"/>
                                          <w:marTop w:val="0"/>
                                          <w:marBottom w:val="0"/>
                                          <w:divBdr>
                                            <w:top w:val="none" w:sz="0" w:space="0" w:color="auto"/>
                                            <w:left w:val="none" w:sz="0" w:space="0" w:color="auto"/>
                                            <w:bottom w:val="none" w:sz="0" w:space="0" w:color="auto"/>
                                            <w:right w:val="none" w:sz="0" w:space="0" w:color="auto"/>
                                          </w:divBdr>
                                          <w:divsChild>
                                            <w:div w:id="1224755234">
                                              <w:marLeft w:val="0"/>
                                              <w:marRight w:val="0"/>
                                              <w:marTop w:val="0"/>
                                              <w:marBottom w:val="120"/>
                                              <w:divBdr>
                                                <w:top w:val="single" w:sz="6" w:space="0" w:color="F5F5F5"/>
                                                <w:left w:val="single" w:sz="6" w:space="0" w:color="F5F5F5"/>
                                                <w:bottom w:val="single" w:sz="6" w:space="0" w:color="F5F5F5"/>
                                                <w:right w:val="single" w:sz="6" w:space="0" w:color="F5F5F5"/>
                                              </w:divBdr>
                                              <w:divsChild>
                                                <w:div w:id="87506994">
                                                  <w:marLeft w:val="0"/>
                                                  <w:marRight w:val="0"/>
                                                  <w:marTop w:val="0"/>
                                                  <w:marBottom w:val="0"/>
                                                  <w:divBdr>
                                                    <w:top w:val="none" w:sz="0" w:space="0" w:color="auto"/>
                                                    <w:left w:val="none" w:sz="0" w:space="0" w:color="auto"/>
                                                    <w:bottom w:val="none" w:sz="0" w:space="0" w:color="auto"/>
                                                    <w:right w:val="none" w:sz="0" w:space="0" w:color="auto"/>
                                                  </w:divBdr>
                                                  <w:divsChild>
                                                    <w:div w:id="1466192538">
                                                      <w:marLeft w:val="0"/>
                                                      <w:marRight w:val="0"/>
                                                      <w:marTop w:val="0"/>
                                                      <w:marBottom w:val="0"/>
                                                      <w:divBdr>
                                                        <w:top w:val="none" w:sz="0" w:space="0" w:color="auto"/>
                                                        <w:left w:val="none" w:sz="0" w:space="0" w:color="auto"/>
                                                        <w:bottom w:val="none" w:sz="0" w:space="0" w:color="auto"/>
                                                        <w:right w:val="none" w:sz="0" w:space="0" w:color="auto"/>
                                                      </w:divBdr>
                                                      <w:divsChild>
                                                        <w:div w:id="13235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7332868">
      <w:bodyDiv w:val="1"/>
      <w:marLeft w:val="0"/>
      <w:marRight w:val="0"/>
      <w:marTop w:val="0"/>
      <w:marBottom w:val="0"/>
      <w:divBdr>
        <w:top w:val="none" w:sz="0" w:space="0" w:color="auto"/>
        <w:left w:val="none" w:sz="0" w:space="0" w:color="auto"/>
        <w:bottom w:val="none" w:sz="0" w:space="0" w:color="auto"/>
        <w:right w:val="none" w:sz="0" w:space="0" w:color="auto"/>
      </w:divBdr>
    </w:div>
    <w:div w:id="1789619780">
      <w:bodyDiv w:val="1"/>
      <w:marLeft w:val="0"/>
      <w:marRight w:val="0"/>
      <w:marTop w:val="0"/>
      <w:marBottom w:val="0"/>
      <w:divBdr>
        <w:top w:val="none" w:sz="0" w:space="0" w:color="auto"/>
        <w:left w:val="none" w:sz="0" w:space="0" w:color="auto"/>
        <w:bottom w:val="none" w:sz="0" w:space="0" w:color="auto"/>
        <w:right w:val="none" w:sz="0" w:space="0" w:color="auto"/>
      </w:divBdr>
      <w:divsChild>
        <w:div w:id="1096289657">
          <w:marLeft w:val="0"/>
          <w:marRight w:val="0"/>
          <w:marTop w:val="0"/>
          <w:marBottom w:val="0"/>
          <w:divBdr>
            <w:top w:val="none" w:sz="0" w:space="0" w:color="auto"/>
            <w:left w:val="none" w:sz="0" w:space="0" w:color="auto"/>
            <w:bottom w:val="none" w:sz="0" w:space="0" w:color="auto"/>
            <w:right w:val="none" w:sz="0" w:space="0" w:color="auto"/>
          </w:divBdr>
          <w:divsChild>
            <w:div w:id="1638563517">
              <w:marLeft w:val="0"/>
              <w:marRight w:val="0"/>
              <w:marTop w:val="0"/>
              <w:marBottom w:val="0"/>
              <w:divBdr>
                <w:top w:val="none" w:sz="0" w:space="0" w:color="auto"/>
                <w:left w:val="none" w:sz="0" w:space="0" w:color="auto"/>
                <w:bottom w:val="none" w:sz="0" w:space="0" w:color="auto"/>
                <w:right w:val="none" w:sz="0" w:space="0" w:color="auto"/>
              </w:divBdr>
              <w:divsChild>
                <w:div w:id="391004224">
                  <w:marLeft w:val="0"/>
                  <w:marRight w:val="0"/>
                  <w:marTop w:val="0"/>
                  <w:marBottom w:val="0"/>
                  <w:divBdr>
                    <w:top w:val="none" w:sz="0" w:space="0" w:color="auto"/>
                    <w:left w:val="none" w:sz="0" w:space="0" w:color="auto"/>
                    <w:bottom w:val="none" w:sz="0" w:space="0" w:color="auto"/>
                    <w:right w:val="none" w:sz="0" w:space="0" w:color="auto"/>
                  </w:divBdr>
                  <w:divsChild>
                    <w:div w:id="2115783736">
                      <w:marLeft w:val="0"/>
                      <w:marRight w:val="0"/>
                      <w:marTop w:val="0"/>
                      <w:marBottom w:val="0"/>
                      <w:divBdr>
                        <w:top w:val="none" w:sz="0" w:space="0" w:color="auto"/>
                        <w:left w:val="none" w:sz="0" w:space="0" w:color="auto"/>
                        <w:bottom w:val="none" w:sz="0" w:space="0" w:color="auto"/>
                        <w:right w:val="none" w:sz="0" w:space="0" w:color="auto"/>
                      </w:divBdr>
                      <w:divsChild>
                        <w:div w:id="1056657954">
                          <w:marLeft w:val="0"/>
                          <w:marRight w:val="0"/>
                          <w:marTop w:val="0"/>
                          <w:marBottom w:val="0"/>
                          <w:divBdr>
                            <w:top w:val="none" w:sz="0" w:space="0" w:color="auto"/>
                            <w:left w:val="none" w:sz="0" w:space="0" w:color="auto"/>
                            <w:bottom w:val="none" w:sz="0" w:space="0" w:color="auto"/>
                            <w:right w:val="none" w:sz="0" w:space="0" w:color="auto"/>
                          </w:divBdr>
                          <w:divsChild>
                            <w:div w:id="24405948">
                              <w:marLeft w:val="0"/>
                              <w:marRight w:val="0"/>
                              <w:marTop w:val="0"/>
                              <w:marBottom w:val="0"/>
                              <w:divBdr>
                                <w:top w:val="none" w:sz="0" w:space="0" w:color="auto"/>
                                <w:left w:val="none" w:sz="0" w:space="0" w:color="auto"/>
                                <w:bottom w:val="none" w:sz="0" w:space="0" w:color="auto"/>
                                <w:right w:val="none" w:sz="0" w:space="0" w:color="auto"/>
                              </w:divBdr>
                              <w:divsChild>
                                <w:div w:id="1116830065">
                                  <w:marLeft w:val="0"/>
                                  <w:marRight w:val="0"/>
                                  <w:marTop w:val="0"/>
                                  <w:marBottom w:val="0"/>
                                  <w:divBdr>
                                    <w:top w:val="none" w:sz="0" w:space="0" w:color="auto"/>
                                    <w:left w:val="none" w:sz="0" w:space="0" w:color="auto"/>
                                    <w:bottom w:val="none" w:sz="0" w:space="0" w:color="auto"/>
                                    <w:right w:val="none" w:sz="0" w:space="0" w:color="auto"/>
                                  </w:divBdr>
                                  <w:divsChild>
                                    <w:div w:id="335770837">
                                      <w:marLeft w:val="60"/>
                                      <w:marRight w:val="0"/>
                                      <w:marTop w:val="0"/>
                                      <w:marBottom w:val="0"/>
                                      <w:divBdr>
                                        <w:top w:val="none" w:sz="0" w:space="0" w:color="auto"/>
                                        <w:left w:val="none" w:sz="0" w:space="0" w:color="auto"/>
                                        <w:bottom w:val="none" w:sz="0" w:space="0" w:color="auto"/>
                                        <w:right w:val="none" w:sz="0" w:space="0" w:color="auto"/>
                                      </w:divBdr>
                                      <w:divsChild>
                                        <w:div w:id="1380014477">
                                          <w:marLeft w:val="0"/>
                                          <w:marRight w:val="0"/>
                                          <w:marTop w:val="0"/>
                                          <w:marBottom w:val="0"/>
                                          <w:divBdr>
                                            <w:top w:val="none" w:sz="0" w:space="0" w:color="auto"/>
                                            <w:left w:val="none" w:sz="0" w:space="0" w:color="auto"/>
                                            <w:bottom w:val="none" w:sz="0" w:space="0" w:color="auto"/>
                                            <w:right w:val="none" w:sz="0" w:space="0" w:color="auto"/>
                                          </w:divBdr>
                                          <w:divsChild>
                                            <w:div w:id="13657300">
                                              <w:marLeft w:val="0"/>
                                              <w:marRight w:val="0"/>
                                              <w:marTop w:val="0"/>
                                              <w:marBottom w:val="120"/>
                                              <w:divBdr>
                                                <w:top w:val="single" w:sz="6" w:space="0" w:color="F5F5F5"/>
                                                <w:left w:val="single" w:sz="6" w:space="0" w:color="F5F5F5"/>
                                                <w:bottom w:val="single" w:sz="6" w:space="0" w:color="F5F5F5"/>
                                                <w:right w:val="single" w:sz="6" w:space="0" w:color="F5F5F5"/>
                                              </w:divBdr>
                                              <w:divsChild>
                                                <w:div w:id="1498110448">
                                                  <w:marLeft w:val="0"/>
                                                  <w:marRight w:val="0"/>
                                                  <w:marTop w:val="0"/>
                                                  <w:marBottom w:val="0"/>
                                                  <w:divBdr>
                                                    <w:top w:val="none" w:sz="0" w:space="0" w:color="auto"/>
                                                    <w:left w:val="none" w:sz="0" w:space="0" w:color="auto"/>
                                                    <w:bottom w:val="none" w:sz="0" w:space="0" w:color="auto"/>
                                                    <w:right w:val="none" w:sz="0" w:space="0" w:color="auto"/>
                                                  </w:divBdr>
                                                  <w:divsChild>
                                                    <w:div w:id="6159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4133876">
      <w:bodyDiv w:val="1"/>
      <w:marLeft w:val="0"/>
      <w:marRight w:val="0"/>
      <w:marTop w:val="0"/>
      <w:marBottom w:val="0"/>
      <w:divBdr>
        <w:top w:val="none" w:sz="0" w:space="0" w:color="auto"/>
        <w:left w:val="none" w:sz="0" w:space="0" w:color="auto"/>
        <w:bottom w:val="none" w:sz="0" w:space="0" w:color="auto"/>
        <w:right w:val="none" w:sz="0" w:space="0" w:color="auto"/>
      </w:divBdr>
      <w:divsChild>
        <w:div w:id="1750424709">
          <w:marLeft w:val="0"/>
          <w:marRight w:val="0"/>
          <w:marTop w:val="0"/>
          <w:marBottom w:val="0"/>
          <w:divBdr>
            <w:top w:val="none" w:sz="0" w:space="0" w:color="auto"/>
            <w:left w:val="none" w:sz="0" w:space="0" w:color="auto"/>
            <w:bottom w:val="none" w:sz="0" w:space="0" w:color="auto"/>
            <w:right w:val="none" w:sz="0" w:space="0" w:color="auto"/>
          </w:divBdr>
          <w:divsChild>
            <w:div w:id="1336805816">
              <w:marLeft w:val="0"/>
              <w:marRight w:val="0"/>
              <w:marTop w:val="0"/>
              <w:marBottom w:val="0"/>
              <w:divBdr>
                <w:top w:val="none" w:sz="0" w:space="0" w:color="auto"/>
                <w:left w:val="none" w:sz="0" w:space="0" w:color="auto"/>
                <w:bottom w:val="none" w:sz="0" w:space="0" w:color="auto"/>
                <w:right w:val="none" w:sz="0" w:space="0" w:color="auto"/>
              </w:divBdr>
              <w:divsChild>
                <w:div w:id="1182741690">
                  <w:marLeft w:val="0"/>
                  <w:marRight w:val="0"/>
                  <w:marTop w:val="0"/>
                  <w:marBottom w:val="0"/>
                  <w:divBdr>
                    <w:top w:val="none" w:sz="0" w:space="0" w:color="auto"/>
                    <w:left w:val="none" w:sz="0" w:space="0" w:color="auto"/>
                    <w:bottom w:val="none" w:sz="0" w:space="0" w:color="auto"/>
                    <w:right w:val="none" w:sz="0" w:space="0" w:color="auto"/>
                  </w:divBdr>
                  <w:divsChild>
                    <w:div w:id="2093890536">
                      <w:marLeft w:val="0"/>
                      <w:marRight w:val="0"/>
                      <w:marTop w:val="0"/>
                      <w:marBottom w:val="0"/>
                      <w:divBdr>
                        <w:top w:val="none" w:sz="0" w:space="0" w:color="auto"/>
                        <w:left w:val="none" w:sz="0" w:space="0" w:color="auto"/>
                        <w:bottom w:val="none" w:sz="0" w:space="0" w:color="auto"/>
                        <w:right w:val="none" w:sz="0" w:space="0" w:color="auto"/>
                      </w:divBdr>
                      <w:divsChild>
                        <w:div w:id="499085039">
                          <w:marLeft w:val="0"/>
                          <w:marRight w:val="0"/>
                          <w:marTop w:val="0"/>
                          <w:marBottom w:val="0"/>
                          <w:divBdr>
                            <w:top w:val="none" w:sz="0" w:space="0" w:color="auto"/>
                            <w:left w:val="none" w:sz="0" w:space="0" w:color="auto"/>
                            <w:bottom w:val="none" w:sz="0" w:space="0" w:color="auto"/>
                            <w:right w:val="none" w:sz="0" w:space="0" w:color="auto"/>
                          </w:divBdr>
                          <w:divsChild>
                            <w:div w:id="193659631">
                              <w:marLeft w:val="0"/>
                              <w:marRight w:val="0"/>
                              <w:marTop w:val="0"/>
                              <w:marBottom w:val="0"/>
                              <w:divBdr>
                                <w:top w:val="none" w:sz="0" w:space="0" w:color="auto"/>
                                <w:left w:val="none" w:sz="0" w:space="0" w:color="auto"/>
                                <w:bottom w:val="none" w:sz="0" w:space="0" w:color="auto"/>
                                <w:right w:val="none" w:sz="0" w:space="0" w:color="auto"/>
                              </w:divBdr>
                              <w:divsChild>
                                <w:div w:id="1871798653">
                                  <w:marLeft w:val="0"/>
                                  <w:marRight w:val="0"/>
                                  <w:marTop w:val="0"/>
                                  <w:marBottom w:val="0"/>
                                  <w:divBdr>
                                    <w:top w:val="none" w:sz="0" w:space="0" w:color="auto"/>
                                    <w:left w:val="none" w:sz="0" w:space="0" w:color="auto"/>
                                    <w:bottom w:val="none" w:sz="0" w:space="0" w:color="auto"/>
                                    <w:right w:val="none" w:sz="0" w:space="0" w:color="auto"/>
                                  </w:divBdr>
                                  <w:divsChild>
                                    <w:div w:id="1610510603">
                                      <w:marLeft w:val="60"/>
                                      <w:marRight w:val="0"/>
                                      <w:marTop w:val="0"/>
                                      <w:marBottom w:val="0"/>
                                      <w:divBdr>
                                        <w:top w:val="none" w:sz="0" w:space="0" w:color="auto"/>
                                        <w:left w:val="none" w:sz="0" w:space="0" w:color="auto"/>
                                        <w:bottom w:val="none" w:sz="0" w:space="0" w:color="auto"/>
                                        <w:right w:val="none" w:sz="0" w:space="0" w:color="auto"/>
                                      </w:divBdr>
                                      <w:divsChild>
                                        <w:div w:id="907611466">
                                          <w:marLeft w:val="0"/>
                                          <w:marRight w:val="0"/>
                                          <w:marTop w:val="0"/>
                                          <w:marBottom w:val="0"/>
                                          <w:divBdr>
                                            <w:top w:val="none" w:sz="0" w:space="0" w:color="auto"/>
                                            <w:left w:val="none" w:sz="0" w:space="0" w:color="auto"/>
                                            <w:bottom w:val="none" w:sz="0" w:space="0" w:color="auto"/>
                                            <w:right w:val="none" w:sz="0" w:space="0" w:color="auto"/>
                                          </w:divBdr>
                                          <w:divsChild>
                                            <w:div w:id="71590717">
                                              <w:marLeft w:val="0"/>
                                              <w:marRight w:val="0"/>
                                              <w:marTop w:val="0"/>
                                              <w:marBottom w:val="120"/>
                                              <w:divBdr>
                                                <w:top w:val="single" w:sz="6" w:space="0" w:color="F5F5F5"/>
                                                <w:left w:val="single" w:sz="6" w:space="0" w:color="F5F5F5"/>
                                                <w:bottom w:val="single" w:sz="6" w:space="0" w:color="F5F5F5"/>
                                                <w:right w:val="single" w:sz="6" w:space="0" w:color="F5F5F5"/>
                                              </w:divBdr>
                                              <w:divsChild>
                                                <w:div w:id="1184831043">
                                                  <w:marLeft w:val="0"/>
                                                  <w:marRight w:val="0"/>
                                                  <w:marTop w:val="0"/>
                                                  <w:marBottom w:val="0"/>
                                                  <w:divBdr>
                                                    <w:top w:val="none" w:sz="0" w:space="0" w:color="auto"/>
                                                    <w:left w:val="none" w:sz="0" w:space="0" w:color="auto"/>
                                                    <w:bottom w:val="none" w:sz="0" w:space="0" w:color="auto"/>
                                                    <w:right w:val="none" w:sz="0" w:space="0" w:color="auto"/>
                                                  </w:divBdr>
                                                  <w:divsChild>
                                                    <w:div w:id="20578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4052967">
      <w:bodyDiv w:val="1"/>
      <w:marLeft w:val="0"/>
      <w:marRight w:val="0"/>
      <w:marTop w:val="0"/>
      <w:marBottom w:val="0"/>
      <w:divBdr>
        <w:top w:val="none" w:sz="0" w:space="0" w:color="auto"/>
        <w:left w:val="none" w:sz="0" w:space="0" w:color="auto"/>
        <w:bottom w:val="none" w:sz="0" w:space="0" w:color="auto"/>
        <w:right w:val="none" w:sz="0" w:space="0" w:color="auto"/>
      </w:divBdr>
      <w:divsChild>
        <w:div w:id="799155796">
          <w:marLeft w:val="0"/>
          <w:marRight w:val="0"/>
          <w:marTop w:val="0"/>
          <w:marBottom w:val="0"/>
          <w:divBdr>
            <w:top w:val="none" w:sz="0" w:space="0" w:color="auto"/>
            <w:left w:val="none" w:sz="0" w:space="0" w:color="auto"/>
            <w:bottom w:val="none" w:sz="0" w:space="0" w:color="auto"/>
            <w:right w:val="none" w:sz="0" w:space="0" w:color="auto"/>
          </w:divBdr>
          <w:divsChild>
            <w:div w:id="1556310531">
              <w:marLeft w:val="0"/>
              <w:marRight w:val="0"/>
              <w:marTop w:val="0"/>
              <w:marBottom w:val="0"/>
              <w:divBdr>
                <w:top w:val="none" w:sz="0" w:space="0" w:color="auto"/>
                <w:left w:val="none" w:sz="0" w:space="0" w:color="auto"/>
                <w:bottom w:val="none" w:sz="0" w:space="0" w:color="auto"/>
                <w:right w:val="none" w:sz="0" w:space="0" w:color="auto"/>
              </w:divBdr>
              <w:divsChild>
                <w:div w:id="163907877">
                  <w:marLeft w:val="0"/>
                  <w:marRight w:val="0"/>
                  <w:marTop w:val="0"/>
                  <w:marBottom w:val="0"/>
                  <w:divBdr>
                    <w:top w:val="none" w:sz="0" w:space="0" w:color="auto"/>
                    <w:left w:val="none" w:sz="0" w:space="0" w:color="auto"/>
                    <w:bottom w:val="none" w:sz="0" w:space="0" w:color="auto"/>
                    <w:right w:val="none" w:sz="0" w:space="0" w:color="auto"/>
                  </w:divBdr>
                  <w:divsChild>
                    <w:div w:id="1098136250">
                      <w:marLeft w:val="0"/>
                      <w:marRight w:val="0"/>
                      <w:marTop w:val="0"/>
                      <w:marBottom w:val="0"/>
                      <w:divBdr>
                        <w:top w:val="none" w:sz="0" w:space="0" w:color="auto"/>
                        <w:left w:val="none" w:sz="0" w:space="0" w:color="auto"/>
                        <w:bottom w:val="none" w:sz="0" w:space="0" w:color="auto"/>
                        <w:right w:val="none" w:sz="0" w:space="0" w:color="auto"/>
                      </w:divBdr>
                      <w:divsChild>
                        <w:div w:id="161625757">
                          <w:marLeft w:val="0"/>
                          <w:marRight w:val="0"/>
                          <w:marTop w:val="0"/>
                          <w:marBottom w:val="0"/>
                          <w:divBdr>
                            <w:top w:val="none" w:sz="0" w:space="0" w:color="auto"/>
                            <w:left w:val="none" w:sz="0" w:space="0" w:color="auto"/>
                            <w:bottom w:val="none" w:sz="0" w:space="0" w:color="auto"/>
                            <w:right w:val="none" w:sz="0" w:space="0" w:color="auto"/>
                          </w:divBdr>
                          <w:divsChild>
                            <w:div w:id="1684939432">
                              <w:marLeft w:val="0"/>
                              <w:marRight w:val="0"/>
                              <w:marTop w:val="0"/>
                              <w:marBottom w:val="0"/>
                              <w:divBdr>
                                <w:top w:val="none" w:sz="0" w:space="0" w:color="auto"/>
                                <w:left w:val="none" w:sz="0" w:space="0" w:color="auto"/>
                                <w:bottom w:val="none" w:sz="0" w:space="0" w:color="auto"/>
                                <w:right w:val="none" w:sz="0" w:space="0" w:color="auto"/>
                              </w:divBdr>
                              <w:divsChild>
                                <w:div w:id="1036007130">
                                  <w:marLeft w:val="0"/>
                                  <w:marRight w:val="0"/>
                                  <w:marTop w:val="0"/>
                                  <w:marBottom w:val="0"/>
                                  <w:divBdr>
                                    <w:top w:val="none" w:sz="0" w:space="0" w:color="auto"/>
                                    <w:left w:val="none" w:sz="0" w:space="0" w:color="auto"/>
                                    <w:bottom w:val="none" w:sz="0" w:space="0" w:color="auto"/>
                                    <w:right w:val="none" w:sz="0" w:space="0" w:color="auto"/>
                                  </w:divBdr>
                                  <w:divsChild>
                                    <w:div w:id="801385053">
                                      <w:marLeft w:val="60"/>
                                      <w:marRight w:val="0"/>
                                      <w:marTop w:val="0"/>
                                      <w:marBottom w:val="0"/>
                                      <w:divBdr>
                                        <w:top w:val="none" w:sz="0" w:space="0" w:color="auto"/>
                                        <w:left w:val="none" w:sz="0" w:space="0" w:color="auto"/>
                                        <w:bottom w:val="none" w:sz="0" w:space="0" w:color="auto"/>
                                        <w:right w:val="none" w:sz="0" w:space="0" w:color="auto"/>
                                      </w:divBdr>
                                      <w:divsChild>
                                        <w:div w:id="892891939">
                                          <w:marLeft w:val="0"/>
                                          <w:marRight w:val="0"/>
                                          <w:marTop w:val="0"/>
                                          <w:marBottom w:val="0"/>
                                          <w:divBdr>
                                            <w:top w:val="none" w:sz="0" w:space="0" w:color="auto"/>
                                            <w:left w:val="none" w:sz="0" w:space="0" w:color="auto"/>
                                            <w:bottom w:val="none" w:sz="0" w:space="0" w:color="auto"/>
                                            <w:right w:val="none" w:sz="0" w:space="0" w:color="auto"/>
                                          </w:divBdr>
                                          <w:divsChild>
                                            <w:div w:id="176042719">
                                              <w:marLeft w:val="0"/>
                                              <w:marRight w:val="0"/>
                                              <w:marTop w:val="0"/>
                                              <w:marBottom w:val="120"/>
                                              <w:divBdr>
                                                <w:top w:val="single" w:sz="6" w:space="0" w:color="F5F5F5"/>
                                                <w:left w:val="single" w:sz="6" w:space="0" w:color="F5F5F5"/>
                                                <w:bottom w:val="single" w:sz="6" w:space="0" w:color="F5F5F5"/>
                                                <w:right w:val="single" w:sz="6" w:space="0" w:color="F5F5F5"/>
                                              </w:divBdr>
                                              <w:divsChild>
                                                <w:div w:id="198014064">
                                                  <w:marLeft w:val="0"/>
                                                  <w:marRight w:val="0"/>
                                                  <w:marTop w:val="0"/>
                                                  <w:marBottom w:val="0"/>
                                                  <w:divBdr>
                                                    <w:top w:val="none" w:sz="0" w:space="0" w:color="auto"/>
                                                    <w:left w:val="none" w:sz="0" w:space="0" w:color="auto"/>
                                                    <w:bottom w:val="none" w:sz="0" w:space="0" w:color="auto"/>
                                                    <w:right w:val="none" w:sz="0" w:space="0" w:color="auto"/>
                                                  </w:divBdr>
                                                  <w:divsChild>
                                                    <w:div w:id="19643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5782569">
      <w:bodyDiv w:val="1"/>
      <w:marLeft w:val="0"/>
      <w:marRight w:val="0"/>
      <w:marTop w:val="0"/>
      <w:marBottom w:val="0"/>
      <w:divBdr>
        <w:top w:val="none" w:sz="0" w:space="0" w:color="auto"/>
        <w:left w:val="none" w:sz="0" w:space="0" w:color="auto"/>
        <w:bottom w:val="none" w:sz="0" w:space="0" w:color="auto"/>
        <w:right w:val="none" w:sz="0" w:space="0" w:color="auto"/>
      </w:divBdr>
      <w:divsChild>
        <w:div w:id="312148011">
          <w:marLeft w:val="0"/>
          <w:marRight w:val="0"/>
          <w:marTop w:val="0"/>
          <w:marBottom w:val="0"/>
          <w:divBdr>
            <w:top w:val="none" w:sz="0" w:space="0" w:color="auto"/>
            <w:left w:val="none" w:sz="0" w:space="0" w:color="auto"/>
            <w:bottom w:val="none" w:sz="0" w:space="0" w:color="auto"/>
            <w:right w:val="none" w:sz="0" w:space="0" w:color="auto"/>
          </w:divBdr>
          <w:divsChild>
            <w:div w:id="853569234">
              <w:marLeft w:val="0"/>
              <w:marRight w:val="0"/>
              <w:marTop w:val="0"/>
              <w:marBottom w:val="0"/>
              <w:divBdr>
                <w:top w:val="none" w:sz="0" w:space="0" w:color="auto"/>
                <w:left w:val="none" w:sz="0" w:space="0" w:color="auto"/>
                <w:bottom w:val="none" w:sz="0" w:space="0" w:color="auto"/>
                <w:right w:val="none" w:sz="0" w:space="0" w:color="auto"/>
              </w:divBdr>
              <w:divsChild>
                <w:div w:id="1193956266">
                  <w:marLeft w:val="0"/>
                  <w:marRight w:val="0"/>
                  <w:marTop w:val="0"/>
                  <w:marBottom w:val="0"/>
                  <w:divBdr>
                    <w:top w:val="none" w:sz="0" w:space="0" w:color="auto"/>
                    <w:left w:val="none" w:sz="0" w:space="0" w:color="auto"/>
                    <w:bottom w:val="none" w:sz="0" w:space="0" w:color="auto"/>
                    <w:right w:val="none" w:sz="0" w:space="0" w:color="auto"/>
                  </w:divBdr>
                  <w:divsChild>
                    <w:div w:id="1876654494">
                      <w:marLeft w:val="0"/>
                      <w:marRight w:val="0"/>
                      <w:marTop w:val="0"/>
                      <w:marBottom w:val="0"/>
                      <w:divBdr>
                        <w:top w:val="none" w:sz="0" w:space="0" w:color="auto"/>
                        <w:left w:val="none" w:sz="0" w:space="0" w:color="auto"/>
                        <w:bottom w:val="none" w:sz="0" w:space="0" w:color="auto"/>
                        <w:right w:val="none" w:sz="0" w:space="0" w:color="auto"/>
                      </w:divBdr>
                      <w:divsChild>
                        <w:div w:id="38826355">
                          <w:marLeft w:val="0"/>
                          <w:marRight w:val="0"/>
                          <w:marTop w:val="0"/>
                          <w:marBottom w:val="0"/>
                          <w:divBdr>
                            <w:top w:val="none" w:sz="0" w:space="0" w:color="auto"/>
                            <w:left w:val="none" w:sz="0" w:space="0" w:color="auto"/>
                            <w:bottom w:val="none" w:sz="0" w:space="0" w:color="auto"/>
                            <w:right w:val="none" w:sz="0" w:space="0" w:color="auto"/>
                          </w:divBdr>
                          <w:divsChild>
                            <w:div w:id="2057318880">
                              <w:marLeft w:val="0"/>
                              <w:marRight w:val="0"/>
                              <w:marTop w:val="0"/>
                              <w:marBottom w:val="0"/>
                              <w:divBdr>
                                <w:top w:val="none" w:sz="0" w:space="0" w:color="auto"/>
                                <w:left w:val="none" w:sz="0" w:space="0" w:color="auto"/>
                                <w:bottom w:val="none" w:sz="0" w:space="0" w:color="auto"/>
                                <w:right w:val="none" w:sz="0" w:space="0" w:color="auto"/>
                              </w:divBdr>
                              <w:divsChild>
                                <w:div w:id="768549046">
                                  <w:marLeft w:val="0"/>
                                  <w:marRight w:val="0"/>
                                  <w:marTop w:val="0"/>
                                  <w:marBottom w:val="0"/>
                                  <w:divBdr>
                                    <w:top w:val="none" w:sz="0" w:space="0" w:color="auto"/>
                                    <w:left w:val="none" w:sz="0" w:space="0" w:color="auto"/>
                                    <w:bottom w:val="none" w:sz="0" w:space="0" w:color="auto"/>
                                    <w:right w:val="none" w:sz="0" w:space="0" w:color="auto"/>
                                  </w:divBdr>
                                  <w:divsChild>
                                    <w:div w:id="1083572375">
                                      <w:marLeft w:val="60"/>
                                      <w:marRight w:val="0"/>
                                      <w:marTop w:val="0"/>
                                      <w:marBottom w:val="0"/>
                                      <w:divBdr>
                                        <w:top w:val="none" w:sz="0" w:space="0" w:color="auto"/>
                                        <w:left w:val="none" w:sz="0" w:space="0" w:color="auto"/>
                                        <w:bottom w:val="none" w:sz="0" w:space="0" w:color="auto"/>
                                        <w:right w:val="none" w:sz="0" w:space="0" w:color="auto"/>
                                      </w:divBdr>
                                      <w:divsChild>
                                        <w:div w:id="1886285717">
                                          <w:marLeft w:val="0"/>
                                          <w:marRight w:val="0"/>
                                          <w:marTop w:val="0"/>
                                          <w:marBottom w:val="0"/>
                                          <w:divBdr>
                                            <w:top w:val="none" w:sz="0" w:space="0" w:color="auto"/>
                                            <w:left w:val="none" w:sz="0" w:space="0" w:color="auto"/>
                                            <w:bottom w:val="none" w:sz="0" w:space="0" w:color="auto"/>
                                            <w:right w:val="none" w:sz="0" w:space="0" w:color="auto"/>
                                          </w:divBdr>
                                          <w:divsChild>
                                            <w:div w:id="978268179">
                                              <w:marLeft w:val="0"/>
                                              <w:marRight w:val="0"/>
                                              <w:marTop w:val="0"/>
                                              <w:marBottom w:val="120"/>
                                              <w:divBdr>
                                                <w:top w:val="single" w:sz="6" w:space="0" w:color="F5F5F5"/>
                                                <w:left w:val="single" w:sz="6" w:space="0" w:color="F5F5F5"/>
                                                <w:bottom w:val="single" w:sz="6" w:space="0" w:color="F5F5F5"/>
                                                <w:right w:val="single" w:sz="6" w:space="0" w:color="F5F5F5"/>
                                              </w:divBdr>
                                              <w:divsChild>
                                                <w:div w:id="1582524662">
                                                  <w:marLeft w:val="0"/>
                                                  <w:marRight w:val="0"/>
                                                  <w:marTop w:val="0"/>
                                                  <w:marBottom w:val="0"/>
                                                  <w:divBdr>
                                                    <w:top w:val="none" w:sz="0" w:space="0" w:color="auto"/>
                                                    <w:left w:val="none" w:sz="0" w:space="0" w:color="auto"/>
                                                    <w:bottom w:val="none" w:sz="0" w:space="0" w:color="auto"/>
                                                    <w:right w:val="none" w:sz="0" w:space="0" w:color="auto"/>
                                                  </w:divBdr>
                                                  <w:divsChild>
                                                    <w:div w:id="20931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9818142">
      <w:bodyDiv w:val="1"/>
      <w:marLeft w:val="0"/>
      <w:marRight w:val="0"/>
      <w:marTop w:val="0"/>
      <w:marBottom w:val="0"/>
      <w:divBdr>
        <w:top w:val="none" w:sz="0" w:space="0" w:color="auto"/>
        <w:left w:val="none" w:sz="0" w:space="0" w:color="auto"/>
        <w:bottom w:val="none" w:sz="0" w:space="0" w:color="auto"/>
        <w:right w:val="none" w:sz="0" w:space="0" w:color="auto"/>
      </w:divBdr>
    </w:div>
    <w:div w:id="2020623029">
      <w:bodyDiv w:val="1"/>
      <w:marLeft w:val="0"/>
      <w:marRight w:val="0"/>
      <w:marTop w:val="0"/>
      <w:marBottom w:val="0"/>
      <w:divBdr>
        <w:top w:val="none" w:sz="0" w:space="0" w:color="auto"/>
        <w:left w:val="none" w:sz="0" w:space="0" w:color="auto"/>
        <w:bottom w:val="none" w:sz="0" w:space="0" w:color="auto"/>
        <w:right w:val="none" w:sz="0" w:space="0" w:color="auto"/>
      </w:divBdr>
      <w:divsChild>
        <w:div w:id="536049512">
          <w:marLeft w:val="0"/>
          <w:marRight w:val="0"/>
          <w:marTop w:val="0"/>
          <w:marBottom w:val="0"/>
          <w:divBdr>
            <w:top w:val="none" w:sz="0" w:space="0" w:color="auto"/>
            <w:left w:val="none" w:sz="0" w:space="0" w:color="auto"/>
            <w:bottom w:val="none" w:sz="0" w:space="0" w:color="auto"/>
            <w:right w:val="none" w:sz="0" w:space="0" w:color="auto"/>
          </w:divBdr>
          <w:divsChild>
            <w:div w:id="392513015">
              <w:marLeft w:val="0"/>
              <w:marRight w:val="0"/>
              <w:marTop w:val="0"/>
              <w:marBottom w:val="0"/>
              <w:divBdr>
                <w:top w:val="none" w:sz="0" w:space="0" w:color="auto"/>
                <w:left w:val="none" w:sz="0" w:space="0" w:color="auto"/>
                <w:bottom w:val="none" w:sz="0" w:space="0" w:color="auto"/>
                <w:right w:val="none" w:sz="0" w:space="0" w:color="auto"/>
              </w:divBdr>
              <w:divsChild>
                <w:div w:id="472066458">
                  <w:marLeft w:val="0"/>
                  <w:marRight w:val="0"/>
                  <w:marTop w:val="0"/>
                  <w:marBottom w:val="0"/>
                  <w:divBdr>
                    <w:top w:val="none" w:sz="0" w:space="0" w:color="auto"/>
                    <w:left w:val="none" w:sz="0" w:space="0" w:color="auto"/>
                    <w:bottom w:val="none" w:sz="0" w:space="0" w:color="auto"/>
                    <w:right w:val="none" w:sz="0" w:space="0" w:color="auto"/>
                  </w:divBdr>
                  <w:divsChild>
                    <w:div w:id="506293119">
                      <w:marLeft w:val="0"/>
                      <w:marRight w:val="0"/>
                      <w:marTop w:val="0"/>
                      <w:marBottom w:val="0"/>
                      <w:divBdr>
                        <w:top w:val="none" w:sz="0" w:space="0" w:color="auto"/>
                        <w:left w:val="none" w:sz="0" w:space="0" w:color="auto"/>
                        <w:bottom w:val="none" w:sz="0" w:space="0" w:color="auto"/>
                        <w:right w:val="none" w:sz="0" w:space="0" w:color="auto"/>
                      </w:divBdr>
                      <w:divsChild>
                        <w:div w:id="1070730358">
                          <w:marLeft w:val="0"/>
                          <w:marRight w:val="0"/>
                          <w:marTop w:val="0"/>
                          <w:marBottom w:val="0"/>
                          <w:divBdr>
                            <w:top w:val="none" w:sz="0" w:space="0" w:color="auto"/>
                            <w:left w:val="none" w:sz="0" w:space="0" w:color="auto"/>
                            <w:bottom w:val="none" w:sz="0" w:space="0" w:color="auto"/>
                            <w:right w:val="none" w:sz="0" w:space="0" w:color="auto"/>
                          </w:divBdr>
                          <w:divsChild>
                            <w:div w:id="1152479014">
                              <w:marLeft w:val="0"/>
                              <w:marRight w:val="0"/>
                              <w:marTop w:val="0"/>
                              <w:marBottom w:val="0"/>
                              <w:divBdr>
                                <w:top w:val="none" w:sz="0" w:space="0" w:color="auto"/>
                                <w:left w:val="none" w:sz="0" w:space="0" w:color="auto"/>
                                <w:bottom w:val="none" w:sz="0" w:space="0" w:color="auto"/>
                                <w:right w:val="none" w:sz="0" w:space="0" w:color="auto"/>
                              </w:divBdr>
                              <w:divsChild>
                                <w:div w:id="506601039">
                                  <w:marLeft w:val="0"/>
                                  <w:marRight w:val="0"/>
                                  <w:marTop w:val="0"/>
                                  <w:marBottom w:val="0"/>
                                  <w:divBdr>
                                    <w:top w:val="none" w:sz="0" w:space="0" w:color="auto"/>
                                    <w:left w:val="none" w:sz="0" w:space="0" w:color="auto"/>
                                    <w:bottom w:val="none" w:sz="0" w:space="0" w:color="auto"/>
                                    <w:right w:val="none" w:sz="0" w:space="0" w:color="auto"/>
                                  </w:divBdr>
                                  <w:divsChild>
                                    <w:div w:id="1653871364">
                                      <w:marLeft w:val="60"/>
                                      <w:marRight w:val="0"/>
                                      <w:marTop w:val="0"/>
                                      <w:marBottom w:val="0"/>
                                      <w:divBdr>
                                        <w:top w:val="none" w:sz="0" w:space="0" w:color="auto"/>
                                        <w:left w:val="none" w:sz="0" w:space="0" w:color="auto"/>
                                        <w:bottom w:val="none" w:sz="0" w:space="0" w:color="auto"/>
                                        <w:right w:val="none" w:sz="0" w:space="0" w:color="auto"/>
                                      </w:divBdr>
                                      <w:divsChild>
                                        <w:div w:id="1227833788">
                                          <w:marLeft w:val="0"/>
                                          <w:marRight w:val="0"/>
                                          <w:marTop w:val="0"/>
                                          <w:marBottom w:val="0"/>
                                          <w:divBdr>
                                            <w:top w:val="none" w:sz="0" w:space="0" w:color="auto"/>
                                            <w:left w:val="none" w:sz="0" w:space="0" w:color="auto"/>
                                            <w:bottom w:val="none" w:sz="0" w:space="0" w:color="auto"/>
                                            <w:right w:val="none" w:sz="0" w:space="0" w:color="auto"/>
                                          </w:divBdr>
                                          <w:divsChild>
                                            <w:div w:id="1018191433">
                                              <w:marLeft w:val="0"/>
                                              <w:marRight w:val="0"/>
                                              <w:marTop w:val="0"/>
                                              <w:marBottom w:val="120"/>
                                              <w:divBdr>
                                                <w:top w:val="single" w:sz="6" w:space="0" w:color="F5F5F5"/>
                                                <w:left w:val="single" w:sz="6" w:space="0" w:color="F5F5F5"/>
                                                <w:bottom w:val="single" w:sz="6" w:space="0" w:color="F5F5F5"/>
                                                <w:right w:val="single" w:sz="6" w:space="0" w:color="F5F5F5"/>
                                              </w:divBdr>
                                              <w:divsChild>
                                                <w:div w:id="1878853160">
                                                  <w:marLeft w:val="0"/>
                                                  <w:marRight w:val="0"/>
                                                  <w:marTop w:val="0"/>
                                                  <w:marBottom w:val="0"/>
                                                  <w:divBdr>
                                                    <w:top w:val="none" w:sz="0" w:space="0" w:color="auto"/>
                                                    <w:left w:val="none" w:sz="0" w:space="0" w:color="auto"/>
                                                    <w:bottom w:val="none" w:sz="0" w:space="0" w:color="auto"/>
                                                    <w:right w:val="none" w:sz="0" w:space="0" w:color="auto"/>
                                                  </w:divBdr>
                                                  <w:divsChild>
                                                    <w:div w:id="23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4725246">
      <w:bodyDiv w:val="1"/>
      <w:marLeft w:val="0"/>
      <w:marRight w:val="0"/>
      <w:marTop w:val="0"/>
      <w:marBottom w:val="0"/>
      <w:divBdr>
        <w:top w:val="none" w:sz="0" w:space="0" w:color="auto"/>
        <w:left w:val="none" w:sz="0" w:space="0" w:color="auto"/>
        <w:bottom w:val="none" w:sz="0" w:space="0" w:color="auto"/>
        <w:right w:val="none" w:sz="0" w:space="0" w:color="auto"/>
      </w:divBdr>
    </w:div>
    <w:div w:id="2089183700">
      <w:bodyDiv w:val="1"/>
      <w:marLeft w:val="0"/>
      <w:marRight w:val="0"/>
      <w:marTop w:val="0"/>
      <w:marBottom w:val="0"/>
      <w:divBdr>
        <w:top w:val="none" w:sz="0" w:space="0" w:color="auto"/>
        <w:left w:val="none" w:sz="0" w:space="0" w:color="auto"/>
        <w:bottom w:val="none" w:sz="0" w:space="0" w:color="auto"/>
        <w:right w:val="none" w:sz="0" w:space="0" w:color="auto"/>
      </w:divBdr>
      <w:divsChild>
        <w:div w:id="776561147">
          <w:marLeft w:val="0"/>
          <w:marRight w:val="0"/>
          <w:marTop w:val="0"/>
          <w:marBottom w:val="0"/>
          <w:divBdr>
            <w:top w:val="none" w:sz="0" w:space="0" w:color="auto"/>
            <w:left w:val="none" w:sz="0" w:space="0" w:color="auto"/>
            <w:bottom w:val="none" w:sz="0" w:space="0" w:color="auto"/>
            <w:right w:val="none" w:sz="0" w:space="0" w:color="auto"/>
          </w:divBdr>
          <w:divsChild>
            <w:div w:id="1347907863">
              <w:marLeft w:val="0"/>
              <w:marRight w:val="0"/>
              <w:marTop w:val="0"/>
              <w:marBottom w:val="0"/>
              <w:divBdr>
                <w:top w:val="none" w:sz="0" w:space="0" w:color="auto"/>
                <w:left w:val="none" w:sz="0" w:space="0" w:color="auto"/>
                <w:bottom w:val="none" w:sz="0" w:space="0" w:color="auto"/>
                <w:right w:val="none" w:sz="0" w:space="0" w:color="auto"/>
              </w:divBdr>
              <w:divsChild>
                <w:div w:id="414059212">
                  <w:marLeft w:val="0"/>
                  <w:marRight w:val="0"/>
                  <w:marTop w:val="0"/>
                  <w:marBottom w:val="0"/>
                  <w:divBdr>
                    <w:top w:val="none" w:sz="0" w:space="0" w:color="auto"/>
                    <w:left w:val="none" w:sz="0" w:space="0" w:color="auto"/>
                    <w:bottom w:val="none" w:sz="0" w:space="0" w:color="auto"/>
                    <w:right w:val="none" w:sz="0" w:space="0" w:color="auto"/>
                  </w:divBdr>
                  <w:divsChild>
                    <w:div w:id="626468997">
                      <w:marLeft w:val="0"/>
                      <w:marRight w:val="0"/>
                      <w:marTop w:val="0"/>
                      <w:marBottom w:val="0"/>
                      <w:divBdr>
                        <w:top w:val="none" w:sz="0" w:space="0" w:color="auto"/>
                        <w:left w:val="none" w:sz="0" w:space="0" w:color="auto"/>
                        <w:bottom w:val="none" w:sz="0" w:space="0" w:color="auto"/>
                        <w:right w:val="none" w:sz="0" w:space="0" w:color="auto"/>
                      </w:divBdr>
                      <w:divsChild>
                        <w:div w:id="1799715876">
                          <w:marLeft w:val="0"/>
                          <w:marRight w:val="0"/>
                          <w:marTop w:val="0"/>
                          <w:marBottom w:val="0"/>
                          <w:divBdr>
                            <w:top w:val="none" w:sz="0" w:space="0" w:color="auto"/>
                            <w:left w:val="none" w:sz="0" w:space="0" w:color="auto"/>
                            <w:bottom w:val="none" w:sz="0" w:space="0" w:color="auto"/>
                            <w:right w:val="none" w:sz="0" w:space="0" w:color="auto"/>
                          </w:divBdr>
                          <w:divsChild>
                            <w:div w:id="1809320253">
                              <w:marLeft w:val="0"/>
                              <w:marRight w:val="0"/>
                              <w:marTop w:val="0"/>
                              <w:marBottom w:val="0"/>
                              <w:divBdr>
                                <w:top w:val="none" w:sz="0" w:space="0" w:color="auto"/>
                                <w:left w:val="none" w:sz="0" w:space="0" w:color="auto"/>
                                <w:bottom w:val="none" w:sz="0" w:space="0" w:color="auto"/>
                                <w:right w:val="none" w:sz="0" w:space="0" w:color="auto"/>
                              </w:divBdr>
                              <w:divsChild>
                                <w:div w:id="1782526071">
                                  <w:marLeft w:val="0"/>
                                  <w:marRight w:val="0"/>
                                  <w:marTop w:val="0"/>
                                  <w:marBottom w:val="0"/>
                                  <w:divBdr>
                                    <w:top w:val="none" w:sz="0" w:space="0" w:color="auto"/>
                                    <w:left w:val="none" w:sz="0" w:space="0" w:color="auto"/>
                                    <w:bottom w:val="none" w:sz="0" w:space="0" w:color="auto"/>
                                    <w:right w:val="none" w:sz="0" w:space="0" w:color="auto"/>
                                  </w:divBdr>
                                  <w:divsChild>
                                    <w:div w:id="1582908670">
                                      <w:marLeft w:val="60"/>
                                      <w:marRight w:val="0"/>
                                      <w:marTop w:val="0"/>
                                      <w:marBottom w:val="0"/>
                                      <w:divBdr>
                                        <w:top w:val="none" w:sz="0" w:space="0" w:color="auto"/>
                                        <w:left w:val="none" w:sz="0" w:space="0" w:color="auto"/>
                                        <w:bottom w:val="none" w:sz="0" w:space="0" w:color="auto"/>
                                        <w:right w:val="none" w:sz="0" w:space="0" w:color="auto"/>
                                      </w:divBdr>
                                      <w:divsChild>
                                        <w:div w:id="858663107">
                                          <w:marLeft w:val="0"/>
                                          <w:marRight w:val="0"/>
                                          <w:marTop w:val="0"/>
                                          <w:marBottom w:val="0"/>
                                          <w:divBdr>
                                            <w:top w:val="none" w:sz="0" w:space="0" w:color="auto"/>
                                            <w:left w:val="none" w:sz="0" w:space="0" w:color="auto"/>
                                            <w:bottom w:val="none" w:sz="0" w:space="0" w:color="auto"/>
                                            <w:right w:val="none" w:sz="0" w:space="0" w:color="auto"/>
                                          </w:divBdr>
                                          <w:divsChild>
                                            <w:div w:id="1774781835">
                                              <w:marLeft w:val="0"/>
                                              <w:marRight w:val="0"/>
                                              <w:marTop w:val="0"/>
                                              <w:marBottom w:val="120"/>
                                              <w:divBdr>
                                                <w:top w:val="single" w:sz="6" w:space="0" w:color="F5F5F5"/>
                                                <w:left w:val="single" w:sz="6" w:space="0" w:color="F5F5F5"/>
                                                <w:bottom w:val="single" w:sz="6" w:space="0" w:color="F5F5F5"/>
                                                <w:right w:val="single" w:sz="6" w:space="0" w:color="F5F5F5"/>
                                              </w:divBdr>
                                              <w:divsChild>
                                                <w:div w:id="332026965">
                                                  <w:marLeft w:val="0"/>
                                                  <w:marRight w:val="0"/>
                                                  <w:marTop w:val="0"/>
                                                  <w:marBottom w:val="0"/>
                                                  <w:divBdr>
                                                    <w:top w:val="none" w:sz="0" w:space="0" w:color="auto"/>
                                                    <w:left w:val="none" w:sz="0" w:space="0" w:color="auto"/>
                                                    <w:bottom w:val="none" w:sz="0" w:space="0" w:color="auto"/>
                                                    <w:right w:val="none" w:sz="0" w:space="0" w:color="auto"/>
                                                  </w:divBdr>
                                                  <w:divsChild>
                                                    <w:div w:id="9111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821205">
      <w:bodyDiv w:val="1"/>
      <w:marLeft w:val="0"/>
      <w:marRight w:val="0"/>
      <w:marTop w:val="0"/>
      <w:marBottom w:val="0"/>
      <w:divBdr>
        <w:top w:val="none" w:sz="0" w:space="0" w:color="auto"/>
        <w:left w:val="none" w:sz="0" w:space="0" w:color="auto"/>
        <w:bottom w:val="none" w:sz="0" w:space="0" w:color="auto"/>
        <w:right w:val="none" w:sz="0" w:space="0" w:color="auto"/>
      </w:divBdr>
      <w:divsChild>
        <w:div w:id="233049245">
          <w:marLeft w:val="0"/>
          <w:marRight w:val="0"/>
          <w:marTop w:val="0"/>
          <w:marBottom w:val="0"/>
          <w:divBdr>
            <w:top w:val="none" w:sz="0" w:space="0" w:color="auto"/>
            <w:left w:val="none" w:sz="0" w:space="0" w:color="auto"/>
            <w:bottom w:val="none" w:sz="0" w:space="0" w:color="auto"/>
            <w:right w:val="none" w:sz="0" w:space="0" w:color="auto"/>
          </w:divBdr>
          <w:divsChild>
            <w:div w:id="1599750769">
              <w:marLeft w:val="0"/>
              <w:marRight w:val="0"/>
              <w:marTop w:val="0"/>
              <w:marBottom w:val="0"/>
              <w:divBdr>
                <w:top w:val="none" w:sz="0" w:space="0" w:color="auto"/>
                <w:left w:val="none" w:sz="0" w:space="0" w:color="auto"/>
                <w:bottom w:val="none" w:sz="0" w:space="0" w:color="auto"/>
                <w:right w:val="none" w:sz="0" w:space="0" w:color="auto"/>
              </w:divBdr>
              <w:divsChild>
                <w:div w:id="453058268">
                  <w:marLeft w:val="0"/>
                  <w:marRight w:val="0"/>
                  <w:marTop w:val="0"/>
                  <w:marBottom w:val="0"/>
                  <w:divBdr>
                    <w:top w:val="none" w:sz="0" w:space="0" w:color="auto"/>
                    <w:left w:val="none" w:sz="0" w:space="0" w:color="auto"/>
                    <w:bottom w:val="none" w:sz="0" w:space="0" w:color="auto"/>
                    <w:right w:val="none" w:sz="0" w:space="0" w:color="auto"/>
                  </w:divBdr>
                  <w:divsChild>
                    <w:div w:id="1759476385">
                      <w:marLeft w:val="0"/>
                      <w:marRight w:val="0"/>
                      <w:marTop w:val="0"/>
                      <w:marBottom w:val="0"/>
                      <w:divBdr>
                        <w:top w:val="none" w:sz="0" w:space="0" w:color="auto"/>
                        <w:left w:val="none" w:sz="0" w:space="0" w:color="auto"/>
                        <w:bottom w:val="none" w:sz="0" w:space="0" w:color="auto"/>
                        <w:right w:val="none" w:sz="0" w:space="0" w:color="auto"/>
                      </w:divBdr>
                      <w:divsChild>
                        <w:div w:id="45564772">
                          <w:marLeft w:val="0"/>
                          <w:marRight w:val="0"/>
                          <w:marTop w:val="0"/>
                          <w:marBottom w:val="0"/>
                          <w:divBdr>
                            <w:top w:val="none" w:sz="0" w:space="0" w:color="auto"/>
                            <w:left w:val="none" w:sz="0" w:space="0" w:color="auto"/>
                            <w:bottom w:val="none" w:sz="0" w:space="0" w:color="auto"/>
                            <w:right w:val="none" w:sz="0" w:space="0" w:color="auto"/>
                          </w:divBdr>
                          <w:divsChild>
                            <w:div w:id="1576814100">
                              <w:marLeft w:val="0"/>
                              <w:marRight w:val="0"/>
                              <w:marTop w:val="0"/>
                              <w:marBottom w:val="0"/>
                              <w:divBdr>
                                <w:top w:val="none" w:sz="0" w:space="0" w:color="auto"/>
                                <w:left w:val="none" w:sz="0" w:space="0" w:color="auto"/>
                                <w:bottom w:val="none" w:sz="0" w:space="0" w:color="auto"/>
                                <w:right w:val="none" w:sz="0" w:space="0" w:color="auto"/>
                              </w:divBdr>
                              <w:divsChild>
                                <w:div w:id="2127693009">
                                  <w:marLeft w:val="0"/>
                                  <w:marRight w:val="0"/>
                                  <w:marTop w:val="0"/>
                                  <w:marBottom w:val="0"/>
                                  <w:divBdr>
                                    <w:top w:val="none" w:sz="0" w:space="0" w:color="auto"/>
                                    <w:left w:val="none" w:sz="0" w:space="0" w:color="auto"/>
                                    <w:bottom w:val="none" w:sz="0" w:space="0" w:color="auto"/>
                                    <w:right w:val="none" w:sz="0" w:space="0" w:color="auto"/>
                                  </w:divBdr>
                                  <w:divsChild>
                                    <w:div w:id="1859076544">
                                      <w:marLeft w:val="60"/>
                                      <w:marRight w:val="0"/>
                                      <w:marTop w:val="0"/>
                                      <w:marBottom w:val="0"/>
                                      <w:divBdr>
                                        <w:top w:val="none" w:sz="0" w:space="0" w:color="auto"/>
                                        <w:left w:val="none" w:sz="0" w:space="0" w:color="auto"/>
                                        <w:bottom w:val="none" w:sz="0" w:space="0" w:color="auto"/>
                                        <w:right w:val="none" w:sz="0" w:space="0" w:color="auto"/>
                                      </w:divBdr>
                                      <w:divsChild>
                                        <w:div w:id="1130249200">
                                          <w:marLeft w:val="0"/>
                                          <w:marRight w:val="0"/>
                                          <w:marTop w:val="0"/>
                                          <w:marBottom w:val="0"/>
                                          <w:divBdr>
                                            <w:top w:val="none" w:sz="0" w:space="0" w:color="auto"/>
                                            <w:left w:val="none" w:sz="0" w:space="0" w:color="auto"/>
                                            <w:bottom w:val="none" w:sz="0" w:space="0" w:color="auto"/>
                                            <w:right w:val="none" w:sz="0" w:space="0" w:color="auto"/>
                                          </w:divBdr>
                                          <w:divsChild>
                                            <w:div w:id="796726242">
                                              <w:marLeft w:val="0"/>
                                              <w:marRight w:val="0"/>
                                              <w:marTop w:val="0"/>
                                              <w:marBottom w:val="120"/>
                                              <w:divBdr>
                                                <w:top w:val="single" w:sz="6" w:space="0" w:color="F5F5F5"/>
                                                <w:left w:val="single" w:sz="6" w:space="0" w:color="F5F5F5"/>
                                                <w:bottom w:val="single" w:sz="6" w:space="0" w:color="F5F5F5"/>
                                                <w:right w:val="single" w:sz="6" w:space="0" w:color="F5F5F5"/>
                                              </w:divBdr>
                                              <w:divsChild>
                                                <w:div w:id="1698659955">
                                                  <w:marLeft w:val="0"/>
                                                  <w:marRight w:val="0"/>
                                                  <w:marTop w:val="0"/>
                                                  <w:marBottom w:val="0"/>
                                                  <w:divBdr>
                                                    <w:top w:val="none" w:sz="0" w:space="0" w:color="auto"/>
                                                    <w:left w:val="none" w:sz="0" w:space="0" w:color="auto"/>
                                                    <w:bottom w:val="none" w:sz="0" w:space="0" w:color="auto"/>
                                                    <w:right w:val="none" w:sz="0" w:space="0" w:color="auto"/>
                                                  </w:divBdr>
                                                  <w:divsChild>
                                                    <w:div w:id="7703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ma.europa.eu"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ema.europa.eu" TargetMode="External"/><Relationship Id="rId34" Type="http://schemas.microsoft.com/office/2011/relationships/commentsExtended" Target="commentsExtended.xml"/><Relationship Id="rId7" Type="http://schemas.microsoft.com/office/2007/relationships/stylesWithEffects" Target="stylesWithEffect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ema.europa.eu/docs/en_GB/document_library/Template_or_form/2013/03/WC500139752.doc" TargetMode="External"/><Relationship Id="rId32"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www.ema.europa.eu" TargetMode="External"/><Relationship Id="rId31"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file:///C:\Documents%20and%20Settings\WBOOMSMA\Application%20Data\Microsoft\Signatures\Actavis.gi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75816-663D-4B00-8FDC-2CD5D5D40BE6}">
  <ds:schemaRefs>
    <ds:schemaRef ds:uri="http://schemas.microsoft.com/sharepoint/v3/contenttype/forms"/>
  </ds:schemaRefs>
</ds:datastoreItem>
</file>

<file path=customXml/itemProps2.xml><?xml version="1.0" encoding="utf-8"?>
<ds:datastoreItem xmlns:ds="http://schemas.openxmlformats.org/officeDocument/2006/customXml" ds:itemID="{A92D0CE2-489C-46F2-904F-9675B3E0FF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E45D08-684D-4442-8FB8-2580E34BBB3E}"/>
</file>

<file path=customXml/itemProps4.xml><?xml version="1.0" encoding="utf-8"?>
<ds:datastoreItem xmlns:ds="http://schemas.openxmlformats.org/officeDocument/2006/customXml" ds:itemID="{16FD71C0-8051-447D-BC01-94D0A5F63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43572</Words>
  <Characters>270153</Characters>
  <Application>Microsoft Office Word</Application>
  <DocSecurity>0</DocSecurity>
  <Lines>6927</Lines>
  <Paragraphs>3734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Imatinib Actavis, INN-imatinib</vt:lpstr>
      <vt:lpstr/>
    </vt:vector>
  </TitlesOfParts>
  <Manager/>
  <Company>Teva Europe</Company>
  <LinksUpToDate>false</LinksUpToDate>
  <CharactersWithSpaces>309991</CharactersWithSpaces>
  <SharedDoc>false</SharedDoc>
  <HLinks>
    <vt:vector size="84" baseType="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Imatinib Actavis, INN-imatinib</dc:title>
  <dc:subject>EPAR</dc:subject>
  <dc:creator>CHMP</dc:creator>
  <cp:keywords>Imatinib Actavis, INN-imatinib</cp:keywords>
  <dc:description/>
  <cp:lastModifiedBy>translator</cp:lastModifiedBy>
  <cp:revision>2</cp:revision>
  <cp:lastPrinted>2017-11-15T14:09:00Z</cp:lastPrinted>
  <dcterms:created xsi:type="dcterms:W3CDTF">2020-07-09T14:03:00Z</dcterms:created>
  <dcterms:modified xsi:type="dcterms:W3CDTF">2020-07-09T14:03:00Z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General-EMA/53548/2010</vt:lpwstr>
  </property>
  <property fmtid="{D5CDD505-2E9C-101B-9397-08002B2CF9AE}" pid="6" name="DM_Title">
    <vt:lpwstr/>
  </property>
  <property fmtid="{D5CDD505-2E9C-101B-9397-08002B2CF9AE}" pid="7" name="DM_Language">
    <vt:lpwstr/>
  </property>
  <property fmtid="{D5CDD505-2E9C-101B-9397-08002B2CF9AE}" pid="8" name="DM_Name">
    <vt:lpwstr>Hreferralspcen</vt:lpwstr>
  </property>
  <property fmtid="{D5CDD505-2E9C-101B-9397-08002B2CF9AE}" pid="9" name="DM_Owner">
    <vt:lpwstr>Espinasse Claire</vt:lpwstr>
  </property>
  <property fmtid="{D5CDD505-2E9C-101B-9397-08002B2CF9AE}" pid="10" name="DM_Creation_Date">
    <vt:lpwstr>23/04/2010 10:54:51</vt:lpwstr>
  </property>
  <property fmtid="{D5CDD505-2E9C-101B-9397-08002B2CF9AE}" pid="11" name="DM_Creator_Name">
    <vt:lpwstr>Espinasse Claire</vt:lpwstr>
  </property>
  <property fmtid="{D5CDD505-2E9C-101B-9397-08002B2CF9AE}" pid="12" name="DM_Modifer_Name">
    <vt:lpwstr>Espinasse Claire</vt:lpwstr>
  </property>
  <property fmtid="{D5CDD505-2E9C-101B-9397-08002B2CF9AE}" pid="13" name="DM_Modified_Date">
    <vt:lpwstr>23/04/2010 10:54:51</vt:lpwstr>
  </property>
  <property fmtid="{D5CDD505-2E9C-101B-9397-08002B2CF9AE}" pid="14" name="DM_Type">
    <vt:lpwstr>emea_document</vt:lpwstr>
  </property>
  <property fmtid="{D5CDD505-2E9C-101B-9397-08002B2CF9AE}" pid="15" name="DM_Version">
    <vt:lpwstr>0.3, CURRENT</vt:lpwstr>
  </property>
  <property fmtid="{D5CDD505-2E9C-101B-9397-08002B2CF9AE}" pid="16" name="DM_emea_doc_ref_id">
    <vt:lpwstr>EMA/53548/2010</vt:lpwstr>
  </property>
  <property fmtid="{D5CDD505-2E9C-101B-9397-08002B2CF9AE}" pid="17" name="DM_emea_cc">
    <vt:lpwstr/>
  </property>
  <property fmtid="{D5CDD505-2E9C-101B-9397-08002B2CF9AE}" pid="18" name="DM_emea_message_subject">
    <vt:lpwstr/>
  </property>
  <property fmtid="{D5CDD505-2E9C-101B-9397-08002B2CF9AE}" pid="19" name="DM_emea_doc_number">
    <vt:lpwstr>53548</vt:lpwstr>
  </property>
  <property fmtid="{D5CDD505-2E9C-101B-9397-08002B2CF9AE}" pid="20" name="DM_emea_received_date">
    <vt:lpwstr>nulldate</vt:lpwstr>
  </property>
  <property fmtid="{D5CDD505-2E9C-101B-9397-08002B2CF9AE}" pid="21" name="DM_emea_resp_body">
    <vt:lpwstr/>
  </property>
  <property fmtid="{D5CDD505-2E9C-101B-9397-08002B2CF9AE}" pid="22" name="DM_emea_revision_label">
    <vt:lpwstr/>
  </property>
  <property fmtid="{D5CDD505-2E9C-101B-9397-08002B2CF9AE}" pid="23" name="DM_emea_to">
    <vt:lpwstr/>
  </property>
  <property fmtid="{D5CDD505-2E9C-101B-9397-08002B2CF9AE}" pid="24" name="DM_emea_bcc">
    <vt:lpwstr/>
  </property>
  <property fmtid="{D5CDD505-2E9C-101B-9397-08002B2CF9AE}" pid="25" name="DM_emea_doc_category">
    <vt:lpwstr>General</vt:lpwstr>
  </property>
  <property fmtid="{D5CDD505-2E9C-101B-9397-08002B2CF9AE}" pid="26" name="DM_emea_from">
    <vt:lpwstr/>
  </property>
  <property fmtid="{D5CDD505-2E9C-101B-9397-08002B2CF9AE}" pid="27" name="DM_emea_internal_label">
    <vt:lpwstr>EMA</vt:lpwstr>
  </property>
  <property fmtid="{D5CDD505-2E9C-101B-9397-08002B2CF9AE}" pid="28" name="DM_emea_legal_date">
    <vt:lpwstr>nulldate</vt:lpwstr>
  </property>
  <property fmtid="{D5CDD505-2E9C-101B-9397-08002B2CF9AE}" pid="29" name="DM_emea_year">
    <vt:lpwstr>2010</vt:lpwstr>
  </property>
  <property fmtid="{D5CDD505-2E9C-101B-9397-08002B2CF9AE}" pid="30" name="DM_emea_sent_date">
    <vt:lpwstr>nulldate</vt:lpwstr>
  </property>
  <property fmtid="{D5CDD505-2E9C-101B-9397-08002B2CF9AE}" pid="31" name="DM_emea_doc_lang">
    <vt:lpwstr/>
  </property>
  <property fmtid="{D5CDD505-2E9C-101B-9397-08002B2CF9AE}" pid="32" name="DM_emea_meeting_status">
    <vt:lpwstr/>
  </property>
  <property fmtid="{D5CDD505-2E9C-101B-9397-08002B2CF9AE}" pid="33" name="DM_emea_meeting_action">
    <vt:lpwstr/>
  </property>
  <property fmtid="{D5CDD505-2E9C-101B-9397-08002B2CF9AE}" pid="34" name="DM_emea_meeting_hyperlink">
    <vt:lpwstr/>
  </property>
  <property fmtid="{D5CDD505-2E9C-101B-9397-08002B2CF9AE}" pid="35" name="DM_emea_meeting_title">
    <vt:lpwstr/>
  </property>
  <property fmtid="{D5CDD505-2E9C-101B-9397-08002B2CF9AE}" pid="36" name="DM_emea_meeting_ref">
    <vt:lpwstr/>
  </property>
  <property fmtid="{D5CDD505-2E9C-101B-9397-08002B2CF9AE}" pid="37" name="DM_emea_meeting_flags">
    <vt:lpwstr/>
  </property>
  <property fmtid="{D5CDD505-2E9C-101B-9397-08002B2CF9AE}" pid="38" name="ContentTypeId">
    <vt:lpwstr>0x010100726F91DD1AE57B44B1BCEB7F1056F5D0</vt:lpwstr>
  </property>
  <property fmtid="{D5CDD505-2E9C-101B-9397-08002B2CF9AE}" pid="39" name="ContentType">
    <vt:lpwstr>Document</vt:lpwstr>
  </property>
  <property fmtid="{D5CDD505-2E9C-101B-9397-08002B2CF9AE}" pid="40" name="IconOverlay">
    <vt:lpwstr/>
  </property>
  <property fmtid="{D5CDD505-2E9C-101B-9397-08002B2CF9AE}" pid="41" name="Reviewer">
    <vt:lpwstr/>
  </property>
</Properties>
</file>